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8441D" w14:textId="71086232" w:rsidR="00932131" w:rsidRPr="00A21734" w:rsidRDefault="00932131" w:rsidP="002C2B79">
      <w:pPr>
        <w:pStyle w:val="RLNzevsmlouvy"/>
        <w:spacing w:after="720"/>
      </w:pPr>
      <w:bookmarkStart w:id="0" w:name="_Ref376966503"/>
      <w:bookmarkStart w:id="1" w:name="_Ref377473774"/>
      <w:r w:rsidRPr="00A21734">
        <w:t xml:space="preserve">Dodatek č. </w:t>
      </w:r>
      <w:r w:rsidR="000169D6" w:rsidRPr="00A21734">
        <w:t>6</w:t>
      </w:r>
      <w:r w:rsidR="00BF608C" w:rsidRPr="00A21734">
        <w:t xml:space="preserve"> </w:t>
      </w:r>
      <w:r w:rsidRPr="00A21734">
        <w:t>ke SMLOUVě O Vytvoření JednotnÉHO informačního syst</w:t>
      </w:r>
      <w:r w:rsidR="00EC28B3" w:rsidRPr="00A21734">
        <w:t>É</w:t>
      </w:r>
      <w:r w:rsidRPr="00A21734">
        <w:t>mu práce a sociálních věcí – „IS ZAMĚSTNANOST“ a p</w:t>
      </w:r>
      <w:r w:rsidR="00695E45" w:rsidRPr="00A21734">
        <w:t>oskytování souvisejících služeB</w:t>
      </w:r>
    </w:p>
    <w:p w14:paraId="6CB9FC67" w14:textId="77777777" w:rsidR="00932131" w:rsidRPr="00A21734" w:rsidRDefault="00932131" w:rsidP="002C2B79">
      <w:pPr>
        <w:pStyle w:val="RLdajeosmluvnstran"/>
        <w:rPr>
          <w:rFonts w:cs="Arial"/>
        </w:rPr>
      </w:pPr>
      <w:r w:rsidRPr="00A21734">
        <w:rPr>
          <w:rFonts w:cs="Arial"/>
        </w:rPr>
        <w:t>Smluvní strany:</w:t>
      </w:r>
    </w:p>
    <w:p w14:paraId="3614DC9A" w14:textId="77777777" w:rsidR="00932131" w:rsidRPr="00A21734" w:rsidRDefault="00932131" w:rsidP="002C2B79">
      <w:pPr>
        <w:pStyle w:val="RLdajeosmluvnstran"/>
        <w:rPr>
          <w:rFonts w:cs="Arial"/>
        </w:rPr>
      </w:pPr>
    </w:p>
    <w:p w14:paraId="595FCA0C" w14:textId="77777777" w:rsidR="00932131" w:rsidRPr="00A21734" w:rsidRDefault="00932131" w:rsidP="002C2B79">
      <w:pPr>
        <w:pStyle w:val="RLdajeosmluvnstran"/>
        <w:rPr>
          <w:rFonts w:cs="Arial"/>
          <w:b/>
        </w:rPr>
      </w:pPr>
      <w:r w:rsidRPr="00A21734">
        <w:rPr>
          <w:rFonts w:cs="Arial"/>
          <w:b/>
        </w:rPr>
        <w:t>Česká republika – Ministerstvo práce a sociálních věcí</w:t>
      </w:r>
    </w:p>
    <w:p w14:paraId="4AD720D9" w14:textId="77777777" w:rsidR="00932131" w:rsidRPr="00A21734" w:rsidRDefault="00932131" w:rsidP="002C2B79">
      <w:pPr>
        <w:pStyle w:val="RLdajeosmluvnstran"/>
        <w:rPr>
          <w:rFonts w:cs="Arial"/>
        </w:rPr>
      </w:pPr>
      <w:r w:rsidRPr="00A21734">
        <w:rPr>
          <w:rFonts w:cs="Arial"/>
        </w:rPr>
        <w:t>se sídlem: Na Poříčním právu 1/376, 128 01 Praha 2</w:t>
      </w:r>
    </w:p>
    <w:p w14:paraId="3A1413A7" w14:textId="77777777" w:rsidR="00932131" w:rsidRPr="00A21734" w:rsidRDefault="00932131" w:rsidP="002C2B79">
      <w:pPr>
        <w:pStyle w:val="RLdajeosmluvnstran"/>
        <w:rPr>
          <w:rFonts w:cs="Arial"/>
        </w:rPr>
      </w:pPr>
      <w:r w:rsidRPr="00A21734">
        <w:rPr>
          <w:rFonts w:cs="Arial"/>
        </w:rPr>
        <w:t>IČO: 005 51 023</w:t>
      </w:r>
    </w:p>
    <w:p w14:paraId="2F42B9F2" w14:textId="29F59B4B" w:rsidR="00932131" w:rsidRPr="00A21734" w:rsidRDefault="00695E45" w:rsidP="002C2B79">
      <w:pPr>
        <w:pStyle w:val="RLdajeosmluvnstran"/>
        <w:rPr>
          <w:rFonts w:cs="Arial"/>
        </w:rPr>
      </w:pPr>
      <w:r w:rsidRPr="00A21734">
        <w:rPr>
          <w:rFonts w:cs="Arial"/>
        </w:rPr>
        <w:t>bankovní</w:t>
      </w:r>
      <w:r w:rsidR="00932131" w:rsidRPr="00A21734">
        <w:rPr>
          <w:rFonts w:cs="Arial"/>
        </w:rPr>
        <w:t xml:space="preserve"> spojení: Česká národní banka, pobočka Praha, Na Příkopě 28, 11503 Praha 1,</w:t>
      </w:r>
    </w:p>
    <w:p w14:paraId="2DE44F4F" w14:textId="77777777" w:rsidR="00932131" w:rsidRPr="00A21734" w:rsidRDefault="00932131" w:rsidP="002C2B79">
      <w:pPr>
        <w:pStyle w:val="RLdajeosmluvnstran"/>
        <w:rPr>
          <w:rFonts w:cs="Arial"/>
        </w:rPr>
      </w:pPr>
      <w:r w:rsidRPr="00A21734">
        <w:rPr>
          <w:rFonts w:cs="Arial"/>
        </w:rPr>
        <w:t>č. účtu: 2229001/0710</w:t>
      </w:r>
    </w:p>
    <w:p w14:paraId="15B930D3" w14:textId="36B1508F" w:rsidR="00E068F0" w:rsidRPr="00A21734" w:rsidRDefault="00932131" w:rsidP="008B720C">
      <w:pPr>
        <w:pStyle w:val="RLdajeosmluvnstran"/>
        <w:rPr>
          <w:rFonts w:cs="Arial"/>
        </w:rPr>
      </w:pPr>
      <w:r w:rsidRPr="00A21734">
        <w:rPr>
          <w:rFonts w:cs="Arial"/>
        </w:rPr>
        <w:t xml:space="preserve">zastoupená: </w:t>
      </w:r>
      <w:r w:rsidR="00101DDA">
        <w:rPr>
          <w:rFonts w:cs="Arial"/>
        </w:rPr>
        <w:t>Janem</w:t>
      </w:r>
      <w:r w:rsidR="00AE247B">
        <w:rPr>
          <w:rFonts w:cs="Arial"/>
        </w:rPr>
        <w:t xml:space="preserve"> </w:t>
      </w:r>
      <w:proofErr w:type="spellStart"/>
      <w:r w:rsidR="00AE247B">
        <w:rPr>
          <w:rFonts w:cs="Arial"/>
        </w:rPr>
        <w:t>Baláčem</w:t>
      </w:r>
      <w:proofErr w:type="spellEnd"/>
      <w:r w:rsidR="00AE247B">
        <w:rPr>
          <w:rFonts w:cs="Arial"/>
        </w:rPr>
        <w:t>, M.</w:t>
      </w:r>
      <w:r w:rsidR="008B720C" w:rsidRPr="00A21734">
        <w:rPr>
          <w:rFonts w:cs="Arial"/>
        </w:rPr>
        <w:t xml:space="preserve">Phil., </w:t>
      </w:r>
    </w:p>
    <w:p w14:paraId="2189FC71" w14:textId="6ECEA9CC" w:rsidR="00932131" w:rsidRPr="00A21734" w:rsidRDefault="008B720C" w:rsidP="008B720C">
      <w:pPr>
        <w:pStyle w:val="RLdajeosmluvnstran"/>
        <w:rPr>
          <w:rFonts w:cs="Arial"/>
        </w:rPr>
      </w:pPr>
      <w:r w:rsidRPr="00A21734">
        <w:rPr>
          <w:rFonts w:cs="Arial"/>
        </w:rPr>
        <w:t>náměstkem pro řízení sekce ekonomické a</w:t>
      </w:r>
      <w:r w:rsidR="00E068F0" w:rsidRPr="00A21734">
        <w:rPr>
          <w:rFonts w:cs="Arial"/>
        </w:rPr>
        <w:t> </w:t>
      </w:r>
      <w:r w:rsidRPr="00A21734">
        <w:rPr>
          <w:rFonts w:cs="Arial"/>
        </w:rPr>
        <w:t xml:space="preserve">ICT </w:t>
      </w:r>
    </w:p>
    <w:p w14:paraId="45A6380B" w14:textId="0562FFCC" w:rsidR="00932131" w:rsidRPr="00A21734" w:rsidRDefault="00932131">
      <w:pPr>
        <w:pStyle w:val="RLdajeosmluvnstran"/>
        <w:rPr>
          <w:rFonts w:cs="Arial"/>
        </w:rPr>
      </w:pPr>
      <w:r w:rsidRPr="00A21734">
        <w:rPr>
          <w:rFonts w:cs="Arial"/>
        </w:rPr>
        <w:t>(dále jen „</w:t>
      </w:r>
      <w:r w:rsidRPr="00A21734">
        <w:rPr>
          <w:rFonts w:cs="Arial"/>
          <w:b/>
        </w:rPr>
        <w:t>Objednatel</w:t>
      </w:r>
      <w:r w:rsidRPr="00A21734">
        <w:rPr>
          <w:rFonts w:cs="Arial"/>
        </w:rPr>
        <w:t>“</w:t>
      </w:r>
      <w:r w:rsidR="00E8560B" w:rsidRPr="00A21734">
        <w:rPr>
          <w:rFonts w:cs="Arial"/>
        </w:rPr>
        <w:t xml:space="preserve"> nebo „</w:t>
      </w:r>
      <w:r w:rsidR="00E8560B" w:rsidRPr="00A21734">
        <w:rPr>
          <w:rFonts w:cs="Arial"/>
          <w:b/>
        </w:rPr>
        <w:t>MPSV</w:t>
      </w:r>
      <w:r w:rsidR="00E8560B" w:rsidRPr="00A21734">
        <w:rPr>
          <w:rFonts w:cs="Arial"/>
        </w:rPr>
        <w:t>“</w:t>
      </w:r>
      <w:r w:rsidRPr="00A21734">
        <w:rPr>
          <w:rFonts w:cs="Arial"/>
        </w:rPr>
        <w:t>)</w:t>
      </w:r>
    </w:p>
    <w:p w14:paraId="14C0D24B" w14:textId="77777777" w:rsidR="00932131" w:rsidRPr="00A21734" w:rsidRDefault="00932131">
      <w:pPr>
        <w:jc w:val="center"/>
        <w:rPr>
          <w:rFonts w:ascii="Arial" w:hAnsi="Arial" w:cs="Arial"/>
          <w:szCs w:val="22"/>
        </w:rPr>
      </w:pPr>
    </w:p>
    <w:p w14:paraId="445047FC" w14:textId="77777777" w:rsidR="00932131" w:rsidRPr="00A21734" w:rsidRDefault="00932131">
      <w:pPr>
        <w:spacing w:line="240" w:lineRule="auto"/>
        <w:jc w:val="center"/>
        <w:rPr>
          <w:rFonts w:ascii="Arial" w:hAnsi="Arial" w:cs="Arial"/>
          <w:szCs w:val="22"/>
          <w:lang w:eastAsia="en-US"/>
        </w:rPr>
      </w:pPr>
      <w:r w:rsidRPr="00A21734">
        <w:rPr>
          <w:rFonts w:ascii="Arial" w:hAnsi="Arial" w:cs="Arial"/>
          <w:szCs w:val="22"/>
          <w:lang w:eastAsia="en-US"/>
        </w:rPr>
        <w:t>a</w:t>
      </w:r>
    </w:p>
    <w:p w14:paraId="56E665FD" w14:textId="77777777" w:rsidR="00932131" w:rsidRPr="00A21734" w:rsidRDefault="00932131">
      <w:pPr>
        <w:jc w:val="center"/>
        <w:rPr>
          <w:rFonts w:ascii="Arial" w:hAnsi="Arial" w:cs="Arial"/>
          <w:szCs w:val="22"/>
          <w:lang w:eastAsia="en-US"/>
        </w:rPr>
      </w:pPr>
    </w:p>
    <w:p w14:paraId="5FE373C6" w14:textId="6F919665" w:rsidR="00932131" w:rsidRPr="00A21734" w:rsidRDefault="00FD220F">
      <w:pPr>
        <w:pStyle w:val="RLdajeosmluvnstran"/>
        <w:rPr>
          <w:rFonts w:cs="Arial"/>
          <w:b/>
          <w:bCs/>
          <w:szCs w:val="20"/>
        </w:rPr>
      </w:pPr>
      <w:bookmarkStart w:id="2" w:name="_Hlk9257671"/>
      <w:proofErr w:type="spellStart"/>
      <w:r w:rsidRPr="00A21734">
        <w:rPr>
          <w:rFonts w:cs="Arial"/>
          <w:b/>
          <w:szCs w:val="20"/>
          <w:shd w:val="clear" w:color="auto" w:fill="FFFFFF"/>
        </w:rPr>
        <w:t>Atos</w:t>
      </w:r>
      <w:proofErr w:type="spellEnd"/>
      <w:r w:rsidRPr="00A21734">
        <w:rPr>
          <w:rFonts w:cs="Arial"/>
          <w:b/>
          <w:szCs w:val="20"/>
          <w:shd w:val="clear" w:color="auto" w:fill="FFFFFF"/>
        </w:rPr>
        <w:t xml:space="preserve"> IT </w:t>
      </w:r>
      <w:proofErr w:type="spellStart"/>
      <w:r w:rsidRPr="00A21734">
        <w:rPr>
          <w:rFonts w:cs="Arial"/>
          <w:b/>
          <w:szCs w:val="20"/>
          <w:shd w:val="clear" w:color="auto" w:fill="FFFFFF"/>
        </w:rPr>
        <w:t>Solutions</w:t>
      </w:r>
      <w:proofErr w:type="spellEnd"/>
      <w:r w:rsidRPr="00A21734">
        <w:rPr>
          <w:rFonts w:cs="Arial"/>
          <w:b/>
          <w:szCs w:val="20"/>
          <w:shd w:val="clear" w:color="auto" w:fill="FFFFFF"/>
        </w:rPr>
        <w:t xml:space="preserve"> and </w:t>
      </w:r>
      <w:proofErr w:type="spellStart"/>
      <w:r w:rsidRPr="00A21734">
        <w:rPr>
          <w:rFonts w:cs="Arial"/>
          <w:b/>
          <w:szCs w:val="20"/>
          <w:shd w:val="clear" w:color="auto" w:fill="FFFFFF"/>
        </w:rPr>
        <w:t>Services</w:t>
      </w:r>
      <w:proofErr w:type="spellEnd"/>
      <w:r w:rsidRPr="00A21734">
        <w:rPr>
          <w:rFonts w:cs="Arial"/>
          <w:b/>
          <w:szCs w:val="20"/>
          <w:shd w:val="clear" w:color="auto" w:fill="FFFFFF"/>
        </w:rPr>
        <w:t>, s.r.o.</w:t>
      </w:r>
      <w:bookmarkEnd w:id="2"/>
    </w:p>
    <w:p w14:paraId="33DD5D1B" w14:textId="34DECC60" w:rsidR="00932131" w:rsidRPr="00A21734" w:rsidRDefault="00932131">
      <w:pPr>
        <w:pStyle w:val="RLdajeosmluvnstran"/>
        <w:rPr>
          <w:rFonts w:cs="Arial"/>
          <w:szCs w:val="20"/>
        </w:rPr>
      </w:pPr>
      <w:r w:rsidRPr="00A21734">
        <w:rPr>
          <w:rFonts w:cs="Arial"/>
          <w:szCs w:val="20"/>
        </w:rPr>
        <w:t xml:space="preserve">se sídlem: </w:t>
      </w:r>
      <w:r w:rsidR="00E931FC" w:rsidRPr="00A21734">
        <w:rPr>
          <w:rFonts w:cs="Arial"/>
          <w:szCs w:val="20"/>
        </w:rPr>
        <w:t xml:space="preserve">Praha 4 – Nusle, </w:t>
      </w:r>
      <w:r w:rsidR="00FD220F" w:rsidRPr="00A21734">
        <w:rPr>
          <w:rFonts w:cs="Arial"/>
          <w:szCs w:val="20"/>
          <w:shd w:val="clear" w:color="auto" w:fill="FFFFFF"/>
        </w:rPr>
        <w:t xml:space="preserve">Doudlebská 1699/5, </w:t>
      </w:r>
      <w:r w:rsidR="00E931FC" w:rsidRPr="00A21734">
        <w:rPr>
          <w:rFonts w:cs="Arial"/>
          <w:szCs w:val="20"/>
          <w:shd w:val="clear" w:color="auto" w:fill="FFFFFF"/>
        </w:rPr>
        <w:t>PSČ 14000</w:t>
      </w:r>
    </w:p>
    <w:p w14:paraId="4E49970B" w14:textId="33EF777A" w:rsidR="00932131" w:rsidRPr="00A21734" w:rsidRDefault="00932131">
      <w:pPr>
        <w:pStyle w:val="RLdajeosmluvnstran"/>
        <w:rPr>
          <w:rFonts w:cs="Arial"/>
          <w:szCs w:val="20"/>
        </w:rPr>
      </w:pPr>
      <w:r w:rsidRPr="00A21734">
        <w:rPr>
          <w:rFonts w:cs="Arial"/>
          <w:szCs w:val="20"/>
        </w:rPr>
        <w:t xml:space="preserve">IČO: </w:t>
      </w:r>
      <w:r w:rsidR="00FD220F" w:rsidRPr="00A21734">
        <w:rPr>
          <w:rFonts w:cs="Arial"/>
          <w:szCs w:val="20"/>
        </w:rPr>
        <w:t>44851391</w:t>
      </w:r>
      <w:r w:rsidRPr="00A21734">
        <w:rPr>
          <w:rFonts w:cs="Arial"/>
          <w:szCs w:val="20"/>
        </w:rPr>
        <w:t xml:space="preserve">, DIČ: </w:t>
      </w:r>
      <w:r w:rsidR="00FD220F" w:rsidRPr="00A21734">
        <w:rPr>
          <w:rFonts w:cs="Arial"/>
          <w:szCs w:val="20"/>
        </w:rPr>
        <w:t>CZ44851391</w:t>
      </w:r>
    </w:p>
    <w:p w14:paraId="783470B6" w14:textId="3F439D39" w:rsidR="00932131" w:rsidRPr="00A21734" w:rsidRDefault="00932131">
      <w:pPr>
        <w:pStyle w:val="RLdajeosmluvnstran"/>
        <w:rPr>
          <w:rFonts w:cs="Arial"/>
          <w:szCs w:val="20"/>
        </w:rPr>
      </w:pPr>
      <w:r w:rsidRPr="00A21734">
        <w:rPr>
          <w:rFonts w:cs="Arial"/>
          <w:szCs w:val="20"/>
        </w:rPr>
        <w:t xml:space="preserve">společnost zapsaná v obchodním rejstříku vedeném </w:t>
      </w:r>
      <w:r w:rsidR="00FD220F" w:rsidRPr="00A21734">
        <w:rPr>
          <w:rFonts w:cs="Arial"/>
          <w:szCs w:val="20"/>
        </w:rPr>
        <w:t>u Městského soudu v Praze</w:t>
      </w:r>
      <w:r w:rsidRPr="00A21734">
        <w:rPr>
          <w:rFonts w:cs="Arial"/>
          <w:szCs w:val="20"/>
        </w:rPr>
        <w:t>,</w:t>
      </w:r>
    </w:p>
    <w:p w14:paraId="0ED4EFA7" w14:textId="2FDACC88" w:rsidR="00932131" w:rsidRPr="00A21734" w:rsidRDefault="00932131">
      <w:pPr>
        <w:pStyle w:val="RLdajeosmluvnstran"/>
        <w:rPr>
          <w:rFonts w:cs="Arial"/>
          <w:szCs w:val="20"/>
        </w:rPr>
      </w:pPr>
      <w:r w:rsidRPr="00A21734">
        <w:rPr>
          <w:rFonts w:cs="Arial"/>
          <w:szCs w:val="20"/>
        </w:rPr>
        <w:t xml:space="preserve">oddíl </w:t>
      </w:r>
      <w:r w:rsidR="00FD220F" w:rsidRPr="00A21734">
        <w:rPr>
          <w:rFonts w:cs="Arial"/>
          <w:szCs w:val="20"/>
        </w:rPr>
        <w:t>C</w:t>
      </w:r>
      <w:r w:rsidRPr="00A21734">
        <w:rPr>
          <w:rFonts w:cs="Arial"/>
          <w:szCs w:val="20"/>
        </w:rPr>
        <w:t xml:space="preserve">, vložka </w:t>
      </w:r>
      <w:r w:rsidR="00FD220F" w:rsidRPr="00A21734">
        <w:rPr>
          <w:rFonts w:cs="Arial"/>
          <w:szCs w:val="20"/>
        </w:rPr>
        <w:t>8954</w:t>
      </w:r>
    </w:p>
    <w:p w14:paraId="0D29F068" w14:textId="49D49B84" w:rsidR="00BF608C" w:rsidRPr="00A21734" w:rsidRDefault="00BF608C">
      <w:pPr>
        <w:pStyle w:val="RLdajeosmluvnstran"/>
        <w:rPr>
          <w:rFonts w:cs="Arial"/>
          <w:szCs w:val="22"/>
        </w:rPr>
      </w:pPr>
      <w:r w:rsidRPr="00A21734">
        <w:rPr>
          <w:rFonts w:cs="Arial"/>
          <w:szCs w:val="22"/>
        </w:rPr>
        <w:t xml:space="preserve">bankovní spojení: </w:t>
      </w:r>
      <w:proofErr w:type="spellStart"/>
      <w:r w:rsidRPr="00A21734">
        <w:rPr>
          <w:rFonts w:cs="Arial"/>
        </w:rPr>
        <w:t>UniCredit</w:t>
      </w:r>
      <w:proofErr w:type="spellEnd"/>
      <w:r w:rsidRPr="00A21734">
        <w:rPr>
          <w:rFonts w:cs="Arial"/>
        </w:rPr>
        <w:t xml:space="preserve"> Bank Czech Republic </w:t>
      </w:r>
      <w:r w:rsidR="00962051" w:rsidRPr="00A21734">
        <w:rPr>
          <w:rFonts w:cs="Arial"/>
        </w:rPr>
        <w:t xml:space="preserve">and Slovakia, </w:t>
      </w:r>
      <w:r w:rsidRPr="00A21734">
        <w:rPr>
          <w:rFonts w:cs="Arial"/>
        </w:rPr>
        <w:t>a.s., pobočka Praha,</w:t>
      </w:r>
    </w:p>
    <w:p w14:paraId="1CF87477" w14:textId="0B4A4176" w:rsidR="00BF608C" w:rsidRPr="00A21734" w:rsidRDefault="00BF608C">
      <w:pPr>
        <w:pStyle w:val="RLdajeosmluvnstran"/>
        <w:rPr>
          <w:rFonts w:cs="Arial"/>
        </w:rPr>
      </w:pPr>
      <w:r w:rsidRPr="00A21734">
        <w:rPr>
          <w:rFonts w:cs="Arial"/>
          <w:szCs w:val="22"/>
        </w:rPr>
        <w:t xml:space="preserve">č. účtu: </w:t>
      </w:r>
      <w:r w:rsidR="000B6214" w:rsidRPr="000B6214">
        <w:rPr>
          <w:rFonts w:cs="Arial"/>
          <w:i/>
        </w:rPr>
        <w:t>neveřejný údaj</w:t>
      </w:r>
    </w:p>
    <w:p w14:paraId="3F9D6CBB" w14:textId="11031AF9" w:rsidR="00932131" w:rsidRPr="00A21734" w:rsidRDefault="00932131">
      <w:pPr>
        <w:pStyle w:val="RLdajeosmluvnstran"/>
        <w:rPr>
          <w:rFonts w:cs="Arial"/>
          <w:szCs w:val="20"/>
        </w:rPr>
      </w:pPr>
      <w:r w:rsidRPr="00A21734">
        <w:rPr>
          <w:rFonts w:cs="Arial"/>
          <w:szCs w:val="20"/>
        </w:rPr>
        <w:t xml:space="preserve">zastoupená: </w:t>
      </w:r>
      <w:r w:rsidR="00FD220F" w:rsidRPr="00A21734">
        <w:rPr>
          <w:rFonts w:cs="Arial"/>
          <w:szCs w:val="20"/>
        </w:rPr>
        <w:t>Martin</w:t>
      </w:r>
      <w:r w:rsidR="00BF608C" w:rsidRPr="00A21734">
        <w:rPr>
          <w:rFonts w:cs="Arial"/>
          <w:szCs w:val="20"/>
        </w:rPr>
        <w:t>em Sůrou</w:t>
      </w:r>
      <w:r w:rsidR="00FD220F" w:rsidRPr="00A21734">
        <w:rPr>
          <w:rFonts w:cs="Arial"/>
          <w:szCs w:val="20"/>
        </w:rPr>
        <w:t>, jednatel</w:t>
      </w:r>
      <w:r w:rsidR="00BF608C" w:rsidRPr="00A21734">
        <w:rPr>
          <w:rFonts w:cs="Arial"/>
          <w:szCs w:val="20"/>
        </w:rPr>
        <w:t>em</w:t>
      </w:r>
    </w:p>
    <w:p w14:paraId="15610CF1" w14:textId="77777777" w:rsidR="00932131" w:rsidRPr="00A21734" w:rsidRDefault="00932131">
      <w:pPr>
        <w:pStyle w:val="RLdajeosmluvnstran"/>
        <w:rPr>
          <w:rFonts w:cs="Arial"/>
          <w:szCs w:val="20"/>
        </w:rPr>
      </w:pPr>
      <w:r w:rsidRPr="00A21734">
        <w:rPr>
          <w:rFonts w:cs="Arial"/>
          <w:szCs w:val="20"/>
        </w:rPr>
        <w:t>(dále jen „</w:t>
      </w:r>
      <w:r w:rsidRPr="00A21734">
        <w:rPr>
          <w:rFonts w:cs="Arial"/>
          <w:b/>
          <w:bCs/>
          <w:szCs w:val="20"/>
        </w:rPr>
        <w:t>Poskytovatel</w:t>
      </w:r>
      <w:r w:rsidRPr="00A21734">
        <w:rPr>
          <w:rFonts w:cs="Arial"/>
          <w:szCs w:val="20"/>
        </w:rPr>
        <w:t>“)</w:t>
      </w:r>
    </w:p>
    <w:p w14:paraId="473A2635" w14:textId="023B7965" w:rsidR="00932131" w:rsidRPr="00A21734" w:rsidRDefault="00932131">
      <w:pPr>
        <w:pStyle w:val="RLdajeosmluvnstran"/>
        <w:rPr>
          <w:rFonts w:cs="Arial"/>
          <w:i/>
          <w:szCs w:val="20"/>
        </w:rPr>
      </w:pPr>
      <w:r w:rsidRPr="00A21734">
        <w:rPr>
          <w:rFonts w:cs="Arial"/>
          <w:i/>
          <w:szCs w:val="20"/>
        </w:rPr>
        <w:t xml:space="preserve">číslo smlouvy Poskytovatele: </w:t>
      </w:r>
      <w:r w:rsidR="00FD220F" w:rsidRPr="00A21734">
        <w:rPr>
          <w:rFonts w:cs="Arial"/>
          <w:szCs w:val="20"/>
        </w:rPr>
        <w:t>D5645SD1189</w:t>
      </w:r>
    </w:p>
    <w:p w14:paraId="1CD8A2FC" w14:textId="77777777" w:rsidR="00932131" w:rsidRPr="00A21734" w:rsidRDefault="00932131">
      <w:pPr>
        <w:jc w:val="center"/>
        <w:rPr>
          <w:rFonts w:ascii="Arial" w:hAnsi="Arial" w:cs="Arial"/>
          <w:szCs w:val="22"/>
          <w:lang w:eastAsia="en-US"/>
        </w:rPr>
      </w:pPr>
    </w:p>
    <w:p w14:paraId="15FAF9B7" w14:textId="59984408" w:rsidR="00695E45" w:rsidRPr="00A21734" w:rsidRDefault="00932131">
      <w:pPr>
        <w:pStyle w:val="RLProhlensmluvnchstran"/>
        <w:rPr>
          <w:rFonts w:cs="Arial"/>
          <w:b w:val="0"/>
        </w:rPr>
      </w:pPr>
      <w:r w:rsidRPr="00A21734">
        <w:rPr>
          <w:rFonts w:cs="Arial"/>
          <w:b w:val="0"/>
          <w:szCs w:val="22"/>
          <w:lang w:eastAsia="en-US"/>
        </w:rPr>
        <w:t>dnešního dne uzavřely t</w:t>
      </w:r>
      <w:r w:rsidR="00BF608C" w:rsidRPr="00A21734">
        <w:rPr>
          <w:rFonts w:cs="Arial"/>
          <w:b w:val="0"/>
          <w:szCs w:val="22"/>
          <w:lang w:eastAsia="en-US"/>
        </w:rPr>
        <w:t xml:space="preserve">ento dodatek č. </w:t>
      </w:r>
      <w:r w:rsidR="000169D6" w:rsidRPr="00A21734">
        <w:rPr>
          <w:rFonts w:cs="Arial"/>
          <w:b w:val="0"/>
          <w:szCs w:val="22"/>
          <w:lang w:eastAsia="en-US"/>
        </w:rPr>
        <w:t>6</w:t>
      </w:r>
      <w:r w:rsidRPr="00A21734">
        <w:rPr>
          <w:rFonts w:cs="Arial"/>
          <w:b w:val="0"/>
          <w:szCs w:val="22"/>
          <w:lang w:eastAsia="en-US"/>
        </w:rPr>
        <w:t xml:space="preserve"> ke </w:t>
      </w:r>
      <w:r w:rsidR="00BF608C" w:rsidRPr="00A21734">
        <w:rPr>
          <w:rFonts w:cs="Arial"/>
          <w:b w:val="0"/>
        </w:rPr>
        <w:t>smlouvě o v</w:t>
      </w:r>
      <w:r w:rsidRPr="00A21734">
        <w:rPr>
          <w:rFonts w:cs="Arial"/>
          <w:b w:val="0"/>
        </w:rPr>
        <w:t>ytvoření Jednotného</w:t>
      </w:r>
      <w:r w:rsidR="007B449B" w:rsidRPr="00A21734">
        <w:rPr>
          <w:rFonts w:cs="Arial"/>
          <w:b w:val="0"/>
        </w:rPr>
        <w:t xml:space="preserve"> </w:t>
      </w:r>
      <w:r w:rsidRPr="00A21734">
        <w:rPr>
          <w:rFonts w:cs="Arial"/>
          <w:b w:val="0"/>
        </w:rPr>
        <w:t>informačního systému práce a sociálních věcí – „IS ZAMĚSTNANO</w:t>
      </w:r>
      <w:r w:rsidR="00B53969" w:rsidRPr="00A21734">
        <w:rPr>
          <w:rFonts w:cs="Arial"/>
          <w:b w:val="0"/>
        </w:rPr>
        <w:t>S</w:t>
      </w:r>
      <w:r w:rsidRPr="00A21734">
        <w:rPr>
          <w:rFonts w:cs="Arial"/>
          <w:b w:val="0"/>
        </w:rPr>
        <w:t xml:space="preserve">T“ a poskytování souvisejících služeb uzavřené dne </w:t>
      </w:r>
      <w:r w:rsidR="00B5518A" w:rsidRPr="00A21734">
        <w:rPr>
          <w:rFonts w:cs="Arial"/>
          <w:b w:val="0"/>
        </w:rPr>
        <w:t>22.</w:t>
      </w:r>
      <w:r w:rsidR="00BF608C" w:rsidRPr="00A21734">
        <w:rPr>
          <w:rFonts w:cs="Arial"/>
          <w:b w:val="0"/>
        </w:rPr>
        <w:t xml:space="preserve"> </w:t>
      </w:r>
      <w:r w:rsidR="00B5518A" w:rsidRPr="00A21734">
        <w:rPr>
          <w:rFonts w:cs="Arial"/>
          <w:b w:val="0"/>
        </w:rPr>
        <w:t>12.</w:t>
      </w:r>
      <w:r w:rsidR="00BF608C" w:rsidRPr="00A21734">
        <w:rPr>
          <w:rFonts w:cs="Arial"/>
          <w:b w:val="0"/>
        </w:rPr>
        <w:t xml:space="preserve"> </w:t>
      </w:r>
      <w:r w:rsidR="00B5518A" w:rsidRPr="00A21734">
        <w:rPr>
          <w:rFonts w:cs="Arial"/>
          <w:b w:val="0"/>
        </w:rPr>
        <w:t>2015</w:t>
      </w:r>
      <w:r w:rsidRPr="00A21734">
        <w:rPr>
          <w:rFonts w:cs="Arial"/>
          <w:b w:val="0"/>
          <w:szCs w:val="22"/>
          <w:lang w:eastAsia="en-US"/>
        </w:rPr>
        <w:t xml:space="preserve"> v souladu s ustanovením § 2586 a násl. zákona č. 89/2012 Sb., občanský zákoník</w:t>
      </w:r>
      <w:r w:rsidR="00E931FC" w:rsidRPr="00A21734">
        <w:rPr>
          <w:rFonts w:cs="Arial"/>
          <w:b w:val="0"/>
          <w:szCs w:val="22"/>
          <w:lang w:eastAsia="en-US"/>
        </w:rPr>
        <w:t>, ve znění pozdějších předpisů</w:t>
      </w:r>
      <w:r w:rsidRPr="00A21734">
        <w:rPr>
          <w:rFonts w:cs="Arial"/>
          <w:b w:val="0"/>
          <w:szCs w:val="22"/>
          <w:lang w:eastAsia="en-US"/>
        </w:rPr>
        <w:t xml:space="preserve"> (dále jen „</w:t>
      </w:r>
      <w:r w:rsidR="007B449B" w:rsidRPr="00A21734">
        <w:rPr>
          <w:rFonts w:cs="Arial"/>
          <w:lang w:eastAsia="en-US"/>
        </w:rPr>
        <w:t>Dodatek</w:t>
      </w:r>
      <w:r w:rsidRPr="00A21734">
        <w:rPr>
          <w:rFonts w:cs="Arial"/>
          <w:b w:val="0"/>
          <w:szCs w:val="22"/>
          <w:lang w:eastAsia="en-US"/>
        </w:rPr>
        <w:t>“)</w:t>
      </w:r>
      <w:r w:rsidR="000C5F96" w:rsidRPr="00A21734">
        <w:rPr>
          <w:rFonts w:cs="Arial"/>
          <w:b w:val="0"/>
          <w:szCs w:val="22"/>
          <w:lang w:eastAsia="en-US"/>
        </w:rPr>
        <w:t>.</w:t>
      </w:r>
    </w:p>
    <w:p w14:paraId="06214813" w14:textId="584A940E" w:rsidR="00695E45" w:rsidRPr="00A21734" w:rsidRDefault="00695E45">
      <w:pPr>
        <w:pStyle w:val="RLProhlensmluvnchstran"/>
        <w:rPr>
          <w:rFonts w:cs="Arial"/>
        </w:rPr>
      </w:pPr>
      <w:r w:rsidRPr="00A21734">
        <w:rPr>
          <w:rFonts w:cs="Arial"/>
        </w:rPr>
        <w:t>Smluvní strany, vědomy si svých závazků v tomto Dodatku obsažených a s úmyslem být tímto Dodatkem vázány, dohodly se na následujícím znění Dodatku:</w:t>
      </w:r>
    </w:p>
    <w:p w14:paraId="480F5364" w14:textId="77777777" w:rsidR="000C5F96" w:rsidRPr="00A21734" w:rsidRDefault="000C5F96" w:rsidP="002C2B79">
      <w:pPr>
        <w:pStyle w:val="RLlneksmlouvy"/>
        <w:numPr>
          <w:ilvl w:val="0"/>
          <w:numId w:val="1"/>
        </w:numPr>
        <w:rPr>
          <w:rFonts w:cs="Arial"/>
          <w:szCs w:val="22"/>
        </w:rPr>
      </w:pPr>
      <w:r w:rsidRPr="00A21734">
        <w:rPr>
          <w:rFonts w:cs="Arial"/>
          <w:szCs w:val="22"/>
        </w:rPr>
        <w:lastRenderedPageBreak/>
        <w:t>PREAMBULE</w:t>
      </w:r>
    </w:p>
    <w:p w14:paraId="69BB8FD7" w14:textId="7D91261E" w:rsidR="000C5F96" w:rsidRPr="00A21734" w:rsidRDefault="000C5F96">
      <w:pPr>
        <w:pStyle w:val="RLTextlnkuslovan"/>
        <w:numPr>
          <w:ilvl w:val="1"/>
          <w:numId w:val="1"/>
        </w:numPr>
        <w:rPr>
          <w:rFonts w:cs="Arial"/>
        </w:rPr>
      </w:pPr>
      <w:r w:rsidRPr="00A21734">
        <w:rPr>
          <w:rFonts w:cs="Arial"/>
          <w:lang w:eastAsia="en-US"/>
        </w:rPr>
        <w:t>Smluvní strany uzavřely dne 22. prosince 2015 na základě zadávacího řízení veřejné zakázky „</w:t>
      </w:r>
      <w:r w:rsidRPr="00A21734">
        <w:rPr>
          <w:rFonts w:cs="Arial"/>
          <w:bCs/>
          <w:i/>
          <w:lang w:eastAsia="en-US"/>
        </w:rPr>
        <w:t>Jednotný informační systém práce a sociálních věcí – IS ZAMĚSTNANOST</w:t>
      </w:r>
      <w:r w:rsidRPr="00A21734">
        <w:rPr>
          <w:rFonts w:cs="Arial"/>
          <w:lang w:eastAsia="en-US"/>
        </w:rPr>
        <w:t xml:space="preserve">“, ev. č. zakázky </w:t>
      </w:r>
      <w:r w:rsidRPr="00A21734">
        <w:rPr>
          <w:rFonts w:cs="Arial"/>
          <w:szCs w:val="22"/>
          <w:lang w:eastAsia="en-US"/>
        </w:rPr>
        <w:t xml:space="preserve">498309, </w:t>
      </w:r>
      <w:r w:rsidRPr="00A21734">
        <w:rPr>
          <w:rFonts w:cs="Arial"/>
          <w:lang w:eastAsia="en-US"/>
        </w:rPr>
        <w:t xml:space="preserve">smlouvu </w:t>
      </w:r>
      <w:r w:rsidRPr="00A21734">
        <w:rPr>
          <w:rFonts w:cs="Arial"/>
          <w:szCs w:val="22"/>
          <w:lang w:eastAsia="en-US"/>
        </w:rPr>
        <w:t>o</w:t>
      </w:r>
      <w:r w:rsidRPr="00A21734">
        <w:rPr>
          <w:rFonts w:cs="Arial"/>
        </w:rPr>
        <w:t xml:space="preserve"> vytvoření Jednotného informačního systému práce a sociálních věcí – „IS ZAMĚSTNANOST“ a</w:t>
      </w:r>
      <w:r w:rsidR="00E931FC" w:rsidRPr="00A21734">
        <w:rPr>
          <w:rFonts w:cs="Arial"/>
        </w:rPr>
        <w:t> </w:t>
      </w:r>
      <w:r w:rsidRPr="00A21734">
        <w:rPr>
          <w:rFonts w:cs="Arial"/>
        </w:rPr>
        <w:t>poskytování souvisejících služeb</w:t>
      </w:r>
      <w:r w:rsidR="00E931FC" w:rsidRPr="00A21734">
        <w:rPr>
          <w:rFonts w:cs="Arial"/>
        </w:rPr>
        <w:t xml:space="preserve"> (dále také projekt „</w:t>
      </w:r>
      <w:r w:rsidR="00E931FC" w:rsidRPr="00A21734">
        <w:rPr>
          <w:rFonts w:cs="Arial"/>
          <w:b/>
        </w:rPr>
        <w:t>IS ZAMĚSTNANOST</w:t>
      </w:r>
      <w:r w:rsidR="00E931FC" w:rsidRPr="00A21734">
        <w:rPr>
          <w:rFonts w:cs="Arial"/>
        </w:rPr>
        <w:t>“)</w:t>
      </w:r>
      <w:r w:rsidRPr="00A21734">
        <w:rPr>
          <w:rFonts w:cs="Arial"/>
        </w:rPr>
        <w:t>, která byla následně</w:t>
      </w:r>
      <w:r w:rsidRPr="00A21734">
        <w:rPr>
          <w:rFonts w:cs="Arial"/>
          <w:lang w:eastAsia="en-US"/>
        </w:rPr>
        <w:t xml:space="preserve"> </w:t>
      </w:r>
      <w:r w:rsidRPr="00A21734">
        <w:rPr>
          <w:rFonts w:cs="Arial"/>
        </w:rPr>
        <w:t xml:space="preserve">změněna </w:t>
      </w:r>
      <w:r w:rsidRPr="00A21734">
        <w:rPr>
          <w:rFonts w:cs="Arial"/>
          <w:szCs w:val="22"/>
          <w:lang w:eastAsia="en-US"/>
        </w:rPr>
        <w:t>dodatkem č. 1 ze dne 22. dubna 2016, dodatk</w:t>
      </w:r>
      <w:r w:rsidR="008A28BB" w:rsidRPr="00A21734">
        <w:rPr>
          <w:rFonts w:cs="Arial"/>
          <w:szCs w:val="22"/>
          <w:lang w:eastAsia="en-US"/>
        </w:rPr>
        <w:t>em č. 2 ze</w:t>
      </w:r>
      <w:r w:rsidR="003F12CA" w:rsidRPr="00A21734">
        <w:rPr>
          <w:rFonts w:cs="Arial"/>
          <w:szCs w:val="22"/>
          <w:lang w:eastAsia="en-US"/>
        </w:rPr>
        <w:t> </w:t>
      </w:r>
      <w:r w:rsidR="008A28BB" w:rsidRPr="00A21734">
        <w:rPr>
          <w:rFonts w:cs="Arial"/>
          <w:szCs w:val="22"/>
          <w:lang w:eastAsia="en-US"/>
        </w:rPr>
        <w:t>dne 11. května 2016,</w:t>
      </w:r>
      <w:r w:rsidRPr="00A21734">
        <w:rPr>
          <w:rFonts w:cs="Arial"/>
          <w:szCs w:val="22"/>
          <w:lang w:eastAsia="en-US"/>
        </w:rPr>
        <w:t xml:space="preserve"> dodatkem č. 3 ze dne 19. srpna 2016</w:t>
      </w:r>
      <w:r w:rsidR="000169D6" w:rsidRPr="00A21734">
        <w:rPr>
          <w:rFonts w:cs="Arial"/>
          <w:szCs w:val="22"/>
          <w:lang w:eastAsia="en-US"/>
        </w:rPr>
        <w:t>,</w:t>
      </w:r>
      <w:r w:rsidR="008A28BB" w:rsidRPr="00A21734">
        <w:rPr>
          <w:rFonts w:cs="Arial"/>
          <w:szCs w:val="22"/>
          <w:lang w:eastAsia="en-US"/>
        </w:rPr>
        <w:t xml:space="preserve"> dodatkem č. 4 ze</w:t>
      </w:r>
      <w:r w:rsidR="003F12CA" w:rsidRPr="00A21734">
        <w:rPr>
          <w:rFonts w:cs="Arial"/>
          <w:szCs w:val="22"/>
          <w:lang w:eastAsia="en-US"/>
        </w:rPr>
        <w:t> </w:t>
      </w:r>
      <w:r w:rsidR="008A28BB" w:rsidRPr="00A21734">
        <w:rPr>
          <w:rFonts w:cs="Arial"/>
          <w:szCs w:val="22"/>
          <w:lang w:eastAsia="en-US"/>
        </w:rPr>
        <w:t xml:space="preserve">dne </w:t>
      </w:r>
      <w:r w:rsidR="00C32B0C" w:rsidRPr="00A21734">
        <w:rPr>
          <w:rFonts w:cs="Arial"/>
          <w:szCs w:val="22"/>
          <w:lang w:eastAsia="en-US"/>
        </w:rPr>
        <w:t>25. ledna 2017</w:t>
      </w:r>
      <w:r w:rsidR="000169D6" w:rsidRPr="00A21734">
        <w:rPr>
          <w:rFonts w:cs="Arial"/>
          <w:szCs w:val="22"/>
          <w:lang w:eastAsia="en-US"/>
        </w:rPr>
        <w:t xml:space="preserve"> a dodatkem č. 5 ze dne 9.</w:t>
      </w:r>
      <w:r w:rsidR="00E931FC" w:rsidRPr="00A21734">
        <w:rPr>
          <w:rFonts w:cs="Arial"/>
          <w:szCs w:val="22"/>
          <w:lang w:eastAsia="en-US"/>
        </w:rPr>
        <w:t xml:space="preserve"> </w:t>
      </w:r>
      <w:r w:rsidR="000169D6" w:rsidRPr="00A21734">
        <w:rPr>
          <w:rFonts w:cs="Arial"/>
          <w:szCs w:val="22"/>
          <w:lang w:eastAsia="en-US"/>
        </w:rPr>
        <w:t>11.</w:t>
      </w:r>
      <w:r w:rsidR="00E931FC" w:rsidRPr="00A21734">
        <w:rPr>
          <w:rFonts w:cs="Arial"/>
          <w:szCs w:val="22"/>
          <w:lang w:eastAsia="en-US"/>
        </w:rPr>
        <w:t xml:space="preserve"> </w:t>
      </w:r>
      <w:r w:rsidR="000169D6" w:rsidRPr="00A21734">
        <w:rPr>
          <w:rFonts w:cs="Arial"/>
          <w:szCs w:val="22"/>
          <w:lang w:eastAsia="en-US"/>
        </w:rPr>
        <w:t>2018</w:t>
      </w:r>
      <w:r w:rsidRPr="00A21734">
        <w:rPr>
          <w:rFonts w:cs="Arial"/>
          <w:szCs w:val="22"/>
          <w:lang w:eastAsia="en-US"/>
        </w:rPr>
        <w:t xml:space="preserve"> </w:t>
      </w:r>
      <w:r w:rsidRPr="00A21734">
        <w:rPr>
          <w:rFonts w:cs="Arial"/>
        </w:rPr>
        <w:t>(dále jen „</w:t>
      </w:r>
      <w:r w:rsidRPr="00A21734">
        <w:rPr>
          <w:rFonts w:cs="Arial"/>
          <w:b/>
        </w:rPr>
        <w:t>Smlouva</w:t>
      </w:r>
      <w:r w:rsidRPr="00A21734">
        <w:rPr>
          <w:rFonts w:cs="Arial"/>
        </w:rPr>
        <w:t>“). Zmíněné dodatky upravily mj. též Harmonogram milníků plnění Smlouvy ob</w:t>
      </w:r>
      <w:r w:rsidR="00695E45" w:rsidRPr="00A21734">
        <w:rPr>
          <w:rFonts w:cs="Arial"/>
        </w:rPr>
        <w:t>sažený v</w:t>
      </w:r>
      <w:r w:rsidR="003F12CA" w:rsidRPr="00A21734">
        <w:rPr>
          <w:rFonts w:cs="Arial"/>
        </w:rPr>
        <w:t> </w:t>
      </w:r>
      <w:r w:rsidR="00695E45" w:rsidRPr="00A21734">
        <w:rPr>
          <w:rFonts w:cs="Arial"/>
        </w:rPr>
        <w:t>Příloze</w:t>
      </w:r>
      <w:r w:rsidR="003F12CA" w:rsidRPr="00A21734">
        <w:rPr>
          <w:rFonts w:cs="Arial"/>
        </w:rPr>
        <w:t> </w:t>
      </w:r>
      <w:r w:rsidR="00695E45" w:rsidRPr="00A21734">
        <w:rPr>
          <w:rFonts w:cs="Arial"/>
        </w:rPr>
        <w:t xml:space="preserve">č. </w:t>
      </w:r>
      <w:r w:rsidR="00C2389F" w:rsidRPr="00A21734">
        <w:rPr>
          <w:rFonts w:cs="Arial"/>
        </w:rPr>
        <w:t xml:space="preserve">1 </w:t>
      </w:r>
      <w:r w:rsidR="00E931FC" w:rsidRPr="00A21734">
        <w:rPr>
          <w:rFonts w:cs="Arial"/>
        </w:rPr>
        <w:t xml:space="preserve">ve znění </w:t>
      </w:r>
      <w:r w:rsidR="00D027B8" w:rsidRPr="00A21734">
        <w:rPr>
          <w:rFonts w:cs="Arial"/>
        </w:rPr>
        <w:t xml:space="preserve">dodatku </w:t>
      </w:r>
      <w:r w:rsidR="00E074E7" w:rsidRPr="00A21734">
        <w:rPr>
          <w:rFonts w:cs="Arial"/>
        </w:rPr>
        <w:t>č.</w:t>
      </w:r>
      <w:r w:rsidR="00610F40" w:rsidRPr="00A21734">
        <w:rPr>
          <w:rFonts w:cs="Arial"/>
        </w:rPr>
        <w:t xml:space="preserve"> </w:t>
      </w:r>
      <w:r w:rsidR="000169D6" w:rsidRPr="00A21734">
        <w:rPr>
          <w:rFonts w:cs="Arial"/>
        </w:rPr>
        <w:t>5</w:t>
      </w:r>
      <w:r w:rsidR="00E074E7" w:rsidRPr="00A21734">
        <w:rPr>
          <w:rFonts w:cs="Arial"/>
        </w:rPr>
        <w:t xml:space="preserve"> </w:t>
      </w:r>
      <w:r w:rsidR="00695E45" w:rsidRPr="00A21734">
        <w:rPr>
          <w:rFonts w:cs="Arial"/>
        </w:rPr>
        <w:t>Smlouvy.</w:t>
      </w:r>
    </w:p>
    <w:p w14:paraId="64CB8516" w14:textId="447043CF" w:rsidR="00D027B8" w:rsidRPr="00A21734" w:rsidRDefault="00033DDD">
      <w:pPr>
        <w:pStyle w:val="RLTextlnkuslovan"/>
        <w:rPr>
          <w:rFonts w:cs="Arial"/>
        </w:rPr>
      </w:pPr>
      <w:r w:rsidRPr="00A21734">
        <w:rPr>
          <w:rFonts w:cs="Arial"/>
        </w:rPr>
        <w:t xml:space="preserve">Od podpisu </w:t>
      </w:r>
      <w:r w:rsidR="00D027B8" w:rsidRPr="00A21734">
        <w:rPr>
          <w:rFonts w:cs="Arial"/>
        </w:rPr>
        <w:t xml:space="preserve">dodatku </w:t>
      </w:r>
      <w:r w:rsidRPr="00A21734">
        <w:rPr>
          <w:rFonts w:cs="Arial"/>
        </w:rPr>
        <w:t>č.</w:t>
      </w:r>
      <w:r w:rsidR="00610F40" w:rsidRPr="00A21734">
        <w:rPr>
          <w:rFonts w:cs="Arial"/>
        </w:rPr>
        <w:t xml:space="preserve"> </w:t>
      </w:r>
      <w:r w:rsidR="000169D6" w:rsidRPr="00A21734">
        <w:rPr>
          <w:rFonts w:cs="Arial"/>
        </w:rPr>
        <w:t>5</w:t>
      </w:r>
      <w:r w:rsidRPr="00A21734">
        <w:rPr>
          <w:rFonts w:cs="Arial"/>
        </w:rPr>
        <w:t xml:space="preserve"> Smlouvy nastaly v průběhu realizace projektu IS</w:t>
      </w:r>
      <w:r w:rsidR="003F12CA" w:rsidRPr="00A21734">
        <w:rPr>
          <w:rFonts w:cs="Arial"/>
        </w:rPr>
        <w:t> </w:t>
      </w:r>
      <w:r w:rsidRPr="00A21734">
        <w:rPr>
          <w:rFonts w:cs="Arial"/>
        </w:rPr>
        <w:t xml:space="preserve">ZAMĚSTNANOST </w:t>
      </w:r>
      <w:r w:rsidR="00610F40" w:rsidRPr="00A21734">
        <w:rPr>
          <w:rFonts w:cs="Arial"/>
        </w:rPr>
        <w:t xml:space="preserve">zejména </w:t>
      </w:r>
      <w:r w:rsidRPr="00A21734">
        <w:rPr>
          <w:rFonts w:cs="Arial"/>
        </w:rPr>
        <w:t>následující skutečnosti s dopadem na termín</w:t>
      </w:r>
      <w:r w:rsidR="00E931FC" w:rsidRPr="00A21734">
        <w:rPr>
          <w:rFonts w:cs="Arial"/>
        </w:rPr>
        <w:t xml:space="preserve"> </w:t>
      </w:r>
      <w:r w:rsidR="00D027B8" w:rsidRPr="00A21734">
        <w:rPr>
          <w:rFonts w:cs="Arial"/>
        </w:rPr>
        <w:t xml:space="preserve">plnění dle Smlouvy, a to konkrétně: </w:t>
      </w:r>
    </w:p>
    <w:p w14:paraId="78D774C4" w14:textId="193ADDB8" w:rsidR="00D027B8" w:rsidRPr="00A21734" w:rsidRDefault="00494505" w:rsidP="007003D3">
      <w:pPr>
        <w:pStyle w:val="RLTextlnkuslovan"/>
        <w:numPr>
          <w:ilvl w:val="2"/>
          <w:numId w:val="2"/>
        </w:numPr>
        <w:rPr>
          <w:rFonts w:cs="Arial"/>
        </w:rPr>
      </w:pPr>
      <w:r w:rsidRPr="00A21734">
        <w:rPr>
          <w:rFonts w:cs="Arial"/>
        </w:rPr>
        <w:t>p</w:t>
      </w:r>
      <w:r w:rsidR="00033DDD" w:rsidRPr="00A21734">
        <w:rPr>
          <w:rFonts w:cs="Arial"/>
        </w:rPr>
        <w:t>osuny integračních milníků souvisejícího projektu</w:t>
      </w:r>
      <w:r w:rsidR="00275C13" w:rsidRPr="00A21734">
        <w:rPr>
          <w:rFonts w:cs="Arial"/>
        </w:rPr>
        <w:t xml:space="preserve"> Jednotného informační systém práce a sociálních věcí – INTEGROVANÁ PODPŮRNÁ A PROVOZNÍ DATA (dále také projekt „</w:t>
      </w:r>
      <w:r w:rsidR="00033DDD" w:rsidRPr="00A21734">
        <w:rPr>
          <w:rFonts w:cs="Arial"/>
          <w:b/>
        </w:rPr>
        <w:t>IPPD</w:t>
      </w:r>
      <w:r w:rsidR="00275C13" w:rsidRPr="00A21734">
        <w:rPr>
          <w:rFonts w:cs="Arial"/>
        </w:rPr>
        <w:t>“)</w:t>
      </w:r>
      <w:r w:rsidR="00033DDD" w:rsidRPr="00A21734">
        <w:rPr>
          <w:rFonts w:cs="Arial"/>
        </w:rPr>
        <w:t xml:space="preserve">, </w:t>
      </w:r>
      <w:r w:rsidR="00D027B8" w:rsidRPr="00A21734">
        <w:rPr>
          <w:rFonts w:cs="Arial"/>
        </w:rPr>
        <w:t xml:space="preserve">tj. </w:t>
      </w:r>
      <w:r w:rsidR="00033DDD" w:rsidRPr="00A21734">
        <w:rPr>
          <w:rFonts w:cs="Arial"/>
        </w:rPr>
        <w:t xml:space="preserve">zejména integrační testy </w:t>
      </w:r>
      <w:r w:rsidR="00275C13" w:rsidRPr="00A21734">
        <w:rPr>
          <w:rFonts w:cs="Arial"/>
        </w:rPr>
        <w:t xml:space="preserve">dohod </w:t>
      </w:r>
      <w:r w:rsidR="00033DDD" w:rsidRPr="00A21734">
        <w:rPr>
          <w:rFonts w:cs="Arial"/>
        </w:rPr>
        <w:t>APZ</w:t>
      </w:r>
      <w:r w:rsidRPr="00A21734">
        <w:rPr>
          <w:rFonts w:cs="Arial"/>
        </w:rPr>
        <w:t xml:space="preserve"> z 19.</w:t>
      </w:r>
      <w:r w:rsidR="00E931FC" w:rsidRPr="00A21734">
        <w:rPr>
          <w:rFonts w:cs="Arial"/>
        </w:rPr>
        <w:t xml:space="preserve"> </w:t>
      </w:r>
      <w:r w:rsidRPr="00A21734">
        <w:rPr>
          <w:rFonts w:cs="Arial"/>
        </w:rPr>
        <w:t>12.</w:t>
      </w:r>
      <w:r w:rsidR="00E931FC" w:rsidRPr="00A21734">
        <w:rPr>
          <w:rFonts w:cs="Arial"/>
        </w:rPr>
        <w:t xml:space="preserve"> </w:t>
      </w:r>
      <w:r w:rsidRPr="00A21734">
        <w:rPr>
          <w:rFonts w:cs="Arial"/>
        </w:rPr>
        <w:t>2018</w:t>
      </w:r>
      <w:r w:rsidR="00E931FC" w:rsidRPr="00A21734">
        <w:rPr>
          <w:rFonts w:cs="Arial"/>
        </w:rPr>
        <w:t xml:space="preserve"> </w:t>
      </w:r>
      <w:r w:rsidRPr="00A21734">
        <w:rPr>
          <w:rFonts w:cs="Arial"/>
        </w:rPr>
        <w:t>na 13.</w:t>
      </w:r>
      <w:r w:rsidR="00E931FC" w:rsidRPr="00A21734">
        <w:rPr>
          <w:rFonts w:cs="Arial"/>
        </w:rPr>
        <w:t xml:space="preserve"> </w:t>
      </w:r>
      <w:r w:rsidRPr="00A21734">
        <w:rPr>
          <w:rFonts w:cs="Arial"/>
        </w:rPr>
        <w:t>3.</w:t>
      </w:r>
      <w:r w:rsidR="00E931FC" w:rsidRPr="00A21734">
        <w:rPr>
          <w:rFonts w:cs="Arial"/>
        </w:rPr>
        <w:t xml:space="preserve"> </w:t>
      </w:r>
      <w:r w:rsidRPr="00A21734">
        <w:rPr>
          <w:rFonts w:cs="Arial"/>
        </w:rPr>
        <w:t>2019</w:t>
      </w:r>
      <w:r w:rsidR="00033DDD" w:rsidRPr="00A21734">
        <w:rPr>
          <w:rFonts w:cs="Arial"/>
        </w:rPr>
        <w:t xml:space="preserve">, </w:t>
      </w:r>
      <w:r w:rsidRPr="00A21734">
        <w:rPr>
          <w:rFonts w:cs="Arial"/>
        </w:rPr>
        <w:t xml:space="preserve">testy </w:t>
      </w:r>
      <w:r w:rsidR="00275C13" w:rsidRPr="00A21734">
        <w:rPr>
          <w:rFonts w:cs="Arial"/>
        </w:rPr>
        <w:t xml:space="preserve">exekucí </w:t>
      </w:r>
      <w:r w:rsidRPr="00A21734">
        <w:rPr>
          <w:rFonts w:cs="Arial"/>
        </w:rPr>
        <w:t>z</w:t>
      </w:r>
      <w:r w:rsidR="00E931FC" w:rsidRPr="00A21734">
        <w:rPr>
          <w:rFonts w:cs="Arial"/>
        </w:rPr>
        <w:t> </w:t>
      </w:r>
      <w:r w:rsidRPr="00A21734">
        <w:rPr>
          <w:rFonts w:cs="Arial"/>
        </w:rPr>
        <w:t>5.</w:t>
      </w:r>
      <w:r w:rsidR="00D027B8" w:rsidRPr="00A21734">
        <w:rPr>
          <w:rFonts w:cs="Arial"/>
        </w:rPr>
        <w:t> </w:t>
      </w:r>
      <w:r w:rsidRPr="00A21734">
        <w:rPr>
          <w:rFonts w:cs="Arial"/>
        </w:rPr>
        <w:t>2.</w:t>
      </w:r>
      <w:r w:rsidR="00E931FC" w:rsidRPr="00A21734">
        <w:rPr>
          <w:rFonts w:cs="Arial"/>
        </w:rPr>
        <w:t xml:space="preserve"> </w:t>
      </w:r>
      <w:r w:rsidRPr="00A21734">
        <w:rPr>
          <w:rFonts w:cs="Arial"/>
        </w:rPr>
        <w:t>2019 na 6.</w:t>
      </w:r>
      <w:r w:rsidR="00275C13" w:rsidRPr="00A21734">
        <w:rPr>
          <w:rFonts w:cs="Arial"/>
        </w:rPr>
        <w:t> </w:t>
      </w:r>
      <w:r w:rsidRPr="00A21734">
        <w:rPr>
          <w:rFonts w:cs="Arial"/>
        </w:rPr>
        <w:t>5.</w:t>
      </w:r>
      <w:r w:rsidR="002C2B79" w:rsidRPr="00A21734">
        <w:rPr>
          <w:rFonts w:cs="Arial"/>
        </w:rPr>
        <w:t> </w:t>
      </w:r>
      <w:r w:rsidRPr="00A21734">
        <w:rPr>
          <w:rFonts w:cs="Arial"/>
        </w:rPr>
        <w:t>2019</w:t>
      </w:r>
      <w:r w:rsidR="00033DDD" w:rsidRPr="00A21734">
        <w:rPr>
          <w:rFonts w:cs="Arial"/>
        </w:rPr>
        <w:t xml:space="preserve">, </w:t>
      </w:r>
      <w:r w:rsidRPr="00A21734">
        <w:rPr>
          <w:rFonts w:cs="Arial"/>
        </w:rPr>
        <w:t>posun integračního milníku „Nový portál JPŘ PSV – dokončení SIT testů s Portálem“ z 11.</w:t>
      </w:r>
      <w:r w:rsidR="00E931FC" w:rsidRPr="00A21734">
        <w:rPr>
          <w:rFonts w:cs="Arial"/>
        </w:rPr>
        <w:t xml:space="preserve"> </w:t>
      </w:r>
      <w:r w:rsidRPr="00A21734">
        <w:rPr>
          <w:rFonts w:cs="Arial"/>
        </w:rPr>
        <w:t>2.</w:t>
      </w:r>
      <w:r w:rsidR="00E931FC" w:rsidRPr="00A21734">
        <w:rPr>
          <w:rFonts w:cs="Arial"/>
        </w:rPr>
        <w:t xml:space="preserve"> </w:t>
      </w:r>
      <w:r w:rsidRPr="00A21734">
        <w:rPr>
          <w:rFonts w:cs="Arial"/>
        </w:rPr>
        <w:t xml:space="preserve">2019 na </w:t>
      </w:r>
      <w:r w:rsidR="00E908CB" w:rsidRPr="00A21734">
        <w:rPr>
          <w:rFonts w:cs="Arial"/>
        </w:rPr>
        <w:t>18</w:t>
      </w:r>
      <w:r w:rsidRPr="00A21734">
        <w:rPr>
          <w:rFonts w:cs="Arial"/>
        </w:rPr>
        <w:t>.</w:t>
      </w:r>
      <w:r w:rsidR="00E931FC" w:rsidRPr="00A21734">
        <w:rPr>
          <w:rFonts w:cs="Arial"/>
        </w:rPr>
        <w:t xml:space="preserve"> </w:t>
      </w:r>
      <w:r w:rsidR="00E908CB" w:rsidRPr="00A21734">
        <w:rPr>
          <w:rFonts w:cs="Arial"/>
        </w:rPr>
        <w:t>10</w:t>
      </w:r>
      <w:r w:rsidRPr="00A21734">
        <w:rPr>
          <w:rFonts w:cs="Arial"/>
        </w:rPr>
        <w:t>.</w:t>
      </w:r>
      <w:r w:rsidR="00E931FC" w:rsidRPr="00A21734">
        <w:rPr>
          <w:rFonts w:cs="Arial"/>
        </w:rPr>
        <w:t xml:space="preserve"> </w:t>
      </w:r>
      <w:r w:rsidRPr="00A21734">
        <w:rPr>
          <w:rFonts w:cs="Arial"/>
        </w:rPr>
        <w:t>2019</w:t>
      </w:r>
      <w:r w:rsidR="00E977E9" w:rsidRPr="00A21734">
        <w:rPr>
          <w:rFonts w:cs="Arial"/>
        </w:rPr>
        <w:t>;</w:t>
      </w:r>
    </w:p>
    <w:p w14:paraId="42887198" w14:textId="3A8A7CCD" w:rsidR="00D027B8" w:rsidRPr="00A21734" w:rsidRDefault="00494505" w:rsidP="007003D3">
      <w:pPr>
        <w:pStyle w:val="RLTextlnkuslovan"/>
        <w:numPr>
          <w:ilvl w:val="2"/>
          <w:numId w:val="2"/>
        </w:numPr>
        <w:rPr>
          <w:rFonts w:cs="Arial"/>
        </w:rPr>
      </w:pPr>
      <w:r w:rsidRPr="00A21734">
        <w:rPr>
          <w:rFonts w:cs="Arial"/>
        </w:rPr>
        <w:t>r</w:t>
      </w:r>
      <w:r w:rsidR="00033DDD" w:rsidRPr="00A21734">
        <w:rPr>
          <w:rFonts w:cs="Arial"/>
        </w:rPr>
        <w:t xml:space="preserve">ozhodnutí </w:t>
      </w:r>
      <w:r w:rsidR="00E931FC" w:rsidRPr="00A21734">
        <w:rPr>
          <w:rFonts w:cs="Arial"/>
        </w:rPr>
        <w:t xml:space="preserve">Objednatele </w:t>
      </w:r>
      <w:r w:rsidR="00033DDD" w:rsidRPr="00A21734">
        <w:rPr>
          <w:rFonts w:cs="Arial"/>
        </w:rPr>
        <w:t>o posunu nasazení Ekonomického systému Úřadu práce z 1.</w:t>
      </w:r>
      <w:r w:rsidR="00610F40" w:rsidRPr="00A21734">
        <w:rPr>
          <w:rFonts w:cs="Arial"/>
        </w:rPr>
        <w:t xml:space="preserve"> </w:t>
      </w:r>
      <w:r w:rsidR="000169D6" w:rsidRPr="00A21734">
        <w:rPr>
          <w:rFonts w:cs="Arial"/>
        </w:rPr>
        <w:t>1</w:t>
      </w:r>
      <w:r w:rsidR="00033DDD" w:rsidRPr="00A21734">
        <w:rPr>
          <w:rFonts w:cs="Arial"/>
        </w:rPr>
        <w:t>.</w:t>
      </w:r>
      <w:r w:rsidR="00610F40" w:rsidRPr="00A21734">
        <w:rPr>
          <w:rFonts w:cs="Arial"/>
        </w:rPr>
        <w:t xml:space="preserve"> </w:t>
      </w:r>
      <w:r w:rsidR="00033DDD" w:rsidRPr="00A21734">
        <w:rPr>
          <w:rFonts w:cs="Arial"/>
        </w:rPr>
        <w:t>201</w:t>
      </w:r>
      <w:r w:rsidR="000169D6" w:rsidRPr="00A21734">
        <w:rPr>
          <w:rFonts w:cs="Arial"/>
        </w:rPr>
        <w:t>9</w:t>
      </w:r>
      <w:r w:rsidR="00033DDD" w:rsidRPr="00A21734">
        <w:rPr>
          <w:rFonts w:cs="Arial"/>
        </w:rPr>
        <w:t xml:space="preserve"> na 1.</w:t>
      </w:r>
      <w:r w:rsidR="00610F40" w:rsidRPr="00A21734">
        <w:rPr>
          <w:rFonts w:cs="Arial"/>
        </w:rPr>
        <w:t xml:space="preserve"> </w:t>
      </w:r>
      <w:r w:rsidR="00033DDD" w:rsidRPr="00A21734">
        <w:rPr>
          <w:rFonts w:cs="Arial"/>
        </w:rPr>
        <w:t>1.</w:t>
      </w:r>
      <w:r w:rsidR="00610F40" w:rsidRPr="00A21734">
        <w:rPr>
          <w:rFonts w:cs="Arial"/>
        </w:rPr>
        <w:t xml:space="preserve"> </w:t>
      </w:r>
      <w:r w:rsidR="00033DDD" w:rsidRPr="00A21734">
        <w:rPr>
          <w:rFonts w:cs="Arial"/>
        </w:rPr>
        <w:t>20</w:t>
      </w:r>
      <w:r w:rsidR="000169D6" w:rsidRPr="00A21734">
        <w:rPr>
          <w:rFonts w:cs="Arial"/>
        </w:rPr>
        <w:t>20</w:t>
      </w:r>
      <w:r w:rsidR="00E977E9" w:rsidRPr="00A21734">
        <w:rPr>
          <w:rFonts w:cs="Arial"/>
        </w:rPr>
        <w:t>;</w:t>
      </w:r>
    </w:p>
    <w:p w14:paraId="0AECAAAC" w14:textId="6BD3A45E" w:rsidR="00D027B8" w:rsidRPr="00A21734" w:rsidRDefault="00D027B8" w:rsidP="007003D3">
      <w:pPr>
        <w:pStyle w:val="RLTextlnkuslovan"/>
        <w:numPr>
          <w:ilvl w:val="2"/>
          <w:numId w:val="2"/>
        </w:numPr>
        <w:rPr>
          <w:rFonts w:cs="Arial"/>
        </w:rPr>
      </w:pPr>
      <w:r w:rsidRPr="00A21734">
        <w:rPr>
          <w:rFonts w:cs="Arial"/>
        </w:rPr>
        <w:t>u</w:t>
      </w:r>
      <w:r w:rsidR="000169D6" w:rsidRPr="00A21734">
        <w:rPr>
          <w:rFonts w:cs="Arial"/>
        </w:rPr>
        <w:t>končení</w:t>
      </w:r>
      <w:r w:rsidR="00033DDD" w:rsidRPr="00A21734">
        <w:rPr>
          <w:rFonts w:cs="Arial"/>
        </w:rPr>
        <w:t xml:space="preserve"> </w:t>
      </w:r>
      <w:r w:rsidR="00275C13" w:rsidRPr="00A21734">
        <w:rPr>
          <w:rFonts w:cs="Arial"/>
        </w:rPr>
        <w:t xml:space="preserve">souvisejícího </w:t>
      </w:r>
      <w:r w:rsidR="00033DDD" w:rsidRPr="00A21734">
        <w:rPr>
          <w:rFonts w:cs="Arial"/>
        </w:rPr>
        <w:t>migračního projektu</w:t>
      </w:r>
      <w:r w:rsidR="001E3C33" w:rsidRPr="00A21734">
        <w:rPr>
          <w:rFonts w:cs="Arial"/>
        </w:rPr>
        <w:t xml:space="preserve"> „Rozvoj a aktualizace manažerského informačního systému (MIS) resortu MPSV“</w:t>
      </w:r>
      <w:r w:rsidR="00033DDD" w:rsidRPr="00A21734">
        <w:rPr>
          <w:rFonts w:cs="Arial"/>
        </w:rPr>
        <w:t xml:space="preserve"> </w:t>
      </w:r>
      <w:r w:rsidR="000169D6" w:rsidRPr="00A21734">
        <w:rPr>
          <w:rFonts w:cs="Arial"/>
        </w:rPr>
        <w:t>ve stavu nedodaných migračních dat</w:t>
      </w:r>
      <w:r w:rsidR="00E977E9" w:rsidRPr="00A21734">
        <w:rPr>
          <w:rFonts w:cs="Arial"/>
        </w:rPr>
        <w:t>;</w:t>
      </w:r>
    </w:p>
    <w:p w14:paraId="658F9CD6" w14:textId="3BC6D76F" w:rsidR="00D027B8" w:rsidRPr="00A21734" w:rsidRDefault="00E931FC" w:rsidP="007003D3">
      <w:pPr>
        <w:pStyle w:val="RLTextlnkuslovan"/>
        <w:numPr>
          <w:ilvl w:val="2"/>
          <w:numId w:val="2"/>
        </w:numPr>
        <w:rPr>
          <w:rFonts w:cs="Arial"/>
        </w:rPr>
      </w:pPr>
      <w:r w:rsidRPr="00A21734">
        <w:rPr>
          <w:rFonts w:cs="Arial"/>
        </w:rPr>
        <w:t>zahájení zadávacího řízení</w:t>
      </w:r>
      <w:r w:rsidR="001D428E" w:rsidRPr="00A21734">
        <w:rPr>
          <w:rFonts w:cs="Arial"/>
        </w:rPr>
        <w:t xml:space="preserve"> veřejné zakázky „Poskytování služeb v oblasti business </w:t>
      </w:r>
      <w:proofErr w:type="spellStart"/>
      <w:r w:rsidR="001D428E" w:rsidRPr="00A21734">
        <w:rPr>
          <w:rFonts w:cs="Arial"/>
        </w:rPr>
        <w:t>intelligence</w:t>
      </w:r>
      <w:proofErr w:type="spellEnd"/>
      <w:r w:rsidR="001D428E" w:rsidRPr="00A21734">
        <w:rPr>
          <w:rFonts w:cs="Arial"/>
        </w:rPr>
        <w:t xml:space="preserve">“ </w:t>
      </w:r>
      <w:r w:rsidR="000169D6" w:rsidRPr="00A21734">
        <w:rPr>
          <w:rFonts w:cs="Arial"/>
        </w:rPr>
        <w:t>pro zajištění migrace dat (</w:t>
      </w:r>
      <w:r w:rsidRPr="00A21734">
        <w:rPr>
          <w:rFonts w:cs="Arial"/>
        </w:rPr>
        <w:t xml:space="preserve">zahájeného </w:t>
      </w:r>
      <w:r w:rsidR="000169D6" w:rsidRPr="00A21734">
        <w:rPr>
          <w:rFonts w:cs="Arial"/>
        </w:rPr>
        <w:t xml:space="preserve">dne </w:t>
      </w:r>
      <w:r w:rsidR="001D428E" w:rsidRPr="00A21734">
        <w:rPr>
          <w:rFonts w:cs="Arial"/>
        </w:rPr>
        <w:t>4</w:t>
      </w:r>
      <w:r w:rsidR="000169D6" w:rsidRPr="00A21734">
        <w:rPr>
          <w:rFonts w:cs="Arial"/>
        </w:rPr>
        <w:t>.</w:t>
      </w:r>
      <w:r w:rsidR="00262DA1" w:rsidRPr="00A21734">
        <w:rPr>
          <w:rFonts w:cs="Arial"/>
        </w:rPr>
        <w:t xml:space="preserve"> </w:t>
      </w:r>
      <w:r w:rsidR="001D428E" w:rsidRPr="00A21734">
        <w:rPr>
          <w:rFonts w:cs="Arial"/>
        </w:rPr>
        <w:t>března</w:t>
      </w:r>
      <w:r w:rsidR="00262DA1" w:rsidRPr="00A21734">
        <w:rPr>
          <w:rFonts w:cs="Arial"/>
        </w:rPr>
        <w:t xml:space="preserve"> </w:t>
      </w:r>
      <w:r w:rsidR="000169D6" w:rsidRPr="00A21734">
        <w:rPr>
          <w:rFonts w:cs="Arial"/>
        </w:rPr>
        <w:t>2019) s </w:t>
      </w:r>
      <w:r w:rsidR="00494505" w:rsidRPr="00A21734">
        <w:rPr>
          <w:rFonts w:cs="Arial"/>
        </w:rPr>
        <w:t xml:space="preserve">výrazně </w:t>
      </w:r>
      <w:r w:rsidR="000169D6" w:rsidRPr="00A21734">
        <w:rPr>
          <w:rFonts w:cs="Arial"/>
        </w:rPr>
        <w:t>jiným harmonogramem dodání dat</w:t>
      </w:r>
      <w:r w:rsidR="00D027B8" w:rsidRPr="00A21734">
        <w:rPr>
          <w:rFonts w:cs="Arial"/>
        </w:rPr>
        <w:t>,</w:t>
      </w:r>
      <w:r w:rsidR="000169D6" w:rsidRPr="00A21734">
        <w:rPr>
          <w:rFonts w:cs="Arial"/>
        </w:rPr>
        <w:t xml:space="preserve"> než byl </w:t>
      </w:r>
      <w:r w:rsidR="00D027B8" w:rsidRPr="00A21734">
        <w:rPr>
          <w:rFonts w:cs="Arial"/>
        </w:rPr>
        <w:t xml:space="preserve">Smluvními stranami </w:t>
      </w:r>
      <w:r w:rsidR="000169D6" w:rsidRPr="00A21734">
        <w:rPr>
          <w:rFonts w:cs="Arial"/>
        </w:rPr>
        <w:t>předpokládán v předchozím dodatku č.</w:t>
      </w:r>
      <w:r w:rsidR="00E977E9" w:rsidRPr="00A21734">
        <w:rPr>
          <w:rFonts w:cs="Arial"/>
        </w:rPr>
        <w:t xml:space="preserve"> </w:t>
      </w:r>
      <w:r w:rsidR="000169D6" w:rsidRPr="00A21734">
        <w:rPr>
          <w:rFonts w:cs="Arial"/>
        </w:rPr>
        <w:t>5</w:t>
      </w:r>
      <w:r w:rsidR="00E977E9" w:rsidRPr="00A21734">
        <w:rPr>
          <w:rFonts w:cs="Arial"/>
        </w:rPr>
        <w:t xml:space="preserve"> ke Smlouvě</w:t>
      </w:r>
      <w:r w:rsidR="001E1CEF" w:rsidRPr="00A21734">
        <w:rPr>
          <w:rFonts w:cs="Arial"/>
        </w:rPr>
        <w:t xml:space="preserve">, </w:t>
      </w:r>
    </w:p>
    <w:p w14:paraId="674AD20B" w14:textId="1CACB560" w:rsidR="00EF2DF7" w:rsidRPr="00A21734" w:rsidRDefault="00D027B8" w:rsidP="007003D3">
      <w:pPr>
        <w:pStyle w:val="RLTextlnkuslovan"/>
        <w:numPr>
          <w:ilvl w:val="2"/>
          <w:numId w:val="2"/>
        </w:numPr>
        <w:rPr>
          <w:rFonts w:cs="Arial"/>
        </w:rPr>
      </w:pPr>
      <w:r w:rsidRPr="00A21734">
        <w:rPr>
          <w:rFonts w:cs="Arial"/>
        </w:rPr>
        <w:t>zahájení zadávacího řízení</w:t>
      </w:r>
      <w:r w:rsidR="000169D6" w:rsidRPr="00A21734">
        <w:rPr>
          <w:rFonts w:cs="Arial"/>
        </w:rPr>
        <w:t xml:space="preserve"> k realizaci</w:t>
      </w:r>
      <w:r w:rsidR="00033DDD" w:rsidRPr="00A21734">
        <w:rPr>
          <w:rFonts w:cs="Arial"/>
        </w:rPr>
        <w:t xml:space="preserve"> povinných statistik </w:t>
      </w:r>
      <w:r w:rsidRPr="00A21734">
        <w:rPr>
          <w:rFonts w:cs="Arial"/>
        </w:rPr>
        <w:t xml:space="preserve">zaměstnanosti </w:t>
      </w:r>
      <w:r w:rsidR="00262DA1" w:rsidRPr="00A21734">
        <w:rPr>
          <w:rFonts w:cs="Arial"/>
        </w:rPr>
        <w:t xml:space="preserve">„Podpora a rozvoj datových skladů rezortu MPSV“ </w:t>
      </w:r>
      <w:r w:rsidR="00262DA1" w:rsidRPr="00A21734">
        <w:rPr>
          <w:rStyle w:val="Odkaznakoment"/>
          <w:rFonts w:eastAsia="Calibri" w:cs="Arial"/>
        </w:rPr>
        <w:t>(</w:t>
      </w:r>
      <w:r w:rsidRPr="00A21734">
        <w:rPr>
          <w:rFonts w:cs="Arial"/>
        </w:rPr>
        <w:t>zahájeného</w:t>
      </w:r>
      <w:r w:rsidR="000169D6" w:rsidRPr="00A21734">
        <w:rPr>
          <w:rFonts w:cs="Arial"/>
        </w:rPr>
        <w:t xml:space="preserve"> dne </w:t>
      </w:r>
      <w:r w:rsidR="00262DA1" w:rsidRPr="00A21734">
        <w:rPr>
          <w:rFonts w:cs="Arial"/>
        </w:rPr>
        <w:t>4</w:t>
      </w:r>
      <w:r w:rsidR="000169D6" w:rsidRPr="00A21734">
        <w:rPr>
          <w:rFonts w:cs="Arial"/>
        </w:rPr>
        <w:t>.</w:t>
      </w:r>
      <w:r w:rsidR="00EF2DF7" w:rsidRPr="00A21734">
        <w:rPr>
          <w:rFonts w:cs="Arial"/>
        </w:rPr>
        <w:t> </w:t>
      </w:r>
      <w:r w:rsidR="00262DA1" w:rsidRPr="00A21734">
        <w:rPr>
          <w:rFonts w:cs="Arial"/>
        </w:rPr>
        <w:t xml:space="preserve">března </w:t>
      </w:r>
      <w:r w:rsidR="000169D6" w:rsidRPr="00A21734">
        <w:rPr>
          <w:rFonts w:cs="Arial"/>
        </w:rPr>
        <w:t xml:space="preserve">2019) s jiným harmonogramem dodání </w:t>
      </w:r>
      <w:r w:rsidRPr="00A21734">
        <w:rPr>
          <w:rFonts w:cs="Arial"/>
        </w:rPr>
        <w:t>statistik,</w:t>
      </w:r>
      <w:r w:rsidR="000169D6" w:rsidRPr="00A21734">
        <w:rPr>
          <w:rFonts w:cs="Arial"/>
        </w:rPr>
        <w:t xml:space="preserve"> než byl předpokládán v předchozím dodatku č. 5</w:t>
      </w:r>
      <w:r w:rsidR="00E977E9" w:rsidRPr="00A21734">
        <w:rPr>
          <w:rFonts w:cs="Arial"/>
        </w:rPr>
        <w:t xml:space="preserve"> ke Smlouvě</w:t>
      </w:r>
      <w:r w:rsidR="00033DDD" w:rsidRPr="00A21734">
        <w:rPr>
          <w:rFonts w:cs="Arial"/>
        </w:rPr>
        <w:t>.</w:t>
      </w:r>
    </w:p>
    <w:p w14:paraId="0B8FEBBF" w14:textId="08B430F8" w:rsidR="00EF2DF7" w:rsidRPr="00A21734" w:rsidRDefault="00173643" w:rsidP="00EF2DF7">
      <w:pPr>
        <w:pStyle w:val="RLTextlnkuslovan"/>
        <w:rPr>
          <w:rFonts w:cs="Arial"/>
        </w:rPr>
      </w:pPr>
      <w:r w:rsidRPr="00A21734">
        <w:rPr>
          <w:rFonts w:cs="Arial"/>
        </w:rPr>
        <w:t xml:space="preserve">Vzhledem k výše uvedeným skutečnostem </w:t>
      </w:r>
      <w:r w:rsidR="00D027B8" w:rsidRPr="00A21734">
        <w:rPr>
          <w:rFonts w:cs="Arial"/>
        </w:rPr>
        <w:t xml:space="preserve">Smluvní </w:t>
      </w:r>
      <w:r w:rsidR="00610F40" w:rsidRPr="00A21734">
        <w:rPr>
          <w:rFonts w:cs="Arial"/>
        </w:rPr>
        <w:t xml:space="preserve">strany potvrzují, že </w:t>
      </w:r>
      <w:r w:rsidRPr="00A21734">
        <w:rPr>
          <w:rFonts w:cs="Arial"/>
        </w:rPr>
        <w:t xml:space="preserve">je nutné upravit harmonogram </w:t>
      </w:r>
      <w:r w:rsidR="003512CF" w:rsidRPr="00A21734">
        <w:rPr>
          <w:rFonts w:cs="Arial"/>
        </w:rPr>
        <w:t>plnění vyplývající ze Smlouvy</w:t>
      </w:r>
      <w:r w:rsidR="00E908CB" w:rsidRPr="00A21734">
        <w:rPr>
          <w:rFonts w:cs="Arial"/>
        </w:rPr>
        <w:t xml:space="preserve"> </w:t>
      </w:r>
      <w:r w:rsidR="00665808" w:rsidRPr="00A21734">
        <w:rPr>
          <w:rFonts w:cs="Arial"/>
        </w:rPr>
        <w:t>tak, aby</w:t>
      </w:r>
      <w:r w:rsidR="00006A08" w:rsidRPr="00A21734">
        <w:rPr>
          <w:rFonts w:cs="Arial"/>
        </w:rPr>
        <w:t xml:space="preserve"> reflektoval uvedené změny termínů a aby</w:t>
      </w:r>
      <w:r w:rsidR="00665808" w:rsidRPr="00A21734">
        <w:rPr>
          <w:rFonts w:cs="Arial"/>
        </w:rPr>
        <w:t xml:space="preserve"> </w:t>
      </w:r>
      <w:r w:rsidR="00006A08" w:rsidRPr="00A21734">
        <w:rPr>
          <w:rFonts w:cs="Arial"/>
        </w:rPr>
        <w:t>mohlo dojít</w:t>
      </w:r>
      <w:r w:rsidR="00665808" w:rsidRPr="00A21734">
        <w:rPr>
          <w:rFonts w:cs="Arial"/>
        </w:rPr>
        <w:t xml:space="preserve"> k nasazení IS ZAMĚSTNANOST do produktivního provozu</w:t>
      </w:r>
      <w:r w:rsidR="0075642F" w:rsidRPr="00A21734">
        <w:rPr>
          <w:rFonts w:cs="Arial"/>
        </w:rPr>
        <w:t xml:space="preserve"> </w:t>
      </w:r>
      <w:r w:rsidR="00195C34" w:rsidRPr="00A21734">
        <w:rPr>
          <w:rFonts w:cs="Arial"/>
        </w:rPr>
        <w:t>do</w:t>
      </w:r>
      <w:r w:rsidR="000169D6" w:rsidRPr="00A21734">
        <w:rPr>
          <w:rFonts w:cs="Arial"/>
        </w:rPr>
        <w:t xml:space="preserve"> 1.</w:t>
      </w:r>
      <w:r w:rsidR="00E931FC" w:rsidRPr="00A21734">
        <w:rPr>
          <w:rFonts w:cs="Arial"/>
        </w:rPr>
        <w:t xml:space="preserve"> </w:t>
      </w:r>
      <w:r w:rsidR="003D4B1A" w:rsidRPr="00A21734">
        <w:rPr>
          <w:rFonts w:cs="Arial"/>
        </w:rPr>
        <w:t>7</w:t>
      </w:r>
      <w:r w:rsidR="000169D6" w:rsidRPr="00A21734">
        <w:rPr>
          <w:rFonts w:cs="Arial"/>
        </w:rPr>
        <w:t>.</w:t>
      </w:r>
      <w:r w:rsidR="00E931FC" w:rsidRPr="00A21734">
        <w:rPr>
          <w:rFonts w:cs="Arial"/>
        </w:rPr>
        <w:t xml:space="preserve"> </w:t>
      </w:r>
      <w:r w:rsidR="000169D6" w:rsidRPr="00A21734">
        <w:rPr>
          <w:rFonts w:cs="Arial"/>
        </w:rPr>
        <w:t>2020</w:t>
      </w:r>
      <w:r w:rsidR="00195C34" w:rsidRPr="00A21734">
        <w:rPr>
          <w:rFonts w:cs="Arial"/>
        </w:rPr>
        <w:t>, nejpozději však do</w:t>
      </w:r>
      <w:r w:rsidR="00195C34" w:rsidRPr="00A21734" w:rsidDel="00195C34">
        <w:rPr>
          <w:rFonts w:cs="Arial"/>
        </w:rPr>
        <w:t xml:space="preserve"> </w:t>
      </w:r>
      <w:r w:rsidR="000169D6" w:rsidRPr="00A21734">
        <w:rPr>
          <w:rFonts w:cs="Arial"/>
        </w:rPr>
        <w:t>1.</w:t>
      </w:r>
      <w:r w:rsidR="002C2B79" w:rsidRPr="00A21734">
        <w:rPr>
          <w:rFonts w:cs="Arial"/>
        </w:rPr>
        <w:t> </w:t>
      </w:r>
      <w:r w:rsidR="00195C34" w:rsidRPr="00A21734">
        <w:rPr>
          <w:rFonts w:cs="Arial"/>
        </w:rPr>
        <w:t>8</w:t>
      </w:r>
      <w:r w:rsidR="000169D6" w:rsidRPr="00A21734">
        <w:rPr>
          <w:rFonts w:cs="Arial"/>
        </w:rPr>
        <w:t>.</w:t>
      </w:r>
      <w:r w:rsidR="002C2B79" w:rsidRPr="00A21734">
        <w:rPr>
          <w:rFonts w:cs="Arial"/>
        </w:rPr>
        <w:t> </w:t>
      </w:r>
      <w:r w:rsidR="000169D6" w:rsidRPr="00A21734">
        <w:rPr>
          <w:rFonts w:cs="Arial"/>
        </w:rPr>
        <w:t>2020.</w:t>
      </w:r>
      <w:r w:rsidR="00EF2DF7" w:rsidRPr="00A21734">
        <w:rPr>
          <w:rFonts w:cs="Arial"/>
        </w:rPr>
        <w:t xml:space="preserve"> Smluvní strany se dohodly na pevných termínech zahájení, resp. dokončení příslušných fází projektu IS</w:t>
      </w:r>
      <w:r w:rsidR="00EC28B3" w:rsidRPr="00A21734">
        <w:rPr>
          <w:rFonts w:cs="Arial"/>
        </w:rPr>
        <w:t> </w:t>
      </w:r>
      <w:r w:rsidR="00EF2DF7" w:rsidRPr="00A21734">
        <w:rPr>
          <w:rFonts w:cs="Arial"/>
        </w:rPr>
        <w:t xml:space="preserve"> ZAMĚSTNANOST, které jsou uvedeny v Příloze </w:t>
      </w:r>
      <w:proofErr w:type="gramStart"/>
      <w:r w:rsidR="00EF2DF7" w:rsidRPr="00A21734">
        <w:rPr>
          <w:rFonts w:cs="Arial"/>
        </w:rPr>
        <w:t xml:space="preserve">č. </w:t>
      </w:r>
      <w:r w:rsidR="00DA55FC" w:rsidRPr="00A21734">
        <w:rPr>
          <w:rFonts w:cs="Arial"/>
        </w:rPr>
        <w:t>2</w:t>
      </w:r>
      <w:r w:rsidR="00EF2DF7" w:rsidRPr="00A21734">
        <w:rPr>
          <w:rFonts w:cs="Arial"/>
        </w:rPr>
        <w:t xml:space="preserve"> tohoto</w:t>
      </w:r>
      <w:proofErr w:type="gramEnd"/>
      <w:r w:rsidR="00EF2DF7" w:rsidRPr="00A21734">
        <w:rPr>
          <w:rFonts w:cs="Arial"/>
        </w:rPr>
        <w:t xml:space="preserve"> Dodatku. Vzhledem k tomu, že tyto termíny jsou přímo závislé na včasném poskytnutí součinnosti okolních projektů, činí Smluvní strany nesporným, že v případě prodlení s poskytnutím součinnosti, se tyto pevné termíny automaticky prodlužují o příslušný počet dnů daného prodlení</w:t>
      </w:r>
      <w:r w:rsidR="004B2B75" w:rsidRPr="00A21734">
        <w:rPr>
          <w:rFonts w:cs="Arial"/>
        </w:rPr>
        <w:t xml:space="preserve">, a to bez nároku na další náklady či jiné úhrady </w:t>
      </w:r>
      <w:r w:rsidR="00E77099" w:rsidRPr="00A21734">
        <w:rPr>
          <w:rFonts w:cs="Arial"/>
        </w:rPr>
        <w:t>ve prospěch</w:t>
      </w:r>
      <w:r w:rsidR="004B2B75" w:rsidRPr="00A21734">
        <w:rPr>
          <w:rFonts w:cs="Arial"/>
        </w:rPr>
        <w:t xml:space="preserve"> Poskytovatele</w:t>
      </w:r>
      <w:r w:rsidR="00EF2DF7" w:rsidRPr="00A21734">
        <w:rPr>
          <w:rFonts w:cs="Arial"/>
        </w:rPr>
        <w:t>. Potvrzené termíny součinností okolních projektů definují maximální délku realizace projektu IS</w:t>
      </w:r>
      <w:r w:rsidR="009B4DE2" w:rsidRPr="00A21734">
        <w:rPr>
          <w:rFonts w:cs="Arial"/>
        </w:rPr>
        <w:t> </w:t>
      </w:r>
      <w:r w:rsidR="00EF2DF7" w:rsidRPr="00A21734">
        <w:rPr>
          <w:rFonts w:cs="Arial"/>
        </w:rPr>
        <w:t xml:space="preserve">ZAMĚSTNANOST a plánovaný termín uvolnění do produkčního provozu. </w:t>
      </w:r>
    </w:p>
    <w:p w14:paraId="2B057B52" w14:textId="1553E74B" w:rsidR="001C2B40" w:rsidRPr="00A21734" w:rsidRDefault="001C2B40" w:rsidP="001C2B40">
      <w:pPr>
        <w:pStyle w:val="RLTextlnkuslovan"/>
        <w:rPr>
          <w:rFonts w:cs="Arial"/>
        </w:rPr>
      </w:pPr>
      <w:r w:rsidRPr="00A21734">
        <w:rPr>
          <w:rFonts w:cs="Arial"/>
        </w:rPr>
        <w:lastRenderedPageBreak/>
        <w:t>Vzhledem k neustálému rozvoji ICT infrastruktury Objednatele</w:t>
      </w:r>
      <w:r w:rsidR="00E908CB" w:rsidRPr="00A21734">
        <w:rPr>
          <w:rFonts w:cs="Arial"/>
        </w:rPr>
        <w:t>, přicházejícím legislativním požadavkům</w:t>
      </w:r>
      <w:r w:rsidRPr="00A21734">
        <w:rPr>
          <w:rFonts w:cs="Arial"/>
        </w:rPr>
        <w:t xml:space="preserve"> a nutnosti aktuálního posunu harmonogramu v projektu IS ZAMĚSTNANOST</w:t>
      </w:r>
      <w:r w:rsidR="00E8560B" w:rsidRPr="00A21734">
        <w:rPr>
          <w:rFonts w:cs="Arial"/>
        </w:rPr>
        <w:t xml:space="preserve"> (viz Příloha </w:t>
      </w:r>
      <w:proofErr w:type="gramStart"/>
      <w:r w:rsidR="00E8560B" w:rsidRPr="00A21734">
        <w:rPr>
          <w:rFonts w:cs="Arial"/>
        </w:rPr>
        <w:t xml:space="preserve">č. </w:t>
      </w:r>
      <w:r w:rsidR="00547ED2" w:rsidRPr="00A21734">
        <w:rPr>
          <w:rFonts w:cs="Arial"/>
        </w:rPr>
        <w:t>2</w:t>
      </w:r>
      <w:r w:rsidR="00E8560B" w:rsidRPr="00A21734">
        <w:rPr>
          <w:rFonts w:cs="Arial"/>
        </w:rPr>
        <w:t xml:space="preserve"> tohoto</w:t>
      </w:r>
      <w:proofErr w:type="gramEnd"/>
      <w:r w:rsidR="00E8560B" w:rsidRPr="00A21734">
        <w:rPr>
          <w:rFonts w:cs="Arial"/>
        </w:rPr>
        <w:t xml:space="preserve"> Dodatku)</w:t>
      </w:r>
      <w:r w:rsidRPr="00A21734">
        <w:rPr>
          <w:rFonts w:cs="Arial"/>
        </w:rPr>
        <w:t xml:space="preserve">, vyvstala potřeba provedení nezbytných víceprací ze strany Poskytovatele v projektu IS ZAMĚSTNANOST. V případě, že by nedošlo k provedení víceprací specifikovaných v Příloze č. </w:t>
      </w:r>
      <w:r w:rsidR="00547ED2" w:rsidRPr="00A21734">
        <w:rPr>
          <w:rFonts w:cs="Arial"/>
        </w:rPr>
        <w:t>1</w:t>
      </w:r>
      <w:r w:rsidRPr="00A21734">
        <w:rPr>
          <w:rFonts w:cs="Arial"/>
        </w:rPr>
        <w:t xml:space="preserve"> tohoto Dodatku, znamenala by tato skutečnost významné ohrožení dokončení realizace projektu IS ZAMĚSTNANOST v</w:t>
      </w:r>
      <w:r w:rsidR="00E8560B" w:rsidRPr="00A21734">
        <w:rPr>
          <w:rFonts w:cs="Arial"/>
        </w:rPr>
        <w:t> </w:t>
      </w:r>
      <w:r w:rsidRPr="00A21734">
        <w:rPr>
          <w:rFonts w:cs="Arial"/>
        </w:rPr>
        <w:t>závěrečných, kritických fázích projektu</w:t>
      </w:r>
      <w:r w:rsidR="00E8560B" w:rsidRPr="00A21734">
        <w:rPr>
          <w:rFonts w:cs="Arial"/>
        </w:rPr>
        <w:t xml:space="preserve"> IS</w:t>
      </w:r>
      <w:r w:rsidR="00EC28B3" w:rsidRPr="00A21734">
        <w:rPr>
          <w:rFonts w:cs="Arial"/>
        </w:rPr>
        <w:t> </w:t>
      </w:r>
      <w:r w:rsidR="00E8560B" w:rsidRPr="00A21734">
        <w:rPr>
          <w:rFonts w:cs="Arial"/>
        </w:rPr>
        <w:t>ZAMĚSTNANOST</w:t>
      </w:r>
      <w:r w:rsidRPr="00A21734">
        <w:rPr>
          <w:rFonts w:cs="Arial"/>
        </w:rPr>
        <w:t>. MPSV by v takovém případě nebylo schopno poskytovat svým smluvním partnerům v jiných navazujících projektech součinnost potřebnou pro jejich řádné plnění</w:t>
      </w:r>
      <w:r w:rsidR="001E6B31" w:rsidRPr="00A21734">
        <w:rPr>
          <w:rFonts w:cs="Arial"/>
        </w:rPr>
        <w:t xml:space="preserve"> smluv s MPSV</w:t>
      </w:r>
      <w:r w:rsidRPr="00A21734">
        <w:rPr>
          <w:rFonts w:cs="Arial"/>
        </w:rPr>
        <w:t>, zejména co do migrace dat, korekcí a</w:t>
      </w:r>
      <w:r w:rsidR="00EC28B3" w:rsidRPr="00A21734">
        <w:rPr>
          <w:rFonts w:cs="Arial"/>
        </w:rPr>
        <w:t> </w:t>
      </w:r>
      <w:r w:rsidRPr="00A21734">
        <w:rPr>
          <w:rFonts w:cs="Arial"/>
        </w:rPr>
        <w:t xml:space="preserve">přizpůsobování </w:t>
      </w:r>
      <w:r w:rsidR="001E6B31" w:rsidRPr="00A21734">
        <w:rPr>
          <w:rFonts w:cs="Arial"/>
        </w:rPr>
        <w:t xml:space="preserve">dalších </w:t>
      </w:r>
      <w:r w:rsidRPr="00A21734">
        <w:rPr>
          <w:rFonts w:cs="Arial"/>
        </w:rPr>
        <w:t>systém</w:t>
      </w:r>
      <w:r w:rsidR="001E6B31" w:rsidRPr="00A21734">
        <w:rPr>
          <w:rFonts w:cs="Arial"/>
        </w:rPr>
        <w:t xml:space="preserve">ů napojených </w:t>
      </w:r>
      <w:proofErr w:type="gramStart"/>
      <w:r w:rsidR="001E6B31" w:rsidRPr="00A21734">
        <w:rPr>
          <w:rFonts w:cs="Arial"/>
        </w:rPr>
        <w:t>na</w:t>
      </w:r>
      <w:proofErr w:type="gramEnd"/>
      <w:r w:rsidR="001E6B31" w:rsidRPr="00A21734">
        <w:rPr>
          <w:rFonts w:cs="Arial"/>
        </w:rPr>
        <w:t xml:space="preserve"> IS</w:t>
      </w:r>
      <w:r w:rsidR="000868DB" w:rsidRPr="00A21734">
        <w:rPr>
          <w:rFonts w:cs="Arial"/>
        </w:rPr>
        <w:t> </w:t>
      </w:r>
      <w:r w:rsidR="001E6B31" w:rsidRPr="00A21734">
        <w:rPr>
          <w:rFonts w:cs="Arial"/>
        </w:rPr>
        <w:t>ZAMĚSTNANOST</w:t>
      </w:r>
      <w:r w:rsidRPr="00A21734">
        <w:rPr>
          <w:rFonts w:cs="Arial"/>
        </w:rPr>
        <w:t xml:space="preserve">, testování a dalších činností. </w:t>
      </w:r>
      <w:r w:rsidR="00E908CB" w:rsidRPr="00A21734">
        <w:rPr>
          <w:rFonts w:cs="Arial"/>
        </w:rPr>
        <w:t>Uvedené vícepráce jsou kritické pro správnou funkčnost JISPSV jako celku</w:t>
      </w:r>
      <w:r w:rsidR="00195C34" w:rsidRPr="00A21734">
        <w:rPr>
          <w:rFonts w:cs="Arial"/>
        </w:rPr>
        <w:t xml:space="preserve"> (</w:t>
      </w:r>
      <w:r w:rsidR="00E908CB" w:rsidRPr="00A21734">
        <w:rPr>
          <w:rFonts w:cs="Arial"/>
        </w:rPr>
        <w:t xml:space="preserve">zejména </w:t>
      </w:r>
      <w:r w:rsidR="00195C34" w:rsidRPr="00A21734">
        <w:rPr>
          <w:rFonts w:cs="Arial"/>
        </w:rPr>
        <w:t xml:space="preserve">v oblasti </w:t>
      </w:r>
      <w:r w:rsidR="00E908CB" w:rsidRPr="00A21734">
        <w:rPr>
          <w:rFonts w:cs="Arial"/>
        </w:rPr>
        <w:t>integrace IS ZAMĚSTNANOST na EKIS</w:t>
      </w:r>
      <w:r w:rsidR="00195C34" w:rsidRPr="00A21734">
        <w:rPr>
          <w:rFonts w:cs="Arial"/>
        </w:rPr>
        <w:t xml:space="preserve">) i pro zajištění nových povinností Úřadu práce (zejména v agendách Agentury Práce, Refundace, Pracovní rehabilitace). </w:t>
      </w:r>
      <w:r w:rsidRPr="00A21734">
        <w:rPr>
          <w:rFonts w:cs="Arial"/>
        </w:rPr>
        <w:t>Vzhledem k výše uvedené nutnost</w:t>
      </w:r>
      <w:r w:rsidR="005606AA" w:rsidRPr="00A21734">
        <w:rPr>
          <w:rFonts w:cs="Arial"/>
        </w:rPr>
        <w:t>i</w:t>
      </w:r>
      <w:r w:rsidRPr="00A21734">
        <w:rPr>
          <w:rFonts w:cs="Arial"/>
        </w:rPr>
        <w:t xml:space="preserve"> provedení víceprací Smluvní strany za účelem řádného plnění Smlouvy a</w:t>
      </w:r>
      <w:r w:rsidR="000868DB" w:rsidRPr="00A21734">
        <w:rPr>
          <w:rFonts w:cs="Arial"/>
        </w:rPr>
        <w:t> </w:t>
      </w:r>
      <w:r w:rsidRPr="00A21734">
        <w:rPr>
          <w:rFonts w:cs="Arial"/>
        </w:rPr>
        <w:t>naplnění jejího účelu přistupují ke změně Smlouvy.</w:t>
      </w:r>
    </w:p>
    <w:p w14:paraId="218FAD3C" w14:textId="2365AE4D" w:rsidR="001C2B40" w:rsidRPr="00A21734" w:rsidRDefault="001C2B40" w:rsidP="001C2B40">
      <w:pPr>
        <w:pStyle w:val="RLTextlnkuslovan"/>
        <w:rPr>
          <w:rFonts w:cs="Arial"/>
        </w:rPr>
      </w:pPr>
      <w:r w:rsidRPr="00A21734">
        <w:rPr>
          <w:rFonts w:cs="Arial"/>
        </w:rPr>
        <w:t>Smluvní strany shodně prohlašují, že uzavřením tohoto Dodatku nedojde k podstatné změně závazku ze smlouvy na veřejnou zakázku ve smyslu § 222 odst.</w:t>
      </w:r>
      <w:r w:rsidR="001E6B31" w:rsidRPr="00A21734">
        <w:rPr>
          <w:rFonts w:cs="Arial"/>
        </w:rPr>
        <w:t> </w:t>
      </w:r>
      <w:r w:rsidRPr="00A21734">
        <w:rPr>
          <w:rFonts w:cs="Arial"/>
        </w:rPr>
        <w:t>3 zákona č. 134/2016 Sb., o zadávání veřejných zakázek, ve znění pozdějších předpisů (dále jen „</w:t>
      </w:r>
      <w:r w:rsidRPr="00A21734">
        <w:rPr>
          <w:rFonts w:cs="Arial"/>
          <w:b/>
        </w:rPr>
        <w:t>ZZVZ</w:t>
      </w:r>
      <w:r w:rsidRPr="00A21734">
        <w:rPr>
          <w:rFonts w:cs="Arial"/>
        </w:rPr>
        <w:t>"), neboť</w:t>
      </w:r>
      <w:r w:rsidR="001E6B31" w:rsidRPr="00A21734">
        <w:rPr>
          <w:rFonts w:cs="Arial"/>
        </w:rPr>
        <w:t xml:space="preserve"> jsou splněny všechny níže uvedené podmínky</w:t>
      </w:r>
      <w:r w:rsidRPr="00A21734">
        <w:rPr>
          <w:rFonts w:cs="Arial"/>
        </w:rPr>
        <w:t>:</w:t>
      </w:r>
    </w:p>
    <w:p w14:paraId="1FF59151" w14:textId="3D14741E" w:rsidR="001C2B40" w:rsidRPr="00A21734" w:rsidRDefault="001C2B40" w:rsidP="007003D3">
      <w:pPr>
        <w:pStyle w:val="RLTextlnkuslovan"/>
        <w:numPr>
          <w:ilvl w:val="2"/>
          <w:numId w:val="2"/>
        </w:numPr>
        <w:rPr>
          <w:rFonts w:cs="Arial"/>
        </w:rPr>
      </w:pPr>
      <w:r w:rsidRPr="00A21734">
        <w:rPr>
          <w:rFonts w:cs="Arial"/>
        </w:rPr>
        <w:t xml:space="preserve">dodatečné vícepráce </w:t>
      </w:r>
      <w:r w:rsidR="008C7630" w:rsidRPr="00A21734">
        <w:rPr>
          <w:rFonts w:cs="Arial"/>
        </w:rPr>
        <w:t xml:space="preserve">(služby) </w:t>
      </w:r>
      <w:r w:rsidRPr="00A21734">
        <w:rPr>
          <w:rFonts w:cs="Arial"/>
        </w:rPr>
        <w:t>Poskytovatele</w:t>
      </w:r>
      <w:r w:rsidR="008C7630" w:rsidRPr="00A21734">
        <w:rPr>
          <w:rFonts w:cs="Arial"/>
        </w:rPr>
        <w:t xml:space="preserve"> dle tohoto Dodatku</w:t>
      </w:r>
      <w:r w:rsidRPr="00A21734">
        <w:rPr>
          <w:rFonts w:cs="Arial"/>
        </w:rPr>
        <w:t xml:space="preserve"> jsou pro Objednatele nezbytné z důvodu potřebnosti dokončení projektu IS</w:t>
      </w:r>
      <w:r w:rsidR="003F12CA" w:rsidRPr="00A21734">
        <w:rPr>
          <w:rFonts w:cs="Arial"/>
        </w:rPr>
        <w:t> </w:t>
      </w:r>
      <w:r w:rsidRPr="00A21734">
        <w:rPr>
          <w:rFonts w:cs="Arial"/>
        </w:rPr>
        <w:t>ZAMĚSTNANOST;</w:t>
      </w:r>
    </w:p>
    <w:p w14:paraId="2AD4A4F2" w14:textId="1EFCA78A" w:rsidR="001C2B40" w:rsidRPr="00A21734" w:rsidRDefault="001C2B40" w:rsidP="007003D3">
      <w:pPr>
        <w:pStyle w:val="RLTextlnkuslovan"/>
        <w:numPr>
          <w:ilvl w:val="2"/>
          <w:numId w:val="2"/>
        </w:numPr>
        <w:rPr>
          <w:rFonts w:cs="Arial"/>
        </w:rPr>
      </w:pPr>
      <w:r w:rsidRPr="00A21734">
        <w:rPr>
          <w:rFonts w:cs="Arial"/>
        </w:rPr>
        <w:t>dodatečné služby spočívající v</w:t>
      </w:r>
      <w:r w:rsidR="007B3329" w:rsidRPr="00A21734">
        <w:rPr>
          <w:rFonts w:cs="Arial"/>
        </w:rPr>
        <w:t> provedení víceprací uvedených v Příloze č. </w:t>
      </w:r>
      <w:r w:rsidR="00195C34" w:rsidRPr="00A21734">
        <w:rPr>
          <w:rFonts w:cs="Arial"/>
        </w:rPr>
        <w:t>1</w:t>
      </w:r>
      <w:r w:rsidR="007B3329" w:rsidRPr="00A21734">
        <w:rPr>
          <w:rFonts w:cs="Arial"/>
        </w:rPr>
        <w:t xml:space="preserve"> tohoto Dodatku</w:t>
      </w:r>
      <w:r w:rsidRPr="00A21734">
        <w:rPr>
          <w:rFonts w:cs="Arial"/>
        </w:rPr>
        <w:t xml:space="preserve"> není možno s ohledem na požadavek plné kompatibility plnění </w:t>
      </w:r>
      <w:r w:rsidR="007B3329" w:rsidRPr="00A21734">
        <w:rPr>
          <w:rFonts w:cs="Arial"/>
        </w:rPr>
        <w:t>Poskytovatele</w:t>
      </w:r>
      <w:r w:rsidRPr="00A21734">
        <w:rPr>
          <w:rFonts w:cs="Arial"/>
        </w:rPr>
        <w:t xml:space="preserve"> vyplývající z původního rozsahu závazku zadat jinému dodavateli než </w:t>
      </w:r>
      <w:r w:rsidR="007B3329" w:rsidRPr="00A21734">
        <w:rPr>
          <w:rFonts w:cs="Arial"/>
        </w:rPr>
        <w:t xml:space="preserve">Poskytovateli </w:t>
      </w:r>
      <w:r w:rsidRPr="00A21734">
        <w:rPr>
          <w:rFonts w:cs="Arial"/>
        </w:rPr>
        <w:t xml:space="preserve">ve smyslu § 222 odst. 5 </w:t>
      </w:r>
      <w:r w:rsidR="007B3329" w:rsidRPr="00A21734">
        <w:rPr>
          <w:rFonts w:cs="Arial"/>
        </w:rPr>
        <w:t>písm</w:t>
      </w:r>
      <w:r w:rsidRPr="00A21734">
        <w:rPr>
          <w:rFonts w:cs="Arial"/>
        </w:rPr>
        <w:t>. a) ZZVZ;</w:t>
      </w:r>
    </w:p>
    <w:p w14:paraId="69EB868C" w14:textId="0E2A6518" w:rsidR="007B3329" w:rsidRPr="00A21734" w:rsidRDefault="001C2B40" w:rsidP="007003D3">
      <w:pPr>
        <w:pStyle w:val="RLTextlnkuslovan"/>
        <w:numPr>
          <w:ilvl w:val="2"/>
          <w:numId w:val="2"/>
        </w:numPr>
        <w:rPr>
          <w:rFonts w:cs="Arial"/>
        </w:rPr>
      </w:pPr>
      <w:r w:rsidRPr="00A21734">
        <w:rPr>
          <w:rFonts w:cs="Arial"/>
        </w:rPr>
        <w:t xml:space="preserve">zadání dodatečných </w:t>
      </w:r>
      <w:r w:rsidR="007B3329" w:rsidRPr="00A21734">
        <w:rPr>
          <w:rFonts w:cs="Arial"/>
        </w:rPr>
        <w:t>víceprací (</w:t>
      </w:r>
      <w:r w:rsidRPr="00A21734">
        <w:rPr>
          <w:rFonts w:cs="Arial"/>
        </w:rPr>
        <w:t>služeb</w:t>
      </w:r>
      <w:r w:rsidR="007B3329" w:rsidRPr="00A21734">
        <w:rPr>
          <w:rFonts w:cs="Arial"/>
        </w:rPr>
        <w:t>)</w:t>
      </w:r>
      <w:r w:rsidRPr="00A21734">
        <w:rPr>
          <w:rFonts w:cs="Arial"/>
        </w:rPr>
        <w:t xml:space="preserve"> jinému dodavateli by s ohledem na poskytování služeb stávajícím </w:t>
      </w:r>
      <w:r w:rsidR="007B3329" w:rsidRPr="00A21734">
        <w:rPr>
          <w:rFonts w:cs="Arial"/>
        </w:rPr>
        <w:t xml:space="preserve">Poskytovatelem </w:t>
      </w:r>
      <w:r w:rsidRPr="00A21734">
        <w:rPr>
          <w:rFonts w:cs="Arial"/>
        </w:rPr>
        <w:t xml:space="preserve">znamenalo nepřípustné riziko vzájemných inkompatibilit s původním plněním a nehospodárné vynakládání veřejných prostředků, přičemž by rovněž způsobilo Objednateli značné obtíže při využívání a kontrole plnění služeb ve smyslu § 222 </w:t>
      </w:r>
      <w:r w:rsidR="00E87384" w:rsidRPr="00A21734">
        <w:rPr>
          <w:rFonts w:cs="Arial"/>
        </w:rPr>
        <w:t>odst</w:t>
      </w:r>
      <w:r w:rsidR="00C82DEB" w:rsidRPr="00A21734">
        <w:rPr>
          <w:rFonts w:cs="Arial"/>
        </w:rPr>
        <w:t>.</w:t>
      </w:r>
      <w:r w:rsidR="009B4DE2" w:rsidRPr="00A21734">
        <w:rPr>
          <w:rFonts w:cs="Arial"/>
        </w:rPr>
        <w:t> </w:t>
      </w:r>
      <w:r w:rsidRPr="00A21734">
        <w:rPr>
          <w:rFonts w:cs="Arial"/>
        </w:rPr>
        <w:t>5</w:t>
      </w:r>
      <w:r w:rsidR="00E87384" w:rsidRPr="00A21734">
        <w:rPr>
          <w:rFonts w:cs="Arial"/>
        </w:rPr>
        <w:t> </w:t>
      </w:r>
      <w:r w:rsidRPr="00A21734">
        <w:rPr>
          <w:rFonts w:cs="Arial"/>
        </w:rPr>
        <w:t>písm. b) ZZVZ;</w:t>
      </w:r>
    </w:p>
    <w:p w14:paraId="3A44314C" w14:textId="626733E5" w:rsidR="00EF2DF7" w:rsidRPr="00A21734" w:rsidRDefault="001C2B40" w:rsidP="007003D3">
      <w:pPr>
        <w:pStyle w:val="RLTextlnkuslovan"/>
        <w:numPr>
          <w:ilvl w:val="2"/>
          <w:numId w:val="2"/>
        </w:numPr>
        <w:rPr>
          <w:rFonts w:cs="Arial"/>
        </w:rPr>
      </w:pPr>
      <w:r w:rsidRPr="00A21734">
        <w:rPr>
          <w:rFonts w:cs="Arial"/>
        </w:rPr>
        <w:t xml:space="preserve">dodatečné </w:t>
      </w:r>
      <w:r w:rsidR="00676505" w:rsidRPr="00A21734">
        <w:rPr>
          <w:rFonts w:cs="Arial"/>
        </w:rPr>
        <w:t>vícepráce (</w:t>
      </w:r>
      <w:r w:rsidRPr="00A21734">
        <w:rPr>
          <w:rFonts w:cs="Arial"/>
        </w:rPr>
        <w:t>služby</w:t>
      </w:r>
      <w:r w:rsidR="00676505" w:rsidRPr="00A21734">
        <w:rPr>
          <w:rFonts w:cs="Arial"/>
        </w:rPr>
        <w:t xml:space="preserve">) při zohlednění </w:t>
      </w:r>
      <w:r w:rsidR="00C34D92" w:rsidRPr="00A21734">
        <w:rPr>
          <w:rFonts w:cs="Arial"/>
        </w:rPr>
        <w:t>víceprací provedených výměnou z</w:t>
      </w:r>
      <w:r w:rsidR="00E87384" w:rsidRPr="00A21734">
        <w:rPr>
          <w:rFonts w:cs="Arial"/>
        </w:rPr>
        <w:t>a</w:t>
      </w:r>
      <w:r w:rsidR="00C34D92" w:rsidRPr="00A21734">
        <w:rPr>
          <w:rFonts w:cs="Arial"/>
        </w:rPr>
        <w:t xml:space="preserve"> </w:t>
      </w:r>
      <w:proofErr w:type="spellStart"/>
      <w:r w:rsidR="00C34D92" w:rsidRPr="00A21734">
        <w:rPr>
          <w:rFonts w:cs="Arial"/>
        </w:rPr>
        <w:t>méněpráce</w:t>
      </w:r>
      <w:proofErr w:type="spellEnd"/>
      <w:r w:rsidR="00C34D92" w:rsidRPr="00A21734">
        <w:rPr>
          <w:rFonts w:cs="Arial"/>
        </w:rPr>
        <w:t xml:space="preserve"> v hodnotě 16.303.410 Kč bez DPH</w:t>
      </w:r>
      <w:r w:rsidR="00E87384" w:rsidRPr="00A21734">
        <w:rPr>
          <w:rFonts w:cs="Arial"/>
        </w:rPr>
        <w:t xml:space="preserve">, tj. zkrácení doby poskytování Služeb podpory provozu na 6 </w:t>
      </w:r>
      <w:r w:rsidR="00872D62" w:rsidRPr="00A21734">
        <w:rPr>
          <w:rFonts w:cs="Arial"/>
        </w:rPr>
        <w:t>měsíců, dle</w:t>
      </w:r>
      <w:r w:rsidR="00676505" w:rsidRPr="00A21734">
        <w:rPr>
          <w:rFonts w:cs="Arial"/>
        </w:rPr>
        <w:t xml:space="preserve"> tohoto </w:t>
      </w:r>
      <w:r w:rsidR="00C34D92" w:rsidRPr="00A21734">
        <w:rPr>
          <w:rFonts w:cs="Arial"/>
        </w:rPr>
        <w:t>Dodatku nedosahují</w:t>
      </w:r>
      <w:r w:rsidRPr="00A21734">
        <w:rPr>
          <w:rFonts w:cs="Arial"/>
        </w:rPr>
        <w:t xml:space="preserve"> limitů dle § 222 odst. 5 ve spojení s § 222 odst. 9 ZZVZ</w:t>
      </w:r>
      <w:r w:rsidR="007B3329" w:rsidRPr="00A21734">
        <w:rPr>
          <w:rFonts w:cs="Arial"/>
        </w:rPr>
        <w:t xml:space="preserve"> (viz</w:t>
      </w:r>
      <w:r w:rsidR="00C34D92" w:rsidRPr="00A21734">
        <w:rPr>
          <w:rFonts w:cs="Arial"/>
        </w:rPr>
        <w:t> </w:t>
      </w:r>
      <w:r w:rsidR="007B3329" w:rsidRPr="00A21734">
        <w:rPr>
          <w:rFonts w:cs="Arial"/>
        </w:rPr>
        <w:t>podrobněji níže</w:t>
      </w:r>
      <w:r w:rsidR="00A94B11" w:rsidRPr="00A21734">
        <w:rPr>
          <w:rFonts w:cs="Arial"/>
        </w:rPr>
        <w:t xml:space="preserve"> </w:t>
      </w:r>
      <w:proofErr w:type="gramStart"/>
      <w:r w:rsidR="00A94B11" w:rsidRPr="00A21734">
        <w:rPr>
          <w:rFonts w:cs="Arial"/>
        </w:rPr>
        <w:t xml:space="preserve">odst. </w:t>
      </w:r>
      <w:r w:rsidR="00A94B11" w:rsidRPr="00A21734">
        <w:rPr>
          <w:rFonts w:cs="Arial"/>
        </w:rPr>
        <w:fldChar w:fldCharType="begin"/>
      </w:r>
      <w:r w:rsidR="00A94B11" w:rsidRPr="00A21734">
        <w:rPr>
          <w:rFonts w:cs="Arial"/>
        </w:rPr>
        <w:instrText xml:space="preserve"> REF _Ref16609051 \r \h </w:instrText>
      </w:r>
      <w:r w:rsidR="00A21734">
        <w:rPr>
          <w:rFonts w:cs="Arial"/>
        </w:rPr>
        <w:instrText xml:space="preserve"> \* MERGEFORMAT </w:instrText>
      </w:r>
      <w:r w:rsidR="00A94B11" w:rsidRPr="00A21734">
        <w:rPr>
          <w:rFonts w:cs="Arial"/>
        </w:rPr>
      </w:r>
      <w:r w:rsidR="00A94B11" w:rsidRPr="00A21734">
        <w:rPr>
          <w:rFonts w:cs="Arial"/>
        </w:rPr>
        <w:fldChar w:fldCharType="separate"/>
      </w:r>
      <w:r w:rsidR="00C363FB">
        <w:rPr>
          <w:rFonts w:cs="Arial"/>
        </w:rPr>
        <w:t>1.6</w:t>
      </w:r>
      <w:r w:rsidR="00A94B11" w:rsidRPr="00A21734">
        <w:rPr>
          <w:rFonts w:cs="Arial"/>
        </w:rPr>
        <w:fldChar w:fldCharType="end"/>
      </w:r>
      <w:r w:rsidR="00A94B11" w:rsidRPr="00A21734">
        <w:rPr>
          <w:rFonts w:cs="Arial"/>
        </w:rPr>
        <w:t xml:space="preserve"> a </w:t>
      </w:r>
      <w:r w:rsidR="00997B94" w:rsidRPr="00A21734">
        <w:rPr>
          <w:rFonts w:cs="Arial"/>
        </w:rPr>
        <w:fldChar w:fldCharType="begin"/>
      </w:r>
      <w:r w:rsidR="00997B94" w:rsidRPr="00A21734">
        <w:rPr>
          <w:rFonts w:cs="Arial"/>
        </w:rPr>
        <w:instrText xml:space="preserve"> REF _Ref16609735 \r \h </w:instrText>
      </w:r>
      <w:r w:rsidR="00A21734">
        <w:rPr>
          <w:rFonts w:cs="Arial"/>
        </w:rPr>
        <w:instrText xml:space="preserve"> \* MERGEFORMAT </w:instrText>
      </w:r>
      <w:r w:rsidR="00997B94" w:rsidRPr="00A21734">
        <w:rPr>
          <w:rFonts w:cs="Arial"/>
        </w:rPr>
      </w:r>
      <w:r w:rsidR="00997B94" w:rsidRPr="00A21734">
        <w:rPr>
          <w:rFonts w:cs="Arial"/>
        </w:rPr>
        <w:fldChar w:fldCharType="separate"/>
      </w:r>
      <w:r w:rsidR="00C363FB">
        <w:rPr>
          <w:rFonts w:cs="Arial"/>
        </w:rPr>
        <w:t>1.8</w:t>
      </w:r>
      <w:r w:rsidR="00997B94" w:rsidRPr="00A21734">
        <w:rPr>
          <w:rFonts w:cs="Arial"/>
        </w:rPr>
        <w:fldChar w:fldCharType="end"/>
      </w:r>
      <w:r w:rsidR="00A94B11" w:rsidRPr="00A21734">
        <w:rPr>
          <w:rFonts w:cs="Arial"/>
        </w:rPr>
        <w:t xml:space="preserve"> tohoto</w:t>
      </w:r>
      <w:proofErr w:type="gramEnd"/>
      <w:r w:rsidR="00A94B11" w:rsidRPr="00A21734">
        <w:rPr>
          <w:rFonts w:cs="Arial"/>
        </w:rPr>
        <w:t xml:space="preserve"> Dodatku</w:t>
      </w:r>
      <w:r w:rsidR="007B3329" w:rsidRPr="00A21734">
        <w:rPr>
          <w:rFonts w:cs="Arial"/>
        </w:rPr>
        <w:t>)</w:t>
      </w:r>
      <w:r w:rsidRPr="00A21734">
        <w:rPr>
          <w:rFonts w:cs="Arial"/>
        </w:rPr>
        <w:t>.</w:t>
      </w:r>
      <w:bookmarkStart w:id="3" w:name="_Hlk9256389"/>
    </w:p>
    <w:p w14:paraId="0EA7B4D1" w14:textId="282CD4AE" w:rsidR="007B3329" w:rsidRPr="00A21734" w:rsidRDefault="00B01E4F" w:rsidP="007B3329">
      <w:pPr>
        <w:pStyle w:val="RLTextlnkuslovan"/>
        <w:rPr>
          <w:rFonts w:cs="Arial"/>
        </w:rPr>
      </w:pPr>
      <w:bookmarkStart w:id="4" w:name="_Ref16609051"/>
      <w:r w:rsidRPr="00A21734">
        <w:rPr>
          <w:rFonts w:cs="Arial"/>
        </w:rPr>
        <w:t xml:space="preserve">Smluvní strany prohlašují, že </w:t>
      </w:r>
      <w:r w:rsidR="002221EF" w:rsidRPr="00A21734">
        <w:rPr>
          <w:rFonts w:cs="Arial"/>
        </w:rPr>
        <w:t xml:space="preserve">tímto </w:t>
      </w:r>
      <w:r w:rsidRPr="00A21734">
        <w:rPr>
          <w:rFonts w:cs="Arial"/>
        </w:rPr>
        <w:t>Dodatkem je dodrže</w:t>
      </w:r>
      <w:r w:rsidR="002221EF" w:rsidRPr="00A21734">
        <w:rPr>
          <w:rFonts w:cs="Arial"/>
        </w:rPr>
        <w:t>n</w:t>
      </w:r>
      <w:r w:rsidRPr="00A21734">
        <w:rPr>
          <w:rFonts w:cs="Arial"/>
        </w:rPr>
        <w:t xml:space="preserve"> limit d</w:t>
      </w:r>
      <w:r w:rsidR="007B3329" w:rsidRPr="00A21734">
        <w:rPr>
          <w:rFonts w:cs="Arial"/>
        </w:rPr>
        <w:t>le § 222 odst.</w:t>
      </w:r>
      <w:r w:rsidR="00997B94" w:rsidRPr="00A21734">
        <w:rPr>
          <w:rFonts w:cs="Arial"/>
        </w:rPr>
        <w:t> </w:t>
      </w:r>
      <w:r w:rsidR="007B3329" w:rsidRPr="00A21734">
        <w:rPr>
          <w:rFonts w:cs="Arial"/>
        </w:rPr>
        <w:t>5</w:t>
      </w:r>
      <w:r w:rsidR="00997B94" w:rsidRPr="00A21734">
        <w:rPr>
          <w:rFonts w:cs="Arial"/>
        </w:rPr>
        <w:t> </w:t>
      </w:r>
      <w:r w:rsidR="007B3329" w:rsidRPr="00A21734">
        <w:rPr>
          <w:rFonts w:cs="Arial"/>
        </w:rPr>
        <w:t>písm.</w:t>
      </w:r>
      <w:r w:rsidR="005B48A5" w:rsidRPr="00A21734">
        <w:rPr>
          <w:rFonts w:cs="Arial"/>
        </w:rPr>
        <w:t> </w:t>
      </w:r>
      <w:r w:rsidR="007B3329" w:rsidRPr="00A21734">
        <w:rPr>
          <w:rFonts w:cs="Arial"/>
        </w:rPr>
        <w:t>c)</w:t>
      </w:r>
      <w:r w:rsidR="00C34D92" w:rsidRPr="00A21734">
        <w:rPr>
          <w:rFonts w:cs="Arial"/>
        </w:rPr>
        <w:t> </w:t>
      </w:r>
      <w:r w:rsidR="007B3329" w:rsidRPr="00A21734">
        <w:rPr>
          <w:rFonts w:cs="Arial"/>
        </w:rPr>
        <w:t>ZZVZ</w:t>
      </w:r>
      <w:r w:rsidR="00292F9D" w:rsidRPr="00A21734">
        <w:rPr>
          <w:rFonts w:cs="Arial"/>
        </w:rPr>
        <w:t>,</w:t>
      </w:r>
      <w:r w:rsidRPr="00A21734">
        <w:rPr>
          <w:rFonts w:cs="Arial"/>
        </w:rPr>
        <w:t xml:space="preserve"> neboť</w:t>
      </w:r>
      <w:r w:rsidR="007B3329" w:rsidRPr="00A21734">
        <w:rPr>
          <w:rFonts w:cs="Arial"/>
        </w:rPr>
        <w:t xml:space="preserve"> hodnota </w:t>
      </w:r>
      <w:r w:rsidRPr="00A21734">
        <w:rPr>
          <w:rFonts w:cs="Arial"/>
        </w:rPr>
        <w:t>víceprací dle tohoto Dodatku</w:t>
      </w:r>
      <w:r w:rsidR="007B3329" w:rsidRPr="00A21734">
        <w:rPr>
          <w:rFonts w:cs="Arial"/>
        </w:rPr>
        <w:t xml:space="preserve"> ne</w:t>
      </w:r>
      <w:r w:rsidRPr="00A21734">
        <w:rPr>
          <w:rFonts w:cs="Arial"/>
        </w:rPr>
        <w:t xml:space="preserve">překračuje </w:t>
      </w:r>
      <w:r w:rsidR="007B3329" w:rsidRPr="00A21734">
        <w:rPr>
          <w:rFonts w:cs="Arial"/>
        </w:rPr>
        <w:t>50 % původní hodnoty závazku, což je v projektu IS ZAM</w:t>
      </w:r>
      <w:r w:rsidRPr="00A21734">
        <w:rPr>
          <w:rFonts w:cs="Arial"/>
        </w:rPr>
        <w:t>ĚSTNANOST</w:t>
      </w:r>
      <w:r w:rsidR="007B3329" w:rsidRPr="00A21734">
        <w:rPr>
          <w:rFonts w:cs="Arial"/>
        </w:rPr>
        <w:t xml:space="preserve"> částka 53.300.135</w:t>
      </w:r>
      <w:r w:rsidR="00566710" w:rsidRPr="00A21734">
        <w:rPr>
          <w:rFonts w:cs="Arial"/>
        </w:rPr>
        <w:t>,-</w:t>
      </w:r>
      <w:r w:rsidR="005B48A5" w:rsidRPr="00A21734">
        <w:rPr>
          <w:rFonts w:cs="Arial"/>
        </w:rPr>
        <w:t> </w:t>
      </w:r>
      <w:r w:rsidR="007B3329" w:rsidRPr="00A21734">
        <w:rPr>
          <w:rFonts w:cs="Arial"/>
        </w:rPr>
        <w:t>Kč bez</w:t>
      </w:r>
      <w:r w:rsidR="002221EF" w:rsidRPr="00A21734">
        <w:rPr>
          <w:rFonts w:cs="Arial"/>
        </w:rPr>
        <w:t> </w:t>
      </w:r>
      <w:r w:rsidR="007B3329" w:rsidRPr="00A21734">
        <w:rPr>
          <w:rFonts w:cs="Arial"/>
        </w:rPr>
        <w:t>DPH (106.600.270,</w:t>
      </w:r>
      <w:r w:rsidR="00566710" w:rsidRPr="00A21734">
        <w:rPr>
          <w:rFonts w:cs="Arial"/>
        </w:rPr>
        <w:t>-</w:t>
      </w:r>
      <w:r w:rsidR="007B3329" w:rsidRPr="00A21734">
        <w:rPr>
          <w:rFonts w:cs="Arial"/>
        </w:rPr>
        <w:t xml:space="preserve"> Kč bez DPH krát 0,50</w:t>
      </w:r>
      <w:bookmarkEnd w:id="4"/>
      <w:r w:rsidR="00872D62" w:rsidRPr="00A21734">
        <w:rPr>
          <w:rFonts w:cs="Arial"/>
        </w:rPr>
        <w:t>). Současně</w:t>
      </w:r>
      <w:r w:rsidR="002221EF" w:rsidRPr="00A21734">
        <w:rPr>
          <w:rFonts w:cs="Arial"/>
        </w:rPr>
        <w:t xml:space="preserve"> také </w:t>
      </w:r>
      <w:r w:rsidR="002221EF" w:rsidRPr="00A21734">
        <w:rPr>
          <w:rFonts w:cs="Arial"/>
        </w:rPr>
        <w:lastRenderedPageBreak/>
        <w:t>platí, že předchozími dodatky ke Smlouvě nebyla navyšována hodnota závazku ze</w:t>
      </w:r>
      <w:r w:rsidR="00997B94" w:rsidRPr="00A21734">
        <w:rPr>
          <w:rFonts w:cs="Arial"/>
        </w:rPr>
        <w:t> </w:t>
      </w:r>
      <w:r w:rsidR="002221EF" w:rsidRPr="00A21734">
        <w:rPr>
          <w:rFonts w:cs="Arial"/>
        </w:rPr>
        <w:t>Smlouvy.</w:t>
      </w:r>
    </w:p>
    <w:p w14:paraId="52D07850" w14:textId="753636CE" w:rsidR="007B3329" w:rsidRPr="00A21734" w:rsidRDefault="00B01E4F" w:rsidP="007B3329">
      <w:pPr>
        <w:pStyle w:val="RLTextlnkuslovan"/>
        <w:rPr>
          <w:rFonts w:cs="Arial"/>
        </w:rPr>
      </w:pPr>
      <w:bookmarkStart w:id="5" w:name="_Ref16609076"/>
      <w:r w:rsidRPr="00A21734">
        <w:rPr>
          <w:rFonts w:cs="Arial"/>
        </w:rPr>
        <w:t xml:space="preserve">Smluvní strany dále prohlašují, že Dodatkem je </w:t>
      </w:r>
      <w:r w:rsidR="005B48A5" w:rsidRPr="00A21734">
        <w:rPr>
          <w:rFonts w:cs="Arial"/>
        </w:rPr>
        <w:t xml:space="preserve">dodržen </w:t>
      </w:r>
      <w:r w:rsidRPr="00A21734">
        <w:rPr>
          <w:rFonts w:cs="Arial"/>
        </w:rPr>
        <w:t xml:space="preserve">cenový korektiv </w:t>
      </w:r>
      <w:r w:rsidR="007B3329" w:rsidRPr="00A21734">
        <w:rPr>
          <w:rFonts w:cs="Arial"/>
        </w:rPr>
        <w:t>nárůst</w:t>
      </w:r>
      <w:r w:rsidRPr="00A21734">
        <w:rPr>
          <w:rFonts w:cs="Arial"/>
        </w:rPr>
        <w:t>u</w:t>
      </w:r>
      <w:r w:rsidR="007B3329" w:rsidRPr="00A21734">
        <w:rPr>
          <w:rFonts w:cs="Arial"/>
        </w:rPr>
        <w:t xml:space="preserve"> související</w:t>
      </w:r>
      <w:r w:rsidRPr="00A21734">
        <w:rPr>
          <w:rFonts w:cs="Arial"/>
        </w:rPr>
        <w:t xml:space="preserve">ho </w:t>
      </w:r>
      <w:r w:rsidR="007B3329" w:rsidRPr="00A21734">
        <w:rPr>
          <w:rFonts w:cs="Arial"/>
        </w:rPr>
        <w:t>se změnami podle § 222 odst. 5 ZZVZ</w:t>
      </w:r>
      <w:r w:rsidRPr="00A21734">
        <w:rPr>
          <w:rFonts w:cs="Arial"/>
        </w:rPr>
        <w:t xml:space="preserve"> (viz § 222 odst. 9 ZZVZ), neboť</w:t>
      </w:r>
      <w:r w:rsidR="007B3329" w:rsidRPr="00A21734">
        <w:rPr>
          <w:rFonts w:cs="Arial"/>
        </w:rPr>
        <w:t xml:space="preserve"> </w:t>
      </w:r>
      <w:r w:rsidRPr="00A21734">
        <w:rPr>
          <w:rFonts w:cs="Arial"/>
        </w:rPr>
        <w:t xml:space="preserve">tímto Dodatkem </w:t>
      </w:r>
      <w:proofErr w:type="spellStart"/>
      <w:r w:rsidR="00292F9D" w:rsidRPr="00A21734">
        <w:rPr>
          <w:rFonts w:cs="Arial"/>
        </w:rPr>
        <w:t>zasmluvněný</w:t>
      </w:r>
      <w:proofErr w:type="spellEnd"/>
      <w:r w:rsidR="00292F9D" w:rsidRPr="00A21734">
        <w:rPr>
          <w:rFonts w:cs="Arial"/>
        </w:rPr>
        <w:t xml:space="preserve"> </w:t>
      </w:r>
      <w:r w:rsidRPr="00A21734">
        <w:rPr>
          <w:rFonts w:cs="Arial"/>
        </w:rPr>
        <w:t xml:space="preserve">cenový nárůst </w:t>
      </w:r>
      <w:r w:rsidR="007B3329" w:rsidRPr="00A21734">
        <w:rPr>
          <w:rFonts w:cs="Arial"/>
        </w:rPr>
        <w:t>nepřesáhne (při odečtení plnění,</w:t>
      </w:r>
      <w:r w:rsidRPr="00A21734">
        <w:rPr>
          <w:rFonts w:cs="Arial"/>
        </w:rPr>
        <w:t xml:space="preserve"> tj. </w:t>
      </w:r>
      <w:r w:rsidR="00676505" w:rsidRPr="00A21734">
        <w:rPr>
          <w:rFonts w:cs="Arial"/>
        </w:rPr>
        <w:t>ne</w:t>
      </w:r>
      <w:r w:rsidRPr="00A21734">
        <w:rPr>
          <w:rFonts w:cs="Arial"/>
        </w:rPr>
        <w:t>poskytování Služeb podpory provozu</w:t>
      </w:r>
      <w:r w:rsidR="00676505" w:rsidRPr="00A21734">
        <w:rPr>
          <w:rFonts w:cs="Arial"/>
        </w:rPr>
        <w:t xml:space="preserve"> v délce 18 měsíců</w:t>
      </w:r>
      <w:r w:rsidRPr="00A21734">
        <w:rPr>
          <w:rFonts w:cs="Arial"/>
        </w:rPr>
        <w:t>,</w:t>
      </w:r>
      <w:r w:rsidR="007B3329" w:rsidRPr="00A21734">
        <w:rPr>
          <w:rFonts w:cs="Arial"/>
        </w:rPr>
        <w:t xml:space="preserve"> které </w:t>
      </w:r>
      <w:r w:rsidRPr="00A21734">
        <w:rPr>
          <w:rFonts w:cs="Arial"/>
        </w:rPr>
        <w:t>nebud</w:t>
      </w:r>
      <w:r w:rsidR="00783471" w:rsidRPr="00A21734">
        <w:rPr>
          <w:rFonts w:cs="Arial"/>
        </w:rPr>
        <w:t xml:space="preserve">ou </w:t>
      </w:r>
      <w:r w:rsidRPr="00A21734">
        <w:rPr>
          <w:rFonts w:cs="Arial"/>
        </w:rPr>
        <w:t xml:space="preserve">v souvislosti se změnami dle tohoto </w:t>
      </w:r>
      <w:r w:rsidR="00C34D92" w:rsidRPr="00A21734">
        <w:rPr>
          <w:rFonts w:cs="Arial"/>
        </w:rPr>
        <w:t>D</w:t>
      </w:r>
      <w:r w:rsidRPr="00A21734">
        <w:rPr>
          <w:rFonts w:cs="Arial"/>
        </w:rPr>
        <w:t>odatku realizován</w:t>
      </w:r>
      <w:r w:rsidR="00783471" w:rsidRPr="00A21734">
        <w:rPr>
          <w:rFonts w:cs="Arial"/>
        </w:rPr>
        <w:t>y</w:t>
      </w:r>
      <w:r w:rsidR="007B3329" w:rsidRPr="00A21734">
        <w:rPr>
          <w:rFonts w:cs="Arial"/>
        </w:rPr>
        <w:t>) 30 % původní hodnoty závazku, tedy částku 31.980.081</w:t>
      </w:r>
      <w:r w:rsidR="00566710" w:rsidRPr="00A21734">
        <w:rPr>
          <w:rFonts w:cs="Arial"/>
        </w:rPr>
        <w:t>,-</w:t>
      </w:r>
      <w:r w:rsidR="007B3329" w:rsidRPr="00A21734">
        <w:rPr>
          <w:rFonts w:cs="Arial"/>
        </w:rPr>
        <w:t xml:space="preserve"> Kč bez DPH (106.600.270,</w:t>
      </w:r>
      <w:r w:rsidR="00566710" w:rsidRPr="00A21734">
        <w:rPr>
          <w:rFonts w:cs="Arial"/>
        </w:rPr>
        <w:t>-</w:t>
      </w:r>
      <w:r w:rsidR="007B3329" w:rsidRPr="00A21734">
        <w:rPr>
          <w:rFonts w:cs="Arial"/>
        </w:rPr>
        <w:t xml:space="preserve"> Kč bez DPH krát 0,30).</w:t>
      </w:r>
      <w:bookmarkEnd w:id="5"/>
    </w:p>
    <w:p w14:paraId="18DDA9FD" w14:textId="2EBCE32E" w:rsidR="007B3329" w:rsidRPr="00A21734" w:rsidRDefault="00676505" w:rsidP="007B3329">
      <w:pPr>
        <w:pStyle w:val="RLTextlnkuslovan"/>
        <w:rPr>
          <w:rFonts w:cs="Arial"/>
        </w:rPr>
      </w:pPr>
      <w:bookmarkStart w:id="6" w:name="_Ref16609735"/>
      <w:r w:rsidRPr="00A21734">
        <w:rPr>
          <w:rFonts w:cs="Arial"/>
        </w:rPr>
        <w:t xml:space="preserve">S ohledem na výše uvedené, tedy platí, že </w:t>
      </w:r>
      <w:r w:rsidR="007B3329" w:rsidRPr="00A21734">
        <w:rPr>
          <w:rFonts w:cs="Arial"/>
        </w:rPr>
        <w:t>využitím ustanovení § 222 odst.</w:t>
      </w:r>
      <w:r w:rsidR="000868DB" w:rsidRPr="00A21734">
        <w:rPr>
          <w:rFonts w:cs="Arial"/>
        </w:rPr>
        <w:t> </w:t>
      </w:r>
      <w:r w:rsidR="007B3329" w:rsidRPr="00A21734">
        <w:rPr>
          <w:rFonts w:cs="Arial"/>
        </w:rPr>
        <w:t>5</w:t>
      </w:r>
      <w:r w:rsidR="000868DB" w:rsidRPr="00A21734">
        <w:rPr>
          <w:rFonts w:cs="Arial"/>
        </w:rPr>
        <w:t> </w:t>
      </w:r>
      <w:r w:rsidR="007B3329" w:rsidRPr="00A21734">
        <w:rPr>
          <w:rFonts w:cs="Arial"/>
        </w:rPr>
        <w:t>a</w:t>
      </w:r>
      <w:r w:rsidR="00C34D92" w:rsidRPr="00A21734">
        <w:rPr>
          <w:rFonts w:cs="Arial"/>
        </w:rPr>
        <w:t> </w:t>
      </w:r>
      <w:r w:rsidR="007B3329" w:rsidRPr="00A21734">
        <w:rPr>
          <w:rFonts w:cs="Arial"/>
        </w:rPr>
        <w:t>§</w:t>
      </w:r>
      <w:r w:rsidR="00C34D92" w:rsidRPr="00A21734">
        <w:rPr>
          <w:rFonts w:cs="Arial"/>
        </w:rPr>
        <w:t> </w:t>
      </w:r>
      <w:r w:rsidR="007B3329" w:rsidRPr="00A21734">
        <w:rPr>
          <w:rFonts w:cs="Arial"/>
        </w:rPr>
        <w:t xml:space="preserve">222 odst. 9 ZZVZ </w:t>
      </w:r>
      <w:r w:rsidR="005B48A5" w:rsidRPr="00A21734">
        <w:rPr>
          <w:rFonts w:cs="Arial"/>
        </w:rPr>
        <w:t xml:space="preserve">budou poptány </w:t>
      </w:r>
      <w:r w:rsidRPr="00A21734">
        <w:rPr>
          <w:rFonts w:cs="Arial"/>
        </w:rPr>
        <w:t xml:space="preserve">vícepráce specifikované v Příloze č. </w:t>
      </w:r>
      <w:r w:rsidR="00724898" w:rsidRPr="00A21734">
        <w:rPr>
          <w:rFonts w:cs="Arial"/>
        </w:rPr>
        <w:t>1</w:t>
      </w:r>
      <w:r w:rsidRPr="00A21734">
        <w:rPr>
          <w:rFonts w:cs="Arial"/>
        </w:rPr>
        <w:t xml:space="preserve"> tohoto dodatku</w:t>
      </w:r>
      <w:r w:rsidR="007B3329" w:rsidRPr="00A21734">
        <w:rPr>
          <w:rFonts w:cs="Arial"/>
        </w:rPr>
        <w:t xml:space="preserve"> v</w:t>
      </w:r>
      <w:r w:rsidR="005B48A5" w:rsidRPr="00A21734">
        <w:rPr>
          <w:rFonts w:cs="Arial"/>
        </w:rPr>
        <w:t> </w:t>
      </w:r>
      <w:r w:rsidR="007B3329" w:rsidRPr="00A21734">
        <w:rPr>
          <w:rFonts w:cs="Arial"/>
        </w:rPr>
        <w:t xml:space="preserve">hodnotě </w:t>
      </w:r>
      <w:r w:rsidR="00D05B9A" w:rsidRPr="00A21734">
        <w:rPr>
          <w:rFonts w:cs="Arial"/>
        </w:rPr>
        <w:t xml:space="preserve">nepřevyšující hodnotu </w:t>
      </w:r>
      <w:r w:rsidR="007B3329" w:rsidRPr="00A21734">
        <w:rPr>
          <w:rFonts w:cs="Arial"/>
        </w:rPr>
        <w:t>48.283.491</w:t>
      </w:r>
      <w:r w:rsidR="00566710" w:rsidRPr="00A21734">
        <w:rPr>
          <w:rFonts w:cs="Arial"/>
        </w:rPr>
        <w:t>,-</w:t>
      </w:r>
      <w:r w:rsidR="007B3329" w:rsidRPr="00A21734">
        <w:rPr>
          <w:rFonts w:cs="Arial"/>
        </w:rPr>
        <w:t xml:space="preserve"> Kč bez DPH.</w:t>
      </w:r>
      <w:r w:rsidR="00D53D57" w:rsidRPr="00A21734">
        <w:rPr>
          <w:rFonts w:cs="Arial"/>
        </w:rPr>
        <w:t xml:space="preserve"> Cena</w:t>
      </w:r>
      <w:r w:rsidR="000868DB" w:rsidRPr="00A21734">
        <w:rPr>
          <w:rFonts w:cs="Arial"/>
        </w:rPr>
        <w:t> </w:t>
      </w:r>
      <w:r w:rsidR="00D53D57" w:rsidRPr="00A21734">
        <w:rPr>
          <w:rFonts w:cs="Arial"/>
        </w:rPr>
        <w:t>za</w:t>
      </w:r>
      <w:r w:rsidR="003F12CA" w:rsidRPr="00A21734">
        <w:rPr>
          <w:rFonts w:cs="Arial"/>
        </w:rPr>
        <w:t> </w:t>
      </w:r>
      <w:r w:rsidR="00D53D57" w:rsidRPr="00A21734">
        <w:rPr>
          <w:rFonts w:cs="Arial"/>
        </w:rPr>
        <w:t>skutečně provedené vícepráce bude hrazena způsobe</w:t>
      </w:r>
      <w:r w:rsidR="00C70A12" w:rsidRPr="00A21734">
        <w:rPr>
          <w:rFonts w:cs="Arial"/>
        </w:rPr>
        <w:t>m</w:t>
      </w:r>
      <w:r w:rsidR="00D53D57" w:rsidRPr="00A21734">
        <w:rPr>
          <w:rFonts w:cs="Arial"/>
        </w:rPr>
        <w:t xml:space="preserve"> uvedeným v </w:t>
      </w:r>
      <w:proofErr w:type="gramStart"/>
      <w:r w:rsidR="00D53D57" w:rsidRPr="00A21734">
        <w:rPr>
          <w:rFonts w:cs="Arial"/>
        </w:rPr>
        <w:t xml:space="preserve">odst. </w:t>
      </w:r>
      <w:r w:rsidR="00D53D57" w:rsidRPr="00A21734">
        <w:rPr>
          <w:rFonts w:cs="Arial"/>
        </w:rPr>
        <w:fldChar w:fldCharType="begin"/>
      </w:r>
      <w:r w:rsidR="00D53D57" w:rsidRPr="00A21734">
        <w:rPr>
          <w:rFonts w:cs="Arial"/>
        </w:rPr>
        <w:instrText xml:space="preserve"> REF _Ref16609667 \r \h </w:instrText>
      </w:r>
      <w:r w:rsidR="00A21734">
        <w:rPr>
          <w:rFonts w:cs="Arial"/>
        </w:rPr>
        <w:instrText xml:space="preserve"> \* MERGEFORMAT </w:instrText>
      </w:r>
      <w:r w:rsidR="00D53D57" w:rsidRPr="00A21734">
        <w:rPr>
          <w:rFonts w:cs="Arial"/>
        </w:rPr>
      </w:r>
      <w:r w:rsidR="00D53D57" w:rsidRPr="00A21734">
        <w:rPr>
          <w:rFonts w:cs="Arial"/>
        </w:rPr>
        <w:fldChar w:fldCharType="separate"/>
      </w:r>
      <w:r w:rsidR="00C363FB">
        <w:rPr>
          <w:rFonts w:cs="Arial"/>
        </w:rPr>
        <w:t>2.2</w:t>
      </w:r>
      <w:r w:rsidR="00D53D57" w:rsidRPr="00A21734">
        <w:rPr>
          <w:rFonts w:cs="Arial"/>
        </w:rPr>
        <w:fldChar w:fldCharType="end"/>
      </w:r>
      <w:r w:rsidR="000868DB" w:rsidRPr="00A21734">
        <w:rPr>
          <w:rFonts w:cs="Arial"/>
        </w:rPr>
        <w:t> </w:t>
      </w:r>
      <w:r w:rsidR="00D53D57" w:rsidRPr="00A21734">
        <w:rPr>
          <w:rFonts w:cs="Arial"/>
        </w:rPr>
        <w:t>tohoto</w:t>
      </w:r>
      <w:proofErr w:type="gramEnd"/>
      <w:r w:rsidR="00D53D57" w:rsidRPr="00A21734">
        <w:rPr>
          <w:rFonts w:cs="Arial"/>
        </w:rPr>
        <w:t xml:space="preserve"> Dodatku.</w:t>
      </w:r>
      <w:bookmarkEnd w:id="6"/>
      <w:r w:rsidR="00997B94" w:rsidRPr="00A21734">
        <w:rPr>
          <w:rFonts w:cs="Arial"/>
        </w:rPr>
        <w:t xml:space="preserve"> </w:t>
      </w:r>
    </w:p>
    <w:bookmarkEnd w:id="3"/>
    <w:p w14:paraId="3472287D" w14:textId="595278B5" w:rsidR="00490E4E" w:rsidRPr="00A21734" w:rsidRDefault="00112C59">
      <w:pPr>
        <w:pStyle w:val="RLTextlnkuslovan"/>
        <w:rPr>
          <w:rFonts w:cs="Arial"/>
        </w:rPr>
      </w:pPr>
      <w:r w:rsidRPr="00A21734">
        <w:rPr>
          <w:rFonts w:cs="Arial"/>
        </w:rPr>
        <w:t xml:space="preserve">Smluvní strany prohlašují, že pro </w:t>
      </w:r>
      <w:r w:rsidR="00DC749A" w:rsidRPr="00A21734">
        <w:rPr>
          <w:rFonts w:cs="Arial"/>
        </w:rPr>
        <w:t xml:space="preserve">požadované součinnosti z okolních projektů </w:t>
      </w:r>
      <w:r w:rsidR="005B0130">
        <w:rPr>
          <w:rFonts w:cs="Arial"/>
        </w:rPr>
        <w:t xml:space="preserve">a systémů MPSV </w:t>
      </w:r>
      <w:r w:rsidR="00DC749A" w:rsidRPr="00A21734">
        <w:rPr>
          <w:rFonts w:cs="Arial"/>
        </w:rPr>
        <w:t>j</w:t>
      </w:r>
      <w:r w:rsidR="005B0130">
        <w:rPr>
          <w:rFonts w:cs="Arial"/>
        </w:rPr>
        <w:t>sou</w:t>
      </w:r>
      <w:r w:rsidR="00DC749A" w:rsidRPr="00A21734">
        <w:rPr>
          <w:rFonts w:cs="Arial"/>
        </w:rPr>
        <w:t xml:space="preserve"> v </w:t>
      </w:r>
      <w:r w:rsidR="00893012" w:rsidRPr="00A21734">
        <w:rPr>
          <w:rFonts w:cs="Arial"/>
        </w:rPr>
        <w:t xml:space="preserve">Příloze </w:t>
      </w:r>
      <w:proofErr w:type="gramStart"/>
      <w:r w:rsidR="00DC749A" w:rsidRPr="00A21734">
        <w:rPr>
          <w:rFonts w:cs="Arial"/>
        </w:rPr>
        <w:t>č.</w:t>
      </w:r>
      <w:r w:rsidR="00416191" w:rsidRPr="00A21734">
        <w:rPr>
          <w:rFonts w:cs="Arial"/>
        </w:rPr>
        <w:t xml:space="preserve"> </w:t>
      </w:r>
      <w:r w:rsidR="005B0130">
        <w:rPr>
          <w:rFonts w:cs="Arial"/>
        </w:rPr>
        <w:t>3</w:t>
      </w:r>
      <w:r w:rsidR="00EF2DF7" w:rsidRPr="00A21734">
        <w:rPr>
          <w:rFonts w:cs="Arial"/>
        </w:rPr>
        <w:t xml:space="preserve"> </w:t>
      </w:r>
      <w:r w:rsidR="00DC749A" w:rsidRPr="00A21734">
        <w:rPr>
          <w:rFonts w:cs="Arial"/>
        </w:rPr>
        <w:t>Dodatku</w:t>
      </w:r>
      <w:proofErr w:type="gramEnd"/>
      <w:r w:rsidR="00DC749A" w:rsidRPr="00A21734">
        <w:rPr>
          <w:rFonts w:cs="Arial"/>
        </w:rPr>
        <w:t xml:space="preserve"> uveden</w:t>
      </w:r>
      <w:r w:rsidR="005B0130">
        <w:rPr>
          <w:rFonts w:cs="Arial"/>
        </w:rPr>
        <w:t>y</w:t>
      </w:r>
      <w:r w:rsidR="00DC749A" w:rsidRPr="00A21734">
        <w:rPr>
          <w:rFonts w:cs="Arial"/>
        </w:rPr>
        <w:t xml:space="preserve"> </w:t>
      </w:r>
      <w:r w:rsidR="005B0130">
        <w:rPr>
          <w:rFonts w:cs="Arial"/>
        </w:rPr>
        <w:t>termíny</w:t>
      </w:r>
      <w:r w:rsidR="00DC749A" w:rsidRPr="00A21734">
        <w:rPr>
          <w:rFonts w:cs="Arial"/>
        </w:rPr>
        <w:t xml:space="preserve"> </w:t>
      </w:r>
      <w:r w:rsidRPr="00A21734">
        <w:rPr>
          <w:rFonts w:cs="Arial"/>
        </w:rPr>
        <w:t xml:space="preserve">plnění </w:t>
      </w:r>
      <w:r w:rsidR="00DC749A" w:rsidRPr="00A21734">
        <w:rPr>
          <w:rFonts w:cs="Arial"/>
        </w:rPr>
        <w:t>v IS ZAMĚSTNANOST.</w:t>
      </w:r>
      <w:r w:rsidR="00910DBF" w:rsidRPr="00A21734">
        <w:rPr>
          <w:rFonts w:cs="Arial"/>
        </w:rPr>
        <w:t xml:space="preserve"> Projekt IS ZAMĚSTNANOST musí také poskytovat dohodnutou součinnost okolním projektům JISPSV v pevných termínech, jež jsou uvedeny v </w:t>
      </w:r>
      <w:r w:rsidR="00893012" w:rsidRPr="00A21734">
        <w:rPr>
          <w:rFonts w:cs="Arial"/>
        </w:rPr>
        <w:t xml:space="preserve">Příloze </w:t>
      </w:r>
      <w:proofErr w:type="gramStart"/>
      <w:r w:rsidR="00910DBF" w:rsidRPr="00A21734">
        <w:rPr>
          <w:rFonts w:cs="Arial"/>
        </w:rPr>
        <w:t xml:space="preserve">č. </w:t>
      </w:r>
      <w:r w:rsidR="005B0130">
        <w:rPr>
          <w:rFonts w:cs="Arial"/>
        </w:rPr>
        <w:t>4 tohoto</w:t>
      </w:r>
      <w:proofErr w:type="gramEnd"/>
      <w:r w:rsidR="00EF2DF7" w:rsidRPr="00A21734">
        <w:rPr>
          <w:rFonts w:cs="Arial"/>
        </w:rPr>
        <w:t xml:space="preserve"> </w:t>
      </w:r>
      <w:r w:rsidRPr="00A21734">
        <w:rPr>
          <w:rFonts w:cs="Arial"/>
        </w:rPr>
        <w:t>Dodatku</w:t>
      </w:r>
      <w:r w:rsidR="00910DBF" w:rsidRPr="00A21734">
        <w:rPr>
          <w:rFonts w:cs="Arial"/>
        </w:rPr>
        <w:t xml:space="preserve">. V případě posunutí těchto termínů z důvodu nesplnění součinnosti ze strany </w:t>
      </w:r>
      <w:r w:rsidR="006513DA" w:rsidRPr="00A21734">
        <w:rPr>
          <w:rFonts w:cs="Arial"/>
        </w:rPr>
        <w:t>Poskytovatele</w:t>
      </w:r>
      <w:r w:rsidR="00910DBF" w:rsidRPr="00A21734">
        <w:rPr>
          <w:rFonts w:cs="Arial"/>
        </w:rPr>
        <w:t xml:space="preserve"> má </w:t>
      </w:r>
      <w:r w:rsidRPr="00A21734">
        <w:rPr>
          <w:rFonts w:cs="Arial"/>
        </w:rPr>
        <w:t xml:space="preserve">Objednatel </w:t>
      </w:r>
      <w:r w:rsidR="00910DBF" w:rsidRPr="00A21734">
        <w:rPr>
          <w:rFonts w:cs="Arial"/>
        </w:rPr>
        <w:t xml:space="preserve">právo nárokovat způsobenou </w:t>
      </w:r>
      <w:r w:rsidR="00893012" w:rsidRPr="00A21734">
        <w:rPr>
          <w:rFonts w:cs="Arial"/>
        </w:rPr>
        <w:t>újmu</w:t>
      </w:r>
      <w:r w:rsidR="00490E4E" w:rsidRPr="00A21734">
        <w:rPr>
          <w:rFonts w:cs="Arial"/>
        </w:rPr>
        <w:t>.</w:t>
      </w:r>
      <w:r w:rsidR="00F5566A" w:rsidRPr="00A21734">
        <w:rPr>
          <w:rFonts w:cs="Arial"/>
        </w:rPr>
        <w:t xml:space="preserve"> </w:t>
      </w:r>
    </w:p>
    <w:p w14:paraId="38085F7F" w14:textId="76C364F5" w:rsidR="00664475" w:rsidRPr="00A21734" w:rsidRDefault="009128BA">
      <w:pPr>
        <w:pStyle w:val="RLTextlnkuslovan"/>
        <w:numPr>
          <w:ilvl w:val="1"/>
          <w:numId w:val="1"/>
        </w:numPr>
        <w:rPr>
          <w:rFonts w:cs="Arial"/>
        </w:rPr>
      </w:pPr>
      <w:r w:rsidRPr="00A21734">
        <w:rPr>
          <w:rFonts w:cs="Arial"/>
        </w:rPr>
        <w:t>Objednatel také požaduje provedení změny Oprávněn</w:t>
      </w:r>
      <w:r w:rsidR="00390026" w:rsidRPr="00A21734">
        <w:rPr>
          <w:rFonts w:cs="Arial"/>
        </w:rPr>
        <w:t>ých</w:t>
      </w:r>
      <w:r w:rsidRPr="00A21734">
        <w:rPr>
          <w:rFonts w:cs="Arial"/>
        </w:rPr>
        <w:t xml:space="preserve"> osob na straně Objednatele. </w:t>
      </w:r>
      <w:r w:rsidR="00BB3CF4" w:rsidRPr="00A21734">
        <w:rPr>
          <w:rFonts w:cs="Arial"/>
        </w:rPr>
        <w:t>T</w:t>
      </w:r>
      <w:r w:rsidRPr="00A21734">
        <w:rPr>
          <w:rFonts w:cs="Arial"/>
        </w:rPr>
        <w:t>y</w:t>
      </w:r>
      <w:r w:rsidR="00BB3CF4" w:rsidRPr="00A21734">
        <w:rPr>
          <w:rFonts w:cs="Arial"/>
        </w:rPr>
        <w:t>to změn</w:t>
      </w:r>
      <w:r w:rsidRPr="00A21734">
        <w:rPr>
          <w:rFonts w:cs="Arial"/>
        </w:rPr>
        <w:t>y</w:t>
      </w:r>
      <w:r w:rsidR="00BB3CF4" w:rsidRPr="00A21734">
        <w:rPr>
          <w:rFonts w:cs="Arial"/>
        </w:rPr>
        <w:t xml:space="preserve"> j</w:t>
      </w:r>
      <w:r w:rsidRPr="00A21734">
        <w:rPr>
          <w:rFonts w:cs="Arial"/>
        </w:rPr>
        <w:t>sou</w:t>
      </w:r>
      <w:r w:rsidR="00BB3CF4" w:rsidRPr="00A21734">
        <w:rPr>
          <w:rFonts w:cs="Arial"/>
        </w:rPr>
        <w:t xml:space="preserve"> tímto Do</w:t>
      </w:r>
      <w:r w:rsidR="00664475" w:rsidRPr="00A21734">
        <w:rPr>
          <w:rFonts w:cs="Arial"/>
        </w:rPr>
        <w:t>datkem promítnut</w:t>
      </w:r>
      <w:r w:rsidRPr="00A21734">
        <w:rPr>
          <w:rFonts w:cs="Arial"/>
        </w:rPr>
        <w:t>y</w:t>
      </w:r>
      <w:r w:rsidR="00664475" w:rsidRPr="00A21734">
        <w:rPr>
          <w:rFonts w:cs="Arial"/>
        </w:rPr>
        <w:t xml:space="preserve"> do Smlouvy.</w:t>
      </w:r>
    </w:p>
    <w:p w14:paraId="79E87625" w14:textId="4448A615" w:rsidR="00EE1286" w:rsidRPr="00A21734" w:rsidRDefault="00EE1286">
      <w:pPr>
        <w:pStyle w:val="RLTextlnkuslovan"/>
        <w:rPr>
          <w:rFonts w:cs="Arial"/>
        </w:rPr>
      </w:pPr>
      <w:r w:rsidRPr="00A21734">
        <w:rPr>
          <w:rFonts w:cs="Arial"/>
        </w:rPr>
        <w:t>Z výše uvedených důvodů</w:t>
      </w:r>
      <w:r w:rsidR="003B0B59" w:rsidRPr="00A21734">
        <w:rPr>
          <w:rFonts w:cs="Arial"/>
        </w:rPr>
        <w:t xml:space="preserve"> a z důvodu, že uzavřením tohoto Dodatku nedochází k</w:t>
      </w:r>
      <w:r w:rsidR="000033B0" w:rsidRPr="00A21734">
        <w:rPr>
          <w:rFonts w:cs="Arial"/>
        </w:rPr>
        <w:t> </w:t>
      </w:r>
      <w:r w:rsidR="003B0B59" w:rsidRPr="00A21734">
        <w:rPr>
          <w:rFonts w:cs="Arial"/>
        </w:rPr>
        <w:t>podstatné změn</w:t>
      </w:r>
      <w:r w:rsidR="00910DBF" w:rsidRPr="00A21734">
        <w:rPr>
          <w:rFonts w:cs="Arial"/>
        </w:rPr>
        <w:t>ě</w:t>
      </w:r>
      <w:r w:rsidR="003B0B59" w:rsidRPr="00A21734">
        <w:rPr>
          <w:rFonts w:cs="Arial"/>
        </w:rPr>
        <w:t xml:space="preserve"> závazku ve smyslu § 222</w:t>
      </w:r>
      <w:r w:rsidR="001C2B40" w:rsidRPr="00A21734">
        <w:rPr>
          <w:rFonts w:cs="Arial"/>
        </w:rPr>
        <w:t xml:space="preserve"> odst. 3 </w:t>
      </w:r>
      <w:r w:rsidR="003B0B59" w:rsidRPr="00A21734">
        <w:rPr>
          <w:rFonts w:cs="Arial"/>
        </w:rPr>
        <w:t xml:space="preserve">ZZVZ, </w:t>
      </w:r>
      <w:r w:rsidR="00E977E9" w:rsidRPr="00A21734">
        <w:rPr>
          <w:rFonts w:cs="Arial"/>
        </w:rPr>
        <w:t xml:space="preserve">Smluvní </w:t>
      </w:r>
      <w:r w:rsidRPr="00A21734">
        <w:rPr>
          <w:rFonts w:cs="Arial"/>
        </w:rPr>
        <w:t>strany přijaly tento Dodatek k původní Smlouvě, jehož předmětem je provedení shora uvedeného záměru Smluvních stran. </w:t>
      </w:r>
    </w:p>
    <w:p w14:paraId="202453D6" w14:textId="62CA5604" w:rsidR="00932131" w:rsidRPr="00A21734" w:rsidRDefault="008439F8">
      <w:pPr>
        <w:pStyle w:val="RLlneksmlouvy"/>
        <w:rPr>
          <w:rFonts w:cs="Arial"/>
        </w:rPr>
      </w:pPr>
      <w:r w:rsidRPr="00A21734">
        <w:rPr>
          <w:rFonts w:cs="Arial"/>
        </w:rPr>
        <w:t>PŘEDMĚT DODATKU</w:t>
      </w:r>
    </w:p>
    <w:p w14:paraId="50CF1731" w14:textId="2D677569" w:rsidR="00893012" w:rsidRPr="00A21734" w:rsidRDefault="004927D6">
      <w:pPr>
        <w:pStyle w:val="RLTextlnkuslovan"/>
        <w:rPr>
          <w:rFonts w:cs="Arial"/>
        </w:rPr>
      </w:pPr>
      <w:bookmarkStart w:id="7" w:name="_Ref430167820"/>
      <w:r w:rsidRPr="00A21734">
        <w:rPr>
          <w:rFonts w:cs="Arial"/>
        </w:rPr>
        <w:t xml:space="preserve">Smluvní strany </w:t>
      </w:r>
      <w:bookmarkEnd w:id="7"/>
      <w:r w:rsidRPr="00A21734">
        <w:rPr>
          <w:rFonts w:cs="Arial"/>
        </w:rPr>
        <w:t xml:space="preserve">se dohodly, že znění Přílohy č. </w:t>
      </w:r>
      <w:r w:rsidR="000868DB" w:rsidRPr="00A21734">
        <w:rPr>
          <w:rFonts w:cs="Arial"/>
        </w:rPr>
        <w:t xml:space="preserve">2 </w:t>
      </w:r>
      <w:r w:rsidR="00E074E7" w:rsidRPr="00A21734">
        <w:rPr>
          <w:rFonts w:cs="Arial"/>
        </w:rPr>
        <w:t>Dodatku č.</w:t>
      </w:r>
      <w:r w:rsidR="00610F40" w:rsidRPr="00A21734">
        <w:rPr>
          <w:rFonts w:cs="Arial"/>
        </w:rPr>
        <w:t xml:space="preserve"> </w:t>
      </w:r>
      <w:r w:rsidR="00910DBF" w:rsidRPr="00A21734">
        <w:rPr>
          <w:rFonts w:cs="Arial"/>
        </w:rPr>
        <w:t>5</w:t>
      </w:r>
      <w:r w:rsidR="00E074E7" w:rsidRPr="00A21734">
        <w:rPr>
          <w:rFonts w:cs="Arial"/>
        </w:rPr>
        <w:t xml:space="preserve"> </w:t>
      </w:r>
      <w:r w:rsidRPr="00A21734">
        <w:rPr>
          <w:rFonts w:cs="Arial"/>
        </w:rPr>
        <w:t xml:space="preserve">Smlouvy se v části „Harmonogram </w:t>
      </w:r>
      <w:r w:rsidR="00910DBF" w:rsidRPr="00A21734">
        <w:rPr>
          <w:rFonts w:cs="Arial"/>
        </w:rPr>
        <w:t>milníků</w:t>
      </w:r>
      <w:r w:rsidRPr="00A21734">
        <w:rPr>
          <w:rFonts w:cs="Arial"/>
        </w:rPr>
        <w:t xml:space="preserve">“ tímto Dodatkem mění, a sice </w:t>
      </w:r>
      <w:proofErr w:type="gramStart"/>
      <w:r w:rsidRPr="00A21734">
        <w:rPr>
          <w:rFonts w:cs="Arial"/>
        </w:rPr>
        <w:t>se</w:t>
      </w:r>
      <w:proofErr w:type="gramEnd"/>
      <w:r w:rsidR="00893012" w:rsidRPr="00A21734">
        <w:rPr>
          <w:rFonts w:cs="Arial"/>
        </w:rPr>
        <w:t>:</w:t>
      </w:r>
    </w:p>
    <w:p w14:paraId="436086C8" w14:textId="167CA9DC" w:rsidR="00CD0E6C" w:rsidRPr="00A21734" w:rsidRDefault="00541DC4" w:rsidP="007003D3">
      <w:pPr>
        <w:pStyle w:val="RLTextlnkuslovan"/>
        <w:numPr>
          <w:ilvl w:val="2"/>
          <w:numId w:val="2"/>
        </w:numPr>
        <w:rPr>
          <w:rFonts w:cs="Arial"/>
        </w:rPr>
      </w:pPr>
      <w:r w:rsidRPr="00A21734">
        <w:rPr>
          <w:rFonts w:cs="Arial"/>
        </w:rPr>
        <w:t>u</w:t>
      </w:r>
      <w:r w:rsidR="00CD0E6C" w:rsidRPr="00A21734">
        <w:rPr>
          <w:rFonts w:cs="Arial"/>
        </w:rPr>
        <w:t>pravuje se termín pro akceptační milník T3.3 tak, že nově zní T3.3=T3.2+12,5;</w:t>
      </w:r>
    </w:p>
    <w:p w14:paraId="691F7BFF" w14:textId="77777777" w:rsidR="00CD0E6C" w:rsidRPr="00A21734" w:rsidRDefault="00CD0E6C" w:rsidP="007003D3">
      <w:pPr>
        <w:pStyle w:val="RLTextlnkuslovan"/>
        <w:numPr>
          <w:ilvl w:val="2"/>
          <w:numId w:val="2"/>
        </w:numPr>
        <w:rPr>
          <w:rFonts w:cs="Arial"/>
        </w:rPr>
      </w:pPr>
      <w:r w:rsidRPr="00A21734">
        <w:rPr>
          <w:rFonts w:cs="Arial"/>
        </w:rPr>
        <w:t xml:space="preserve">doplňuje se dílčí akceptační milník T3.4=T3.3+4,2, který zní </w:t>
      </w:r>
      <w:r w:rsidRPr="00A21734">
        <w:rPr>
          <w:rFonts w:cs="Arial"/>
          <w:i/>
        </w:rPr>
        <w:t>„Vytvoření, dodání, zprovoznění Systému v prostředí Objednatele a jeho protokolární předání k testování a k akceptaci, v rozsahu definovaném ZD a aktualizovaným Návrhem realizace verze 2.6.2 o ZP schválené v období 1. 1. 2018 až 9. 11. 2018 včetně integrace na Portál JPŘ“</w:t>
      </w:r>
    </w:p>
    <w:p w14:paraId="77E4E191" w14:textId="77777777" w:rsidR="00CD0E6C" w:rsidRPr="00A21734" w:rsidRDefault="00CD0E6C" w:rsidP="007003D3">
      <w:pPr>
        <w:pStyle w:val="RLTextlnkuslovan"/>
        <w:numPr>
          <w:ilvl w:val="2"/>
          <w:numId w:val="2"/>
        </w:numPr>
        <w:rPr>
          <w:rFonts w:cs="Arial"/>
        </w:rPr>
      </w:pPr>
      <w:r w:rsidRPr="00A21734">
        <w:rPr>
          <w:rFonts w:cs="Arial"/>
        </w:rPr>
        <w:t>doplňuje se dílčí akceptační milník T3.5 = T3.3+9,4, který zní „</w:t>
      </w:r>
      <w:r w:rsidRPr="00A21734">
        <w:rPr>
          <w:rFonts w:cs="Arial"/>
          <w:i/>
        </w:rPr>
        <w:t>Vytvoření, dodání, zprovoznění Systému v prostředí Objednatele vč. realizace úvodní migrace dat a jeho protokolární předání k testování a k akceptaci, v rozsahu víceprací definovaném přílohou č. 1 dodatku č. 6</w:t>
      </w:r>
      <w:r w:rsidRPr="00A21734">
        <w:rPr>
          <w:rFonts w:cs="Arial"/>
        </w:rPr>
        <w:t>“;</w:t>
      </w:r>
    </w:p>
    <w:p w14:paraId="22AE6227" w14:textId="77777777" w:rsidR="00CD0E6C" w:rsidRPr="00A21734" w:rsidRDefault="00CD0E6C" w:rsidP="007003D3">
      <w:pPr>
        <w:pStyle w:val="RLTextlnkuslovan"/>
        <w:numPr>
          <w:ilvl w:val="2"/>
          <w:numId w:val="2"/>
        </w:numPr>
        <w:rPr>
          <w:rFonts w:cs="Arial"/>
        </w:rPr>
      </w:pPr>
      <w:r w:rsidRPr="00A21734">
        <w:rPr>
          <w:rFonts w:cs="Arial"/>
        </w:rPr>
        <w:t>T4.3, doplňuje se znění milníku o větu „bez integrace na Portál JPŘ“ připojenou na konec původního názvu.</w:t>
      </w:r>
    </w:p>
    <w:p w14:paraId="16F829FE" w14:textId="77777777" w:rsidR="00CD0E6C" w:rsidRPr="00A21734" w:rsidRDefault="00CD0E6C" w:rsidP="007003D3">
      <w:pPr>
        <w:pStyle w:val="RLTextlnkuslovan"/>
        <w:numPr>
          <w:ilvl w:val="2"/>
          <w:numId w:val="2"/>
        </w:numPr>
        <w:rPr>
          <w:rFonts w:cs="Arial"/>
        </w:rPr>
      </w:pPr>
      <w:r w:rsidRPr="00A21734">
        <w:rPr>
          <w:rFonts w:cs="Arial"/>
        </w:rPr>
        <w:lastRenderedPageBreak/>
        <w:t>doplňuje se dílčí akceptační milník T4.4 = T3.4+1,5,  který zní „</w:t>
      </w:r>
      <w:r w:rsidRPr="00A21734">
        <w:rPr>
          <w:rFonts w:cs="Arial"/>
          <w:i/>
        </w:rPr>
        <w:t>Ukončení akceptace Implementace a Dokumentace v rozsahu ZP a Návrhu realizace verze 2.6.2 včetně integrace na Portál JPŘ</w:t>
      </w:r>
      <w:r w:rsidRPr="00A21734">
        <w:rPr>
          <w:rFonts w:cs="Arial"/>
        </w:rPr>
        <w:t>“;</w:t>
      </w:r>
    </w:p>
    <w:p w14:paraId="496FB51D" w14:textId="77777777" w:rsidR="00CD0E6C" w:rsidRPr="00A21734" w:rsidRDefault="00CD0E6C" w:rsidP="007003D3">
      <w:pPr>
        <w:pStyle w:val="RLTextlnkuslovan"/>
        <w:numPr>
          <w:ilvl w:val="2"/>
          <w:numId w:val="2"/>
        </w:numPr>
        <w:rPr>
          <w:rFonts w:cs="Arial"/>
        </w:rPr>
      </w:pPr>
      <w:r w:rsidRPr="00A21734">
        <w:rPr>
          <w:rFonts w:cs="Arial"/>
        </w:rPr>
        <w:t>upravuje se původní milník T4.4 „</w:t>
      </w:r>
      <w:r w:rsidRPr="00A21734">
        <w:rPr>
          <w:rFonts w:cs="Arial"/>
          <w:i/>
        </w:rPr>
        <w:t>Ukončení akceptace migrace dat v rozsahu ZD a Návrhu realizace verze 2.6.2“</w:t>
      </w:r>
      <w:r w:rsidRPr="00A21734">
        <w:rPr>
          <w:rFonts w:cs="Arial"/>
        </w:rPr>
        <w:t>, který je nově milníkem T4.5 s termínem T4.5=T3.4+4,5.;</w:t>
      </w:r>
    </w:p>
    <w:p w14:paraId="0A957732" w14:textId="34A696C9" w:rsidR="00CD0E6C" w:rsidRPr="00A21734" w:rsidRDefault="00CD0E6C" w:rsidP="007003D3">
      <w:pPr>
        <w:pStyle w:val="RLTextlnkuslovan"/>
        <w:numPr>
          <w:ilvl w:val="2"/>
          <w:numId w:val="2"/>
        </w:numPr>
        <w:rPr>
          <w:rFonts w:cs="Arial"/>
        </w:rPr>
      </w:pPr>
      <w:r w:rsidRPr="00A21734">
        <w:rPr>
          <w:rFonts w:cs="Arial"/>
        </w:rPr>
        <w:t xml:space="preserve"> doplňuje se dílčí akceptační milník T4.6 = T3.5+1,6, který zní „</w:t>
      </w:r>
      <w:r w:rsidRPr="00A21734">
        <w:rPr>
          <w:rFonts w:cs="Arial"/>
          <w:i/>
        </w:rPr>
        <w:t xml:space="preserve">Ukončení akceptace víceprací dle Dodatku </w:t>
      </w:r>
      <w:proofErr w:type="gramStart"/>
      <w:r w:rsidRPr="00A21734">
        <w:rPr>
          <w:rFonts w:cs="Arial"/>
          <w:i/>
        </w:rPr>
        <w:t>č.6 včetně</w:t>
      </w:r>
      <w:proofErr w:type="gramEnd"/>
      <w:r w:rsidRPr="00A21734">
        <w:rPr>
          <w:rFonts w:cs="Arial"/>
          <w:i/>
        </w:rPr>
        <w:t xml:space="preserve"> integrace s EESSI</w:t>
      </w:r>
      <w:r w:rsidRPr="00A21734">
        <w:rPr>
          <w:rFonts w:cs="Arial"/>
        </w:rPr>
        <w:t xml:space="preserve">“; </w:t>
      </w:r>
    </w:p>
    <w:p w14:paraId="126AB53D" w14:textId="57239199" w:rsidR="00920E20" w:rsidRPr="00A21734" w:rsidRDefault="004927D6" w:rsidP="00CD0E6C">
      <w:pPr>
        <w:pStyle w:val="RLTextlnkuslovan"/>
        <w:numPr>
          <w:ilvl w:val="0"/>
          <w:numId w:val="0"/>
        </w:numPr>
        <w:ind w:left="1418"/>
        <w:rPr>
          <w:rFonts w:cs="Arial"/>
        </w:rPr>
      </w:pPr>
      <w:r w:rsidRPr="00A21734">
        <w:rPr>
          <w:rFonts w:cs="Arial"/>
        </w:rPr>
        <w:t xml:space="preserve">V zájmu přehlednosti pak </w:t>
      </w:r>
      <w:r w:rsidR="00112C59" w:rsidRPr="00A21734">
        <w:rPr>
          <w:rFonts w:cs="Arial"/>
        </w:rPr>
        <w:t xml:space="preserve">Smluvní </w:t>
      </w:r>
      <w:r w:rsidRPr="00A21734">
        <w:rPr>
          <w:rFonts w:cs="Arial"/>
        </w:rPr>
        <w:t xml:space="preserve">strany činí </w:t>
      </w:r>
      <w:r w:rsidR="005B48A5" w:rsidRPr="00A21734">
        <w:rPr>
          <w:rFonts w:cs="Arial"/>
        </w:rPr>
        <w:t xml:space="preserve">Přílohou </w:t>
      </w:r>
      <w:proofErr w:type="gramStart"/>
      <w:r w:rsidR="005B48A5" w:rsidRPr="00A21734">
        <w:rPr>
          <w:rFonts w:cs="Arial"/>
        </w:rPr>
        <w:t xml:space="preserve">č. </w:t>
      </w:r>
      <w:r w:rsidR="00566710" w:rsidRPr="00A21734">
        <w:rPr>
          <w:rFonts w:cs="Arial"/>
        </w:rPr>
        <w:t>2</w:t>
      </w:r>
      <w:r w:rsidR="005B48A5" w:rsidRPr="00A21734">
        <w:rPr>
          <w:rFonts w:cs="Arial"/>
        </w:rPr>
        <w:t xml:space="preserve"> </w:t>
      </w:r>
      <w:r w:rsidRPr="00A21734">
        <w:rPr>
          <w:rFonts w:cs="Arial"/>
        </w:rPr>
        <w:t>tohoto</w:t>
      </w:r>
      <w:proofErr w:type="gramEnd"/>
      <w:r w:rsidRPr="00A21734">
        <w:rPr>
          <w:rFonts w:cs="Arial"/>
        </w:rPr>
        <w:t xml:space="preserve"> Dodatku nový harmonogram zohledňující dopad výše provedených úprav do časové realizace t</w:t>
      </w:r>
      <w:r w:rsidR="00610F40" w:rsidRPr="00A21734">
        <w:rPr>
          <w:rFonts w:cs="Arial"/>
        </w:rPr>
        <w:t>ěch</w:t>
      </w:r>
      <w:r w:rsidRPr="00A21734">
        <w:rPr>
          <w:rFonts w:cs="Arial"/>
        </w:rPr>
        <w:t>to Milníků.</w:t>
      </w:r>
    </w:p>
    <w:p w14:paraId="6C5DC409" w14:textId="101134F8" w:rsidR="00465324" w:rsidRPr="00A21734" w:rsidRDefault="00465324">
      <w:pPr>
        <w:pStyle w:val="RLTextlnkuslovan"/>
        <w:rPr>
          <w:rFonts w:cs="Arial"/>
        </w:rPr>
      </w:pPr>
      <w:bookmarkStart w:id="8" w:name="_Ref16609667"/>
      <w:r w:rsidRPr="00A21734">
        <w:rPr>
          <w:rFonts w:cs="Arial"/>
        </w:rPr>
        <w:t xml:space="preserve">Smluvní strany se </w:t>
      </w:r>
      <w:r w:rsidR="00566710" w:rsidRPr="00A21734">
        <w:rPr>
          <w:rFonts w:cs="Arial"/>
        </w:rPr>
        <w:t xml:space="preserve">dále </w:t>
      </w:r>
      <w:r w:rsidRPr="00A21734">
        <w:rPr>
          <w:rFonts w:cs="Arial"/>
        </w:rPr>
        <w:t xml:space="preserve">dohodly, že dle tohoto Dodatku budou Poskytovatelem provedeny vícepráce specifikované v Příloze č. </w:t>
      </w:r>
      <w:r w:rsidR="00531423" w:rsidRPr="00A21734">
        <w:rPr>
          <w:rFonts w:cs="Arial"/>
        </w:rPr>
        <w:t>1</w:t>
      </w:r>
      <w:r w:rsidRPr="00A21734">
        <w:rPr>
          <w:rFonts w:cs="Arial"/>
        </w:rPr>
        <w:t xml:space="preserve"> Dodatku, kdy maximální nepřekročitelná částka za provedení víceprací uvedených v Příloze č. </w:t>
      </w:r>
      <w:r w:rsidR="004232F7" w:rsidRPr="00A21734">
        <w:rPr>
          <w:rFonts w:cs="Arial"/>
        </w:rPr>
        <w:t>1</w:t>
      </w:r>
      <w:r w:rsidRPr="00A21734">
        <w:rPr>
          <w:rFonts w:cs="Arial"/>
        </w:rPr>
        <w:t xml:space="preserve"> Dodatku nepřekročí částku ve výši </w:t>
      </w:r>
      <w:r w:rsidR="0005135F" w:rsidRPr="00A21734">
        <w:rPr>
          <w:rFonts w:cs="Arial"/>
          <w:b/>
          <w:bCs/>
        </w:rPr>
        <w:t>48 280 869,00</w:t>
      </w:r>
      <w:r w:rsidR="004232F7" w:rsidRPr="00A21734">
        <w:rPr>
          <w:rFonts w:cs="Arial"/>
        </w:rPr>
        <w:t>,-</w:t>
      </w:r>
      <w:r w:rsidRPr="00A21734">
        <w:rPr>
          <w:rFonts w:cs="Arial"/>
        </w:rPr>
        <w:t xml:space="preserve"> Kč bez DPH.</w:t>
      </w:r>
      <w:r w:rsidR="00997B94" w:rsidRPr="00A21734">
        <w:rPr>
          <w:rFonts w:cs="Arial"/>
        </w:rPr>
        <w:t xml:space="preserve"> </w:t>
      </w:r>
      <w:r w:rsidRPr="00A21734">
        <w:rPr>
          <w:rFonts w:cs="Arial"/>
        </w:rPr>
        <w:t xml:space="preserve">Cena </w:t>
      </w:r>
      <w:r w:rsidR="00FF3819" w:rsidRPr="00A21734">
        <w:rPr>
          <w:rFonts w:cs="Arial"/>
        </w:rPr>
        <w:t xml:space="preserve">za vícepráce bude Objednatelem hrazena dle </w:t>
      </w:r>
      <w:r w:rsidR="003F77A6" w:rsidRPr="00A21734">
        <w:rPr>
          <w:rFonts w:cs="Arial"/>
        </w:rPr>
        <w:t>jednotlivých platebních milníků specifikovaných v Příloze č. 1</w:t>
      </w:r>
      <w:r w:rsidR="00FF3819" w:rsidRPr="00A21734">
        <w:rPr>
          <w:rFonts w:cs="Arial"/>
        </w:rPr>
        <w:t xml:space="preserve">, a to pouze za skutečně </w:t>
      </w:r>
      <w:r w:rsidR="003F77A6" w:rsidRPr="00A21734">
        <w:rPr>
          <w:rFonts w:cs="Arial"/>
        </w:rPr>
        <w:t xml:space="preserve">řádně a včas </w:t>
      </w:r>
      <w:r w:rsidR="00FF3819" w:rsidRPr="00A21734">
        <w:rPr>
          <w:rFonts w:cs="Arial"/>
        </w:rPr>
        <w:t xml:space="preserve">provedené </w:t>
      </w:r>
      <w:r w:rsidR="003F77A6" w:rsidRPr="00A21734">
        <w:rPr>
          <w:rFonts w:cs="Arial"/>
        </w:rPr>
        <w:t xml:space="preserve">dílčí </w:t>
      </w:r>
      <w:r w:rsidR="00FF3819" w:rsidRPr="00A21734">
        <w:rPr>
          <w:rFonts w:cs="Arial"/>
        </w:rPr>
        <w:t>vícepráce</w:t>
      </w:r>
      <w:r w:rsidR="003F77A6" w:rsidRPr="00A21734">
        <w:rPr>
          <w:rFonts w:cs="Arial"/>
        </w:rPr>
        <w:t xml:space="preserve"> dle tohoto Dodatku</w:t>
      </w:r>
      <w:r w:rsidR="00FF3819" w:rsidRPr="00A21734">
        <w:rPr>
          <w:rFonts w:cs="Arial"/>
        </w:rPr>
        <w:t xml:space="preserve">, které </w:t>
      </w:r>
      <w:r w:rsidR="003F77A6" w:rsidRPr="00A21734">
        <w:rPr>
          <w:rFonts w:cs="Arial"/>
        </w:rPr>
        <w:t>budou Objednatelem akceptovány</w:t>
      </w:r>
      <w:r w:rsidR="00BF7599" w:rsidRPr="00A21734">
        <w:rPr>
          <w:rFonts w:cs="Arial"/>
        </w:rPr>
        <w:t xml:space="preserve"> </w:t>
      </w:r>
      <w:r w:rsidR="003F77A6" w:rsidRPr="00A21734">
        <w:rPr>
          <w:rFonts w:cs="Arial"/>
        </w:rPr>
        <w:t xml:space="preserve">po provedení jednotlivých milníku uvedených Příloze č. </w:t>
      </w:r>
      <w:r w:rsidR="0019720A" w:rsidRPr="00A21734">
        <w:rPr>
          <w:rFonts w:cs="Arial"/>
        </w:rPr>
        <w:t>1</w:t>
      </w:r>
      <w:r w:rsidR="003F77A6" w:rsidRPr="00A21734">
        <w:rPr>
          <w:rFonts w:cs="Arial"/>
        </w:rPr>
        <w:t xml:space="preserve"> tohoto Dodatku.</w:t>
      </w:r>
      <w:r w:rsidR="005B48A5" w:rsidRPr="00A21734">
        <w:rPr>
          <w:rFonts w:cs="Arial"/>
        </w:rPr>
        <w:t xml:space="preserve"> </w:t>
      </w:r>
      <w:r w:rsidR="004134E1" w:rsidRPr="00A21734">
        <w:rPr>
          <w:rFonts w:cs="Arial"/>
        </w:rPr>
        <w:t>Detailněj</w:t>
      </w:r>
      <w:r w:rsidR="001F0293" w:rsidRPr="00A21734">
        <w:rPr>
          <w:rFonts w:cs="Arial"/>
        </w:rPr>
        <w:t>ší</w:t>
      </w:r>
      <w:r w:rsidR="00A52147" w:rsidRPr="00A21734">
        <w:rPr>
          <w:rFonts w:cs="Arial"/>
        </w:rPr>
        <w:t xml:space="preserve"> podmínky realizace víceprací vč.</w:t>
      </w:r>
      <w:r w:rsidR="001F0293" w:rsidRPr="00A21734">
        <w:rPr>
          <w:rFonts w:cs="Arial"/>
        </w:rPr>
        <w:t> </w:t>
      </w:r>
      <w:r w:rsidR="00A52147" w:rsidRPr="00A21734">
        <w:rPr>
          <w:rFonts w:cs="Arial"/>
        </w:rPr>
        <w:t xml:space="preserve">platebních podmínek jsou uvedeny v Příloze č. </w:t>
      </w:r>
      <w:r w:rsidR="005B6230" w:rsidRPr="00A21734">
        <w:rPr>
          <w:rFonts w:cs="Arial"/>
        </w:rPr>
        <w:t>1 Dodatku</w:t>
      </w:r>
      <w:r w:rsidR="00A52147" w:rsidRPr="00A21734">
        <w:rPr>
          <w:rFonts w:cs="Arial"/>
        </w:rPr>
        <w:t xml:space="preserve">, ve zbývajících částech se obdobně aplikují ustanovení Smlouvy pro </w:t>
      </w:r>
      <w:r w:rsidR="003F77A6" w:rsidRPr="00A21734">
        <w:rPr>
          <w:rFonts w:cs="Arial"/>
        </w:rPr>
        <w:t>Dílo, a to včetně povinností Poskytovatele při realizaci Díla</w:t>
      </w:r>
      <w:r w:rsidR="00A52147" w:rsidRPr="00A21734">
        <w:rPr>
          <w:rFonts w:cs="Arial"/>
        </w:rPr>
        <w:t>.</w:t>
      </w:r>
      <w:bookmarkEnd w:id="8"/>
      <w:r w:rsidR="00A52147" w:rsidRPr="00A21734">
        <w:rPr>
          <w:rFonts w:cs="Arial"/>
        </w:rPr>
        <w:t xml:space="preserve"> </w:t>
      </w:r>
    </w:p>
    <w:p w14:paraId="690A3BB8" w14:textId="4D0A1357" w:rsidR="00B7670B" w:rsidRPr="00A21734" w:rsidRDefault="00B7670B">
      <w:pPr>
        <w:pStyle w:val="RLTextlnkuslovan"/>
        <w:rPr>
          <w:rFonts w:cs="Arial"/>
        </w:rPr>
      </w:pPr>
      <w:r w:rsidRPr="00A21734">
        <w:rPr>
          <w:rFonts w:cs="Arial"/>
        </w:rPr>
        <w:t>Smluvní stran</w:t>
      </w:r>
      <w:r w:rsidR="005B6230" w:rsidRPr="00A21734">
        <w:rPr>
          <w:rFonts w:cs="Arial"/>
        </w:rPr>
        <w:t>y</w:t>
      </w:r>
      <w:r w:rsidRPr="00A21734">
        <w:rPr>
          <w:rFonts w:cs="Arial"/>
        </w:rPr>
        <w:t xml:space="preserve"> se dohodly, že odst. 22.1 Smlouvy se mění takto: </w:t>
      </w:r>
    </w:p>
    <w:p w14:paraId="34DC1687" w14:textId="7FF33010" w:rsidR="003B40CF" w:rsidRPr="00A21734" w:rsidRDefault="00BB351E" w:rsidP="0048230A">
      <w:pPr>
        <w:pStyle w:val="RLTextlnkuslovan"/>
        <w:numPr>
          <w:ilvl w:val="0"/>
          <w:numId w:val="0"/>
        </w:numPr>
        <w:ind w:left="1447"/>
        <w:rPr>
          <w:rFonts w:cs="Arial"/>
        </w:rPr>
      </w:pPr>
      <w:r w:rsidRPr="00A21734">
        <w:rPr>
          <w:rFonts w:cs="Arial"/>
        </w:rPr>
        <w:t>„</w:t>
      </w:r>
      <w:r w:rsidRPr="00A21734">
        <w:rPr>
          <w:rFonts w:cs="Arial"/>
          <w:i/>
        </w:rPr>
        <w:t xml:space="preserve">Tato Smlouva nabývá platnosti a účinnosti dnem jejího podpisu oběma smluvními stranami a uzavírá se na dobu určitou </w:t>
      </w:r>
      <w:r w:rsidRPr="00A21734">
        <w:rPr>
          <w:rFonts w:cs="Arial"/>
          <w:b/>
          <w:i/>
        </w:rPr>
        <w:t>v trvání 6 měsíců</w:t>
      </w:r>
      <w:r w:rsidRPr="00A21734">
        <w:rPr>
          <w:rFonts w:cs="Arial"/>
          <w:i/>
        </w:rPr>
        <w:t xml:space="preserve"> od zahájení poskytování Služeb podpory provozu</w:t>
      </w:r>
      <w:r w:rsidR="00B7670B" w:rsidRPr="00A21734">
        <w:rPr>
          <w:rFonts w:cs="Arial"/>
          <w:i/>
        </w:rPr>
        <w:t>.</w:t>
      </w:r>
      <w:r w:rsidR="00B7670B" w:rsidRPr="00A21734">
        <w:rPr>
          <w:rFonts w:cs="Arial"/>
        </w:rPr>
        <w:t>“</w:t>
      </w:r>
    </w:p>
    <w:p w14:paraId="236F2371" w14:textId="4099EE75" w:rsidR="00390026" w:rsidRPr="00A21734" w:rsidRDefault="00A82E7D">
      <w:pPr>
        <w:pStyle w:val="RLTextlnkuslovan"/>
        <w:rPr>
          <w:rFonts w:cs="Arial"/>
        </w:rPr>
      </w:pPr>
      <w:r w:rsidRPr="00A21734">
        <w:rPr>
          <w:rFonts w:cs="Arial"/>
        </w:rPr>
        <w:t>Smluvní strany se dále dohodly na změn</w:t>
      </w:r>
      <w:r w:rsidR="00390026" w:rsidRPr="00A21734">
        <w:rPr>
          <w:rFonts w:cs="Arial"/>
        </w:rPr>
        <w:t>ách</w:t>
      </w:r>
      <w:r w:rsidRPr="00A21734">
        <w:rPr>
          <w:rFonts w:cs="Arial"/>
        </w:rPr>
        <w:t xml:space="preserve"> Oprávněn</w:t>
      </w:r>
      <w:r w:rsidR="00390026" w:rsidRPr="00A21734">
        <w:rPr>
          <w:rFonts w:cs="Arial"/>
        </w:rPr>
        <w:t>ých</w:t>
      </w:r>
      <w:r w:rsidRPr="00A21734">
        <w:rPr>
          <w:rFonts w:cs="Arial"/>
        </w:rPr>
        <w:t xml:space="preserve"> osob na straně Objednatele </w:t>
      </w:r>
      <w:r w:rsidR="00390026" w:rsidRPr="00A21734">
        <w:rPr>
          <w:rFonts w:cs="Arial"/>
        </w:rPr>
        <w:t xml:space="preserve">takto: </w:t>
      </w:r>
    </w:p>
    <w:p w14:paraId="43604872" w14:textId="4B7ECDE6" w:rsidR="00A82E7D" w:rsidRPr="00A21734" w:rsidRDefault="00390026" w:rsidP="007003D3">
      <w:pPr>
        <w:pStyle w:val="RLTextlnkuslovan"/>
        <w:numPr>
          <w:ilvl w:val="2"/>
          <w:numId w:val="2"/>
        </w:numPr>
        <w:rPr>
          <w:rFonts w:cs="Arial"/>
        </w:rPr>
      </w:pPr>
      <w:r w:rsidRPr="00A21734">
        <w:rPr>
          <w:rFonts w:cs="Arial"/>
        </w:rPr>
        <w:t xml:space="preserve">Osobou oprávněnou </w:t>
      </w:r>
      <w:r w:rsidR="00A82E7D" w:rsidRPr="00A21734">
        <w:rPr>
          <w:rFonts w:cs="Arial"/>
        </w:rPr>
        <w:t>ve věcech smluvních je nov</w:t>
      </w:r>
      <w:r w:rsidRPr="00A21734">
        <w:rPr>
          <w:rFonts w:cs="Arial"/>
        </w:rPr>
        <w:t xml:space="preserve">ě M. </w:t>
      </w:r>
      <w:proofErr w:type="spellStart"/>
      <w:r w:rsidRPr="00A21734">
        <w:rPr>
          <w:rFonts w:cs="Arial"/>
        </w:rPr>
        <w:t>Phil</w:t>
      </w:r>
      <w:proofErr w:type="spellEnd"/>
      <w:r w:rsidRPr="00A21734">
        <w:rPr>
          <w:rFonts w:cs="Arial"/>
        </w:rPr>
        <w:t>. Jan Baláč</w:t>
      </w:r>
      <w:r w:rsidR="00A82E7D" w:rsidRPr="00A21734">
        <w:rPr>
          <w:rFonts w:cs="Arial"/>
        </w:rPr>
        <w:t xml:space="preserve">. Vzhledem k tomu se </w:t>
      </w:r>
      <w:r w:rsidR="000C2909" w:rsidRPr="00A21734">
        <w:rPr>
          <w:rFonts w:cs="Arial"/>
        </w:rPr>
        <w:t xml:space="preserve">Příloha </w:t>
      </w:r>
      <w:r w:rsidR="00A82E7D" w:rsidRPr="00A21734">
        <w:rPr>
          <w:rFonts w:cs="Arial"/>
        </w:rPr>
        <w:t>č. 4 Smlouvy mění tak, že tabulka s údaji o</w:t>
      </w:r>
      <w:r w:rsidR="00112C59" w:rsidRPr="00A21734">
        <w:rPr>
          <w:rFonts w:cs="Arial"/>
        </w:rPr>
        <w:t> </w:t>
      </w:r>
      <w:r w:rsidR="00A82E7D" w:rsidRPr="00A21734">
        <w:rPr>
          <w:rFonts w:cs="Arial"/>
        </w:rPr>
        <w:t>Oprávněné osobě ve věcech smluvních na straně Objednatele se nahrazuje následující tabulkou:</w:t>
      </w:r>
    </w:p>
    <w:p w14:paraId="0AC5F294" w14:textId="1AB8C767" w:rsidR="00A82E7D" w:rsidRPr="00A21734" w:rsidRDefault="00A82E7D" w:rsidP="002C2B79">
      <w:pPr>
        <w:pStyle w:val="RLTextlnkuslovan"/>
        <w:numPr>
          <w:ilvl w:val="0"/>
          <w:numId w:val="0"/>
        </w:numPr>
        <w:ind w:left="1474"/>
        <w:rPr>
          <w:rFonts w:cs="Arial"/>
        </w:rPr>
      </w:pPr>
    </w:p>
    <w:p w14:paraId="6775BF2B" w14:textId="5E0C4807" w:rsidR="00390026" w:rsidRPr="00A21734" w:rsidRDefault="00390026" w:rsidP="007003D3">
      <w:pPr>
        <w:pStyle w:val="RLTextlnkuslovan"/>
        <w:numPr>
          <w:ilvl w:val="2"/>
          <w:numId w:val="2"/>
        </w:numPr>
        <w:rPr>
          <w:rFonts w:cs="Arial"/>
        </w:rPr>
      </w:pPr>
      <w:r w:rsidRPr="00A21734">
        <w:rPr>
          <w:rFonts w:cs="Arial"/>
        </w:rPr>
        <w:t xml:space="preserve">Osobou oprávněnou ve věcech obchodních je nově PhDr. Lenka Bočková. Vzhledem k tomu se </w:t>
      </w:r>
      <w:r w:rsidR="000C2909" w:rsidRPr="00A21734">
        <w:rPr>
          <w:rFonts w:cs="Arial"/>
        </w:rPr>
        <w:t xml:space="preserve">Příloha </w:t>
      </w:r>
      <w:r w:rsidRPr="00A21734">
        <w:rPr>
          <w:rFonts w:cs="Arial"/>
        </w:rPr>
        <w:t>č. 4 Smlouvy mění tak, že tabulka s údaji o</w:t>
      </w:r>
      <w:r w:rsidR="00112C59" w:rsidRPr="00A21734">
        <w:rPr>
          <w:rFonts w:cs="Arial"/>
        </w:rPr>
        <w:t> </w:t>
      </w:r>
      <w:r w:rsidRPr="00A21734">
        <w:rPr>
          <w:rFonts w:cs="Arial"/>
        </w:rPr>
        <w:t xml:space="preserve">Oprávněné osobě ve věcech </w:t>
      </w:r>
      <w:r w:rsidR="006513DA" w:rsidRPr="00A21734">
        <w:rPr>
          <w:rFonts w:cs="Arial"/>
        </w:rPr>
        <w:t xml:space="preserve">obchodních </w:t>
      </w:r>
      <w:r w:rsidRPr="00A21734">
        <w:rPr>
          <w:rFonts w:cs="Arial"/>
        </w:rPr>
        <w:t>na straně Objednatele se nahrazuje následující tabulkou:</w:t>
      </w:r>
    </w:p>
    <w:p w14:paraId="05FEDB92" w14:textId="77777777" w:rsidR="005B0130" w:rsidRDefault="005B0130" w:rsidP="005B0130">
      <w:pPr>
        <w:pStyle w:val="RLTextlnkuslovan"/>
        <w:numPr>
          <w:ilvl w:val="0"/>
          <w:numId w:val="0"/>
        </w:numPr>
        <w:ind w:left="2155"/>
        <w:rPr>
          <w:rFonts w:cs="Arial"/>
        </w:rPr>
      </w:pPr>
    </w:p>
    <w:p w14:paraId="3286D15D" w14:textId="2EB64498" w:rsidR="005B0130" w:rsidRPr="00A21734" w:rsidRDefault="005B0130" w:rsidP="007003D3">
      <w:pPr>
        <w:pStyle w:val="RLTextlnkuslovan"/>
        <w:numPr>
          <w:ilvl w:val="2"/>
          <w:numId w:val="28"/>
        </w:numPr>
        <w:rPr>
          <w:rFonts w:cs="Arial"/>
        </w:rPr>
      </w:pPr>
      <w:r w:rsidRPr="00A21734">
        <w:rPr>
          <w:rFonts w:cs="Arial"/>
        </w:rPr>
        <w:t xml:space="preserve">Osobou oprávněnou ve věcech </w:t>
      </w:r>
      <w:r>
        <w:rPr>
          <w:rFonts w:cs="Arial"/>
        </w:rPr>
        <w:t>technických</w:t>
      </w:r>
      <w:r w:rsidRPr="00A21734">
        <w:rPr>
          <w:rFonts w:cs="Arial"/>
        </w:rPr>
        <w:t xml:space="preserve"> je nově </w:t>
      </w:r>
      <w:r w:rsidR="007A24C3">
        <w:rPr>
          <w:rFonts w:cs="Arial"/>
        </w:rPr>
        <w:t xml:space="preserve">Ing. Milan </w:t>
      </w:r>
      <w:r>
        <w:rPr>
          <w:rFonts w:cs="Arial"/>
        </w:rPr>
        <w:t>Lonský</w:t>
      </w:r>
      <w:r w:rsidRPr="00A21734">
        <w:rPr>
          <w:rFonts w:cs="Arial"/>
        </w:rPr>
        <w:t>. Vzhledem k tomu se Příloha č. 4 Smlouvy mění tak, že tabulka s údaji o Oprávněné osobě ve věcech obchodních na straně Objednatele se nahrazuje následující tabulkou:</w:t>
      </w:r>
    </w:p>
    <w:p w14:paraId="314A8FEA" w14:textId="77777777" w:rsidR="005B0130" w:rsidRPr="00A21734" w:rsidRDefault="005B0130" w:rsidP="005B0130">
      <w:pPr>
        <w:pStyle w:val="RLTextlnkuslovan"/>
        <w:numPr>
          <w:ilvl w:val="0"/>
          <w:numId w:val="0"/>
        </w:numPr>
        <w:rPr>
          <w:rFonts w:cs="Arial"/>
        </w:rPr>
      </w:pPr>
      <w:bookmarkStart w:id="9" w:name="_GoBack"/>
      <w:bookmarkEnd w:id="9"/>
    </w:p>
    <w:p w14:paraId="77B85085" w14:textId="43F714EC" w:rsidR="00932131" w:rsidRPr="00A21734" w:rsidRDefault="00932131" w:rsidP="007003D3">
      <w:pPr>
        <w:pStyle w:val="RLlneksmlouvy"/>
        <w:numPr>
          <w:ilvl w:val="0"/>
          <w:numId w:val="4"/>
        </w:numPr>
        <w:rPr>
          <w:rFonts w:cs="Arial"/>
        </w:rPr>
      </w:pPr>
      <w:bookmarkStart w:id="10" w:name="_Toc212632765"/>
      <w:bookmarkStart w:id="11" w:name="_Toc295034745"/>
      <w:bookmarkEnd w:id="0"/>
      <w:bookmarkEnd w:id="1"/>
      <w:r w:rsidRPr="00A21734">
        <w:rPr>
          <w:rFonts w:cs="Arial"/>
        </w:rPr>
        <w:lastRenderedPageBreak/>
        <w:t>ZÁVĚREČNÁ USTANOVENÍ</w:t>
      </w:r>
      <w:bookmarkEnd w:id="10"/>
      <w:bookmarkEnd w:id="11"/>
    </w:p>
    <w:p w14:paraId="5F0B0FF5" w14:textId="77777777" w:rsidR="00224046" w:rsidRPr="00A21734" w:rsidRDefault="00224046" w:rsidP="00566710">
      <w:pPr>
        <w:pStyle w:val="RLTextlnkuslovan"/>
        <w:keepNext/>
        <w:rPr>
          <w:rFonts w:cs="Arial"/>
        </w:rPr>
      </w:pPr>
      <w:bookmarkStart w:id="12" w:name="_Hlt313951407"/>
      <w:bookmarkStart w:id="13" w:name="_Ref304891672"/>
      <w:bookmarkEnd w:id="12"/>
      <w:r w:rsidRPr="00A21734">
        <w:rPr>
          <w:rFonts w:cs="Arial"/>
        </w:rPr>
        <w:t>Smluvní strany se dohodly, že další ustanovení Smlouvy zůstávají v platnosti.</w:t>
      </w:r>
    </w:p>
    <w:p w14:paraId="46700651" w14:textId="77777777" w:rsidR="00224046" w:rsidRPr="00A21734" w:rsidRDefault="00224046" w:rsidP="00566710">
      <w:pPr>
        <w:pStyle w:val="RLTextlnkuslovan"/>
        <w:keepNext/>
        <w:rPr>
          <w:rFonts w:cs="Arial"/>
        </w:rPr>
      </w:pPr>
      <w:r w:rsidRPr="00A21734">
        <w:rPr>
          <w:rFonts w:cs="Arial"/>
        </w:rPr>
        <w:t>Pokud není v tomto Dodatku uvedená výslovně definice jiná, použijí se pro výklad tohoto Dodatku pojmy ve významu, v jakém jsou použity ve Smlouvě.</w:t>
      </w:r>
    </w:p>
    <w:p w14:paraId="74F5F1A1" w14:textId="5B900C1C" w:rsidR="00932131" w:rsidRPr="00A21734" w:rsidRDefault="00377E77">
      <w:pPr>
        <w:pStyle w:val="RLTextlnkuslovan"/>
        <w:rPr>
          <w:rFonts w:cs="Arial"/>
        </w:rPr>
      </w:pPr>
      <w:r w:rsidRPr="00A21734">
        <w:rPr>
          <w:rFonts w:cs="Arial"/>
        </w:rPr>
        <w:t xml:space="preserve">Tento </w:t>
      </w:r>
      <w:r w:rsidR="0026628F" w:rsidRPr="00A21734">
        <w:rPr>
          <w:rFonts w:cs="Arial"/>
        </w:rPr>
        <w:t>Dodatek</w:t>
      </w:r>
      <w:r w:rsidR="00932131" w:rsidRPr="00A21734">
        <w:rPr>
          <w:rFonts w:cs="Arial"/>
        </w:rPr>
        <w:t xml:space="preserve"> představuje úplnou dohodu </w:t>
      </w:r>
      <w:r w:rsidR="000C6C6D" w:rsidRPr="00A21734">
        <w:rPr>
          <w:rFonts w:cs="Arial"/>
        </w:rPr>
        <w:t xml:space="preserve">Smluvních </w:t>
      </w:r>
      <w:r w:rsidR="00932131" w:rsidRPr="00A21734">
        <w:rPr>
          <w:rFonts w:cs="Arial"/>
        </w:rPr>
        <w:t xml:space="preserve">stran o předmětu </w:t>
      </w:r>
      <w:r w:rsidR="0026628F" w:rsidRPr="00A21734">
        <w:rPr>
          <w:rFonts w:cs="Arial"/>
        </w:rPr>
        <w:t>tohoto Dodatku</w:t>
      </w:r>
      <w:r w:rsidR="00932131" w:rsidRPr="00A21734">
        <w:rPr>
          <w:rFonts w:cs="Arial"/>
        </w:rPr>
        <w:t xml:space="preserve">. </w:t>
      </w:r>
      <w:bookmarkEnd w:id="13"/>
    </w:p>
    <w:p w14:paraId="162EBE34" w14:textId="299EDE03" w:rsidR="00966B5C" w:rsidRPr="00A21734" w:rsidRDefault="00966B5C" w:rsidP="00966B5C">
      <w:pPr>
        <w:pStyle w:val="RLTextlnkuslovan"/>
        <w:rPr>
          <w:rFonts w:cs="Arial"/>
        </w:rPr>
      </w:pPr>
      <w:r w:rsidRPr="00A21734">
        <w:rPr>
          <w:rFonts w:cs="Arial"/>
        </w:rPr>
        <w:t xml:space="preserve">Tento Dodatek nabývá platnosti dnem podpisu oběma Smluvními stranami a účinnosti dnem uveřejnění v registru smluv dle zákona č. 340/2015, o registru smluv, ve znění pozdějších předpisů. </w:t>
      </w:r>
    </w:p>
    <w:p w14:paraId="309CBE56" w14:textId="3E6C7A60" w:rsidR="00932131" w:rsidRPr="00A21734" w:rsidRDefault="0026628F">
      <w:pPr>
        <w:pStyle w:val="RLTextlnkuslovan"/>
        <w:rPr>
          <w:rFonts w:cs="Arial"/>
        </w:rPr>
      </w:pPr>
      <w:r w:rsidRPr="00A21734">
        <w:rPr>
          <w:rFonts w:cs="Arial"/>
        </w:rPr>
        <w:t>Tento Dodatek</w:t>
      </w:r>
      <w:r w:rsidR="00932131" w:rsidRPr="00A21734">
        <w:rPr>
          <w:rFonts w:cs="Arial"/>
        </w:rPr>
        <w:t xml:space="preserve"> je </w:t>
      </w:r>
      <w:r w:rsidR="00583696">
        <w:rPr>
          <w:rFonts w:cs="Arial"/>
        </w:rPr>
        <w:t>podepsán</w:t>
      </w:r>
      <w:r w:rsidR="00583696" w:rsidRPr="00A21734">
        <w:rPr>
          <w:rFonts w:cs="Arial"/>
        </w:rPr>
        <w:t xml:space="preserve"> </w:t>
      </w:r>
      <w:r w:rsidR="0081224F">
        <w:rPr>
          <w:rFonts w:cs="Arial"/>
        </w:rPr>
        <w:t>elektronicky</w:t>
      </w:r>
      <w:r w:rsidR="00583696">
        <w:rPr>
          <w:rFonts w:cs="Arial"/>
        </w:rPr>
        <w:t xml:space="preserve"> p</w:t>
      </w:r>
      <w:r w:rsidR="00583696" w:rsidRPr="00AE247B">
        <w:rPr>
          <w:rFonts w:cs="Arial"/>
        </w:rPr>
        <w:t>omocí zaručeného elektronického podpisu</w:t>
      </w:r>
      <w:r w:rsidR="00932131" w:rsidRPr="00A21734">
        <w:rPr>
          <w:rFonts w:cs="Arial"/>
        </w:rPr>
        <w:t>.</w:t>
      </w:r>
    </w:p>
    <w:p w14:paraId="25942F86" w14:textId="41B2C8A2" w:rsidR="0004299E" w:rsidRPr="00A21734" w:rsidRDefault="0004299E">
      <w:pPr>
        <w:pStyle w:val="RLTextlnkuslovan"/>
        <w:rPr>
          <w:rFonts w:cs="Arial"/>
        </w:rPr>
      </w:pPr>
      <w:r w:rsidRPr="00A21734">
        <w:rPr>
          <w:rFonts w:cs="Arial"/>
        </w:rPr>
        <w:t xml:space="preserve">Nedílnou součást tohoto Dodatku tvoří </w:t>
      </w:r>
      <w:r w:rsidR="00377E77" w:rsidRPr="00A21734">
        <w:rPr>
          <w:rFonts w:cs="Arial"/>
        </w:rPr>
        <w:t>tyto přílohy</w:t>
      </w:r>
      <w:r w:rsidRPr="00A21734">
        <w:rPr>
          <w:rFonts w:cs="Arial"/>
        </w:rPr>
        <w:t>:</w:t>
      </w:r>
    </w:p>
    <w:p w14:paraId="5E19F81E" w14:textId="506233A3" w:rsidR="0004299E" w:rsidRPr="00A21734" w:rsidRDefault="0004299E" w:rsidP="00AC700B">
      <w:pPr>
        <w:pStyle w:val="RLTextlnkuslovan"/>
        <w:numPr>
          <w:ilvl w:val="0"/>
          <w:numId w:val="0"/>
        </w:numPr>
        <w:ind w:left="1447"/>
        <w:rPr>
          <w:rFonts w:cs="Arial"/>
        </w:rPr>
      </w:pPr>
      <w:r w:rsidRPr="00A21734">
        <w:rPr>
          <w:rFonts w:cs="Arial"/>
          <w:b/>
          <w:u w:val="single"/>
        </w:rPr>
        <w:t>Příloha č. 1:</w:t>
      </w:r>
      <w:r w:rsidRPr="00A21734">
        <w:rPr>
          <w:rFonts w:cs="Arial"/>
        </w:rPr>
        <w:t xml:space="preserve"> </w:t>
      </w:r>
      <w:r w:rsidRPr="00A21734">
        <w:rPr>
          <w:rFonts w:cs="Arial"/>
        </w:rPr>
        <w:tab/>
      </w:r>
      <w:r w:rsidR="005B6230" w:rsidRPr="00A21734">
        <w:rPr>
          <w:rFonts w:cs="Arial"/>
        </w:rPr>
        <w:t>Specifikace víceprací</w:t>
      </w:r>
      <w:r w:rsidR="00197EA3" w:rsidRPr="00A21734">
        <w:rPr>
          <w:rFonts w:cs="Arial"/>
        </w:rPr>
        <w:t xml:space="preserve"> </w:t>
      </w:r>
      <w:r w:rsidR="00A21734" w:rsidRPr="00A21734">
        <w:rPr>
          <w:rFonts w:cs="Arial"/>
        </w:rPr>
        <w:t>a ceny</w:t>
      </w:r>
    </w:p>
    <w:p w14:paraId="54F6A594" w14:textId="15480CA9" w:rsidR="00197EA3" w:rsidRPr="00A21734" w:rsidRDefault="00197EA3" w:rsidP="00AC700B">
      <w:pPr>
        <w:pStyle w:val="RLTextlnkuslovan"/>
        <w:numPr>
          <w:ilvl w:val="0"/>
          <w:numId w:val="0"/>
        </w:numPr>
        <w:ind w:left="1447"/>
        <w:rPr>
          <w:rFonts w:cs="Arial"/>
          <w:u w:val="single"/>
        </w:rPr>
      </w:pPr>
      <w:r w:rsidRPr="00A21734">
        <w:rPr>
          <w:rFonts w:cs="Arial"/>
          <w:b/>
          <w:u w:val="single"/>
        </w:rPr>
        <w:t>Příloha č. 2:</w:t>
      </w:r>
      <w:r w:rsidRPr="00A21734">
        <w:rPr>
          <w:rFonts w:cs="Arial"/>
        </w:rPr>
        <w:t xml:space="preserve"> </w:t>
      </w:r>
      <w:r w:rsidRPr="00A21734">
        <w:rPr>
          <w:rFonts w:cs="Arial"/>
        </w:rPr>
        <w:tab/>
      </w:r>
      <w:r w:rsidR="005B6230" w:rsidRPr="00A21734">
        <w:rPr>
          <w:rFonts w:cs="Arial"/>
        </w:rPr>
        <w:t>Harmonogram Milníků</w:t>
      </w:r>
    </w:p>
    <w:p w14:paraId="3EFD07F5" w14:textId="46783F51" w:rsidR="002162D2" w:rsidRPr="00A21734" w:rsidRDefault="002162D2">
      <w:pPr>
        <w:pStyle w:val="RLTextlnkuslovan"/>
        <w:numPr>
          <w:ilvl w:val="0"/>
          <w:numId w:val="0"/>
        </w:numPr>
        <w:ind w:left="2832" w:hanging="1385"/>
        <w:rPr>
          <w:rFonts w:cs="Arial"/>
        </w:rPr>
      </w:pPr>
      <w:r w:rsidRPr="00A21734">
        <w:rPr>
          <w:rFonts w:cs="Arial"/>
          <w:b/>
          <w:u w:val="single"/>
        </w:rPr>
        <w:t xml:space="preserve">Příloha č. </w:t>
      </w:r>
      <w:r w:rsidR="00116FAA" w:rsidRPr="00A21734">
        <w:rPr>
          <w:rFonts w:cs="Arial"/>
          <w:b/>
          <w:u w:val="single"/>
        </w:rPr>
        <w:t>3</w:t>
      </w:r>
      <w:r w:rsidRPr="00A21734">
        <w:rPr>
          <w:rFonts w:cs="Arial"/>
          <w:b/>
          <w:u w:val="single"/>
        </w:rPr>
        <w:t>:</w:t>
      </w:r>
      <w:r w:rsidRPr="00A21734">
        <w:rPr>
          <w:rFonts w:cs="Arial"/>
        </w:rPr>
        <w:t xml:space="preserve"> </w:t>
      </w:r>
      <w:r w:rsidRPr="00A21734">
        <w:rPr>
          <w:rFonts w:cs="Arial"/>
        </w:rPr>
        <w:tab/>
      </w:r>
      <w:r w:rsidR="005B0130" w:rsidRPr="005B0130">
        <w:rPr>
          <w:rFonts w:cs="Arial"/>
        </w:rPr>
        <w:t>S</w:t>
      </w:r>
      <w:r w:rsidR="005B0130">
        <w:rPr>
          <w:rFonts w:cs="Arial"/>
        </w:rPr>
        <w:t>oučinnostní požadavky na ostatní systémy a projekty JISPSV</w:t>
      </w:r>
    </w:p>
    <w:p w14:paraId="79F6ABCB" w14:textId="32049687" w:rsidR="006513DA" w:rsidRPr="00A21734" w:rsidRDefault="006513DA">
      <w:pPr>
        <w:pStyle w:val="RLTextlnkuslovan"/>
        <w:numPr>
          <w:ilvl w:val="0"/>
          <w:numId w:val="0"/>
        </w:numPr>
        <w:ind w:left="2832" w:hanging="1385"/>
        <w:rPr>
          <w:rFonts w:cs="Arial"/>
        </w:rPr>
      </w:pPr>
      <w:r w:rsidRPr="00A21734">
        <w:rPr>
          <w:rFonts w:cs="Arial"/>
          <w:b/>
          <w:u w:val="single"/>
        </w:rPr>
        <w:t xml:space="preserve">Příloha č. </w:t>
      </w:r>
      <w:r w:rsidR="00116FAA" w:rsidRPr="00A21734">
        <w:rPr>
          <w:rFonts w:cs="Arial"/>
          <w:b/>
          <w:u w:val="single"/>
        </w:rPr>
        <w:t>4</w:t>
      </w:r>
      <w:r w:rsidRPr="00A21734">
        <w:rPr>
          <w:rFonts w:cs="Arial"/>
          <w:b/>
          <w:u w:val="single"/>
        </w:rPr>
        <w:t>:</w:t>
      </w:r>
      <w:r w:rsidRPr="00A21734">
        <w:rPr>
          <w:rFonts w:cs="Arial"/>
        </w:rPr>
        <w:tab/>
      </w:r>
      <w:r w:rsidR="005B0130" w:rsidRPr="005B0130">
        <w:rPr>
          <w:rFonts w:cs="Arial"/>
        </w:rPr>
        <w:t>T</w:t>
      </w:r>
      <w:r w:rsidR="005B0130">
        <w:rPr>
          <w:rFonts w:cs="Arial"/>
        </w:rPr>
        <w:t>ermíny pro součinnosti dodávané ostatním systémům a projektům JISPSV</w:t>
      </w:r>
    </w:p>
    <w:p w14:paraId="083EC050" w14:textId="3D261D98" w:rsidR="00932131" w:rsidRPr="00A21734" w:rsidRDefault="00335426" w:rsidP="00AC700B">
      <w:pPr>
        <w:pStyle w:val="RLProhlensmluvnchstran"/>
        <w:jc w:val="both"/>
        <w:rPr>
          <w:rFonts w:cs="Arial"/>
        </w:rPr>
      </w:pPr>
      <w:r w:rsidRPr="00A21734">
        <w:rPr>
          <w:rFonts w:cs="Arial"/>
        </w:rPr>
        <w:t>Smluvní strany</w:t>
      </w:r>
      <w:r w:rsidR="0026628F" w:rsidRPr="00A21734">
        <w:rPr>
          <w:rFonts w:cs="Arial"/>
        </w:rPr>
        <w:t xml:space="preserve"> </w:t>
      </w:r>
      <w:r w:rsidR="00932131" w:rsidRPr="00A21734">
        <w:rPr>
          <w:rFonts w:cs="Arial"/>
        </w:rPr>
        <w:t xml:space="preserve">prohlašují, že si </w:t>
      </w:r>
      <w:r w:rsidR="0026628F" w:rsidRPr="00A21734">
        <w:rPr>
          <w:rFonts w:cs="Arial"/>
        </w:rPr>
        <w:t xml:space="preserve">tento Dodatek </w:t>
      </w:r>
      <w:r w:rsidR="00932131" w:rsidRPr="00A21734">
        <w:rPr>
          <w:rFonts w:cs="Arial"/>
        </w:rPr>
        <w:t>přečetly, že s je</w:t>
      </w:r>
      <w:r w:rsidR="0026628F" w:rsidRPr="00A21734">
        <w:rPr>
          <w:rFonts w:cs="Arial"/>
        </w:rPr>
        <w:t>ho</w:t>
      </w:r>
      <w:r w:rsidR="00932131" w:rsidRPr="00A21734">
        <w:rPr>
          <w:rFonts w:cs="Arial"/>
        </w:rPr>
        <w:t xml:space="preserve"> obsahem souhlasí a na důkaz toho k n</w:t>
      </w:r>
      <w:r w:rsidR="0026628F" w:rsidRPr="00A21734">
        <w:rPr>
          <w:rFonts w:cs="Arial"/>
        </w:rPr>
        <w:t>ěmu</w:t>
      </w:r>
      <w:r w:rsidR="00932131" w:rsidRPr="00A21734">
        <w:rPr>
          <w:rFonts w:cs="Arial"/>
        </w:rPr>
        <w:t xml:space="preserve"> připojují svoje podpisy.</w:t>
      </w:r>
    </w:p>
    <w:tbl>
      <w:tblPr>
        <w:tblW w:w="0" w:type="auto"/>
        <w:jc w:val="center"/>
        <w:tblLook w:val="01E0" w:firstRow="1" w:lastRow="1" w:firstColumn="1" w:lastColumn="1" w:noHBand="0" w:noVBand="0"/>
      </w:tblPr>
      <w:tblGrid>
        <w:gridCol w:w="4394"/>
        <w:gridCol w:w="4393"/>
      </w:tblGrid>
      <w:tr w:rsidR="00932131" w:rsidRPr="00A21734" w14:paraId="287A807E" w14:textId="77777777" w:rsidTr="007A24C3">
        <w:trPr>
          <w:jc w:val="center"/>
        </w:trPr>
        <w:tc>
          <w:tcPr>
            <w:tcW w:w="4394" w:type="dxa"/>
          </w:tcPr>
          <w:p w14:paraId="2A9FEB69" w14:textId="77777777" w:rsidR="00932131" w:rsidRPr="00A21734" w:rsidRDefault="00932131" w:rsidP="00AC700B">
            <w:pPr>
              <w:pStyle w:val="RLProhlensmluvnchstran"/>
              <w:keepNext/>
              <w:jc w:val="both"/>
              <w:rPr>
                <w:rFonts w:cs="Arial"/>
              </w:rPr>
            </w:pPr>
            <w:r w:rsidRPr="00A21734">
              <w:rPr>
                <w:rFonts w:cs="Arial"/>
              </w:rPr>
              <w:t>Objednatel</w:t>
            </w:r>
          </w:p>
          <w:p w14:paraId="5416DB82" w14:textId="77777777" w:rsidR="00932131" w:rsidRPr="00A21734" w:rsidRDefault="00932131" w:rsidP="00AC700B">
            <w:pPr>
              <w:pStyle w:val="RLdajeosmluvnstran"/>
              <w:keepNext/>
              <w:jc w:val="both"/>
              <w:rPr>
                <w:rFonts w:cs="Arial"/>
              </w:rPr>
            </w:pPr>
          </w:p>
          <w:p w14:paraId="0BEFE531" w14:textId="629F8725" w:rsidR="00932131" w:rsidRPr="00A21734" w:rsidRDefault="00932131" w:rsidP="00AC700B">
            <w:pPr>
              <w:pStyle w:val="RLdajeosmluvnstran"/>
              <w:keepNext/>
              <w:jc w:val="both"/>
              <w:rPr>
                <w:rFonts w:cs="Arial"/>
              </w:rPr>
            </w:pPr>
            <w:r w:rsidRPr="00A21734">
              <w:rPr>
                <w:rFonts w:cs="Arial"/>
              </w:rPr>
              <w:t xml:space="preserve">V </w:t>
            </w:r>
            <w:r w:rsidR="00FA7135" w:rsidRPr="00A21734">
              <w:rPr>
                <w:rFonts w:cs="Arial"/>
              </w:rPr>
              <w:t>Praze</w:t>
            </w:r>
            <w:r w:rsidRPr="00A21734">
              <w:rPr>
                <w:rFonts w:cs="Arial"/>
              </w:rPr>
              <w:t xml:space="preserve"> dne </w:t>
            </w:r>
            <w:r w:rsidR="0081224F">
              <w:rPr>
                <w:rFonts w:cs="Arial"/>
              </w:rPr>
              <w:t>dle elektronického podpisu</w:t>
            </w:r>
          </w:p>
          <w:p w14:paraId="0D384FE9" w14:textId="77777777" w:rsidR="00932131" w:rsidRPr="00A21734" w:rsidRDefault="00932131" w:rsidP="00AC700B">
            <w:pPr>
              <w:keepNext/>
              <w:jc w:val="both"/>
              <w:rPr>
                <w:rFonts w:ascii="Arial" w:hAnsi="Arial" w:cs="Arial"/>
              </w:rPr>
            </w:pPr>
          </w:p>
        </w:tc>
        <w:tc>
          <w:tcPr>
            <w:tcW w:w="4393" w:type="dxa"/>
          </w:tcPr>
          <w:p w14:paraId="445E5F95" w14:textId="77777777" w:rsidR="00932131" w:rsidRPr="00A21734" w:rsidRDefault="00932131" w:rsidP="00AC700B">
            <w:pPr>
              <w:pStyle w:val="RLdajeosmluvnstran"/>
              <w:keepNext/>
              <w:jc w:val="both"/>
              <w:rPr>
                <w:rFonts w:cs="Arial"/>
                <w:b/>
                <w:bCs/>
              </w:rPr>
            </w:pPr>
            <w:r w:rsidRPr="00A21734">
              <w:rPr>
                <w:rFonts w:cs="Arial"/>
                <w:b/>
                <w:bCs/>
              </w:rPr>
              <w:t>Poskytovatel</w:t>
            </w:r>
          </w:p>
          <w:p w14:paraId="7385AAF9" w14:textId="77777777" w:rsidR="00932131" w:rsidRPr="00A21734" w:rsidRDefault="00932131" w:rsidP="00AC700B">
            <w:pPr>
              <w:pStyle w:val="RLdajeosmluvnstran"/>
              <w:keepNext/>
              <w:jc w:val="both"/>
              <w:rPr>
                <w:rFonts w:cs="Arial"/>
              </w:rPr>
            </w:pPr>
          </w:p>
          <w:p w14:paraId="1C3027DB" w14:textId="1D108137" w:rsidR="00932131" w:rsidRDefault="00932131" w:rsidP="0081224F">
            <w:pPr>
              <w:pStyle w:val="RLdajeosmluvnstran"/>
              <w:keepNext/>
              <w:jc w:val="both"/>
              <w:rPr>
                <w:rFonts w:cs="Arial"/>
              </w:rPr>
            </w:pPr>
            <w:r w:rsidRPr="00A21734">
              <w:rPr>
                <w:rFonts w:cs="Arial"/>
              </w:rPr>
              <w:t xml:space="preserve">V </w:t>
            </w:r>
            <w:r w:rsidR="00FA7135" w:rsidRPr="00A21734">
              <w:rPr>
                <w:rFonts w:cs="Arial"/>
              </w:rPr>
              <w:t>Praze</w:t>
            </w:r>
            <w:r w:rsidRPr="00A21734">
              <w:rPr>
                <w:rFonts w:cs="Arial"/>
              </w:rPr>
              <w:t xml:space="preserve"> dne </w:t>
            </w:r>
            <w:r w:rsidR="0081224F">
              <w:rPr>
                <w:rFonts w:cs="Arial"/>
              </w:rPr>
              <w:t>dle elektronického podpisu</w:t>
            </w:r>
          </w:p>
          <w:p w14:paraId="500E6F8A" w14:textId="77777777" w:rsidR="0081224F" w:rsidRDefault="0081224F" w:rsidP="0081224F">
            <w:pPr>
              <w:pStyle w:val="RLdajeosmluvnstran"/>
              <w:keepNext/>
              <w:jc w:val="both"/>
              <w:rPr>
                <w:rFonts w:cs="Arial"/>
              </w:rPr>
            </w:pPr>
          </w:p>
          <w:p w14:paraId="65DB15E2" w14:textId="77777777" w:rsidR="0081224F" w:rsidRDefault="0081224F" w:rsidP="0081224F">
            <w:pPr>
              <w:pStyle w:val="RLdajeosmluvnstran"/>
              <w:keepNext/>
              <w:jc w:val="both"/>
              <w:rPr>
                <w:rFonts w:cs="Arial"/>
              </w:rPr>
            </w:pPr>
          </w:p>
          <w:p w14:paraId="4311172C" w14:textId="77777777" w:rsidR="0081224F" w:rsidRDefault="0081224F" w:rsidP="0081224F">
            <w:pPr>
              <w:pStyle w:val="RLdajeosmluvnstran"/>
              <w:keepNext/>
              <w:jc w:val="both"/>
              <w:rPr>
                <w:rFonts w:cs="Arial"/>
              </w:rPr>
            </w:pPr>
          </w:p>
          <w:p w14:paraId="69FCF61C" w14:textId="3534BBB0" w:rsidR="0081224F" w:rsidRPr="00A21734" w:rsidRDefault="0081224F" w:rsidP="0081224F">
            <w:pPr>
              <w:pStyle w:val="RLdajeosmluvnstran"/>
              <w:keepNext/>
              <w:jc w:val="both"/>
              <w:rPr>
                <w:rFonts w:cs="Arial"/>
              </w:rPr>
            </w:pPr>
          </w:p>
        </w:tc>
      </w:tr>
      <w:tr w:rsidR="00932131" w:rsidRPr="00A21734" w14:paraId="39C88691" w14:textId="77777777" w:rsidTr="007A24C3">
        <w:trPr>
          <w:jc w:val="center"/>
        </w:trPr>
        <w:tc>
          <w:tcPr>
            <w:tcW w:w="4394" w:type="dxa"/>
          </w:tcPr>
          <w:p w14:paraId="7EA01FF6" w14:textId="77777777" w:rsidR="00932131" w:rsidRPr="00A21734" w:rsidRDefault="00932131" w:rsidP="00AC700B">
            <w:pPr>
              <w:pStyle w:val="RLdajeosmluvnstran"/>
              <w:keepNext/>
              <w:jc w:val="both"/>
              <w:rPr>
                <w:rFonts w:cs="Arial"/>
              </w:rPr>
            </w:pPr>
            <w:r w:rsidRPr="00A21734">
              <w:rPr>
                <w:rFonts w:cs="Arial"/>
              </w:rPr>
              <w:t>.........................................................................</w:t>
            </w:r>
          </w:p>
          <w:p w14:paraId="5FF7176D" w14:textId="77777777" w:rsidR="00932131" w:rsidRPr="00A21734" w:rsidRDefault="00932131" w:rsidP="00E265B0">
            <w:pPr>
              <w:pStyle w:val="RLdajeosmluvnstran"/>
              <w:keepNext/>
              <w:jc w:val="left"/>
              <w:rPr>
                <w:rFonts w:cs="Arial"/>
                <w:b/>
                <w:bCs/>
              </w:rPr>
            </w:pPr>
            <w:r w:rsidRPr="00A21734">
              <w:rPr>
                <w:rFonts w:cs="Arial"/>
                <w:b/>
                <w:bCs/>
              </w:rPr>
              <w:t>Česká republika – Ministerstvo práce a sociálních věcí</w:t>
            </w:r>
          </w:p>
          <w:p w14:paraId="7B9C43CC" w14:textId="3DE1CFB4" w:rsidR="00D666BB" w:rsidRPr="00A21734" w:rsidRDefault="00AE247B" w:rsidP="00E265B0">
            <w:pPr>
              <w:pStyle w:val="RLdajeosmluvnstran"/>
              <w:jc w:val="left"/>
              <w:rPr>
                <w:rFonts w:cs="Arial"/>
              </w:rPr>
            </w:pPr>
            <w:r>
              <w:rPr>
                <w:rFonts w:cs="Arial"/>
              </w:rPr>
              <w:t xml:space="preserve">Jan Baláč, </w:t>
            </w:r>
            <w:proofErr w:type="gramStart"/>
            <w:r>
              <w:rPr>
                <w:rFonts w:cs="Arial"/>
              </w:rPr>
              <w:t>M.</w:t>
            </w:r>
            <w:r w:rsidR="00D666BB" w:rsidRPr="00A21734">
              <w:rPr>
                <w:rFonts w:cs="Arial"/>
              </w:rPr>
              <w:t>Phil</w:t>
            </w:r>
            <w:proofErr w:type="gramEnd"/>
            <w:r w:rsidR="00D666BB" w:rsidRPr="00A21734">
              <w:rPr>
                <w:rFonts w:cs="Arial"/>
              </w:rPr>
              <w:t>.</w:t>
            </w:r>
          </w:p>
          <w:p w14:paraId="3B4B52B8" w14:textId="0F2D309D" w:rsidR="00932131" w:rsidRPr="00A21734" w:rsidRDefault="00D666BB" w:rsidP="00E265B0">
            <w:pPr>
              <w:pStyle w:val="RLdajeosmluvnstran"/>
              <w:jc w:val="left"/>
              <w:rPr>
                <w:rFonts w:cs="Arial"/>
              </w:rPr>
            </w:pPr>
            <w:r w:rsidRPr="00A21734">
              <w:rPr>
                <w:rFonts w:cs="Arial"/>
              </w:rPr>
              <w:t>náměstek pro řízení sekce ekonomické a ICT</w:t>
            </w:r>
          </w:p>
        </w:tc>
        <w:tc>
          <w:tcPr>
            <w:tcW w:w="4393" w:type="dxa"/>
          </w:tcPr>
          <w:p w14:paraId="53B11F9B" w14:textId="77777777" w:rsidR="00932131" w:rsidRPr="00A21734" w:rsidRDefault="00932131" w:rsidP="00AC700B">
            <w:pPr>
              <w:pStyle w:val="RLdajeosmluvnstran"/>
              <w:keepNext/>
              <w:jc w:val="both"/>
              <w:rPr>
                <w:rFonts w:cs="Arial"/>
              </w:rPr>
            </w:pPr>
            <w:r w:rsidRPr="00A21734">
              <w:rPr>
                <w:rFonts w:cs="Arial"/>
              </w:rPr>
              <w:t>.........................................................................</w:t>
            </w:r>
          </w:p>
          <w:p w14:paraId="4D165114" w14:textId="7219AE9E" w:rsidR="00932131" w:rsidRPr="00A21734" w:rsidRDefault="009B2F64" w:rsidP="00E265B0">
            <w:pPr>
              <w:pStyle w:val="RLdajeosmluvnstran"/>
              <w:keepNext/>
              <w:jc w:val="left"/>
              <w:rPr>
                <w:rFonts w:cs="Arial"/>
                <w:b/>
                <w:bCs/>
              </w:rPr>
            </w:pPr>
            <w:proofErr w:type="spellStart"/>
            <w:r w:rsidRPr="00A21734">
              <w:rPr>
                <w:rFonts w:cs="Arial"/>
                <w:b/>
                <w:szCs w:val="20"/>
                <w:shd w:val="clear" w:color="auto" w:fill="FFFFFF"/>
              </w:rPr>
              <w:t>Atos</w:t>
            </w:r>
            <w:proofErr w:type="spellEnd"/>
            <w:r w:rsidRPr="00A21734">
              <w:rPr>
                <w:rFonts w:cs="Arial"/>
                <w:b/>
                <w:szCs w:val="20"/>
                <w:shd w:val="clear" w:color="auto" w:fill="FFFFFF"/>
              </w:rPr>
              <w:t xml:space="preserve"> IT </w:t>
            </w:r>
            <w:proofErr w:type="spellStart"/>
            <w:r w:rsidRPr="00A21734">
              <w:rPr>
                <w:rFonts w:cs="Arial"/>
                <w:b/>
                <w:szCs w:val="20"/>
                <w:shd w:val="clear" w:color="auto" w:fill="FFFFFF"/>
              </w:rPr>
              <w:t>Solutions</w:t>
            </w:r>
            <w:proofErr w:type="spellEnd"/>
            <w:r w:rsidRPr="00A21734">
              <w:rPr>
                <w:rFonts w:cs="Arial"/>
                <w:b/>
                <w:szCs w:val="20"/>
                <w:shd w:val="clear" w:color="auto" w:fill="FFFFFF"/>
              </w:rPr>
              <w:t xml:space="preserve"> and </w:t>
            </w:r>
            <w:proofErr w:type="spellStart"/>
            <w:r w:rsidRPr="00A21734">
              <w:rPr>
                <w:rFonts w:cs="Arial"/>
                <w:b/>
                <w:szCs w:val="20"/>
                <w:shd w:val="clear" w:color="auto" w:fill="FFFFFF"/>
              </w:rPr>
              <w:t>Services</w:t>
            </w:r>
            <w:proofErr w:type="spellEnd"/>
            <w:r w:rsidRPr="00A21734">
              <w:rPr>
                <w:rFonts w:cs="Arial"/>
                <w:b/>
                <w:szCs w:val="20"/>
                <w:shd w:val="clear" w:color="auto" w:fill="FFFFFF"/>
              </w:rPr>
              <w:t>, s.r.o.</w:t>
            </w:r>
          </w:p>
          <w:p w14:paraId="69CF862E" w14:textId="77777777" w:rsidR="00E068F0" w:rsidRPr="00A21734" w:rsidRDefault="009B2F64" w:rsidP="00E265B0">
            <w:pPr>
              <w:pStyle w:val="RLdajeosmluvnstran"/>
              <w:keepNext/>
              <w:jc w:val="left"/>
              <w:rPr>
                <w:rFonts w:cs="Arial"/>
                <w:szCs w:val="20"/>
              </w:rPr>
            </w:pPr>
            <w:r w:rsidRPr="00A21734">
              <w:rPr>
                <w:rFonts w:cs="Arial"/>
                <w:szCs w:val="20"/>
              </w:rPr>
              <w:t>Martin Sůra</w:t>
            </w:r>
          </w:p>
          <w:p w14:paraId="6C3148F3" w14:textId="6CF09282" w:rsidR="00932131" w:rsidRPr="00A21734" w:rsidRDefault="009B2F64" w:rsidP="00E265B0">
            <w:pPr>
              <w:pStyle w:val="RLdajeosmluvnstran"/>
              <w:keepNext/>
              <w:jc w:val="left"/>
              <w:rPr>
                <w:rFonts w:cs="Arial"/>
              </w:rPr>
            </w:pPr>
            <w:r w:rsidRPr="00A21734">
              <w:rPr>
                <w:rFonts w:cs="Arial"/>
                <w:szCs w:val="20"/>
              </w:rPr>
              <w:t>jednatel</w:t>
            </w:r>
          </w:p>
        </w:tc>
      </w:tr>
    </w:tbl>
    <w:p w14:paraId="5CDF3EEB" w14:textId="358506F7" w:rsidR="009C6CAB" w:rsidRPr="00A21734" w:rsidRDefault="009C6CAB" w:rsidP="00AC700B">
      <w:pPr>
        <w:jc w:val="both"/>
        <w:rPr>
          <w:rFonts w:ascii="Arial" w:hAnsi="Arial" w:cs="Arial"/>
        </w:rPr>
      </w:pPr>
    </w:p>
    <w:p w14:paraId="4B690F77" w14:textId="77777777" w:rsidR="009C6CAB" w:rsidRPr="00A21734" w:rsidRDefault="009C6CAB" w:rsidP="00AC700B">
      <w:pPr>
        <w:spacing w:after="160" w:line="259" w:lineRule="auto"/>
        <w:jc w:val="both"/>
        <w:rPr>
          <w:rFonts w:ascii="Arial" w:hAnsi="Arial" w:cs="Arial"/>
        </w:rPr>
      </w:pPr>
      <w:r w:rsidRPr="00A21734">
        <w:rPr>
          <w:rFonts w:ascii="Arial" w:hAnsi="Arial" w:cs="Arial"/>
        </w:rPr>
        <w:br w:type="page"/>
      </w:r>
    </w:p>
    <w:p w14:paraId="78875FB8" w14:textId="1F6C385F" w:rsidR="00A21734" w:rsidRPr="00A21734" w:rsidRDefault="00A21734" w:rsidP="00A21734">
      <w:pPr>
        <w:jc w:val="center"/>
        <w:rPr>
          <w:rFonts w:ascii="Arial" w:eastAsia="Times New Roman" w:hAnsi="Arial" w:cs="Arial"/>
          <w:b/>
          <w:bCs/>
          <w:sz w:val="20"/>
        </w:rPr>
      </w:pPr>
      <w:bookmarkStart w:id="14" w:name="_Hlk9626436"/>
      <w:r w:rsidRPr="00A21734">
        <w:rPr>
          <w:rFonts w:ascii="Arial" w:eastAsia="Times New Roman" w:hAnsi="Arial" w:cs="Arial"/>
          <w:b/>
          <w:bCs/>
          <w:sz w:val="20"/>
        </w:rPr>
        <w:lastRenderedPageBreak/>
        <w:t>Příloha č. 1</w:t>
      </w:r>
    </w:p>
    <w:p w14:paraId="15BB490A" w14:textId="7CBAC650" w:rsidR="00A21734" w:rsidRPr="00DA7980" w:rsidRDefault="00A21734" w:rsidP="00DA7980">
      <w:pPr>
        <w:pStyle w:val="RLProhlensmluvnchstran"/>
        <w:rPr>
          <w:rFonts w:cs="Arial"/>
          <w:szCs w:val="20"/>
        </w:rPr>
      </w:pPr>
      <w:r w:rsidRPr="00DA7980">
        <w:rPr>
          <w:rFonts w:cs="Arial"/>
          <w:szCs w:val="20"/>
        </w:rPr>
        <w:t>SPECIFIKACE VÍCEPRACÍ A CENY</w:t>
      </w:r>
    </w:p>
    <w:p w14:paraId="2456D563" w14:textId="2FBB249D" w:rsidR="00A21734" w:rsidRDefault="00A21734" w:rsidP="00A21734">
      <w:pPr>
        <w:jc w:val="both"/>
        <w:rPr>
          <w:rFonts w:ascii="Arial" w:eastAsia="Times New Roman" w:hAnsi="Arial" w:cs="Arial"/>
          <w:b/>
          <w:bCs/>
          <w:sz w:val="20"/>
        </w:rPr>
      </w:pPr>
    </w:p>
    <w:p w14:paraId="3978631E" w14:textId="32DD181A" w:rsidR="00A21734" w:rsidRDefault="00A21734" w:rsidP="00A21734">
      <w:pPr>
        <w:jc w:val="both"/>
        <w:rPr>
          <w:rFonts w:ascii="Arial" w:eastAsia="Times New Roman" w:hAnsi="Arial" w:cs="Arial"/>
          <w:b/>
          <w:bCs/>
          <w:sz w:val="20"/>
        </w:rPr>
      </w:pPr>
      <w:r>
        <w:rPr>
          <w:rFonts w:ascii="Arial" w:eastAsia="Times New Roman" w:hAnsi="Arial" w:cs="Arial"/>
          <w:b/>
          <w:bCs/>
          <w:sz w:val="20"/>
        </w:rPr>
        <w:t>1. Funkční požadavky</w:t>
      </w:r>
    </w:p>
    <w:p w14:paraId="66F27CD4" w14:textId="27C5AAA1" w:rsidR="00A21734" w:rsidRDefault="00A21734" w:rsidP="00A21734">
      <w:pPr>
        <w:jc w:val="both"/>
        <w:rPr>
          <w:rFonts w:ascii="Arial" w:eastAsia="Times New Roman" w:hAnsi="Arial" w:cs="Arial"/>
          <w:b/>
          <w:bCs/>
          <w:sz w:val="20"/>
        </w:rPr>
      </w:pPr>
    </w:p>
    <w:p w14:paraId="652FA420" w14:textId="3368A1F0" w:rsidR="00AA5398" w:rsidRPr="00AA5398" w:rsidRDefault="00AA5398" w:rsidP="00B868F5">
      <w:pPr>
        <w:jc w:val="both"/>
        <w:rPr>
          <w:rFonts w:ascii="Arial" w:eastAsia="Times New Roman" w:hAnsi="Arial" w:cs="Arial"/>
          <w:sz w:val="20"/>
        </w:rPr>
      </w:pPr>
      <w:r w:rsidRPr="0042139C">
        <w:rPr>
          <w:rFonts w:ascii="Arial" w:eastAsia="Times New Roman" w:hAnsi="Arial" w:cs="Arial"/>
          <w:sz w:val="20"/>
        </w:rPr>
        <w:t>Níže uvedené požadavky budou v rámci analýzy a přípravy Návrhu Realizace s garanty upřesněny</w:t>
      </w:r>
      <w:r w:rsidR="00FE7DA7" w:rsidRPr="0042139C">
        <w:rPr>
          <w:rFonts w:ascii="Arial" w:eastAsia="Times New Roman" w:hAnsi="Arial" w:cs="Arial"/>
          <w:sz w:val="20"/>
        </w:rPr>
        <w:t xml:space="preserve"> a řešení bude rozepsáno v dokumentu Návrhu Realizace verze 2.7. Při návrhu řešení pro oblast P6.02 Poskytovatel zohlední uživatelské postupy v již existujícím AIS EESSI tak, aby se uživatelům nezhoršil uživatelský komfort při přechodu na </w:t>
      </w:r>
      <w:proofErr w:type="gramStart"/>
      <w:r w:rsidR="00FE7DA7" w:rsidRPr="0042139C">
        <w:rPr>
          <w:rFonts w:ascii="Arial" w:eastAsia="Times New Roman" w:hAnsi="Arial" w:cs="Arial"/>
          <w:sz w:val="20"/>
        </w:rPr>
        <w:t>řešení v IS</w:t>
      </w:r>
      <w:proofErr w:type="gramEnd"/>
      <w:r w:rsidR="00FE7DA7" w:rsidRPr="0042139C">
        <w:rPr>
          <w:rFonts w:ascii="Arial" w:eastAsia="Times New Roman" w:hAnsi="Arial" w:cs="Arial"/>
          <w:sz w:val="20"/>
        </w:rPr>
        <w:t xml:space="preserve"> ZAM. Rozšířené funkcionality aplikace implementované dle funkčních požadavků budou zařazeny do rozsahu školení pro koncové uživatele před nasazením systému do produkčního provozu.</w:t>
      </w:r>
    </w:p>
    <w:p w14:paraId="0A2DD425" w14:textId="77777777" w:rsidR="00AA5398" w:rsidRPr="00A21734" w:rsidRDefault="00AA5398" w:rsidP="00A21734">
      <w:pPr>
        <w:jc w:val="both"/>
        <w:rPr>
          <w:rFonts w:ascii="Arial" w:eastAsia="Times New Roman" w:hAnsi="Arial" w:cs="Arial"/>
          <w:b/>
          <w:bCs/>
          <w:sz w:val="20"/>
        </w:rPr>
      </w:pPr>
    </w:p>
    <w:p w14:paraId="7FBBA5E0" w14:textId="08C494A6" w:rsidR="00A21734" w:rsidRPr="00A21734" w:rsidRDefault="00A21734" w:rsidP="00A21734">
      <w:pPr>
        <w:jc w:val="both"/>
        <w:rPr>
          <w:rFonts w:ascii="Arial" w:eastAsia="Times New Roman" w:hAnsi="Arial" w:cs="Arial"/>
          <w:b/>
          <w:bCs/>
          <w:sz w:val="20"/>
          <w:szCs w:val="24"/>
        </w:rPr>
      </w:pPr>
      <w:r w:rsidRPr="00A21734">
        <w:rPr>
          <w:rFonts w:ascii="Arial" w:eastAsia="Times New Roman" w:hAnsi="Arial" w:cs="Arial"/>
          <w:b/>
          <w:bCs/>
          <w:sz w:val="20"/>
          <w:szCs w:val="24"/>
        </w:rPr>
        <w:t>P6.01 – Plnění související s transformací a migrací dat</w:t>
      </w:r>
    </w:p>
    <w:p w14:paraId="52EA173D" w14:textId="77777777"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Oblast požadavků dle DKP: Požadavky na migraci dat</w:t>
      </w:r>
    </w:p>
    <w:p w14:paraId="798A5F37"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3829D94D" w14:textId="77777777" w:rsidTr="004F7A5D">
        <w:tc>
          <w:tcPr>
            <w:tcW w:w="1701" w:type="dxa"/>
          </w:tcPr>
          <w:p w14:paraId="4C73BBF0" w14:textId="77777777" w:rsidR="00A21734" w:rsidRPr="00B868F5" w:rsidRDefault="00A21734" w:rsidP="004F7A5D">
            <w:pPr>
              <w:pStyle w:val="EARSmall"/>
              <w:rPr>
                <w:rFonts w:cs="Arial"/>
                <w:b/>
                <w:sz w:val="20"/>
                <w:szCs w:val="20"/>
              </w:rPr>
            </w:pPr>
            <w:r w:rsidRPr="00B868F5">
              <w:rPr>
                <w:rFonts w:cs="Arial"/>
                <w:b/>
                <w:sz w:val="20"/>
                <w:szCs w:val="20"/>
              </w:rPr>
              <w:t>Kód požadavku</w:t>
            </w:r>
          </w:p>
        </w:tc>
        <w:tc>
          <w:tcPr>
            <w:tcW w:w="6803" w:type="dxa"/>
          </w:tcPr>
          <w:p w14:paraId="0EFDC2E1" w14:textId="77777777" w:rsidR="00A21734" w:rsidRPr="00B868F5" w:rsidRDefault="00A21734" w:rsidP="004F7A5D">
            <w:pPr>
              <w:pStyle w:val="EARSmall"/>
              <w:rPr>
                <w:rFonts w:cs="Arial"/>
                <w:b/>
                <w:sz w:val="20"/>
                <w:szCs w:val="20"/>
              </w:rPr>
            </w:pPr>
            <w:r w:rsidRPr="00B868F5">
              <w:rPr>
                <w:rFonts w:cs="Arial"/>
                <w:b/>
                <w:sz w:val="20"/>
                <w:szCs w:val="20"/>
              </w:rPr>
              <w:t>MIGN1001</w:t>
            </w:r>
          </w:p>
        </w:tc>
      </w:tr>
      <w:tr w:rsidR="00A21734" w:rsidRPr="00A21734" w14:paraId="1E00DD70" w14:textId="77777777" w:rsidTr="004F7A5D">
        <w:tc>
          <w:tcPr>
            <w:tcW w:w="1701" w:type="dxa"/>
          </w:tcPr>
          <w:p w14:paraId="38823537" w14:textId="77777777" w:rsidR="00A21734" w:rsidRPr="00B868F5" w:rsidRDefault="00A21734" w:rsidP="004F7A5D">
            <w:pPr>
              <w:pStyle w:val="EARSmall"/>
              <w:rPr>
                <w:rFonts w:cs="Arial"/>
                <w:b/>
                <w:sz w:val="20"/>
                <w:szCs w:val="20"/>
              </w:rPr>
            </w:pPr>
            <w:r w:rsidRPr="00B868F5">
              <w:rPr>
                <w:rFonts w:cs="Arial"/>
                <w:b/>
                <w:sz w:val="20"/>
                <w:szCs w:val="20"/>
              </w:rPr>
              <w:t>Název</w:t>
            </w:r>
          </w:p>
        </w:tc>
        <w:tc>
          <w:tcPr>
            <w:tcW w:w="6803" w:type="dxa"/>
          </w:tcPr>
          <w:p w14:paraId="76405B70" w14:textId="77777777" w:rsidR="00A21734" w:rsidRPr="00B868F5" w:rsidRDefault="00A21734" w:rsidP="004F7A5D">
            <w:pPr>
              <w:jc w:val="both"/>
              <w:rPr>
                <w:rFonts w:ascii="Arial" w:hAnsi="Arial" w:cs="Arial"/>
                <w:b/>
              </w:rPr>
            </w:pPr>
            <w:r w:rsidRPr="00B868F5">
              <w:rPr>
                <w:rFonts w:ascii="Arial" w:hAnsi="Arial" w:cs="Arial"/>
                <w:b/>
              </w:rPr>
              <w:t xml:space="preserve">Koncepce migrace </w:t>
            </w:r>
          </w:p>
        </w:tc>
      </w:tr>
      <w:tr w:rsidR="00A21734" w:rsidRPr="00A21734" w14:paraId="181D2BF4" w14:textId="77777777" w:rsidTr="004F7A5D">
        <w:tc>
          <w:tcPr>
            <w:tcW w:w="1701" w:type="dxa"/>
          </w:tcPr>
          <w:p w14:paraId="223BCE02" w14:textId="77777777" w:rsidR="00A21734" w:rsidRPr="00B868F5" w:rsidRDefault="00A21734" w:rsidP="004F7A5D">
            <w:pPr>
              <w:pStyle w:val="EARSmall"/>
              <w:rPr>
                <w:rFonts w:cs="Arial"/>
                <w:b/>
                <w:sz w:val="20"/>
                <w:szCs w:val="20"/>
              </w:rPr>
            </w:pPr>
            <w:r w:rsidRPr="00B868F5">
              <w:rPr>
                <w:rFonts w:cs="Arial"/>
                <w:b/>
                <w:sz w:val="20"/>
                <w:szCs w:val="20"/>
              </w:rPr>
              <w:t>Popis</w:t>
            </w:r>
          </w:p>
        </w:tc>
        <w:tc>
          <w:tcPr>
            <w:tcW w:w="6803" w:type="dxa"/>
          </w:tcPr>
          <w:p w14:paraId="6B5ADEAB" w14:textId="77777777" w:rsidR="00A21734" w:rsidRPr="00B868F5" w:rsidRDefault="00A21734" w:rsidP="004F7A5D">
            <w:pPr>
              <w:jc w:val="both"/>
              <w:rPr>
                <w:rFonts w:ascii="Arial" w:hAnsi="Arial" w:cs="Arial"/>
              </w:rPr>
            </w:pPr>
            <w:r w:rsidRPr="00B868F5">
              <w:rPr>
                <w:rFonts w:ascii="Arial" w:hAnsi="Arial" w:cs="Arial"/>
              </w:rPr>
              <w:t>Koncepce migrace budou stanoveny po jednotlivých agendách zaměstnanosti. Termínem agendou zaměstnanosti se rozumí např. nástroje APZ, Poradenství, Insolvence, Podpory, Evidence a zprostředkování apod.  Pokud se ukáže, že nelze zvolit jednotný přístup pro agendu, bude se koncepce formovat pro větší detail, např. Podpory se rozpadnou na „podporu v nezaměstnanosti“, „podpora při rekvalifikaci“ apod.</w:t>
            </w:r>
          </w:p>
        </w:tc>
      </w:tr>
    </w:tbl>
    <w:p w14:paraId="322BDD6C"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398A4BC7" w14:textId="77777777" w:rsidTr="004F7A5D">
        <w:tc>
          <w:tcPr>
            <w:tcW w:w="1701" w:type="dxa"/>
          </w:tcPr>
          <w:p w14:paraId="57DA5166" w14:textId="77777777" w:rsidR="00A21734" w:rsidRPr="00B868F5" w:rsidRDefault="00A21734" w:rsidP="004F7A5D">
            <w:pPr>
              <w:pStyle w:val="EARSmall"/>
              <w:rPr>
                <w:rFonts w:cs="Arial"/>
                <w:b/>
                <w:sz w:val="20"/>
                <w:szCs w:val="20"/>
              </w:rPr>
            </w:pPr>
            <w:r w:rsidRPr="00B868F5">
              <w:rPr>
                <w:rFonts w:cs="Arial"/>
                <w:b/>
                <w:sz w:val="20"/>
                <w:szCs w:val="20"/>
              </w:rPr>
              <w:t>Kód požadavku</w:t>
            </w:r>
          </w:p>
        </w:tc>
        <w:tc>
          <w:tcPr>
            <w:tcW w:w="6803" w:type="dxa"/>
          </w:tcPr>
          <w:p w14:paraId="6D7195BC" w14:textId="77777777" w:rsidR="00A21734" w:rsidRPr="00B868F5" w:rsidRDefault="00A21734" w:rsidP="004F7A5D">
            <w:pPr>
              <w:jc w:val="both"/>
              <w:rPr>
                <w:rFonts w:ascii="Arial" w:hAnsi="Arial" w:cs="Arial"/>
                <w:b/>
              </w:rPr>
            </w:pPr>
            <w:r w:rsidRPr="00B868F5">
              <w:rPr>
                <w:rFonts w:ascii="Arial" w:hAnsi="Arial" w:cs="Arial"/>
                <w:b/>
              </w:rPr>
              <w:t>MIGN1002</w:t>
            </w:r>
          </w:p>
        </w:tc>
      </w:tr>
      <w:tr w:rsidR="00A21734" w:rsidRPr="00A21734" w14:paraId="17118A70" w14:textId="77777777" w:rsidTr="004F7A5D">
        <w:tc>
          <w:tcPr>
            <w:tcW w:w="1701" w:type="dxa"/>
          </w:tcPr>
          <w:p w14:paraId="0989DC26" w14:textId="77777777" w:rsidR="00A21734" w:rsidRPr="00B868F5" w:rsidRDefault="00A21734" w:rsidP="004F7A5D">
            <w:pPr>
              <w:pStyle w:val="EARSmall"/>
              <w:rPr>
                <w:rFonts w:cs="Arial"/>
                <w:b/>
                <w:sz w:val="20"/>
                <w:szCs w:val="20"/>
              </w:rPr>
            </w:pPr>
            <w:r w:rsidRPr="00B868F5">
              <w:rPr>
                <w:rFonts w:cs="Arial"/>
                <w:b/>
                <w:sz w:val="20"/>
                <w:szCs w:val="20"/>
              </w:rPr>
              <w:t>Název</w:t>
            </w:r>
          </w:p>
        </w:tc>
        <w:tc>
          <w:tcPr>
            <w:tcW w:w="6803" w:type="dxa"/>
          </w:tcPr>
          <w:p w14:paraId="08CF62E4" w14:textId="77777777" w:rsidR="00A21734" w:rsidRPr="00B868F5" w:rsidRDefault="00A21734" w:rsidP="004F7A5D">
            <w:pPr>
              <w:pStyle w:val="EARSmall"/>
              <w:rPr>
                <w:rFonts w:cs="Arial"/>
                <w:b/>
                <w:sz w:val="20"/>
                <w:szCs w:val="20"/>
              </w:rPr>
            </w:pPr>
            <w:r w:rsidRPr="00B868F5">
              <w:rPr>
                <w:rFonts w:cs="Arial"/>
                <w:b/>
                <w:sz w:val="20"/>
                <w:szCs w:val="20"/>
              </w:rPr>
              <w:t>Obsah koncepce migrace</w:t>
            </w:r>
          </w:p>
        </w:tc>
      </w:tr>
      <w:tr w:rsidR="00A21734" w:rsidRPr="00A21734" w14:paraId="7AB5ADCF" w14:textId="77777777" w:rsidTr="004F7A5D">
        <w:tc>
          <w:tcPr>
            <w:tcW w:w="1701" w:type="dxa"/>
          </w:tcPr>
          <w:p w14:paraId="16F8BAB7" w14:textId="77777777" w:rsidR="00A21734" w:rsidRPr="00B868F5" w:rsidRDefault="00A21734" w:rsidP="004F7A5D">
            <w:pPr>
              <w:pStyle w:val="EARSmall"/>
              <w:rPr>
                <w:rFonts w:cs="Arial"/>
                <w:b/>
                <w:sz w:val="20"/>
                <w:szCs w:val="20"/>
              </w:rPr>
            </w:pPr>
            <w:r w:rsidRPr="00B868F5">
              <w:rPr>
                <w:rFonts w:cs="Arial"/>
                <w:b/>
                <w:sz w:val="20"/>
                <w:szCs w:val="20"/>
              </w:rPr>
              <w:t>Popis</w:t>
            </w:r>
          </w:p>
        </w:tc>
        <w:tc>
          <w:tcPr>
            <w:tcW w:w="6803" w:type="dxa"/>
          </w:tcPr>
          <w:p w14:paraId="5F1FB1A8" w14:textId="77777777" w:rsidR="00A21734" w:rsidRPr="00A21734" w:rsidRDefault="00A21734" w:rsidP="004F7A5D">
            <w:pPr>
              <w:jc w:val="both"/>
              <w:rPr>
                <w:rFonts w:ascii="Arial" w:hAnsi="Arial" w:cs="Arial"/>
              </w:rPr>
            </w:pPr>
            <w:r w:rsidRPr="00A21734">
              <w:rPr>
                <w:rFonts w:ascii="Arial" w:hAnsi="Arial" w:cs="Arial"/>
              </w:rPr>
              <w:t>Koncepce pro každou agendu/oblast stanoví:</w:t>
            </w:r>
          </w:p>
          <w:p w14:paraId="5DEF5631" w14:textId="77777777" w:rsidR="00A21734" w:rsidRPr="00A21734" w:rsidRDefault="00A21734" w:rsidP="007003D3">
            <w:pPr>
              <w:pStyle w:val="Odstavecseseznamem"/>
              <w:numPr>
                <w:ilvl w:val="0"/>
                <w:numId w:val="27"/>
              </w:numPr>
              <w:spacing w:after="200" w:line="276" w:lineRule="auto"/>
              <w:jc w:val="both"/>
              <w:rPr>
                <w:rFonts w:ascii="Arial" w:hAnsi="Arial" w:cs="Arial"/>
              </w:rPr>
            </w:pPr>
            <w:r w:rsidRPr="00A21734">
              <w:rPr>
                <w:rFonts w:ascii="Arial" w:hAnsi="Arial" w:cs="Arial"/>
              </w:rPr>
              <w:t>rozsah migrovaných dat jak z pohledu historického řezu, tak věcného rozsahu,</w:t>
            </w:r>
          </w:p>
          <w:p w14:paraId="41CA7FAD" w14:textId="77777777" w:rsidR="00A21734" w:rsidRPr="00A21734" w:rsidRDefault="00A21734" w:rsidP="007003D3">
            <w:pPr>
              <w:pStyle w:val="Odstavecseseznamem"/>
              <w:numPr>
                <w:ilvl w:val="0"/>
                <w:numId w:val="27"/>
              </w:numPr>
              <w:spacing w:after="200" w:line="276" w:lineRule="auto"/>
              <w:jc w:val="both"/>
              <w:rPr>
                <w:rFonts w:ascii="Arial" w:hAnsi="Arial" w:cs="Arial"/>
              </w:rPr>
            </w:pPr>
            <w:r w:rsidRPr="00A21734">
              <w:rPr>
                <w:rFonts w:ascii="Arial" w:hAnsi="Arial" w:cs="Arial"/>
              </w:rPr>
              <w:t xml:space="preserve">postup provádění migrace – migrují se pouze vybrané údaje, migrují se všechny údaje, </w:t>
            </w:r>
          </w:p>
          <w:p w14:paraId="1090DC94" w14:textId="77777777" w:rsidR="00A21734" w:rsidRPr="00A21734" w:rsidRDefault="00A21734" w:rsidP="007003D3">
            <w:pPr>
              <w:pStyle w:val="Odstavecseseznamem"/>
              <w:numPr>
                <w:ilvl w:val="0"/>
                <w:numId w:val="27"/>
              </w:numPr>
              <w:spacing w:after="200" w:line="276" w:lineRule="auto"/>
              <w:jc w:val="both"/>
              <w:rPr>
                <w:rFonts w:ascii="Arial" w:hAnsi="Arial" w:cs="Arial"/>
              </w:rPr>
            </w:pPr>
            <w:r w:rsidRPr="00A21734">
              <w:rPr>
                <w:rFonts w:ascii="Arial" w:hAnsi="Arial" w:cs="Arial"/>
              </w:rPr>
              <w:t>způsob řešení chyb – čištění ve zdrojovém systému, rozvolnění validačních kontrol v ISZAM, dotypování vybraných údajů v ISZAM,</w:t>
            </w:r>
          </w:p>
          <w:p w14:paraId="206ACD3E" w14:textId="77777777" w:rsidR="00A21734" w:rsidRPr="00A21734" w:rsidRDefault="00A21734" w:rsidP="007003D3">
            <w:pPr>
              <w:pStyle w:val="Odstavecseseznamem"/>
              <w:numPr>
                <w:ilvl w:val="0"/>
                <w:numId w:val="27"/>
              </w:numPr>
              <w:spacing w:after="200" w:line="276" w:lineRule="auto"/>
              <w:jc w:val="both"/>
              <w:rPr>
                <w:rFonts w:ascii="Arial" w:hAnsi="Arial" w:cs="Arial"/>
              </w:rPr>
            </w:pPr>
            <w:r w:rsidRPr="00A21734">
              <w:rPr>
                <w:rFonts w:ascii="Arial" w:hAnsi="Arial" w:cs="Arial"/>
              </w:rPr>
              <w:t>dopady do okolních systémů, se kterými je daná agenda integrována,</w:t>
            </w:r>
          </w:p>
          <w:p w14:paraId="3C509532" w14:textId="77777777" w:rsidR="00A21734" w:rsidRPr="00A21734" w:rsidRDefault="00A21734" w:rsidP="007003D3">
            <w:pPr>
              <w:pStyle w:val="Odstavecseseznamem"/>
              <w:numPr>
                <w:ilvl w:val="0"/>
                <w:numId w:val="27"/>
              </w:numPr>
              <w:spacing w:after="200" w:line="276" w:lineRule="auto"/>
              <w:jc w:val="both"/>
              <w:rPr>
                <w:rFonts w:ascii="Arial" w:hAnsi="Arial" w:cs="Arial"/>
              </w:rPr>
            </w:pPr>
            <w:r w:rsidRPr="00A21734">
              <w:rPr>
                <w:rFonts w:ascii="Arial" w:hAnsi="Arial" w:cs="Arial"/>
              </w:rPr>
              <w:t>rozdělení odpovědností k transformacím dat (mapování číselníků, navázání migrovaných dat na okolní systémy, navázání dat na předešlé inkrementy migrace, atp.),</w:t>
            </w:r>
          </w:p>
          <w:p w14:paraId="7A78788D" w14:textId="77777777" w:rsidR="00A21734" w:rsidRPr="00A21734" w:rsidRDefault="00A21734" w:rsidP="007003D3">
            <w:pPr>
              <w:pStyle w:val="Odstavecseseznamem"/>
              <w:numPr>
                <w:ilvl w:val="0"/>
                <w:numId w:val="27"/>
              </w:numPr>
              <w:spacing w:after="200" w:line="276" w:lineRule="auto"/>
              <w:jc w:val="both"/>
              <w:rPr>
                <w:rFonts w:ascii="Arial" w:hAnsi="Arial" w:cs="Arial"/>
              </w:rPr>
            </w:pPr>
            <w:r w:rsidRPr="00A21734">
              <w:rPr>
                <w:rFonts w:ascii="Arial" w:hAnsi="Arial" w:cs="Arial"/>
              </w:rPr>
              <w:t>stanovení odpovědností za jednotlivé migrované agendy.</w:t>
            </w:r>
          </w:p>
        </w:tc>
      </w:tr>
      <w:tr w:rsidR="00A21734" w:rsidRPr="00A21734" w14:paraId="734F8F61" w14:textId="77777777" w:rsidTr="004F7A5D">
        <w:tc>
          <w:tcPr>
            <w:tcW w:w="1701" w:type="dxa"/>
          </w:tcPr>
          <w:p w14:paraId="0D197F7B" w14:textId="77777777" w:rsidR="00A21734" w:rsidRPr="00B868F5" w:rsidRDefault="00A21734" w:rsidP="004F7A5D">
            <w:pPr>
              <w:pStyle w:val="EARSmall"/>
              <w:rPr>
                <w:rFonts w:cs="Arial"/>
                <w:b/>
                <w:sz w:val="20"/>
                <w:szCs w:val="20"/>
              </w:rPr>
            </w:pPr>
            <w:r w:rsidRPr="00B868F5">
              <w:rPr>
                <w:rFonts w:cs="Arial"/>
                <w:b/>
                <w:sz w:val="20"/>
                <w:szCs w:val="20"/>
              </w:rPr>
              <w:lastRenderedPageBreak/>
              <w:t>Kód požadavku</w:t>
            </w:r>
          </w:p>
        </w:tc>
        <w:tc>
          <w:tcPr>
            <w:tcW w:w="6803" w:type="dxa"/>
          </w:tcPr>
          <w:p w14:paraId="263C532C" w14:textId="77777777" w:rsidR="00A21734" w:rsidRPr="00B868F5" w:rsidRDefault="00A21734" w:rsidP="004F7A5D">
            <w:pPr>
              <w:rPr>
                <w:rFonts w:ascii="Arial" w:hAnsi="Arial" w:cs="Arial"/>
                <w:b/>
              </w:rPr>
            </w:pPr>
            <w:r w:rsidRPr="00B868F5">
              <w:rPr>
                <w:rFonts w:ascii="Arial" w:hAnsi="Arial" w:cs="Arial"/>
                <w:b/>
              </w:rPr>
              <w:t xml:space="preserve"> MIGN1003</w:t>
            </w:r>
          </w:p>
        </w:tc>
      </w:tr>
      <w:tr w:rsidR="00A21734" w:rsidRPr="00A21734" w14:paraId="0079962D" w14:textId="77777777" w:rsidTr="004F7A5D">
        <w:tc>
          <w:tcPr>
            <w:tcW w:w="1701" w:type="dxa"/>
          </w:tcPr>
          <w:p w14:paraId="4E3C789E" w14:textId="77777777" w:rsidR="00A21734" w:rsidRPr="00B868F5" w:rsidRDefault="00A21734" w:rsidP="004F7A5D">
            <w:pPr>
              <w:pStyle w:val="EARSmall"/>
              <w:rPr>
                <w:rFonts w:cs="Arial"/>
                <w:b/>
                <w:sz w:val="20"/>
                <w:szCs w:val="20"/>
              </w:rPr>
            </w:pPr>
            <w:r w:rsidRPr="00B868F5">
              <w:rPr>
                <w:rFonts w:cs="Arial"/>
                <w:b/>
                <w:sz w:val="20"/>
                <w:szCs w:val="20"/>
              </w:rPr>
              <w:t>Název</w:t>
            </w:r>
          </w:p>
        </w:tc>
        <w:tc>
          <w:tcPr>
            <w:tcW w:w="6803" w:type="dxa"/>
          </w:tcPr>
          <w:p w14:paraId="00EC3353" w14:textId="77777777" w:rsidR="00A21734" w:rsidRPr="00B868F5" w:rsidRDefault="00A21734" w:rsidP="004F7A5D">
            <w:pPr>
              <w:pStyle w:val="EARSmall"/>
              <w:rPr>
                <w:rFonts w:cs="Arial"/>
                <w:b/>
                <w:sz w:val="20"/>
                <w:szCs w:val="20"/>
              </w:rPr>
            </w:pPr>
            <w:r w:rsidRPr="00B868F5">
              <w:rPr>
                <w:rFonts w:cs="Arial"/>
                <w:b/>
                <w:sz w:val="20"/>
                <w:szCs w:val="20"/>
              </w:rPr>
              <w:t>Specifické bezpečnostní požadavky</w:t>
            </w:r>
          </w:p>
        </w:tc>
      </w:tr>
      <w:tr w:rsidR="00A21734" w:rsidRPr="00A21734" w14:paraId="11E5F693" w14:textId="77777777" w:rsidTr="004F7A5D">
        <w:tc>
          <w:tcPr>
            <w:tcW w:w="1701" w:type="dxa"/>
          </w:tcPr>
          <w:p w14:paraId="5382F777" w14:textId="77777777" w:rsidR="00A21734" w:rsidRPr="00B868F5" w:rsidRDefault="00A21734" w:rsidP="004F7A5D">
            <w:pPr>
              <w:pStyle w:val="EARSmall"/>
              <w:rPr>
                <w:rFonts w:cs="Arial"/>
                <w:b/>
                <w:sz w:val="20"/>
                <w:szCs w:val="20"/>
              </w:rPr>
            </w:pPr>
            <w:r w:rsidRPr="00B868F5">
              <w:rPr>
                <w:rFonts w:cs="Arial"/>
                <w:b/>
                <w:sz w:val="20"/>
                <w:szCs w:val="20"/>
              </w:rPr>
              <w:t>Popis</w:t>
            </w:r>
          </w:p>
        </w:tc>
        <w:tc>
          <w:tcPr>
            <w:tcW w:w="6803" w:type="dxa"/>
          </w:tcPr>
          <w:p w14:paraId="625C81A1" w14:textId="77777777" w:rsidR="00A21734" w:rsidRPr="00B868F5" w:rsidRDefault="00A21734" w:rsidP="004F7A5D">
            <w:pPr>
              <w:rPr>
                <w:rFonts w:ascii="Arial" w:hAnsi="Arial" w:cs="Arial"/>
              </w:rPr>
            </w:pPr>
            <w:r w:rsidRPr="00B868F5">
              <w:rPr>
                <w:rFonts w:ascii="Arial" w:hAnsi="Arial" w:cs="Arial"/>
              </w:rPr>
              <w:t>V rámci koncepce migrace dat pro jednotlivé agendy/oblasti musí být definovány specifické bezpečnostní požadavky.</w:t>
            </w:r>
          </w:p>
        </w:tc>
      </w:tr>
    </w:tbl>
    <w:p w14:paraId="3E312D42"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771AB738" w14:textId="77777777" w:rsidTr="004F7A5D">
        <w:tc>
          <w:tcPr>
            <w:tcW w:w="1701" w:type="dxa"/>
          </w:tcPr>
          <w:p w14:paraId="7FA21E3B" w14:textId="77777777" w:rsidR="00A21734" w:rsidRPr="00B868F5" w:rsidRDefault="00A21734" w:rsidP="004F7A5D">
            <w:pPr>
              <w:pStyle w:val="EARSmall"/>
              <w:rPr>
                <w:rFonts w:cs="Arial"/>
                <w:b/>
                <w:sz w:val="20"/>
                <w:szCs w:val="20"/>
              </w:rPr>
            </w:pPr>
            <w:r w:rsidRPr="00B868F5">
              <w:rPr>
                <w:rFonts w:cs="Arial"/>
                <w:b/>
                <w:sz w:val="20"/>
                <w:szCs w:val="20"/>
              </w:rPr>
              <w:t>Kód požadavku</w:t>
            </w:r>
          </w:p>
        </w:tc>
        <w:tc>
          <w:tcPr>
            <w:tcW w:w="6803" w:type="dxa"/>
          </w:tcPr>
          <w:p w14:paraId="096EB4CC" w14:textId="77777777" w:rsidR="00A21734" w:rsidRPr="00B868F5" w:rsidRDefault="00A21734" w:rsidP="004F7A5D">
            <w:pPr>
              <w:jc w:val="both"/>
              <w:rPr>
                <w:rFonts w:ascii="Arial" w:hAnsi="Arial" w:cs="Arial"/>
                <w:b/>
              </w:rPr>
            </w:pPr>
            <w:r w:rsidRPr="00B868F5">
              <w:rPr>
                <w:rFonts w:ascii="Arial" w:hAnsi="Arial" w:cs="Arial"/>
                <w:b/>
              </w:rPr>
              <w:t xml:space="preserve"> MIGN1004</w:t>
            </w:r>
          </w:p>
        </w:tc>
      </w:tr>
      <w:tr w:rsidR="00A21734" w:rsidRPr="00A21734" w14:paraId="2512C06F" w14:textId="77777777" w:rsidTr="004F7A5D">
        <w:tc>
          <w:tcPr>
            <w:tcW w:w="1701" w:type="dxa"/>
          </w:tcPr>
          <w:p w14:paraId="56F3D9A0" w14:textId="77777777" w:rsidR="00A21734" w:rsidRPr="00B868F5" w:rsidRDefault="00A21734" w:rsidP="004F7A5D">
            <w:pPr>
              <w:pStyle w:val="EARSmall"/>
              <w:rPr>
                <w:rFonts w:cs="Arial"/>
                <w:b/>
                <w:sz w:val="20"/>
                <w:szCs w:val="20"/>
              </w:rPr>
            </w:pPr>
            <w:r w:rsidRPr="00B868F5">
              <w:rPr>
                <w:rFonts w:cs="Arial"/>
                <w:b/>
                <w:sz w:val="20"/>
                <w:szCs w:val="20"/>
              </w:rPr>
              <w:t>Název</w:t>
            </w:r>
          </w:p>
        </w:tc>
        <w:tc>
          <w:tcPr>
            <w:tcW w:w="6803" w:type="dxa"/>
          </w:tcPr>
          <w:p w14:paraId="63F0B9BF" w14:textId="77777777" w:rsidR="00A21734" w:rsidRPr="00B868F5" w:rsidRDefault="00A21734" w:rsidP="004F7A5D">
            <w:pPr>
              <w:pStyle w:val="EARSmall"/>
              <w:rPr>
                <w:rFonts w:cs="Arial"/>
                <w:b/>
                <w:sz w:val="20"/>
                <w:szCs w:val="20"/>
              </w:rPr>
            </w:pPr>
            <w:r w:rsidRPr="00B868F5">
              <w:rPr>
                <w:rFonts w:cs="Arial"/>
                <w:b/>
                <w:sz w:val="20"/>
                <w:szCs w:val="20"/>
              </w:rPr>
              <w:t>Stanovení věcného předpisu</w:t>
            </w:r>
          </w:p>
        </w:tc>
      </w:tr>
      <w:tr w:rsidR="00A21734" w:rsidRPr="00A21734" w14:paraId="1AE61402" w14:textId="77777777" w:rsidTr="004F7A5D">
        <w:tc>
          <w:tcPr>
            <w:tcW w:w="1701" w:type="dxa"/>
          </w:tcPr>
          <w:p w14:paraId="5B6D3951" w14:textId="77777777" w:rsidR="00A21734" w:rsidRPr="00B868F5" w:rsidRDefault="00A21734" w:rsidP="004F7A5D">
            <w:pPr>
              <w:pStyle w:val="EARSmall"/>
              <w:rPr>
                <w:rFonts w:cs="Arial"/>
                <w:b/>
                <w:sz w:val="20"/>
                <w:szCs w:val="20"/>
              </w:rPr>
            </w:pPr>
            <w:r w:rsidRPr="00B868F5">
              <w:rPr>
                <w:rFonts w:cs="Arial"/>
                <w:b/>
                <w:sz w:val="20"/>
                <w:szCs w:val="20"/>
              </w:rPr>
              <w:t>Popis</w:t>
            </w:r>
          </w:p>
        </w:tc>
        <w:tc>
          <w:tcPr>
            <w:tcW w:w="6803" w:type="dxa"/>
          </w:tcPr>
          <w:p w14:paraId="083CADD9" w14:textId="77777777" w:rsidR="00A21734" w:rsidRPr="00B868F5" w:rsidRDefault="00A21734" w:rsidP="004F7A5D">
            <w:pPr>
              <w:rPr>
                <w:rFonts w:ascii="Arial" w:hAnsi="Arial" w:cs="Arial"/>
              </w:rPr>
            </w:pPr>
            <w:r w:rsidRPr="00B868F5">
              <w:rPr>
                <w:rFonts w:ascii="Arial" w:hAnsi="Arial" w:cs="Arial"/>
              </w:rPr>
              <w:t xml:space="preserve">Za každou oblast určenou v koncepci k </w:t>
            </w:r>
            <w:proofErr w:type="gramStart"/>
            <w:r w:rsidRPr="00B868F5">
              <w:rPr>
                <w:rFonts w:ascii="Arial" w:hAnsi="Arial" w:cs="Arial"/>
              </w:rPr>
              <w:t>migrace</w:t>
            </w:r>
            <w:proofErr w:type="gramEnd"/>
            <w:r w:rsidRPr="00B868F5">
              <w:rPr>
                <w:rFonts w:ascii="Arial" w:hAnsi="Arial" w:cs="Arial"/>
              </w:rPr>
              <w:t xml:space="preserve"> bude připraven věcný předpis pro migraci na základě potvrzeného rozsahu dat od MPSV/ÚP. Věcný předpis se skládá z vytvoření fyzické tabulky ve vrstvě L1, popisu, způsobu naplnění a popisu prováděných kontrol.</w:t>
            </w:r>
          </w:p>
        </w:tc>
      </w:tr>
    </w:tbl>
    <w:p w14:paraId="079A50B8"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4F1D827A" w14:textId="77777777" w:rsidTr="004F7A5D">
        <w:tc>
          <w:tcPr>
            <w:tcW w:w="1701" w:type="dxa"/>
          </w:tcPr>
          <w:p w14:paraId="46175AF7" w14:textId="77777777" w:rsidR="00A21734" w:rsidRPr="00B868F5" w:rsidRDefault="00A21734" w:rsidP="004F7A5D">
            <w:pPr>
              <w:pStyle w:val="EARSmall"/>
              <w:rPr>
                <w:rFonts w:cs="Arial"/>
                <w:b/>
                <w:sz w:val="20"/>
                <w:szCs w:val="20"/>
              </w:rPr>
            </w:pPr>
            <w:r w:rsidRPr="00B868F5">
              <w:rPr>
                <w:rFonts w:cs="Arial"/>
                <w:b/>
                <w:sz w:val="20"/>
                <w:szCs w:val="20"/>
              </w:rPr>
              <w:t>Kód požadavku</w:t>
            </w:r>
          </w:p>
        </w:tc>
        <w:tc>
          <w:tcPr>
            <w:tcW w:w="6803" w:type="dxa"/>
          </w:tcPr>
          <w:p w14:paraId="09099172" w14:textId="77777777" w:rsidR="00A21734" w:rsidRPr="00B868F5" w:rsidRDefault="00A21734" w:rsidP="004F7A5D">
            <w:pPr>
              <w:jc w:val="both"/>
              <w:rPr>
                <w:rFonts w:ascii="Arial" w:hAnsi="Arial" w:cs="Arial"/>
                <w:b/>
              </w:rPr>
            </w:pPr>
            <w:r w:rsidRPr="00B868F5">
              <w:rPr>
                <w:rFonts w:ascii="Arial" w:hAnsi="Arial" w:cs="Arial"/>
                <w:b/>
              </w:rPr>
              <w:t xml:space="preserve"> MIGN1005</w:t>
            </w:r>
          </w:p>
        </w:tc>
      </w:tr>
      <w:tr w:rsidR="00A21734" w:rsidRPr="00A21734" w14:paraId="6ADB4B1E" w14:textId="77777777" w:rsidTr="004F7A5D">
        <w:tc>
          <w:tcPr>
            <w:tcW w:w="1701" w:type="dxa"/>
          </w:tcPr>
          <w:p w14:paraId="3A2367C6" w14:textId="77777777" w:rsidR="00A21734" w:rsidRPr="00B868F5" w:rsidRDefault="00A21734" w:rsidP="004F7A5D">
            <w:pPr>
              <w:pStyle w:val="EARSmall"/>
              <w:rPr>
                <w:rFonts w:cs="Arial"/>
                <w:b/>
                <w:sz w:val="20"/>
                <w:szCs w:val="20"/>
              </w:rPr>
            </w:pPr>
            <w:r w:rsidRPr="00B868F5">
              <w:rPr>
                <w:rFonts w:cs="Arial"/>
                <w:b/>
                <w:sz w:val="20"/>
                <w:szCs w:val="20"/>
              </w:rPr>
              <w:t>Název</w:t>
            </w:r>
          </w:p>
        </w:tc>
        <w:tc>
          <w:tcPr>
            <w:tcW w:w="6803" w:type="dxa"/>
          </w:tcPr>
          <w:p w14:paraId="7B50EE84" w14:textId="77777777" w:rsidR="00A21734" w:rsidRPr="00B868F5" w:rsidRDefault="00A21734" w:rsidP="004F7A5D">
            <w:pPr>
              <w:pStyle w:val="EARSmall"/>
              <w:rPr>
                <w:rFonts w:cs="Arial"/>
                <w:b/>
                <w:sz w:val="20"/>
                <w:szCs w:val="20"/>
              </w:rPr>
            </w:pPr>
            <w:r w:rsidRPr="00B868F5">
              <w:rPr>
                <w:rFonts w:cs="Arial"/>
                <w:b/>
                <w:sz w:val="20"/>
                <w:szCs w:val="20"/>
              </w:rPr>
              <w:t>Provedení validace dat</w:t>
            </w:r>
          </w:p>
        </w:tc>
      </w:tr>
      <w:tr w:rsidR="00A21734" w:rsidRPr="00A21734" w14:paraId="0A91C569" w14:textId="77777777" w:rsidTr="004F7A5D">
        <w:tc>
          <w:tcPr>
            <w:tcW w:w="1701" w:type="dxa"/>
          </w:tcPr>
          <w:p w14:paraId="79DD9FD4" w14:textId="77777777" w:rsidR="00A21734" w:rsidRPr="00B868F5" w:rsidRDefault="00A21734" w:rsidP="004F7A5D">
            <w:pPr>
              <w:pStyle w:val="EARSmall"/>
              <w:rPr>
                <w:rFonts w:cs="Arial"/>
                <w:b/>
                <w:sz w:val="20"/>
                <w:szCs w:val="20"/>
              </w:rPr>
            </w:pPr>
            <w:r w:rsidRPr="00B868F5">
              <w:rPr>
                <w:rFonts w:cs="Arial"/>
                <w:b/>
                <w:sz w:val="20"/>
                <w:szCs w:val="20"/>
              </w:rPr>
              <w:t>Popis</w:t>
            </w:r>
          </w:p>
        </w:tc>
        <w:tc>
          <w:tcPr>
            <w:tcW w:w="6803" w:type="dxa"/>
          </w:tcPr>
          <w:p w14:paraId="46497171" w14:textId="77777777" w:rsidR="00A21734" w:rsidRPr="00B868F5" w:rsidRDefault="00A21734" w:rsidP="004F7A5D">
            <w:pPr>
              <w:rPr>
                <w:rFonts w:ascii="Arial" w:hAnsi="Arial" w:cs="Arial"/>
              </w:rPr>
            </w:pPr>
            <w:r w:rsidRPr="00B868F5">
              <w:rPr>
                <w:rFonts w:ascii="Arial" w:hAnsi="Arial" w:cs="Arial"/>
              </w:rPr>
              <w:t>Dodavatel ISZAM provede validaci předaných zdrojových dat na základě předaných věcných předpisů. Z každé validace bude sestaven report o jejím průběhu.</w:t>
            </w:r>
          </w:p>
        </w:tc>
      </w:tr>
    </w:tbl>
    <w:p w14:paraId="154EF9F4"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4AB994A9" w14:textId="77777777" w:rsidTr="004F7A5D">
        <w:tc>
          <w:tcPr>
            <w:tcW w:w="1701" w:type="dxa"/>
          </w:tcPr>
          <w:p w14:paraId="11D7D0F2" w14:textId="77777777" w:rsidR="00A21734" w:rsidRPr="00B868F5" w:rsidRDefault="00A21734" w:rsidP="004F7A5D">
            <w:pPr>
              <w:pStyle w:val="EARSmall"/>
              <w:rPr>
                <w:rFonts w:cs="Arial"/>
                <w:b/>
                <w:sz w:val="20"/>
                <w:szCs w:val="20"/>
              </w:rPr>
            </w:pPr>
            <w:r w:rsidRPr="00B868F5">
              <w:rPr>
                <w:rFonts w:cs="Arial"/>
                <w:b/>
                <w:sz w:val="20"/>
                <w:szCs w:val="20"/>
              </w:rPr>
              <w:t>Kód požadavku</w:t>
            </w:r>
          </w:p>
        </w:tc>
        <w:tc>
          <w:tcPr>
            <w:tcW w:w="6803" w:type="dxa"/>
          </w:tcPr>
          <w:p w14:paraId="1F779C72" w14:textId="77777777" w:rsidR="00A21734" w:rsidRPr="00B868F5" w:rsidRDefault="00A21734" w:rsidP="004F7A5D">
            <w:pPr>
              <w:jc w:val="both"/>
              <w:rPr>
                <w:rFonts w:ascii="Arial" w:hAnsi="Arial" w:cs="Arial"/>
                <w:b/>
              </w:rPr>
            </w:pPr>
            <w:r w:rsidRPr="00B868F5">
              <w:rPr>
                <w:rFonts w:ascii="Arial" w:hAnsi="Arial" w:cs="Arial"/>
                <w:b/>
              </w:rPr>
              <w:t xml:space="preserve"> MIGN1006</w:t>
            </w:r>
          </w:p>
        </w:tc>
      </w:tr>
      <w:tr w:rsidR="00A21734" w:rsidRPr="00A21734" w14:paraId="2D6F7A07" w14:textId="77777777" w:rsidTr="004F7A5D">
        <w:tc>
          <w:tcPr>
            <w:tcW w:w="1701" w:type="dxa"/>
          </w:tcPr>
          <w:p w14:paraId="4C88E9AA" w14:textId="77777777" w:rsidR="00A21734" w:rsidRPr="00B868F5" w:rsidRDefault="00A21734" w:rsidP="004F7A5D">
            <w:pPr>
              <w:pStyle w:val="EARSmall"/>
              <w:rPr>
                <w:rFonts w:cs="Arial"/>
                <w:b/>
                <w:sz w:val="20"/>
                <w:szCs w:val="20"/>
              </w:rPr>
            </w:pPr>
            <w:r w:rsidRPr="00B868F5">
              <w:rPr>
                <w:rFonts w:cs="Arial"/>
                <w:b/>
                <w:sz w:val="20"/>
                <w:szCs w:val="20"/>
              </w:rPr>
              <w:t>Název</w:t>
            </w:r>
          </w:p>
        </w:tc>
        <w:tc>
          <w:tcPr>
            <w:tcW w:w="6803" w:type="dxa"/>
          </w:tcPr>
          <w:p w14:paraId="3B790988" w14:textId="77777777" w:rsidR="00A21734" w:rsidRPr="00B868F5" w:rsidRDefault="00A21734" w:rsidP="004F7A5D">
            <w:pPr>
              <w:pStyle w:val="EARSmall"/>
              <w:rPr>
                <w:rFonts w:cs="Arial"/>
                <w:b/>
                <w:sz w:val="20"/>
                <w:szCs w:val="20"/>
              </w:rPr>
            </w:pPr>
            <w:r w:rsidRPr="00B868F5">
              <w:rPr>
                <w:rFonts w:cs="Arial"/>
                <w:b/>
                <w:sz w:val="20"/>
                <w:szCs w:val="20"/>
              </w:rPr>
              <w:t>Provedení transformace dat</w:t>
            </w:r>
          </w:p>
        </w:tc>
      </w:tr>
      <w:tr w:rsidR="00A21734" w:rsidRPr="00A21734" w14:paraId="6BBAF400" w14:textId="77777777" w:rsidTr="004F7A5D">
        <w:tc>
          <w:tcPr>
            <w:tcW w:w="1701" w:type="dxa"/>
          </w:tcPr>
          <w:p w14:paraId="28A92D4B" w14:textId="77777777" w:rsidR="00A21734" w:rsidRPr="00B868F5" w:rsidRDefault="00A21734" w:rsidP="004F7A5D">
            <w:pPr>
              <w:pStyle w:val="EARSmall"/>
              <w:rPr>
                <w:rFonts w:cs="Arial"/>
                <w:b/>
                <w:sz w:val="20"/>
                <w:szCs w:val="20"/>
              </w:rPr>
            </w:pPr>
            <w:r w:rsidRPr="00B868F5">
              <w:rPr>
                <w:rFonts w:cs="Arial"/>
                <w:b/>
                <w:sz w:val="20"/>
                <w:szCs w:val="20"/>
              </w:rPr>
              <w:t>Popis</w:t>
            </w:r>
          </w:p>
        </w:tc>
        <w:tc>
          <w:tcPr>
            <w:tcW w:w="6803" w:type="dxa"/>
          </w:tcPr>
          <w:p w14:paraId="7D3B6C69" w14:textId="77777777" w:rsidR="00A21734" w:rsidRPr="00B868F5" w:rsidRDefault="00A21734" w:rsidP="004F7A5D">
            <w:pPr>
              <w:rPr>
                <w:rFonts w:ascii="Arial" w:hAnsi="Arial" w:cs="Arial"/>
              </w:rPr>
            </w:pPr>
            <w:r w:rsidRPr="00B868F5">
              <w:rPr>
                <w:rFonts w:ascii="Arial" w:hAnsi="Arial" w:cs="Arial"/>
              </w:rPr>
              <w:t>Dodavatel ISZAM provede transformaci dat z předaného věcného předpisu do cílového datového modelu ISZAM, provede napojení dat na evidenci subjektů a pokud koncepce pro danou oblast určí, tak provede i napojení na údaje jiných sytému (např. spisové služby).</w:t>
            </w:r>
          </w:p>
        </w:tc>
      </w:tr>
    </w:tbl>
    <w:p w14:paraId="7E2F8794"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4EA9ACEC" w14:textId="77777777" w:rsidTr="004F7A5D">
        <w:tc>
          <w:tcPr>
            <w:tcW w:w="1701" w:type="dxa"/>
          </w:tcPr>
          <w:p w14:paraId="0071220B" w14:textId="77777777" w:rsidR="00A21734" w:rsidRPr="00B868F5" w:rsidRDefault="00A21734" w:rsidP="004F7A5D">
            <w:pPr>
              <w:pStyle w:val="EARSmall"/>
              <w:rPr>
                <w:rFonts w:cs="Arial"/>
                <w:b/>
                <w:sz w:val="20"/>
                <w:szCs w:val="20"/>
              </w:rPr>
            </w:pPr>
            <w:r w:rsidRPr="00B868F5">
              <w:rPr>
                <w:rFonts w:cs="Arial"/>
                <w:b/>
                <w:sz w:val="20"/>
                <w:szCs w:val="20"/>
              </w:rPr>
              <w:t>Kód požadavku</w:t>
            </w:r>
          </w:p>
        </w:tc>
        <w:tc>
          <w:tcPr>
            <w:tcW w:w="6803" w:type="dxa"/>
          </w:tcPr>
          <w:p w14:paraId="0F33BB6B" w14:textId="77777777" w:rsidR="00A21734" w:rsidRPr="00B868F5" w:rsidRDefault="00A21734" w:rsidP="004F7A5D">
            <w:pPr>
              <w:jc w:val="both"/>
              <w:rPr>
                <w:rFonts w:ascii="Arial" w:hAnsi="Arial" w:cs="Arial"/>
                <w:b/>
              </w:rPr>
            </w:pPr>
            <w:r w:rsidRPr="00B868F5">
              <w:rPr>
                <w:rFonts w:ascii="Arial" w:hAnsi="Arial" w:cs="Arial"/>
                <w:b/>
              </w:rPr>
              <w:t>MIGN1007</w:t>
            </w:r>
          </w:p>
        </w:tc>
      </w:tr>
      <w:tr w:rsidR="00A21734" w:rsidRPr="00A21734" w14:paraId="38329EC0" w14:textId="77777777" w:rsidTr="004F7A5D">
        <w:tc>
          <w:tcPr>
            <w:tcW w:w="1701" w:type="dxa"/>
          </w:tcPr>
          <w:p w14:paraId="5E5BAFCA" w14:textId="77777777" w:rsidR="00A21734" w:rsidRPr="00B868F5" w:rsidRDefault="00A21734" w:rsidP="004F7A5D">
            <w:pPr>
              <w:pStyle w:val="EARSmall"/>
              <w:rPr>
                <w:rFonts w:cs="Arial"/>
                <w:b/>
                <w:sz w:val="20"/>
                <w:szCs w:val="20"/>
              </w:rPr>
            </w:pPr>
            <w:r w:rsidRPr="00B868F5">
              <w:rPr>
                <w:rFonts w:cs="Arial"/>
                <w:b/>
                <w:sz w:val="20"/>
                <w:szCs w:val="20"/>
              </w:rPr>
              <w:t>Název</w:t>
            </w:r>
          </w:p>
        </w:tc>
        <w:tc>
          <w:tcPr>
            <w:tcW w:w="6803" w:type="dxa"/>
          </w:tcPr>
          <w:p w14:paraId="7E73B6A4" w14:textId="77777777" w:rsidR="00A21734" w:rsidRPr="00B868F5" w:rsidRDefault="00A21734" w:rsidP="004F7A5D">
            <w:pPr>
              <w:pStyle w:val="EARSmall"/>
              <w:rPr>
                <w:rFonts w:cs="Arial"/>
                <w:b/>
                <w:sz w:val="20"/>
                <w:szCs w:val="20"/>
              </w:rPr>
            </w:pPr>
            <w:r w:rsidRPr="00B868F5">
              <w:rPr>
                <w:rFonts w:cs="Arial"/>
                <w:b/>
                <w:sz w:val="20"/>
                <w:szCs w:val="20"/>
              </w:rPr>
              <w:t>Bezpečnost migrovaných dat – integrita a úplnost</w:t>
            </w:r>
          </w:p>
        </w:tc>
      </w:tr>
      <w:tr w:rsidR="00A21734" w:rsidRPr="00A21734" w14:paraId="1A75CAE6" w14:textId="77777777" w:rsidTr="004F7A5D">
        <w:tc>
          <w:tcPr>
            <w:tcW w:w="1701" w:type="dxa"/>
          </w:tcPr>
          <w:p w14:paraId="0900F841" w14:textId="77777777" w:rsidR="00A21734" w:rsidRPr="00B868F5" w:rsidRDefault="00A21734" w:rsidP="004F7A5D">
            <w:pPr>
              <w:pStyle w:val="EARSmall"/>
              <w:rPr>
                <w:rFonts w:cs="Arial"/>
                <w:b/>
                <w:sz w:val="20"/>
                <w:szCs w:val="20"/>
              </w:rPr>
            </w:pPr>
            <w:r w:rsidRPr="00B868F5">
              <w:rPr>
                <w:rFonts w:cs="Arial"/>
                <w:b/>
                <w:sz w:val="20"/>
                <w:szCs w:val="20"/>
              </w:rPr>
              <w:t>Popis</w:t>
            </w:r>
          </w:p>
        </w:tc>
        <w:tc>
          <w:tcPr>
            <w:tcW w:w="6803" w:type="dxa"/>
          </w:tcPr>
          <w:p w14:paraId="05409A8D" w14:textId="77777777" w:rsidR="00A21734" w:rsidRPr="00B868F5" w:rsidRDefault="00A21734" w:rsidP="004F7A5D">
            <w:pPr>
              <w:rPr>
                <w:rFonts w:ascii="Arial" w:hAnsi="Arial" w:cs="Arial"/>
                <w:lang w:eastAsia="en-US"/>
              </w:rPr>
            </w:pPr>
            <w:r w:rsidRPr="00B868F5">
              <w:rPr>
                <w:rFonts w:ascii="Arial" w:hAnsi="Arial" w:cs="Arial"/>
              </w:rPr>
              <w:t>V celém průběhu migrace dat musí být zajištěna jejich integrita a úplnost. V případě migrace citlivých dat, osobních údajů a zvláštních kategorií osobních údajů musí být zajištěna adekvátní důvěrnost dat.</w:t>
            </w:r>
          </w:p>
        </w:tc>
      </w:tr>
    </w:tbl>
    <w:p w14:paraId="33F58B75" w14:textId="7EC04B49" w:rsid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FE7DA7" w:rsidRPr="0042139C" w14:paraId="5E04EE79" w14:textId="77777777" w:rsidTr="00486B64">
        <w:tc>
          <w:tcPr>
            <w:tcW w:w="1701" w:type="dxa"/>
          </w:tcPr>
          <w:p w14:paraId="10EE6CCF" w14:textId="77777777" w:rsidR="00FE7DA7" w:rsidRPr="0042139C" w:rsidRDefault="00FE7DA7" w:rsidP="00FE7DA7">
            <w:pPr>
              <w:jc w:val="both"/>
              <w:rPr>
                <w:rFonts w:ascii="Arial" w:eastAsia="Times New Roman" w:hAnsi="Arial" w:cs="Arial"/>
                <w:b/>
                <w:szCs w:val="24"/>
              </w:rPr>
            </w:pPr>
            <w:r w:rsidRPr="0042139C">
              <w:rPr>
                <w:rFonts w:ascii="Arial" w:eastAsia="Times New Roman" w:hAnsi="Arial" w:cs="Arial"/>
                <w:b/>
                <w:szCs w:val="24"/>
              </w:rPr>
              <w:t>Kód požadavku</w:t>
            </w:r>
          </w:p>
        </w:tc>
        <w:tc>
          <w:tcPr>
            <w:tcW w:w="6803" w:type="dxa"/>
          </w:tcPr>
          <w:p w14:paraId="25D1004A" w14:textId="6673C2DC" w:rsidR="00FE7DA7" w:rsidRPr="0042139C" w:rsidRDefault="00FE7DA7" w:rsidP="00FE7DA7">
            <w:pPr>
              <w:jc w:val="both"/>
              <w:rPr>
                <w:rFonts w:ascii="Arial" w:eastAsia="Times New Roman" w:hAnsi="Arial" w:cs="Arial"/>
                <w:b/>
                <w:szCs w:val="24"/>
              </w:rPr>
            </w:pPr>
            <w:r w:rsidRPr="0042139C">
              <w:rPr>
                <w:rFonts w:ascii="Arial" w:eastAsia="Times New Roman" w:hAnsi="Arial" w:cs="Arial"/>
                <w:b/>
                <w:szCs w:val="24"/>
              </w:rPr>
              <w:t>MIGN1008</w:t>
            </w:r>
          </w:p>
        </w:tc>
      </w:tr>
      <w:tr w:rsidR="00FE7DA7" w:rsidRPr="0042139C" w14:paraId="39E01135" w14:textId="77777777" w:rsidTr="00486B64">
        <w:tc>
          <w:tcPr>
            <w:tcW w:w="1701" w:type="dxa"/>
          </w:tcPr>
          <w:p w14:paraId="7E3D7EC1" w14:textId="77777777" w:rsidR="00FE7DA7" w:rsidRPr="0042139C" w:rsidRDefault="00FE7DA7" w:rsidP="00FE7DA7">
            <w:pPr>
              <w:jc w:val="both"/>
              <w:rPr>
                <w:rFonts w:ascii="Arial" w:eastAsia="Times New Roman" w:hAnsi="Arial" w:cs="Arial"/>
                <w:b/>
                <w:szCs w:val="24"/>
              </w:rPr>
            </w:pPr>
            <w:r w:rsidRPr="0042139C">
              <w:rPr>
                <w:rFonts w:ascii="Arial" w:eastAsia="Times New Roman" w:hAnsi="Arial" w:cs="Arial"/>
                <w:b/>
                <w:szCs w:val="24"/>
              </w:rPr>
              <w:t>Název</w:t>
            </w:r>
          </w:p>
        </w:tc>
        <w:tc>
          <w:tcPr>
            <w:tcW w:w="6803" w:type="dxa"/>
          </w:tcPr>
          <w:p w14:paraId="1834BA69" w14:textId="47547333" w:rsidR="00FE7DA7" w:rsidRPr="0042139C" w:rsidRDefault="00FE7DA7" w:rsidP="00FE7DA7">
            <w:pPr>
              <w:jc w:val="both"/>
              <w:rPr>
                <w:rFonts w:ascii="Arial" w:eastAsia="Times New Roman" w:hAnsi="Arial" w:cs="Arial"/>
                <w:b/>
                <w:szCs w:val="24"/>
              </w:rPr>
            </w:pPr>
            <w:r w:rsidRPr="0042139C">
              <w:rPr>
                <w:rFonts w:ascii="Arial" w:eastAsia="Times New Roman" w:hAnsi="Arial" w:cs="Arial"/>
                <w:b/>
                <w:szCs w:val="24"/>
              </w:rPr>
              <w:t>Testovací scénáře pro migraci</w:t>
            </w:r>
          </w:p>
        </w:tc>
      </w:tr>
      <w:tr w:rsidR="00FE7DA7" w:rsidRPr="00FE7DA7" w14:paraId="70DFA5E1" w14:textId="77777777" w:rsidTr="00486B64">
        <w:tc>
          <w:tcPr>
            <w:tcW w:w="1701" w:type="dxa"/>
          </w:tcPr>
          <w:p w14:paraId="6400E788" w14:textId="77777777" w:rsidR="00FE7DA7" w:rsidRPr="0042139C" w:rsidRDefault="00FE7DA7" w:rsidP="00FE7DA7">
            <w:pPr>
              <w:jc w:val="both"/>
              <w:rPr>
                <w:rFonts w:ascii="Arial" w:eastAsia="Times New Roman" w:hAnsi="Arial" w:cs="Arial"/>
                <w:b/>
                <w:szCs w:val="24"/>
              </w:rPr>
            </w:pPr>
            <w:r w:rsidRPr="0042139C">
              <w:rPr>
                <w:rFonts w:ascii="Arial" w:eastAsia="Times New Roman" w:hAnsi="Arial" w:cs="Arial"/>
                <w:b/>
                <w:szCs w:val="24"/>
              </w:rPr>
              <w:t>Popis</w:t>
            </w:r>
          </w:p>
        </w:tc>
        <w:tc>
          <w:tcPr>
            <w:tcW w:w="6803" w:type="dxa"/>
          </w:tcPr>
          <w:p w14:paraId="11BF3EFA" w14:textId="7009D664" w:rsidR="00FE7DA7" w:rsidRPr="0042139C" w:rsidRDefault="00FE7DA7" w:rsidP="00B868F5">
            <w:pPr>
              <w:jc w:val="both"/>
              <w:rPr>
                <w:rFonts w:ascii="Arial" w:eastAsia="Times New Roman" w:hAnsi="Arial" w:cs="Arial"/>
                <w:szCs w:val="24"/>
              </w:rPr>
            </w:pPr>
            <w:r w:rsidRPr="0042139C">
              <w:rPr>
                <w:rFonts w:ascii="Arial" w:eastAsia="Times New Roman" w:hAnsi="Arial" w:cs="Arial"/>
                <w:szCs w:val="24"/>
              </w:rPr>
              <w:t xml:space="preserve">Pro potřeby provedení akceptačních testů migrovaných dat připraví zhotovitel sadu testovacích scénářů pro každou agendu, jež je předmětem migrace dat v souladu se schválenou koncepcí migrace, dodanou dle MIGN1002. </w:t>
            </w:r>
          </w:p>
        </w:tc>
      </w:tr>
    </w:tbl>
    <w:p w14:paraId="32153EA2" w14:textId="77777777" w:rsidR="00FE7DA7" w:rsidRDefault="00FE7DA7" w:rsidP="00A21734">
      <w:pPr>
        <w:jc w:val="both"/>
        <w:rPr>
          <w:rFonts w:ascii="Arial" w:eastAsia="Times New Roman" w:hAnsi="Arial" w:cs="Arial"/>
          <w:sz w:val="20"/>
          <w:szCs w:val="24"/>
        </w:rPr>
      </w:pPr>
    </w:p>
    <w:p w14:paraId="2134B995" w14:textId="77777777" w:rsidR="00FE7DA7" w:rsidRPr="00A21734" w:rsidRDefault="00FE7DA7" w:rsidP="00A21734">
      <w:pPr>
        <w:jc w:val="both"/>
        <w:rPr>
          <w:rFonts w:ascii="Arial" w:eastAsia="Times New Roman" w:hAnsi="Arial" w:cs="Arial"/>
          <w:sz w:val="20"/>
          <w:szCs w:val="24"/>
        </w:rPr>
      </w:pPr>
    </w:p>
    <w:p w14:paraId="6DF3E04B" w14:textId="77777777" w:rsidR="00A21734" w:rsidRPr="00A21734" w:rsidRDefault="00A21734" w:rsidP="00A21734">
      <w:pPr>
        <w:jc w:val="both"/>
        <w:rPr>
          <w:rFonts w:ascii="Arial" w:hAnsi="Arial" w:cs="Arial"/>
          <w:b/>
          <w:bCs/>
          <w:sz w:val="20"/>
        </w:rPr>
      </w:pPr>
      <w:r w:rsidRPr="00A21734">
        <w:rPr>
          <w:rFonts w:ascii="Arial" w:eastAsia="Times New Roman" w:hAnsi="Arial" w:cs="Arial"/>
          <w:b/>
          <w:bCs/>
          <w:sz w:val="20"/>
        </w:rPr>
        <w:t xml:space="preserve">P6.02 – Plnění související s </w:t>
      </w:r>
      <w:r w:rsidRPr="00A21734">
        <w:rPr>
          <w:rFonts w:ascii="Arial" w:hAnsi="Arial" w:cs="Arial"/>
          <w:b/>
          <w:bCs/>
          <w:sz w:val="20"/>
        </w:rPr>
        <w:t>vytvořením integrace systému IS ZAM a AIS EESSI (Elektronická výměna informací o sociálním zabezpečení)</w:t>
      </w:r>
    </w:p>
    <w:p w14:paraId="3FF08074" w14:textId="77777777" w:rsidR="00A21734" w:rsidRPr="00A21734" w:rsidRDefault="00A21734" w:rsidP="00A21734">
      <w:pPr>
        <w:jc w:val="both"/>
        <w:rPr>
          <w:rFonts w:ascii="Arial" w:hAnsi="Arial" w:cs="Arial"/>
        </w:rPr>
      </w:pPr>
    </w:p>
    <w:p w14:paraId="087CA881" w14:textId="0FA880A8" w:rsidR="00A21734" w:rsidRPr="00A21734" w:rsidRDefault="00A21734" w:rsidP="00A21734">
      <w:pPr>
        <w:jc w:val="both"/>
        <w:rPr>
          <w:rFonts w:ascii="Arial" w:hAnsi="Arial" w:cs="Arial"/>
          <w:u w:val="single"/>
        </w:rPr>
      </w:pPr>
      <w:r w:rsidRPr="00A21734">
        <w:rPr>
          <w:rFonts w:ascii="Arial" w:eastAsia="Times New Roman" w:hAnsi="Arial" w:cs="Arial"/>
          <w:sz w:val="20"/>
          <w:szCs w:val="24"/>
          <w:u w:val="single"/>
        </w:rPr>
        <w:t xml:space="preserve">Oblast požadavků dle DKP: společné pro </w:t>
      </w:r>
      <w:r w:rsidR="00695E0D">
        <w:rPr>
          <w:rFonts w:ascii="Arial" w:eastAsia="Times New Roman" w:hAnsi="Arial" w:cs="Arial"/>
          <w:sz w:val="20"/>
          <w:szCs w:val="24"/>
          <w:u w:val="single"/>
        </w:rPr>
        <w:t xml:space="preserve">Refundace, </w:t>
      </w:r>
      <w:proofErr w:type="spellStart"/>
      <w:r w:rsidRPr="00A21734">
        <w:rPr>
          <w:rFonts w:ascii="Arial" w:eastAsia="Times New Roman" w:hAnsi="Arial" w:cs="Arial"/>
          <w:sz w:val="20"/>
          <w:szCs w:val="24"/>
          <w:u w:val="single"/>
        </w:rPr>
        <w:t>PvN</w:t>
      </w:r>
      <w:proofErr w:type="spellEnd"/>
      <w:r w:rsidRPr="00A21734">
        <w:rPr>
          <w:rFonts w:ascii="Arial" w:eastAsia="Times New Roman" w:hAnsi="Arial" w:cs="Arial"/>
          <w:sz w:val="20"/>
          <w:szCs w:val="24"/>
          <w:u w:val="single"/>
        </w:rPr>
        <w:t xml:space="preserve"> a </w:t>
      </w:r>
      <w:proofErr w:type="spellStart"/>
      <w:r w:rsidR="00695E0D">
        <w:rPr>
          <w:rFonts w:ascii="Arial" w:eastAsia="Times New Roman" w:hAnsi="Arial" w:cs="Arial"/>
          <w:sz w:val="20"/>
          <w:szCs w:val="24"/>
          <w:u w:val="single"/>
        </w:rPr>
        <w:t>ZoZ</w:t>
      </w:r>
      <w:proofErr w:type="spellEnd"/>
    </w:p>
    <w:p w14:paraId="3158FF7B"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075107AE" w14:textId="77777777" w:rsidTr="004F7A5D">
        <w:trPr>
          <w:trHeight w:val="300"/>
        </w:trPr>
        <w:tc>
          <w:tcPr>
            <w:tcW w:w="1701" w:type="dxa"/>
            <w:noWrap/>
            <w:hideMark/>
          </w:tcPr>
          <w:p w14:paraId="3E4DE86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hAnsi="Arial" w:cs="Arial"/>
                <w:b/>
              </w:rPr>
              <w:t>Kód požadavku</w:t>
            </w:r>
          </w:p>
        </w:tc>
        <w:tc>
          <w:tcPr>
            <w:tcW w:w="6803" w:type="dxa"/>
            <w:hideMark/>
          </w:tcPr>
          <w:p w14:paraId="4DD88AC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ZAMN6001</w:t>
            </w:r>
          </w:p>
        </w:tc>
      </w:tr>
      <w:tr w:rsidR="00A21734" w:rsidRPr="00A21734" w14:paraId="7EC26DFC" w14:textId="77777777" w:rsidTr="004F7A5D">
        <w:trPr>
          <w:trHeight w:val="300"/>
        </w:trPr>
        <w:tc>
          <w:tcPr>
            <w:tcW w:w="1701" w:type="dxa"/>
            <w:noWrap/>
            <w:hideMark/>
          </w:tcPr>
          <w:p w14:paraId="4AA05CB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hAnsi="Arial" w:cs="Arial"/>
                <w:b/>
              </w:rPr>
              <w:t>Název</w:t>
            </w:r>
          </w:p>
        </w:tc>
        <w:tc>
          <w:tcPr>
            <w:tcW w:w="6803" w:type="dxa"/>
            <w:hideMark/>
          </w:tcPr>
          <w:p w14:paraId="05112B9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Podpora elektronických BUC</w:t>
            </w:r>
          </w:p>
        </w:tc>
      </w:tr>
      <w:tr w:rsidR="00A21734" w:rsidRPr="00A21734" w14:paraId="7820200E" w14:textId="77777777" w:rsidTr="004F7A5D">
        <w:trPr>
          <w:trHeight w:val="300"/>
        </w:trPr>
        <w:tc>
          <w:tcPr>
            <w:tcW w:w="1701" w:type="dxa"/>
            <w:noWrap/>
            <w:hideMark/>
          </w:tcPr>
          <w:p w14:paraId="040261D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hAnsi="Arial" w:cs="Arial"/>
                <w:b/>
              </w:rPr>
              <w:t>Popis</w:t>
            </w:r>
          </w:p>
        </w:tc>
        <w:tc>
          <w:tcPr>
            <w:tcW w:w="6803" w:type="dxa"/>
            <w:hideMark/>
          </w:tcPr>
          <w:p w14:paraId="6A707AB3" w14:textId="00E93AB2"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Realizovat integraci s AIS EESSI a podporu elektronického zpracování byznys scénářů (BUC) tak, aby BUC zahájené elektronicky bylo možné vyřídit plně elektronicky</w:t>
            </w:r>
            <w:r w:rsidR="00695E0D">
              <w:rPr>
                <w:rFonts w:ascii="Arial" w:eastAsia="Times New Roman" w:hAnsi="Arial" w:cs="Arial"/>
                <w:color w:val="000000"/>
                <w:szCs w:val="22"/>
              </w:rPr>
              <w:t xml:space="preserve"> </w:t>
            </w:r>
            <w:r w:rsidR="00695E0D" w:rsidRPr="00695E0D">
              <w:rPr>
                <w:rFonts w:ascii="Arial" w:eastAsia="Times New Roman" w:hAnsi="Arial" w:cs="Arial"/>
                <w:color w:val="000000"/>
                <w:szCs w:val="22"/>
              </w:rPr>
              <w:t>v rámci komunikace AP EESSI – AIS EESSI – Spisová služba – ISZAM</w:t>
            </w:r>
            <w:r w:rsidRPr="00A21734">
              <w:rPr>
                <w:rFonts w:ascii="Arial" w:eastAsia="Times New Roman" w:hAnsi="Arial" w:cs="Arial"/>
                <w:color w:val="000000"/>
                <w:szCs w:val="22"/>
              </w:rPr>
              <w:t>.</w:t>
            </w:r>
          </w:p>
        </w:tc>
      </w:tr>
    </w:tbl>
    <w:p w14:paraId="037AC308"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1359CE4C" w14:textId="77777777" w:rsidTr="004F7A5D">
        <w:trPr>
          <w:trHeight w:val="300"/>
        </w:trPr>
        <w:tc>
          <w:tcPr>
            <w:tcW w:w="1701" w:type="dxa"/>
            <w:noWrap/>
            <w:hideMark/>
          </w:tcPr>
          <w:p w14:paraId="1798CCD2" w14:textId="77777777" w:rsidR="00A21734" w:rsidRPr="00A21734" w:rsidRDefault="00A21734" w:rsidP="004F7A5D">
            <w:pPr>
              <w:spacing w:line="240" w:lineRule="auto"/>
              <w:rPr>
                <w:rFonts w:ascii="Arial" w:hAnsi="Arial" w:cs="Arial"/>
                <w:b/>
              </w:rPr>
            </w:pPr>
            <w:r w:rsidRPr="00A21734">
              <w:rPr>
                <w:rFonts w:ascii="Arial" w:hAnsi="Arial" w:cs="Arial"/>
                <w:b/>
              </w:rPr>
              <w:t>Kód požadavku</w:t>
            </w:r>
          </w:p>
        </w:tc>
        <w:tc>
          <w:tcPr>
            <w:tcW w:w="6803" w:type="dxa"/>
            <w:hideMark/>
          </w:tcPr>
          <w:p w14:paraId="5BF64FA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ZAMN6002</w:t>
            </w:r>
          </w:p>
        </w:tc>
      </w:tr>
      <w:tr w:rsidR="00A21734" w:rsidRPr="00A21734" w14:paraId="3DBD1789" w14:textId="77777777" w:rsidTr="004F7A5D">
        <w:trPr>
          <w:trHeight w:val="300"/>
        </w:trPr>
        <w:tc>
          <w:tcPr>
            <w:tcW w:w="1701" w:type="dxa"/>
            <w:noWrap/>
            <w:hideMark/>
          </w:tcPr>
          <w:p w14:paraId="774C0848" w14:textId="77777777" w:rsidR="00A21734" w:rsidRPr="00A21734" w:rsidRDefault="00A21734" w:rsidP="004F7A5D">
            <w:pPr>
              <w:spacing w:line="240" w:lineRule="auto"/>
              <w:rPr>
                <w:rFonts w:ascii="Arial" w:hAnsi="Arial" w:cs="Arial"/>
                <w:b/>
              </w:rPr>
            </w:pPr>
            <w:r w:rsidRPr="00A21734">
              <w:rPr>
                <w:rFonts w:ascii="Arial" w:hAnsi="Arial" w:cs="Arial"/>
                <w:b/>
              </w:rPr>
              <w:t>Název</w:t>
            </w:r>
          </w:p>
        </w:tc>
        <w:tc>
          <w:tcPr>
            <w:tcW w:w="6803" w:type="dxa"/>
            <w:hideMark/>
          </w:tcPr>
          <w:p w14:paraId="3AE6A7B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Příjem a odeslání SED</w:t>
            </w:r>
          </w:p>
        </w:tc>
      </w:tr>
      <w:tr w:rsidR="00A21734" w:rsidRPr="00A21734" w14:paraId="7803C99C" w14:textId="77777777" w:rsidTr="004F7A5D">
        <w:trPr>
          <w:trHeight w:val="300"/>
        </w:trPr>
        <w:tc>
          <w:tcPr>
            <w:tcW w:w="1701" w:type="dxa"/>
            <w:noWrap/>
            <w:hideMark/>
          </w:tcPr>
          <w:p w14:paraId="1A3CA682" w14:textId="77777777" w:rsidR="00A21734" w:rsidRPr="00A21734" w:rsidRDefault="00A21734" w:rsidP="004F7A5D">
            <w:pPr>
              <w:spacing w:line="240" w:lineRule="auto"/>
              <w:rPr>
                <w:rFonts w:ascii="Arial" w:hAnsi="Arial" w:cs="Arial"/>
                <w:b/>
              </w:rPr>
            </w:pPr>
            <w:r w:rsidRPr="00A21734">
              <w:rPr>
                <w:rFonts w:ascii="Arial" w:hAnsi="Arial" w:cs="Arial"/>
                <w:b/>
              </w:rPr>
              <w:t>Popis</w:t>
            </w:r>
          </w:p>
        </w:tc>
        <w:tc>
          <w:tcPr>
            <w:tcW w:w="6803" w:type="dxa"/>
            <w:hideMark/>
          </w:tcPr>
          <w:p w14:paraId="23CC847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Pro příjem a odesílání elektronických SED používat spisovou službu.</w:t>
            </w:r>
          </w:p>
        </w:tc>
      </w:tr>
    </w:tbl>
    <w:p w14:paraId="445A5ED5"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7B692FCD" w14:textId="77777777" w:rsidTr="004F7A5D">
        <w:trPr>
          <w:trHeight w:val="300"/>
        </w:trPr>
        <w:tc>
          <w:tcPr>
            <w:tcW w:w="1701" w:type="dxa"/>
            <w:noWrap/>
            <w:hideMark/>
          </w:tcPr>
          <w:p w14:paraId="59F4E04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224CE7E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ZAMN6003</w:t>
            </w:r>
          </w:p>
        </w:tc>
      </w:tr>
      <w:tr w:rsidR="00A21734" w:rsidRPr="00A21734" w14:paraId="4F9A6F40" w14:textId="77777777" w:rsidTr="004F7A5D">
        <w:trPr>
          <w:trHeight w:val="300"/>
        </w:trPr>
        <w:tc>
          <w:tcPr>
            <w:tcW w:w="1701" w:type="dxa"/>
            <w:noWrap/>
            <w:hideMark/>
          </w:tcPr>
          <w:p w14:paraId="0D5BD61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17310BB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Ztotožnění subjektů</w:t>
            </w:r>
          </w:p>
        </w:tc>
      </w:tr>
      <w:tr w:rsidR="00A21734" w:rsidRPr="00A21734" w14:paraId="5E4892E6" w14:textId="77777777" w:rsidTr="004F7A5D">
        <w:trPr>
          <w:trHeight w:val="300"/>
        </w:trPr>
        <w:tc>
          <w:tcPr>
            <w:tcW w:w="1701" w:type="dxa"/>
            <w:noWrap/>
            <w:hideMark/>
          </w:tcPr>
          <w:p w14:paraId="72AABDF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1B45C2A2" w14:textId="5262201E" w:rsidR="00A21734" w:rsidRPr="00A21734" w:rsidRDefault="00695E0D" w:rsidP="004F7A5D">
            <w:pPr>
              <w:spacing w:line="240" w:lineRule="auto"/>
              <w:rPr>
                <w:rFonts w:ascii="Arial" w:eastAsia="Times New Roman" w:hAnsi="Arial" w:cs="Arial"/>
                <w:color w:val="000000"/>
                <w:szCs w:val="22"/>
              </w:rPr>
            </w:pPr>
            <w:r w:rsidRPr="00695E0D">
              <w:rPr>
                <w:rFonts w:ascii="Arial" w:eastAsia="Times New Roman" w:hAnsi="Arial" w:cs="Arial"/>
                <w:color w:val="000000"/>
                <w:szCs w:val="22"/>
              </w:rPr>
              <w:t xml:space="preserve">Ztotožnění hlavního subjektu (nutné pro manipulaci </w:t>
            </w:r>
            <w:proofErr w:type="spellStart"/>
            <w:r w:rsidRPr="00695E0D">
              <w:rPr>
                <w:rFonts w:ascii="Arial" w:eastAsia="Times New Roman" w:hAnsi="Arial" w:cs="Arial"/>
                <w:color w:val="000000"/>
                <w:szCs w:val="22"/>
              </w:rPr>
              <w:t>SEDů</w:t>
            </w:r>
            <w:proofErr w:type="spellEnd"/>
            <w:r w:rsidRPr="00695E0D">
              <w:rPr>
                <w:rFonts w:ascii="Arial" w:eastAsia="Times New Roman" w:hAnsi="Arial" w:cs="Arial"/>
                <w:color w:val="000000"/>
                <w:szCs w:val="22"/>
              </w:rPr>
              <w:t xml:space="preserve"> v EESSI) provádí AIS EESSI. Ztotožnění dalších subjektů bude provedeno v ISZAM, přičemž ve výjimečných případech nemusí být ostatní subjekty ztotožněny</w:t>
            </w:r>
            <w:r w:rsidR="00A21734" w:rsidRPr="00A21734">
              <w:rPr>
                <w:rFonts w:ascii="Arial" w:eastAsia="Times New Roman" w:hAnsi="Arial" w:cs="Arial"/>
                <w:color w:val="000000"/>
                <w:szCs w:val="22"/>
              </w:rPr>
              <w:t xml:space="preserve">. </w:t>
            </w:r>
          </w:p>
        </w:tc>
      </w:tr>
    </w:tbl>
    <w:p w14:paraId="2138576D"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652051D3" w14:textId="77777777" w:rsidTr="004F7A5D">
        <w:trPr>
          <w:trHeight w:val="300"/>
        </w:trPr>
        <w:tc>
          <w:tcPr>
            <w:tcW w:w="1701" w:type="dxa"/>
            <w:noWrap/>
            <w:hideMark/>
          </w:tcPr>
          <w:p w14:paraId="097EAA3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5B54F3F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ZAMN6004</w:t>
            </w:r>
          </w:p>
        </w:tc>
      </w:tr>
      <w:tr w:rsidR="00A21734" w:rsidRPr="00A21734" w14:paraId="30C33CED" w14:textId="77777777" w:rsidTr="004F7A5D">
        <w:trPr>
          <w:trHeight w:val="300"/>
        </w:trPr>
        <w:tc>
          <w:tcPr>
            <w:tcW w:w="1701" w:type="dxa"/>
            <w:noWrap/>
            <w:hideMark/>
          </w:tcPr>
          <w:p w14:paraId="23EFF89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4820E37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Využití </w:t>
            </w:r>
            <w:proofErr w:type="spellStart"/>
            <w:r w:rsidRPr="00A21734">
              <w:rPr>
                <w:rFonts w:ascii="Arial" w:eastAsia="Times New Roman" w:hAnsi="Arial" w:cs="Arial"/>
                <w:color w:val="000000"/>
                <w:szCs w:val="22"/>
              </w:rPr>
              <w:t>institution</w:t>
            </w:r>
            <w:proofErr w:type="spellEnd"/>
            <w:r w:rsidRPr="00A21734">
              <w:rPr>
                <w:rFonts w:ascii="Arial" w:eastAsia="Times New Roman" w:hAnsi="Arial" w:cs="Arial"/>
                <w:color w:val="000000"/>
                <w:szCs w:val="22"/>
              </w:rPr>
              <w:t xml:space="preserve"> </w:t>
            </w:r>
            <w:proofErr w:type="spellStart"/>
            <w:r w:rsidRPr="00A21734">
              <w:rPr>
                <w:rFonts w:ascii="Arial" w:eastAsia="Times New Roman" w:hAnsi="Arial" w:cs="Arial"/>
                <w:color w:val="000000"/>
                <w:szCs w:val="22"/>
              </w:rPr>
              <w:t>repository</w:t>
            </w:r>
            <w:proofErr w:type="spellEnd"/>
          </w:p>
        </w:tc>
      </w:tr>
      <w:tr w:rsidR="00A21734" w:rsidRPr="00A21734" w14:paraId="667C97CB" w14:textId="77777777" w:rsidTr="004F7A5D">
        <w:trPr>
          <w:trHeight w:val="300"/>
        </w:trPr>
        <w:tc>
          <w:tcPr>
            <w:tcW w:w="1701" w:type="dxa"/>
            <w:noWrap/>
            <w:hideMark/>
          </w:tcPr>
          <w:p w14:paraId="4D050AC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557AE3A8" w14:textId="5819AA20"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Aplikace bude pro vyhledávání institucí, se kterými komunikuje v rámci výměny SED, používat </w:t>
            </w:r>
            <w:proofErr w:type="spellStart"/>
            <w:r w:rsidRPr="00A21734">
              <w:rPr>
                <w:rFonts w:ascii="Arial" w:eastAsia="Times New Roman" w:hAnsi="Arial" w:cs="Arial"/>
                <w:color w:val="000000"/>
                <w:szCs w:val="22"/>
              </w:rPr>
              <w:t>Institution</w:t>
            </w:r>
            <w:proofErr w:type="spellEnd"/>
            <w:r w:rsidRPr="00A21734">
              <w:rPr>
                <w:rFonts w:ascii="Arial" w:eastAsia="Times New Roman" w:hAnsi="Arial" w:cs="Arial"/>
                <w:color w:val="000000"/>
                <w:szCs w:val="22"/>
              </w:rPr>
              <w:t xml:space="preserve"> </w:t>
            </w:r>
            <w:proofErr w:type="spellStart"/>
            <w:r w:rsidRPr="00A21734">
              <w:rPr>
                <w:rFonts w:ascii="Arial" w:eastAsia="Times New Roman" w:hAnsi="Arial" w:cs="Arial"/>
                <w:color w:val="000000"/>
                <w:szCs w:val="22"/>
              </w:rPr>
              <w:t>repository</w:t>
            </w:r>
            <w:proofErr w:type="spellEnd"/>
            <w:r w:rsidRPr="00A21734">
              <w:rPr>
                <w:rFonts w:ascii="Arial" w:eastAsia="Times New Roman" w:hAnsi="Arial" w:cs="Arial"/>
                <w:color w:val="000000"/>
                <w:szCs w:val="22"/>
              </w:rPr>
              <w:t xml:space="preserve"> vedené</w:t>
            </w:r>
            <w:r w:rsidR="00207CED">
              <w:rPr>
                <w:rFonts w:ascii="Arial" w:eastAsia="Times New Roman" w:hAnsi="Arial" w:cs="Arial"/>
                <w:color w:val="000000"/>
                <w:szCs w:val="22"/>
              </w:rPr>
              <w:t xml:space="preserve"> </w:t>
            </w:r>
            <w:r w:rsidRPr="00A21734">
              <w:rPr>
                <w:rFonts w:ascii="Arial" w:eastAsia="Times New Roman" w:hAnsi="Arial" w:cs="Arial"/>
                <w:color w:val="000000"/>
                <w:szCs w:val="22"/>
              </w:rPr>
              <w:t>EESSI a zpřístupněné přes integrační rozhraní AIS EESSI ve formátu REST.</w:t>
            </w:r>
          </w:p>
        </w:tc>
      </w:tr>
    </w:tbl>
    <w:p w14:paraId="54D838F0"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6B5EE06D" w14:textId="77777777" w:rsidTr="004F7A5D">
        <w:trPr>
          <w:trHeight w:val="300"/>
        </w:trPr>
        <w:tc>
          <w:tcPr>
            <w:tcW w:w="1701" w:type="dxa"/>
            <w:noWrap/>
            <w:hideMark/>
          </w:tcPr>
          <w:p w14:paraId="060D222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40E34F1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ZAMN6007</w:t>
            </w:r>
          </w:p>
        </w:tc>
      </w:tr>
      <w:tr w:rsidR="00A21734" w:rsidRPr="00A21734" w14:paraId="46AE0918" w14:textId="77777777" w:rsidTr="004F7A5D">
        <w:trPr>
          <w:trHeight w:val="300"/>
        </w:trPr>
        <w:tc>
          <w:tcPr>
            <w:tcW w:w="1701" w:type="dxa"/>
            <w:noWrap/>
            <w:hideMark/>
          </w:tcPr>
          <w:p w14:paraId="31D4AE1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4727387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Struktura SED v aktuální verzi</w:t>
            </w:r>
          </w:p>
        </w:tc>
      </w:tr>
      <w:tr w:rsidR="00A21734" w:rsidRPr="00A21734" w14:paraId="31FBE46D" w14:textId="77777777" w:rsidTr="004F7A5D">
        <w:trPr>
          <w:trHeight w:val="300"/>
        </w:trPr>
        <w:tc>
          <w:tcPr>
            <w:tcW w:w="1701" w:type="dxa"/>
            <w:noWrap/>
            <w:hideMark/>
          </w:tcPr>
          <w:p w14:paraId="1D9FABB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118B8F0F" w14:textId="1FC4A80A" w:rsidR="00A21734" w:rsidRPr="00A21734" w:rsidRDefault="00695E0D" w:rsidP="004F7A5D">
            <w:pPr>
              <w:spacing w:line="240" w:lineRule="auto"/>
              <w:rPr>
                <w:rFonts w:ascii="Arial" w:eastAsia="Times New Roman" w:hAnsi="Arial" w:cs="Arial"/>
                <w:color w:val="000000"/>
                <w:szCs w:val="22"/>
              </w:rPr>
            </w:pPr>
            <w:r w:rsidRPr="00695E0D">
              <w:rPr>
                <w:rFonts w:ascii="Arial" w:eastAsia="Times New Roman" w:hAnsi="Arial" w:cs="Arial"/>
                <w:color w:val="000000"/>
                <w:szCs w:val="22"/>
              </w:rPr>
              <w:t>Implementovat 28 specifikovaných U SED ve struktuře platné v době připojení k řešení EESSI.</w:t>
            </w:r>
          </w:p>
        </w:tc>
      </w:tr>
    </w:tbl>
    <w:p w14:paraId="2777095C"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00C8CCF" w14:textId="77777777" w:rsidTr="004F7A5D">
        <w:trPr>
          <w:trHeight w:val="300"/>
        </w:trPr>
        <w:tc>
          <w:tcPr>
            <w:tcW w:w="1701" w:type="dxa"/>
            <w:noWrap/>
            <w:hideMark/>
          </w:tcPr>
          <w:p w14:paraId="1CAEC72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781A9D2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ZAMN6008</w:t>
            </w:r>
          </w:p>
        </w:tc>
      </w:tr>
      <w:tr w:rsidR="00A21734" w:rsidRPr="00A21734" w14:paraId="2C1B146D" w14:textId="77777777" w:rsidTr="004F7A5D">
        <w:trPr>
          <w:trHeight w:val="300"/>
        </w:trPr>
        <w:tc>
          <w:tcPr>
            <w:tcW w:w="1701" w:type="dxa"/>
            <w:noWrap/>
            <w:hideMark/>
          </w:tcPr>
          <w:p w14:paraId="6C82A35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6AC1E92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Formáty SED</w:t>
            </w:r>
          </w:p>
        </w:tc>
      </w:tr>
      <w:tr w:rsidR="00A21734" w:rsidRPr="00A21734" w14:paraId="26E87F3C" w14:textId="77777777" w:rsidTr="004F7A5D">
        <w:trPr>
          <w:trHeight w:val="300"/>
        </w:trPr>
        <w:tc>
          <w:tcPr>
            <w:tcW w:w="1701" w:type="dxa"/>
            <w:noWrap/>
            <w:hideMark/>
          </w:tcPr>
          <w:p w14:paraId="25EB727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5493030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Pro </w:t>
            </w:r>
            <w:proofErr w:type="gramStart"/>
            <w:r w:rsidRPr="00A21734">
              <w:rPr>
                <w:rFonts w:ascii="Arial" w:eastAsia="Times New Roman" w:hAnsi="Arial" w:cs="Arial"/>
                <w:color w:val="000000"/>
                <w:szCs w:val="22"/>
              </w:rPr>
              <w:t>realizované</w:t>
            </w:r>
            <w:proofErr w:type="gramEnd"/>
            <w:r w:rsidRPr="00A21734">
              <w:rPr>
                <w:rFonts w:ascii="Arial" w:eastAsia="Times New Roman" w:hAnsi="Arial" w:cs="Arial"/>
                <w:color w:val="000000"/>
                <w:szCs w:val="22"/>
              </w:rPr>
              <w:t xml:space="preserve"> SED připravit jak dokumentovou nestrukturovanou podobu, pro elektronickou výměnu a tisk, tak strukturovanou datovou podobu ve formátu JSON podle specifikace AEESSI.</w:t>
            </w:r>
          </w:p>
        </w:tc>
      </w:tr>
    </w:tbl>
    <w:p w14:paraId="4065EA27"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6BE8C2D" w14:textId="77777777" w:rsidTr="004F7A5D">
        <w:trPr>
          <w:trHeight w:val="300"/>
        </w:trPr>
        <w:tc>
          <w:tcPr>
            <w:tcW w:w="1701" w:type="dxa"/>
            <w:noWrap/>
            <w:hideMark/>
          </w:tcPr>
          <w:p w14:paraId="20D4AD5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1A0AADE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ZAMN6010</w:t>
            </w:r>
          </w:p>
        </w:tc>
      </w:tr>
      <w:tr w:rsidR="00A21734" w:rsidRPr="00A21734" w14:paraId="2646D056" w14:textId="77777777" w:rsidTr="004F7A5D">
        <w:trPr>
          <w:trHeight w:val="300"/>
        </w:trPr>
        <w:tc>
          <w:tcPr>
            <w:tcW w:w="1701" w:type="dxa"/>
            <w:noWrap/>
            <w:hideMark/>
          </w:tcPr>
          <w:p w14:paraId="77146D9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65BD327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Řízení případů BUC v AIS EESSI</w:t>
            </w:r>
          </w:p>
        </w:tc>
      </w:tr>
      <w:tr w:rsidR="00A21734" w:rsidRPr="00A21734" w14:paraId="6CB06614" w14:textId="77777777" w:rsidTr="004F7A5D">
        <w:trPr>
          <w:trHeight w:val="300"/>
        </w:trPr>
        <w:tc>
          <w:tcPr>
            <w:tcW w:w="1701" w:type="dxa"/>
            <w:noWrap/>
            <w:hideMark/>
          </w:tcPr>
          <w:p w14:paraId="05B32E7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4609453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IS ZAM bude řídit zpracování případů v AIS EESSI pro definované BUC. Pro řízení případů bude využíváno REST rozhraní </w:t>
            </w:r>
            <w:proofErr w:type="gramStart"/>
            <w:r w:rsidRPr="00A21734">
              <w:rPr>
                <w:rFonts w:ascii="Arial" w:eastAsia="Times New Roman" w:hAnsi="Arial" w:cs="Arial"/>
                <w:color w:val="000000"/>
                <w:szCs w:val="22"/>
              </w:rPr>
              <w:t>vystaveném</w:t>
            </w:r>
            <w:proofErr w:type="gramEnd"/>
            <w:r w:rsidRPr="00A21734">
              <w:rPr>
                <w:rFonts w:ascii="Arial" w:eastAsia="Times New Roman" w:hAnsi="Arial" w:cs="Arial"/>
                <w:color w:val="000000"/>
                <w:szCs w:val="22"/>
              </w:rPr>
              <w:t xml:space="preserve"> AIS EESSI.</w:t>
            </w:r>
          </w:p>
        </w:tc>
      </w:tr>
    </w:tbl>
    <w:p w14:paraId="79E199FF"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535C586" w14:textId="77777777" w:rsidTr="004F7A5D">
        <w:trPr>
          <w:trHeight w:val="300"/>
        </w:trPr>
        <w:tc>
          <w:tcPr>
            <w:tcW w:w="1701" w:type="dxa"/>
            <w:noWrap/>
            <w:hideMark/>
          </w:tcPr>
          <w:p w14:paraId="5EDDB89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lastRenderedPageBreak/>
              <w:t>Kód požadavku</w:t>
            </w:r>
          </w:p>
        </w:tc>
        <w:tc>
          <w:tcPr>
            <w:tcW w:w="6803" w:type="dxa"/>
            <w:hideMark/>
          </w:tcPr>
          <w:p w14:paraId="7AFF0A2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ZAMN6011</w:t>
            </w:r>
          </w:p>
        </w:tc>
      </w:tr>
      <w:tr w:rsidR="00A21734" w:rsidRPr="00A21734" w14:paraId="70AAE69C" w14:textId="77777777" w:rsidTr="004F7A5D">
        <w:trPr>
          <w:trHeight w:val="300"/>
        </w:trPr>
        <w:tc>
          <w:tcPr>
            <w:tcW w:w="1701" w:type="dxa"/>
            <w:noWrap/>
            <w:hideMark/>
          </w:tcPr>
          <w:p w14:paraId="1AE77E9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3DF1648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Podpora horizontálních SED</w:t>
            </w:r>
          </w:p>
        </w:tc>
      </w:tr>
      <w:tr w:rsidR="00A21734" w:rsidRPr="00A21734" w14:paraId="53ED8C41" w14:textId="77777777" w:rsidTr="004F7A5D">
        <w:trPr>
          <w:trHeight w:val="300"/>
        </w:trPr>
        <w:tc>
          <w:tcPr>
            <w:tcW w:w="1701" w:type="dxa"/>
            <w:noWrap/>
            <w:hideMark/>
          </w:tcPr>
          <w:p w14:paraId="675DDEC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1737D4DB" w14:textId="283CB5D3" w:rsidR="00A21734" w:rsidRPr="00A21734" w:rsidRDefault="00695E0D" w:rsidP="004F7A5D">
            <w:pPr>
              <w:spacing w:line="240" w:lineRule="auto"/>
              <w:rPr>
                <w:rFonts w:ascii="Arial" w:eastAsia="Times New Roman" w:hAnsi="Arial" w:cs="Arial"/>
                <w:color w:val="000000"/>
                <w:szCs w:val="22"/>
              </w:rPr>
            </w:pPr>
            <w:r w:rsidRPr="00695E0D">
              <w:rPr>
                <w:rFonts w:ascii="Arial" w:eastAsia="Times New Roman" w:hAnsi="Arial" w:cs="Arial"/>
                <w:color w:val="000000"/>
                <w:szCs w:val="22"/>
              </w:rPr>
              <w:t xml:space="preserve">V rámci BUC, které budou řešeny v rámci IS ZAM musí být realizována aplikační podpora i pro </w:t>
            </w:r>
            <w:proofErr w:type="gramStart"/>
            <w:r w:rsidRPr="00695E0D">
              <w:rPr>
                <w:rFonts w:ascii="Arial" w:eastAsia="Times New Roman" w:hAnsi="Arial" w:cs="Arial"/>
                <w:color w:val="000000"/>
                <w:szCs w:val="22"/>
              </w:rPr>
              <w:t>určené</w:t>
            </w:r>
            <w:proofErr w:type="gramEnd"/>
            <w:r w:rsidRPr="00695E0D">
              <w:rPr>
                <w:rFonts w:ascii="Arial" w:eastAsia="Times New Roman" w:hAnsi="Arial" w:cs="Arial"/>
                <w:color w:val="000000"/>
                <w:szCs w:val="22"/>
              </w:rPr>
              <w:t xml:space="preserve"> horizontální SED: H001, H002, H003, H004, H005, H006, H065, H066.</w:t>
            </w:r>
          </w:p>
        </w:tc>
      </w:tr>
    </w:tbl>
    <w:p w14:paraId="5B2A8A61"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207FAE9" w14:textId="77777777" w:rsidTr="004F7A5D">
        <w:trPr>
          <w:trHeight w:val="300"/>
        </w:trPr>
        <w:tc>
          <w:tcPr>
            <w:tcW w:w="1701" w:type="dxa"/>
            <w:noWrap/>
            <w:hideMark/>
          </w:tcPr>
          <w:p w14:paraId="0A0B933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791C697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ZAMN6012</w:t>
            </w:r>
          </w:p>
        </w:tc>
      </w:tr>
      <w:tr w:rsidR="00A21734" w:rsidRPr="00A21734" w14:paraId="7765119E" w14:textId="77777777" w:rsidTr="004F7A5D">
        <w:trPr>
          <w:trHeight w:val="300"/>
        </w:trPr>
        <w:tc>
          <w:tcPr>
            <w:tcW w:w="1701" w:type="dxa"/>
            <w:noWrap/>
            <w:hideMark/>
          </w:tcPr>
          <w:p w14:paraId="1731AB7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678BC08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Odmítnutí nepodporovaných H SED administrativním SED</w:t>
            </w:r>
          </w:p>
        </w:tc>
      </w:tr>
      <w:tr w:rsidR="00A21734" w:rsidRPr="00A21734" w14:paraId="34E883AE" w14:textId="77777777" w:rsidTr="004F7A5D">
        <w:trPr>
          <w:trHeight w:val="300"/>
        </w:trPr>
        <w:tc>
          <w:tcPr>
            <w:tcW w:w="1701" w:type="dxa"/>
            <w:noWrap/>
            <w:hideMark/>
          </w:tcPr>
          <w:p w14:paraId="7B61C4C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70C79D40" w14:textId="368F7667" w:rsidR="00A21734" w:rsidRPr="00A21734" w:rsidRDefault="00695E0D" w:rsidP="004F7A5D">
            <w:pPr>
              <w:spacing w:line="240" w:lineRule="auto"/>
              <w:rPr>
                <w:rFonts w:ascii="Arial" w:eastAsia="Times New Roman" w:hAnsi="Arial" w:cs="Arial"/>
                <w:color w:val="000000"/>
                <w:szCs w:val="22"/>
              </w:rPr>
            </w:pPr>
            <w:r w:rsidRPr="00695E0D">
              <w:rPr>
                <w:rFonts w:ascii="Arial" w:eastAsia="Times New Roman" w:hAnsi="Arial" w:cs="Arial"/>
                <w:color w:val="000000"/>
                <w:szCs w:val="22"/>
              </w:rPr>
              <w:t xml:space="preserve">Pro případy horizontálních SED, požadující údaje, které nejsou v IS ZAM evidovány, ani </w:t>
            </w:r>
            <w:proofErr w:type="gramStart"/>
            <w:r w:rsidRPr="00695E0D">
              <w:rPr>
                <w:rFonts w:ascii="Arial" w:eastAsia="Times New Roman" w:hAnsi="Arial" w:cs="Arial"/>
                <w:color w:val="000000"/>
                <w:szCs w:val="22"/>
              </w:rPr>
              <w:t>nejsou</w:t>
            </w:r>
            <w:proofErr w:type="gramEnd"/>
            <w:r w:rsidRPr="00695E0D">
              <w:rPr>
                <w:rFonts w:ascii="Arial" w:eastAsia="Times New Roman" w:hAnsi="Arial" w:cs="Arial"/>
                <w:color w:val="000000"/>
                <w:szCs w:val="22"/>
              </w:rPr>
              <w:t xml:space="preserve"> potřeba pro výkon agendy </w:t>
            </w:r>
            <w:proofErr w:type="gramStart"/>
            <w:r w:rsidRPr="00695E0D">
              <w:rPr>
                <w:rFonts w:ascii="Arial" w:eastAsia="Times New Roman" w:hAnsi="Arial" w:cs="Arial"/>
                <w:color w:val="000000"/>
                <w:szCs w:val="22"/>
              </w:rPr>
              <w:t>musí</w:t>
            </w:r>
            <w:proofErr w:type="gramEnd"/>
            <w:r w:rsidRPr="00695E0D">
              <w:rPr>
                <w:rFonts w:ascii="Arial" w:eastAsia="Times New Roman" w:hAnsi="Arial" w:cs="Arial"/>
                <w:color w:val="000000"/>
                <w:szCs w:val="22"/>
              </w:rPr>
              <w:t xml:space="preserve"> IS ZAM implementovat jejich odmítnutí a vrácení do AIS EESSI. Jedná se o těchto 11 H SED: H010, H011, H020, H021, H061, H062, H070, H120, H121.</w:t>
            </w:r>
          </w:p>
        </w:tc>
      </w:tr>
    </w:tbl>
    <w:p w14:paraId="5710858C"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5573BE9" w14:textId="77777777" w:rsidTr="004F7A5D">
        <w:trPr>
          <w:trHeight w:val="300"/>
        </w:trPr>
        <w:tc>
          <w:tcPr>
            <w:tcW w:w="1701" w:type="dxa"/>
            <w:noWrap/>
            <w:hideMark/>
          </w:tcPr>
          <w:p w14:paraId="2FE035C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477D19E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ZAMN6013</w:t>
            </w:r>
          </w:p>
        </w:tc>
      </w:tr>
      <w:tr w:rsidR="00A21734" w:rsidRPr="00A21734" w14:paraId="2C1A809B" w14:textId="77777777" w:rsidTr="004F7A5D">
        <w:trPr>
          <w:trHeight w:val="300"/>
        </w:trPr>
        <w:tc>
          <w:tcPr>
            <w:tcW w:w="1701" w:type="dxa"/>
            <w:noWrap/>
            <w:hideMark/>
          </w:tcPr>
          <w:p w14:paraId="1EA22BB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4E72FB2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Podpora administrativních SED</w:t>
            </w:r>
          </w:p>
        </w:tc>
      </w:tr>
      <w:tr w:rsidR="00A21734" w:rsidRPr="00A21734" w14:paraId="68118088" w14:textId="77777777" w:rsidTr="004F7A5D">
        <w:trPr>
          <w:trHeight w:val="300"/>
        </w:trPr>
        <w:tc>
          <w:tcPr>
            <w:tcW w:w="1701" w:type="dxa"/>
            <w:noWrap/>
            <w:hideMark/>
          </w:tcPr>
          <w:p w14:paraId="0FC487F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019FBC90" w14:textId="3FD99FC6"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Pro ad</w:t>
            </w:r>
            <w:r w:rsidR="00207CED">
              <w:rPr>
                <w:rFonts w:ascii="Arial" w:eastAsia="Times New Roman" w:hAnsi="Arial" w:cs="Arial"/>
                <w:color w:val="000000"/>
                <w:szCs w:val="22"/>
              </w:rPr>
              <w:t xml:space="preserve"> </w:t>
            </w:r>
            <w:r w:rsidRPr="00A21734">
              <w:rPr>
                <w:rFonts w:ascii="Arial" w:eastAsia="Times New Roman" w:hAnsi="Arial" w:cs="Arial"/>
                <w:color w:val="000000"/>
                <w:szCs w:val="22"/>
              </w:rPr>
              <w:t>hoc řízení a komunikaci k nepodporovaným SED bude IS ZAM podporovat následujících 1</w:t>
            </w:r>
            <w:r w:rsidR="00695E0D">
              <w:rPr>
                <w:rFonts w:ascii="Arial" w:eastAsia="Times New Roman" w:hAnsi="Arial" w:cs="Arial"/>
                <w:color w:val="000000"/>
                <w:szCs w:val="22"/>
              </w:rPr>
              <w:t>5</w:t>
            </w:r>
            <w:r w:rsidR="00207CED">
              <w:rPr>
                <w:rFonts w:ascii="Arial" w:eastAsia="Times New Roman" w:hAnsi="Arial" w:cs="Arial"/>
                <w:color w:val="000000"/>
                <w:szCs w:val="22"/>
              </w:rPr>
              <w:t xml:space="preserve"> administrativních SED</w:t>
            </w:r>
            <w:r w:rsidRPr="00A21734">
              <w:rPr>
                <w:rFonts w:ascii="Arial" w:eastAsia="Times New Roman" w:hAnsi="Arial" w:cs="Arial"/>
                <w:color w:val="000000"/>
                <w:szCs w:val="22"/>
              </w:rPr>
              <w:t>: X001, X002, X003, X004, X005, X006, X007, X008, X009, X010, X011, X012, X013, X050, X100</w:t>
            </w:r>
          </w:p>
        </w:tc>
      </w:tr>
    </w:tbl>
    <w:p w14:paraId="60B660E7" w14:textId="77777777" w:rsidR="00216807" w:rsidRPr="00A21734" w:rsidRDefault="00216807"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B4007F3" w14:textId="77777777" w:rsidTr="004F7A5D">
        <w:trPr>
          <w:trHeight w:val="300"/>
        </w:trPr>
        <w:tc>
          <w:tcPr>
            <w:tcW w:w="1701" w:type="dxa"/>
            <w:noWrap/>
            <w:hideMark/>
          </w:tcPr>
          <w:p w14:paraId="28DAFF6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7484F1E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ZAMN6015</w:t>
            </w:r>
          </w:p>
        </w:tc>
      </w:tr>
      <w:tr w:rsidR="00A21734" w:rsidRPr="00A21734" w14:paraId="748D4125" w14:textId="77777777" w:rsidTr="004F7A5D">
        <w:trPr>
          <w:trHeight w:val="300"/>
        </w:trPr>
        <w:tc>
          <w:tcPr>
            <w:tcW w:w="1701" w:type="dxa"/>
            <w:noWrap/>
            <w:hideMark/>
          </w:tcPr>
          <w:p w14:paraId="527DCC9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3F1DC7F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Vyhledávací reporty</w:t>
            </w:r>
          </w:p>
        </w:tc>
      </w:tr>
      <w:tr w:rsidR="00A21734" w:rsidRPr="00A21734" w14:paraId="66C398B3" w14:textId="77777777" w:rsidTr="004F7A5D">
        <w:trPr>
          <w:trHeight w:val="300"/>
        </w:trPr>
        <w:tc>
          <w:tcPr>
            <w:tcW w:w="1701" w:type="dxa"/>
            <w:noWrap/>
            <w:hideMark/>
          </w:tcPr>
          <w:p w14:paraId="6A09104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78C2DDC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Pro </w:t>
            </w:r>
            <w:proofErr w:type="gramStart"/>
            <w:r w:rsidRPr="00A21734">
              <w:rPr>
                <w:rFonts w:ascii="Arial" w:eastAsia="Times New Roman" w:hAnsi="Arial" w:cs="Arial"/>
                <w:color w:val="000000"/>
                <w:szCs w:val="22"/>
              </w:rPr>
              <w:t>podporované</w:t>
            </w:r>
            <w:proofErr w:type="gramEnd"/>
            <w:r w:rsidRPr="00A21734">
              <w:rPr>
                <w:rFonts w:ascii="Arial" w:eastAsia="Times New Roman" w:hAnsi="Arial" w:cs="Arial"/>
                <w:color w:val="000000"/>
                <w:szCs w:val="22"/>
              </w:rPr>
              <w:t xml:space="preserve"> SED vytvořit možnost vyhledávání</w:t>
            </w:r>
          </w:p>
        </w:tc>
      </w:tr>
    </w:tbl>
    <w:p w14:paraId="78C5F0DA" w14:textId="4E5C671A" w:rsid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695E0D" w:rsidRPr="00695E0D" w14:paraId="69A798FD" w14:textId="77777777" w:rsidTr="00486B64">
        <w:trPr>
          <w:trHeight w:val="300"/>
        </w:trPr>
        <w:tc>
          <w:tcPr>
            <w:tcW w:w="1701" w:type="dxa"/>
            <w:noWrap/>
            <w:hideMark/>
          </w:tcPr>
          <w:p w14:paraId="49DC11DB" w14:textId="77777777" w:rsidR="00695E0D" w:rsidRPr="00695E0D" w:rsidRDefault="00695E0D" w:rsidP="00695E0D">
            <w:pPr>
              <w:jc w:val="both"/>
              <w:rPr>
                <w:rFonts w:ascii="Arial" w:eastAsia="Times New Roman" w:hAnsi="Arial" w:cs="Arial"/>
                <w:szCs w:val="24"/>
              </w:rPr>
            </w:pPr>
            <w:r w:rsidRPr="00695E0D">
              <w:rPr>
                <w:rFonts w:ascii="Arial" w:eastAsia="Times New Roman" w:hAnsi="Arial" w:cs="Arial"/>
                <w:b/>
                <w:szCs w:val="24"/>
              </w:rPr>
              <w:t>Kód požadavku</w:t>
            </w:r>
          </w:p>
        </w:tc>
        <w:tc>
          <w:tcPr>
            <w:tcW w:w="6803" w:type="dxa"/>
            <w:hideMark/>
          </w:tcPr>
          <w:p w14:paraId="1AA5E750" w14:textId="079EF150" w:rsidR="00695E0D" w:rsidRPr="00695E0D" w:rsidRDefault="00695E0D" w:rsidP="00695E0D">
            <w:pPr>
              <w:jc w:val="both"/>
              <w:rPr>
                <w:rFonts w:ascii="Arial" w:eastAsia="Times New Roman" w:hAnsi="Arial" w:cs="Arial"/>
                <w:szCs w:val="24"/>
              </w:rPr>
            </w:pPr>
            <w:r w:rsidRPr="00695E0D">
              <w:rPr>
                <w:rFonts w:ascii="Arial" w:eastAsia="Times New Roman" w:hAnsi="Arial" w:cs="Arial"/>
                <w:szCs w:val="24"/>
              </w:rPr>
              <w:t>ZAMN601</w:t>
            </w:r>
            <w:r>
              <w:rPr>
                <w:rFonts w:ascii="Arial" w:eastAsia="Times New Roman" w:hAnsi="Arial" w:cs="Arial"/>
                <w:szCs w:val="24"/>
              </w:rPr>
              <w:t>9</w:t>
            </w:r>
          </w:p>
        </w:tc>
      </w:tr>
      <w:tr w:rsidR="00695E0D" w:rsidRPr="00695E0D" w14:paraId="12926E68" w14:textId="77777777" w:rsidTr="00486B64">
        <w:trPr>
          <w:trHeight w:val="300"/>
        </w:trPr>
        <w:tc>
          <w:tcPr>
            <w:tcW w:w="1701" w:type="dxa"/>
            <w:noWrap/>
            <w:hideMark/>
          </w:tcPr>
          <w:p w14:paraId="5DA51333" w14:textId="77777777" w:rsidR="00695E0D" w:rsidRPr="00695E0D" w:rsidRDefault="00695E0D" w:rsidP="00695E0D">
            <w:pPr>
              <w:jc w:val="both"/>
              <w:rPr>
                <w:rFonts w:ascii="Arial" w:eastAsia="Times New Roman" w:hAnsi="Arial" w:cs="Arial"/>
                <w:szCs w:val="24"/>
              </w:rPr>
            </w:pPr>
            <w:r w:rsidRPr="00695E0D">
              <w:rPr>
                <w:rFonts w:ascii="Arial" w:eastAsia="Times New Roman" w:hAnsi="Arial" w:cs="Arial"/>
                <w:b/>
                <w:szCs w:val="24"/>
              </w:rPr>
              <w:t>Název</w:t>
            </w:r>
          </w:p>
        </w:tc>
        <w:tc>
          <w:tcPr>
            <w:tcW w:w="6803" w:type="dxa"/>
            <w:hideMark/>
          </w:tcPr>
          <w:p w14:paraId="20DE7DF2" w14:textId="7E0898DA" w:rsidR="00695E0D" w:rsidRPr="00695E0D" w:rsidRDefault="00695E0D" w:rsidP="00695E0D">
            <w:pPr>
              <w:jc w:val="both"/>
              <w:rPr>
                <w:rFonts w:ascii="Arial" w:eastAsia="Times New Roman" w:hAnsi="Arial" w:cs="Arial"/>
                <w:szCs w:val="24"/>
              </w:rPr>
            </w:pPr>
            <w:r>
              <w:rPr>
                <w:rFonts w:ascii="Arial" w:eastAsia="Times New Roman" w:hAnsi="Arial" w:cs="Arial"/>
                <w:szCs w:val="24"/>
              </w:rPr>
              <w:t>Autentizace a</w:t>
            </w:r>
            <w:r w:rsidRPr="00695E0D">
              <w:rPr>
                <w:rFonts w:ascii="Arial" w:eastAsia="Times New Roman" w:hAnsi="Arial" w:cs="Arial"/>
                <w:szCs w:val="24"/>
              </w:rPr>
              <w:t xml:space="preserve"> autorizace uživatelů</w:t>
            </w:r>
          </w:p>
        </w:tc>
      </w:tr>
      <w:tr w:rsidR="00695E0D" w:rsidRPr="00695E0D" w14:paraId="1981D379" w14:textId="77777777" w:rsidTr="00486B64">
        <w:trPr>
          <w:trHeight w:val="300"/>
        </w:trPr>
        <w:tc>
          <w:tcPr>
            <w:tcW w:w="1701" w:type="dxa"/>
            <w:noWrap/>
            <w:hideMark/>
          </w:tcPr>
          <w:p w14:paraId="16A235D2" w14:textId="77777777" w:rsidR="00695E0D" w:rsidRPr="00695E0D" w:rsidRDefault="00695E0D" w:rsidP="00695E0D">
            <w:pPr>
              <w:jc w:val="both"/>
              <w:rPr>
                <w:rFonts w:ascii="Arial" w:eastAsia="Times New Roman" w:hAnsi="Arial" w:cs="Arial"/>
                <w:szCs w:val="24"/>
              </w:rPr>
            </w:pPr>
            <w:r w:rsidRPr="00695E0D">
              <w:rPr>
                <w:rFonts w:ascii="Arial" w:eastAsia="Times New Roman" w:hAnsi="Arial" w:cs="Arial"/>
                <w:b/>
                <w:szCs w:val="24"/>
              </w:rPr>
              <w:t>Popis</w:t>
            </w:r>
          </w:p>
        </w:tc>
        <w:tc>
          <w:tcPr>
            <w:tcW w:w="6803" w:type="dxa"/>
            <w:hideMark/>
          </w:tcPr>
          <w:p w14:paraId="67F768F1" w14:textId="1CD1019C" w:rsidR="00695E0D" w:rsidRPr="00695E0D" w:rsidRDefault="00695E0D" w:rsidP="00695E0D">
            <w:pPr>
              <w:jc w:val="both"/>
              <w:rPr>
                <w:rFonts w:ascii="Arial" w:eastAsia="Times New Roman" w:hAnsi="Arial" w:cs="Arial"/>
                <w:szCs w:val="24"/>
              </w:rPr>
            </w:pPr>
            <w:r w:rsidRPr="00695E0D">
              <w:rPr>
                <w:rFonts w:ascii="Arial" w:eastAsia="Times New Roman" w:hAnsi="Arial" w:cs="Arial"/>
                <w:szCs w:val="24"/>
              </w:rPr>
              <w:t>Při použití integračního rozhraní EESSI (např. vytváření a odesílání SED) budou uživatelé ZAM autentizováni uživatelskými účty a autorizováni příslušnou rolí z IDM MPSV.</w:t>
            </w:r>
          </w:p>
        </w:tc>
      </w:tr>
    </w:tbl>
    <w:p w14:paraId="49EC2184" w14:textId="24A7E480" w:rsidR="00695E0D" w:rsidRDefault="00695E0D"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695E0D" w:rsidRPr="00695E0D" w14:paraId="0921EF62" w14:textId="77777777" w:rsidTr="00486B64">
        <w:trPr>
          <w:trHeight w:val="300"/>
        </w:trPr>
        <w:tc>
          <w:tcPr>
            <w:tcW w:w="1701" w:type="dxa"/>
            <w:noWrap/>
            <w:hideMark/>
          </w:tcPr>
          <w:p w14:paraId="704400C1" w14:textId="77777777" w:rsidR="00695E0D" w:rsidRPr="00695E0D" w:rsidRDefault="00695E0D" w:rsidP="00695E0D">
            <w:pPr>
              <w:jc w:val="both"/>
              <w:rPr>
                <w:rFonts w:ascii="Arial" w:eastAsia="Times New Roman" w:hAnsi="Arial" w:cs="Arial"/>
                <w:szCs w:val="24"/>
              </w:rPr>
            </w:pPr>
            <w:r w:rsidRPr="00695E0D">
              <w:rPr>
                <w:rFonts w:ascii="Arial" w:eastAsia="Times New Roman" w:hAnsi="Arial" w:cs="Arial"/>
                <w:b/>
                <w:szCs w:val="24"/>
              </w:rPr>
              <w:t>Kód požadavku</w:t>
            </w:r>
          </w:p>
        </w:tc>
        <w:tc>
          <w:tcPr>
            <w:tcW w:w="6803" w:type="dxa"/>
            <w:hideMark/>
          </w:tcPr>
          <w:p w14:paraId="7BDDDADB" w14:textId="6CE106A1" w:rsidR="00695E0D" w:rsidRPr="00695E0D" w:rsidRDefault="00695E0D" w:rsidP="00695E0D">
            <w:pPr>
              <w:jc w:val="both"/>
              <w:rPr>
                <w:rFonts w:ascii="Arial" w:eastAsia="Times New Roman" w:hAnsi="Arial" w:cs="Arial"/>
                <w:szCs w:val="24"/>
              </w:rPr>
            </w:pPr>
            <w:r w:rsidRPr="00695E0D">
              <w:rPr>
                <w:rFonts w:ascii="Arial" w:eastAsia="Times New Roman" w:hAnsi="Arial" w:cs="Arial"/>
                <w:szCs w:val="24"/>
              </w:rPr>
              <w:t>ZAMN60</w:t>
            </w:r>
            <w:r>
              <w:rPr>
                <w:rFonts w:ascii="Arial" w:eastAsia="Times New Roman" w:hAnsi="Arial" w:cs="Arial"/>
                <w:szCs w:val="24"/>
              </w:rPr>
              <w:t>20</w:t>
            </w:r>
          </w:p>
        </w:tc>
      </w:tr>
      <w:tr w:rsidR="00695E0D" w:rsidRPr="00695E0D" w14:paraId="41B1D94C" w14:textId="77777777" w:rsidTr="00486B64">
        <w:trPr>
          <w:trHeight w:val="300"/>
        </w:trPr>
        <w:tc>
          <w:tcPr>
            <w:tcW w:w="1701" w:type="dxa"/>
            <w:noWrap/>
            <w:hideMark/>
          </w:tcPr>
          <w:p w14:paraId="75E944C3" w14:textId="77777777" w:rsidR="00695E0D" w:rsidRPr="00695E0D" w:rsidRDefault="00695E0D" w:rsidP="00695E0D">
            <w:pPr>
              <w:jc w:val="both"/>
              <w:rPr>
                <w:rFonts w:ascii="Arial" w:eastAsia="Times New Roman" w:hAnsi="Arial" w:cs="Arial"/>
                <w:szCs w:val="24"/>
              </w:rPr>
            </w:pPr>
            <w:r w:rsidRPr="00695E0D">
              <w:rPr>
                <w:rFonts w:ascii="Arial" w:eastAsia="Times New Roman" w:hAnsi="Arial" w:cs="Arial"/>
                <w:b/>
                <w:szCs w:val="24"/>
              </w:rPr>
              <w:t>Název</w:t>
            </w:r>
          </w:p>
        </w:tc>
        <w:tc>
          <w:tcPr>
            <w:tcW w:w="6803" w:type="dxa"/>
            <w:hideMark/>
          </w:tcPr>
          <w:p w14:paraId="10FFD598" w14:textId="73E265E9" w:rsidR="00695E0D" w:rsidRPr="00695E0D" w:rsidRDefault="00695E0D" w:rsidP="00695E0D">
            <w:pPr>
              <w:jc w:val="both"/>
              <w:rPr>
                <w:rFonts w:ascii="Arial" w:eastAsia="Times New Roman" w:hAnsi="Arial" w:cs="Arial"/>
                <w:szCs w:val="24"/>
              </w:rPr>
            </w:pPr>
            <w:r w:rsidRPr="00695E0D">
              <w:rPr>
                <w:rFonts w:ascii="Arial" w:eastAsia="Times New Roman" w:hAnsi="Arial" w:cs="Arial"/>
                <w:szCs w:val="24"/>
              </w:rPr>
              <w:t>Vy</w:t>
            </w:r>
            <w:r>
              <w:rPr>
                <w:rFonts w:ascii="Arial" w:eastAsia="Times New Roman" w:hAnsi="Arial" w:cs="Arial"/>
                <w:szCs w:val="24"/>
              </w:rPr>
              <w:t>užití existujících údajů</w:t>
            </w:r>
          </w:p>
        </w:tc>
      </w:tr>
      <w:tr w:rsidR="00695E0D" w:rsidRPr="00695E0D" w14:paraId="14758F97" w14:textId="77777777" w:rsidTr="00486B64">
        <w:trPr>
          <w:trHeight w:val="300"/>
        </w:trPr>
        <w:tc>
          <w:tcPr>
            <w:tcW w:w="1701" w:type="dxa"/>
            <w:noWrap/>
            <w:hideMark/>
          </w:tcPr>
          <w:p w14:paraId="5EEA1179" w14:textId="77777777" w:rsidR="00695E0D" w:rsidRPr="00695E0D" w:rsidRDefault="00695E0D" w:rsidP="00695E0D">
            <w:pPr>
              <w:jc w:val="both"/>
              <w:rPr>
                <w:rFonts w:ascii="Arial" w:eastAsia="Times New Roman" w:hAnsi="Arial" w:cs="Arial"/>
                <w:szCs w:val="24"/>
              </w:rPr>
            </w:pPr>
            <w:r w:rsidRPr="00695E0D">
              <w:rPr>
                <w:rFonts w:ascii="Arial" w:eastAsia="Times New Roman" w:hAnsi="Arial" w:cs="Arial"/>
                <w:b/>
                <w:szCs w:val="24"/>
              </w:rPr>
              <w:t>Popis</w:t>
            </w:r>
          </w:p>
        </w:tc>
        <w:tc>
          <w:tcPr>
            <w:tcW w:w="6803" w:type="dxa"/>
            <w:hideMark/>
          </w:tcPr>
          <w:p w14:paraId="2825FFB3" w14:textId="4F813A12" w:rsidR="00695E0D" w:rsidRPr="00695E0D" w:rsidRDefault="00695E0D" w:rsidP="00695E0D">
            <w:pPr>
              <w:jc w:val="both"/>
              <w:rPr>
                <w:rFonts w:ascii="Arial" w:eastAsia="Times New Roman" w:hAnsi="Arial" w:cs="Arial"/>
                <w:szCs w:val="24"/>
              </w:rPr>
            </w:pPr>
            <w:r w:rsidRPr="00695E0D">
              <w:rPr>
                <w:rFonts w:ascii="Arial" w:eastAsia="Times New Roman" w:hAnsi="Arial" w:cs="Arial"/>
                <w:szCs w:val="24"/>
              </w:rPr>
              <w:t>Při vytváření SED budou využívány existující údaje evidencí a SED</w:t>
            </w:r>
            <w:r w:rsidR="0042139C">
              <w:rPr>
                <w:rFonts w:ascii="Arial" w:eastAsia="Times New Roman" w:hAnsi="Arial" w:cs="Arial"/>
                <w:szCs w:val="24"/>
              </w:rPr>
              <w:t>:</w:t>
            </w:r>
          </w:p>
          <w:p w14:paraId="54CF4FA4" w14:textId="4699D62A" w:rsidR="00695E0D" w:rsidRPr="00695E0D" w:rsidRDefault="00695E0D" w:rsidP="007003D3">
            <w:pPr>
              <w:pStyle w:val="Odstavecseseznamem"/>
              <w:numPr>
                <w:ilvl w:val="0"/>
                <w:numId w:val="27"/>
              </w:numPr>
              <w:jc w:val="both"/>
              <w:rPr>
                <w:rFonts w:ascii="Arial" w:eastAsia="Times New Roman" w:hAnsi="Arial" w:cs="Arial"/>
                <w:szCs w:val="24"/>
              </w:rPr>
            </w:pPr>
            <w:r w:rsidRPr="00695E0D">
              <w:rPr>
                <w:rFonts w:ascii="Arial" w:eastAsia="Times New Roman" w:hAnsi="Arial" w:cs="Arial"/>
                <w:szCs w:val="24"/>
              </w:rPr>
              <w:t>údaje z evidencí IS ZAM</w:t>
            </w:r>
          </w:p>
          <w:p w14:paraId="302F29B6" w14:textId="32D7100F" w:rsidR="00695E0D" w:rsidRPr="00695E0D" w:rsidRDefault="00695E0D" w:rsidP="007003D3">
            <w:pPr>
              <w:pStyle w:val="Odstavecseseznamem"/>
              <w:numPr>
                <w:ilvl w:val="0"/>
                <w:numId w:val="27"/>
              </w:numPr>
              <w:jc w:val="both"/>
              <w:rPr>
                <w:rFonts w:ascii="Arial" w:eastAsia="Times New Roman" w:hAnsi="Arial" w:cs="Arial"/>
                <w:szCs w:val="24"/>
              </w:rPr>
            </w:pPr>
            <w:r w:rsidRPr="00695E0D">
              <w:rPr>
                <w:rFonts w:ascii="Arial" w:eastAsia="Times New Roman" w:hAnsi="Arial" w:cs="Arial"/>
                <w:szCs w:val="24"/>
              </w:rPr>
              <w:t>údaje z příchozího SED případu</w:t>
            </w:r>
          </w:p>
          <w:p w14:paraId="1C5FEA82" w14:textId="4223A56C" w:rsidR="00695E0D" w:rsidRPr="00695E0D" w:rsidRDefault="00695E0D" w:rsidP="007003D3">
            <w:pPr>
              <w:pStyle w:val="Odstavecseseznamem"/>
              <w:numPr>
                <w:ilvl w:val="0"/>
                <w:numId w:val="27"/>
              </w:numPr>
              <w:jc w:val="both"/>
              <w:rPr>
                <w:rFonts w:ascii="Arial" w:eastAsia="Times New Roman" w:hAnsi="Arial" w:cs="Arial"/>
                <w:szCs w:val="24"/>
              </w:rPr>
            </w:pPr>
            <w:r w:rsidRPr="00695E0D">
              <w:rPr>
                <w:rFonts w:ascii="Arial" w:eastAsia="Times New Roman" w:hAnsi="Arial" w:cs="Arial"/>
                <w:szCs w:val="24"/>
              </w:rPr>
              <w:t>údaje z odeslaného SED případu</w:t>
            </w:r>
          </w:p>
          <w:p w14:paraId="54AD3921" w14:textId="62DD0202" w:rsidR="00695E0D" w:rsidRPr="00695E0D" w:rsidRDefault="00695E0D" w:rsidP="007003D3">
            <w:pPr>
              <w:pStyle w:val="Odstavecseseznamem"/>
              <w:numPr>
                <w:ilvl w:val="0"/>
                <w:numId w:val="29"/>
              </w:numPr>
              <w:jc w:val="both"/>
              <w:rPr>
                <w:rFonts w:ascii="Arial" w:eastAsia="Times New Roman" w:hAnsi="Arial" w:cs="Arial"/>
                <w:szCs w:val="24"/>
              </w:rPr>
            </w:pPr>
            <w:r w:rsidRPr="00695E0D">
              <w:rPr>
                <w:rFonts w:ascii="Arial" w:eastAsia="Times New Roman" w:hAnsi="Arial" w:cs="Arial"/>
                <w:szCs w:val="24"/>
              </w:rPr>
              <w:t>kopie kompletního SED z jiného případu</w:t>
            </w:r>
          </w:p>
        </w:tc>
      </w:tr>
    </w:tbl>
    <w:p w14:paraId="57F5C9D5" w14:textId="77777777" w:rsidR="00695E0D" w:rsidRDefault="00695E0D" w:rsidP="00A21734">
      <w:pPr>
        <w:jc w:val="both"/>
        <w:rPr>
          <w:rFonts w:ascii="Arial" w:eastAsia="Times New Roman" w:hAnsi="Arial" w:cs="Arial"/>
          <w:sz w:val="20"/>
          <w:szCs w:val="24"/>
        </w:rPr>
      </w:pPr>
    </w:p>
    <w:p w14:paraId="5CB5D5A0" w14:textId="77777777"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Oblast požadavků dle DKP: Refundace</w:t>
      </w:r>
    </w:p>
    <w:p w14:paraId="46D153D6"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340A4FF7" w14:textId="77777777" w:rsidTr="004F7A5D">
        <w:trPr>
          <w:trHeight w:val="300"/>
        </w:trPr>
        <w:tc>
          <w:tcPr>
            <w:tcW w:w="1701" w:type="dxa"/>
            <w:noWrap/>
            <w:hideMark/>
          </w:tcPr>
          <w:p w14:paraId="678A041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34CCE8C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ZAMN6005</w:t>
            </w:r>
          </w:p>
        </w:tc>
      </w:tr>
      <w:tr w:rsidR="00A21734" w:rsidRPr="00A21734" w14:paraId="7F022400" w14:textId="77777777" w:rsidTr="004F7A5D">
        <w:trPr>
          <w:trHeight w:val="300"/>
        </w:trPr>
        <w:tc>
          <w:tcPr>
            <w:tcW w:w="1701" w:type="dxa"/>
            <w:noWrap/>
            <w:hideMark/>
          </w:tcPr>
          <w:p w14:paraId="0AAA896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4B650F2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Podpora U SED v Refundacích</w:t>
            </w:r>
          </w:p>
        </w:tc>
      </w:tr>
      <w:tr w:rsidR="00A21734" w:rsidRPr="00A21734" w14:paraId="2E51ED27" w14:textId="77777777" w:rsidTr="004F7A5D">
        <w:trPr>
          <w:trHeight w:val="300"/>
        </w:trPr>
        <w:tc>
          <w:tcPr>
            <w:tcW w:w="1701" w:type="dxa"/>
            <w:noWrap/>
            <w:hideMark/>
          </w:tcPr>
          <w:p w14:paraId="102C0AF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04AE5079" w14:textId="244BA13F"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Upravit procesy Refundací tak, aby podporovaly nové U SED: U26, U27, U29.</w:t>
            </w:r>
          </w:p>
        </w:tc>
      </w:tr>
    </w:tbl>
    <w:p w14:paraId="1803B7AE" w14:textId="77777777" w:rsidR="00A21734" w:rsidRPr="00A21734" w:rsidRDefault="00A21734" w:rsidP="00A21734">
      <w:pPr>
        <w:jc w:val="both"/>
        <w:rPr>
          <w:rFonts w:ascii="Arial" w:eastAsia="Times New Roman" w:hAnsi="Arial" w:cs="Arial"/>
          <w:b/>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5C96EE53" w14:textId="77777777" w:rsidTr="004F7A5D">
        <w:trPr>
          <w:trHeight w:val="300"/>
        </w:trPr>
        <w:tc>
          <w:tcPr>
            <w:tcW w:w="1701" w:type="dxa"/>
            <w:noWrap/>
            <w:hideMark/>
          </w:tcPr>
          <w:p w14:paraId="61AA3EC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lastRenderedPageBreak/>
              <w:t>Kód požadavku</w:t>
            </w:r>
          </w:p>
        </w:tc>
        <w:tc>
          <w:tcPr>
            <w:tcW w:w="6803" w:type="dxa"/>
            <w:hideMark/>
          </w:tcPr>
          <w:p w14:paraId="5B36B3A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ZAMN6016</w:t>
            </w:r>
          </w:p>
        </w:tc>
      </w:tr>
      <w:tr w:rsidR="00A21734" w:rsidRPr="00A21734" w14:paraId="1E43D398" w14:textId="77777777" w:rsidTr="004F7A5D">
        <w:trPr>
          <w:trHeight w:val="300"/>
        </w:trPr>
        <w:tc>
          <w:tcPr>
            <w:tcW w:w="1701" w:type="dxa"/>
            <w:noWrap/>
            <w:hideMark/>
          </w:tcPr>
          <w:p w14:paraId="2541CC2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6840EFF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Implementace </w:t>
            </w:r>
            <w:proofErr w:type="spellStart"/>
            <w:r w:rsidRPr="00A21734">
              <w:rPr>
                <w:rFonts w:ascii="Arial" w:eastAsia="Times New Roman" w:hAnsi="Arial" w:cs="Arial"/>
                <w:color w:val="000000"/>
                <w:szCs w:val="22"/>
              </w:rPr>
              <w:t>subprocesů</w:t>
            </w:r>
            <w:proofErr w:type="spellEnd"/>
            <w:r w:rsidRPr="00A21734">
              <w:rPr>
                <w:rFonts w:ascii="Arial" w:eastAsia="Times New Roman" w:hAnsi="Arial" w:cs="Arial"/>
                <w:color w:val="000000"/>
                <w:szCs w:val="22"/>
              </w:rPr>
              <w:t xml:space="preserve"> v Refundacích</w:t>
            </w:r>
          </w:p>
        </w:tc>
      </w:tr>
      <w:tr w:rsidR="00A21734" w:rsidRPr="00A21734" w14:paraId="719391FE" w14:textId="77777777" w:rsidTr="004F7A5D">
        <w:trPr>
          <w:trHeight w:val="300"/>
        </w:trPr>
        <w:tc>
          <w:tcPr>
            <w:tcW w:w="1701" w:type="dxa"/>
            <w:noWrap/>
            <w:hideMark/>
          </w:tcPr>
          <w:p w14:paraId="2B192C6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7FC988D7" w14:textId="705206AA" w:rsidR="00A21734" w:rsidRPr="00A21734" w:rsidRDefault="00695E0D" w:rsidP="004F7A5D">
            <w:pPr>
              <w:spacing w:line="240" w:lineRule="auto"/>
              <w:rPr>
                <w:rFonts w:ascii="Arial" w:eastAsia="Times New Roman" w:hAnsi="Arial" w:cs="Arial"/>
                <w:color w:val="000000"/>
                <w:szCs w:val="22"/>
              </w:rPr>
            </w:pPr>
            <w:r w:rsidRPr="00695E0D">
              <w:rPr>
                <w:rFonts w:ascii="Arial" w:eastAsia="Times New Roman" w:hAnsi="Arial" w:cs="Arial"/>
                <w:color w:val="000000"/>
                <w:szCs w:val="22"/>
              </w:rPr>
              <w:t xml:space="preserve">V ISZAM bude řešena implementace všech </w:t>
            </w:r>
            <w:proofErr w:type="spellStart"/>
            <w:r w:rsidRPr="00695E0D">
              <w:rPr>
                <w:rFonts w:ascii="Arial" w:eastAsia="Times New Roman" w:hAnsi="Arial" w:cs="Arial"/>
                <w:color w:val="000000"/>
                <w:szCs w:val="22"/>
              </w:rPr>
              <w:t>subprocesů</w:t>
            </w:r>
            <w:proofErr w:type="spellEnd"/>
            <w:r w:rsidRPr="00695E0D">
              <w:rPr>
                <w:rFonts w:ascii="Arial" w:eastAsia="Times New Roman" w:hAnsi="Arial" w:cs="Arial"/>
                <w:color w:val="000000"/>
                <w:szCs w:val="22"/>
              </w:rPr>
              <w:t>, které jsou součástí určených UB_BUC_01(v režimu CP) a UB_BUC_04 (v režimu CO i CP).</w:t>
            </w:r>
          </w:p>
        </w:tc>
      </w:tr>
    </w:tbl>
    <w:p w14:paraId="76CD2403" w14:textId="77777777" w:rsidR="00A21734" w:rsidRPr="00A21734" w:rsidRDefault="00A21734" w:rsidP="00A21734">
      <w:pPr>
        <w:jc w:val="both"/>
        <w:rPr>
          <w:rFonts w:ascii="Arial" w:eastAsia="Times New Roman" w:hAnsi="Arial" w:cs="Arial"/>
          <w:b/>
          <w:sz w:val="20"/>
          <w:szCs w:val="24"/>
        </w:rPr>
      </w:pPr>
    </w:p>
    <w:p w14:paraId="36EB7F20" w14:textId="77777777"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 xml:space="preserve">Oblast požadavků dle DKP: </w:t>
      </w:r>
      <w:proofErr w:type="spellStart"/>
      <w:r w:rsidRPr="00A21734">
        <w:rPr>
          <w:rFonts w:ascii="Arial" w:eastAsia="Times New Roman" w:hAnsi="Arial" w:cs="Arial"/>
          <w:sz w:val="20"/>
          <w:szCs w:val="24"/>
          <w:u w:val="single"/>
        </w:rPr>
        <w:t>PvN</w:t>
      </w:r>
      <w:proofErr w:type="spellEnd"/>
    </w:p>
    <w:p w14:paraId="0378C82B" w14:textId="77777777" w:rsidR="00A21734" w:rsidRPr="00A21734" w:rsidRDefault="00A21734" w:rsidP="00A21734">
      <w:pPr>
        <w:jc w:val="both"/>
        <w:rPr>
          <w:rFonts w:ascii="Arial" w:eastAsia="Times New Roman" w:hAnsi="Arial" w:cs="Arial"/>
          <w:b/>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0509DD1E" w14:textId="77777777" w:rsidTr="004F7A5D">
        <w:trPr>
          <w:trHeight w:val="300"/>
        </w:trPr>
        <w:tc>
          <w:tcPr>
            <w:tcW w:w="1701" w:type="dxa"/>
            <w:noWrap/>
            <w:hideMark/>
          </w:tcPr>
          <w:p w14:paraId="4BA3CF6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665925B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ZAMN6006</w:t>
            </w:r>
          </w:p>
        </w:tc>
      </w:tr>
      <w:tr w:rsidR="00A21734" w:rsidRPr="00A21734" w14:paraId="32FF4B40" w14:textId="77777777" w:rsidTr="004F7A5D">
        <w:trPr>
          <w:trHeight w:val="300"/>
        </w:trPr>
        <w:tc>
          <w:tcPr>
            <w:tcW w:w="1701" w:type="dxa"/>
            <w:noWrap/>
            <w:hideMark/>
          </w:tcPr>
          <w:p w14:paraId="66747B5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1DADE38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Podpora U SED v </w:t>
            </w:r>
            <w:proofErr w:type="spellStart"/>
            <w:r w:rsidRPr="00A21734">
              <w:rPr>
                <w:rFonts w:ascii="Arial" w:eastAsia="Times New Roman" w:hAnsi="Arial" w:cs="Arial"/>
                <w:color w:val="000000"/>
                <w:szCs w:val="22"/>
              </w:rPr>
              <w:t>PvN</w:t>
            </w:r>
            <w:proofErr w:type="spellEnd"/>
          </w:p>
        </w:tc>
      </w:tr>
      <w:tr w:rsidR="00A21734" w:rsidRPr="00A21734" w14:paraId="7D0CACE0" w14:textId="77777777" w:rsidTr="004F7A5D">
        <w:trPr>
          <w:trHeight w:val="300"/>
        </w:trPr>
        <w:tc>
          <w:tcPr>
            <w:tcW w:w="1701" w:type="dxa"/>
            <w:noWrap/>
            <w:hideMark/>
          </w:tcPr>
          <w:p w14:paraId="06F6A47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3F10A81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Upravit procesy </w:t>
            </w:r>
            <w:proofErr w:type="spellStart"/>
            <w:r w:rsidRPr="00A21734">
              <w:rPr>
                <w:rFonts w:ascii="Arial" w:eastAsia="Times New Roman" w:hAnsi="Arial" w:cs="Arial"/>
                <w:color w:val="000000"/>
                <w:szCs w:val="22"/>
              </w:rPr>
              <w:t>PvN</w:t>
            </w:r>
            <w:proofErr w:type="spellEnd"/>
            <w:r w:rsidRPr="00A21734">
              <w:rPr>
                <w:rFonts w:ascii="Arial" w:eastAsia="Times New Roman" w:hAnsi="Arial" w:cs="Arial"/>
                <w:color w:val="000000"/>
                <w:szCs w:val="22"/>
              </w:rPr>
              <w:t xml:space="preserve"> tak, aby podporovaly U SED U7 až U16 (10).</w:t>
            </w:r>
          </w:p>
        </w:tc>
      </w:tr>
    </w:tbl>
    <w:p w14:paraId="695AEF08" w14:textId="77777777" w:rsidR="00216807" w:rsidRDefault="00216807"/>
    <w:tbl>
      <w:tblPr>
        <w:tblStyle w:val="Mkatabulky"/>
        <w:tblW w:w="0" w:type="auto"/>
        <w:tblLook w:val="04A0" w:firstRow="1" w:lastRow="0" w:firstColumn="1" w:lastColumn="0" w:noHBand="0" w:noVBand="1"/>
      </w:tblPr>
      <w:tblGrid>
        <w:gridCol w:w="1701"/>
        <w:gridCol w:w="6803"/>
      </w:tblGrid>
      <w:tr w:rsidR="00A21734" w:rsidRPr="00A21734" w14:paraId="29C83BAC" w14:textId="77777777" w:rsidTr="004F7A5D">
        <w:trPr>
          <w:trHeight w:val="300"/>
        </w:trPr>
        <w:tc>
          <w:tcPr>
            <w:tcW w:w="1701" w:type="dxa"/>
            <w:noWrap/>
            <w:hideMark/>
          </w:tcPr>
          <w:p w14:paraId="6A51149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4390EC5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ZAMN6009</w:t>
            </w:r>
          </w:p>
        </w:tc>
      </w:tr>
      <w:tr w:rsidR="00A21734" w:rsidRPr="00A21734" w14:paraId="3B239F99" w14:textId="77777777" w:rsidTr="004F7A5D">
        <w:trPr>
          <w:trHeight w:val="300"/>
        </w:trPr>
        <w:tc>
          <w:tcPr>
            <w:tcW w:w="1701" w:type="dxa"/>
            <w:noWrap/>
            <w:hideMark/>
          </w:tcPr>
          <w:p w14:paraId="01A5FC7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57D2556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Implementace </w:t>
            </w:r>
            <w:proofErr w:type="spellStart"/>
            <w:r w:rsidRPr="00A21734">
              <w:rPr>
                <w:rFonts w:ascii="Arial" w:eastAsia="Times New Roman" w:hAnsi="Arial" w:cs="Arial"/>
                <w:color w:val="000000"/>
                <w:szCs w:val="22"/>
              </w:rPr>
              <w:t>subprocesů</w:t>
            </w:r>
            <w:proofErr w:type="spellEnd"/>
            <w:r w:rsidRPr="00A21734">
              <w:rPr>
                <w:rFonts w:ascii="Arial" w:eastAsia="Times New Roman" w:hAnsi="Arial" w:cs="Arial"/>
                <w:color w:val="000000"/>
                <w:szCs w:val="22"/>
              </w:rPr>
              <w:t xml:space="preserve"> v </w:t>
            </w:r>
            <w:proofErr w:type="spellStart"/>
            <w:r w:rsidRPr="00A21734">
              <w:rPr>
                <w:rFonts w:ascii="Arial" w:eastAsia="Times New Roman" w:hAnsi="Arial" w:cs="Arial"/>
                <w:color w:val="000000"/>
                <w:szCs w:val="22"/>
              </w:rPr>
              <w:t>PvN</w:t>
            </w:r>
            <w:proofErr w:type="spellEnd"/>
          </w:p>
        </w:tc>
      </w:tr>
      <w:tr w:rsidR="00A21734" w:rsidRPr="00A21734" w14:paraId="782E85B1" w14:textId="77777777" w:rsidTr="004F7A5D">
        <w:trPr>
          <w:trHeight w:val="300"/>
        </w:trPr>
        <w:tc>
          <w:tcPr>
            <w:tcW w:w="1701" w:type="dxa"/>
            <w:noWrap/>
            <w:hideMark/>
          </w:tcPr>
          <w:p w14:paraId="60AE789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205501B0" w14:textId="0C00A8A9" w:rsidR="00A21734" w:rsidRPr="00A21734" w:rsidRDefault="00695E0D" w:rsidP="004F7A5D">
            <w:pPr>
              <w:spacing w:line="240" w:lineRule="auto"/>
              <w:rPr>
                <w:rFonts w:ascii="Arial" w:eastAsia="Times New Roman" w:hAnsi="Arial" w:cs="Arial"/>
                <w:color w:val="000000"/>
                <w:szCs w:val="22"/>
              </w:rPr>
            </w:pPr>
            <w:r w:rsidRPr="00695E0D">
              <w:rPr>
                <w:rFonts w:ascii="Arial" w:eastAsia="Times New Roman" w:hAnsi="Arial" w:cs="Arial"/>
                <w:color w:val="000000"/>
                <w:szCs w:val="22"/>
              </w:rPr>
              <w:t xml:space="preserve">V ISZAM bude řešena implementace všech </w:t>
            </w:r>
            <w:proofErr w:type="spellStart"/>
            <w:r w:rsidRPr="00695E0D">
              <w:rPr>
                <w:rFonts w:ascii="Arial" w:eastAsia="Times New Roman" w:hAnsi="Arial" w:cs="Arial"/>
                <w:color w:val="000000"/>
                <w:szCs w:val="22"/>
              </w:rPr>
              <w:t>subprocesů</w:t>
            </w:r>
            <w:proofErr w:type="spellEnd"/>
            <w:r w:rsidRPr="00695E0D">
              <w:rPr>
                <w:rFonts w:ascii="Arial" w:eastAsia="Times New Roman" w:hAnsi="Arial" w:cs="Arial"/>
                <w:color w:val="000000"/>
                <w:szCs w:val="22"/>
              </w:rPr>
              <w:t>, které jsou součástí určených UB_BUC_02 (v režimu CO i CP), UB_BUC_01</w:t>
            </w:r>
            <w:r>
              <w:rPr>
                <w:rFonts w:ascii="Arial" w:eastAsia="Times New Roman" w:hAnsi="Arial" w:cs="Arial"/>
                <w:color w:val="000000"/>
                <w:szCs w:val="22"/>
              </w:rPr>
              <w:t xml:space="preserve"> </w:t>
            </w:r>
            <w:r w:rsidRPr="00695E0D">
              <w:rPr>
                <w:rFonts w:ascii="Arial" w:eastAsia="Times New Roman" w:hAnsi="Arial" w:cs="Arial"/>
                <w:color w:val="000000"/>
                <w:szCs w:val="22"/>
              </w:rPr>
              <w:t>(v režimu CO)</w:t>
            </w:r>
            <w:r>
              <w:rPr>
                <w:rFonts w:ascii="Arial" w:eastAsia="Times New Roman" w:hAnsi="Arial" w:cs="Arial"/>
                <w:color w:val="000000"/>
                <w:szCs w:val="22"/>
              </w:rPr>
              <w:t>.</w:t>
            </w:r>
          </w:p>
        </w:tc>
      </w:tr>
    </w:tbl>
    <w:p w14:paraId="2BCBBF74" w14:textId="77777777" w:rsidR="00A21734" w:rsidRPr="00A21734" w:rsidRDefault="00A21734" w:rsidP="00A21734">
      <w:pPr>
        <w:jc w:val="both"/>
        <w:rPr>
          <w:rFonts w:ascii="Arial" w:eastAsia="Times New Roman" w:hAnsi="Arial" w:cs="Arial"/>
          <w:b/>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56B47BD0" w14:textId="77777777" w:rsidTr="004F7A5D">
        <w:trPr>
          <w:trHeight w:val="300"/>
        </w:trPr>
        <w:tc>
          <w:tcPr>
            <w:tcW w:w="1701" w:type="dxa"/>
            <w:noWrap/>
            <w:hideMark/>
          </w:tcPr>
          <w:p w14:paraId="427C8B3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3EF4F6F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ZAMN6017</w:t>
            </w:r>
          </w:p>
        </w:tc>
      </w:tr>
      <w:tr w:rsidR="00A21734" w:rsidRPr="00A21734" w14:paraId="0FA07814" w14:textId="77777777" w:rsidTr="004F7A5D">
        <w:trPr>
          <w:trHeight w:val="300"/>
        </w:trPr>
        <w:tc>
          <w:tcPr>
            <w:tcW w:w="1701" w:type="dxa"/>
            <w:noWrap/>
            <w:hideMark/>
          </w:tcPr>
          <w:p w14:paraId="64FEB8F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1B0AFD3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Podpora režimů pro BUC v </w:t>
            </w:r>
            <w:proofErr w:type="spellStart"/>
            <w:r w:rsidRPr="00A21734">
              <w:rPr>
                <w:rFonts w:ascii="Arial" w:eastAsia="Times New Roman" w:hAnsi="Arial" w:cs="Arial"/>
                <w:color w:val="000000"/>
                <w:szCs w:val="22"/>
              </w:rPr>
              <w:t>PvN</w:t>
            </w:r>
            <w:proofErr w:type="spellEnd"/>
          </w:p>
        </w:tc>
      </w:tr>
      <w:tr w:rsidR="00A21734" w:rsidRPr="00A21734" w14:paraId="6F048DA7" w14:textId="77777777" w:rsidTr="004F7A5D">
        <w:trPr>
          <w:trHeight w:val="300"/>
        </w:trPr>
        <w:tc>
          <w:tcPr>
            <w:tcW w:w="1701" w:type="dxa"/>
            <w:noWrap/>
            <w:hideMark/>
          </w:tcPr>
          <w:p w14:paraId="1A2B55F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0B8E594D" w14:textId="27BA9405"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UB_BUC__02 bude podporováno v režimech Case </w:t>
            </w:r>
            <w:proofErr w:type="spellStart"/>
            <w:r w:rsidRPr="00A21734">
              <w:rPr>
                <w:rFonts w:ascii="Arial" w:eastAsia="Times New Roman" w:hAnsi="Arial" w:cs="Arial"/>
                <w:color w:val="000000"/>
                <w:szCs w:val="22"/>
              </w:rPr>
              <w:t>Owner</w:t>
            </w:r>
            <w:proofErr w:type="spellEnd"/>
            <w:r w:rsidRPr="00A21734">
              <w:rPr>
                <w:rFonts w:ascii="Arial" w:eastAsia="Times New Roman" w:hAnsi="Arial" w:cs="Arial"/>
                <w:color w:val="000000"/>
                <w:szCs w:val="22"/>
              </w:rPr>
              <w:t xml:space="preserve"> (CO) a </w:t>
            </w:r>
            <w:proofErr w:type="spellStart"/>
            <w:r w:rsidR="00306D50" w:rsidRPr="00306D50">
              <w:rPr>
                <w:rFonts w:ascii="Arial" w:eastAsia="Times New Roman" w:hAnsi="Arial" w:cs="Arial"/>
                <w:color w:val="000000"/>
                <w:szCs w:val="22"/>
              </w:rPr>
              <w:t>Counterparty</w:t>
            </w:r>
            <w:proofErr w:type="spellEnd"/>
            <w:r w:rsidR="00306D50" w:rsidRPr="00A21734" w:rsidDel="00306D50">
              <w:rPr>
                <w:rFonts w:ascii="Arial" w:eastAsia="Times New Roman" w:hAnsi="Arial" w:cs="Arial"/>
                <w:color w:val="000000"/>
                <w:szCs w:val="22"/>
              </w:rPr>
              <w:t xml:space="preserve"> </w:t>
            </w:r>
            <w:r w:rsidRPr="00A21734">
              <w:rPr>
                <w:rFonts w:ascii="Arial" w:eastAsia="Times New Roman" w:hAnsi="Arial" w:cs="Arial"/>
                <w:color w:val="000000"/>
                <w:szCs w:val="22"/>
              </w:rPr>
              <w:t>(CP).</w:t>
            </w:r>
          </w:p>
        </w:tc>
      </w:tr>
    </w:tbl>
    <w:p w14:paraId="1CBB1FBB" w14:textId="2C5EF43B" w:rsidR="00A21734" w:rsidRDefault="00A21734" w:rsidP="00A21734">
      <w:pPr>
        <w:jc w:val="both"/>
        <w:rPr>
          <w:rFonts w:ascii="Arial" w:eastAsia="Times New Roman" w:hAnsi="Arial" w:cs="Arial"/>
          <w:b/>
          <w:sz w:val="20"/>
          <w:szCs w:val="24"/>
        </w:rPr>
      </w:pPr>
    </w:p>
    <w:p w14:paraId="4B7B00E1" w14:textId="6F1A153A" w:rsidR="00695E0D" w:rsidRDefault="00695E0D" w:rsidP="00695E0D">
      <w:pPr>
        <w:jc w:val="both"/>
        <w:rPr>
          <w:rFonts w:ascii="Arial" w:eastAsia="Times New Roman" w:hAnsi="Arial" w:cs="Arial"/>
          <w:sz w:val="20"/>
          <w:szCs w:val="24"/>
          <w:u w:val="single"/>
        </w:rPr>
      </w:pPr>
      <w:r w:rsidRPr="00695E0D">
        <w:rPr>
          <w:rFonts w:ascii="Arial" w:eastAsia="Times New Roman" w:hAnsi="Arial" w:cs="Arial"/>
          <w:sz w:val="20"/>
          <w:szCs w:val="24"/>
          <w:u w:val="single"/>
        </w:rPr>
        <w:t xml:space="preserve">Oblast požadavků dle DKP: </w:t>
      </w:r>
      <w:proofErr w:type="spellStart"/>
      <w:r w:rsidRPr="00695E0D">
        <w:rPr>
          <w:rFonts w:ascii="Arial" w:eastAsia="Times New Roman" w:hAnsi="Arial" w:cs="Arial"/>
          <w:sz w:val="20"/>
          <w:szCs w:val="24"/>
          <w:u w:val="single"/>
        </w:rPr>
        <w:t>ZoZ</w:t>
      </w:r>
      <w:proofErr w:type="spellEnd"/>
    </w:p>
    <w:p w14:paraId="56AD3B45" w14:textId="77777777" w:rsidR="00695E0D" w:rsidRPr="00695E0D" w:rsidRDefault="00695E0D" w:rsidP="00695E0D">
      <w:pPr>
        <w:jc w:val="both"/>
        <w:rPr>
          <w:rFonts w:ascii="Arial" w:eastAsia="Times New Roman" w:hAnsi="Arial" w:cs="Arial"/>
          <w:sz w:val="20"/>
          <w:szCs w:val="24"/>
          <w:u w:val="single"/>
        </w:rPr>
      </w:pPr>
    </w:p>
    <w:tbl>
      <w:tblPr>
        <w:tblStyle w:val="Mkatabulky"/>
        <w:tblW w:w="0" w:type="auto"/>
        <w:tblLook w:val="04A0" w:firstRow="1" w:lastRow="0" w:firstColumn="1" w:lastColumn="0" w:noHBand="0" w:noVBand="1"/>
      </w:tblPr>
      <w:tblGrid>
        <w:gridCol w:w="1701"/>
        <w:gridCol w:w="6803"/>
      </w:tblGrid>
      <w:tr w:rsidR="00695E0D" w:rsidRPr="00695E0D" w14:paraId="43002C05" w14:textId="77777777" w:rsidTr="00486B64">
        <w:trPr>
          <w:trHeight w:val="300"/>
        </w:trPr>
        <w:tc>
          <w:tcPr>
            <w:tcW w:w="1701" w:type="dxa"/>
            <w:noWrap/>
            <w:hideMark/>
          </w:tcPr>
          <w:p w14:paraId="48DD9878" w14:textId="77777777" w:rsidR="00695E0D" w:rsidRPr="00695E0D" w:rsidRDefault="00695E0D" w:rsidP="00486B64">
            <w:pPr>
              <w:spacing w:line="240" w:lineRule="auto"/>
              <w:rPr>
                <w:rFonts w:ascii="Arial" w:eastAsia="Times New Roman" w:hAnsi="Arial" w:cs="Arial"/>
                <w:color w:val="000000"/>
                <w:szCs w:val="22"/>
              </w:rPr>
            </w:pPr>
            <w:r w:rsidRPr="00695E0D">
              <w:rPr>
                <w:rFonts w:ascii="Arial" w:eastAsia="Times New Roman" w:hAnsi="Arial" w:cs="Arial"/>
                <w:b/>
                <w:color w:val="000000"/>
                <w:szCs w:val="22"/>
              </w:rPr>
              <w:t>Kód požadavku</w:t>
            </w:r>
          </w:p>
        </w:tc>
        <w:tc>
          <w:tcPr>
            <w:tcW w:w="6803" w:type="dxa"/>
            <w:hideMark/>
          </w:tcPr>
          <w:p w14:paraId="782F2089" w14:textId="77777777" w:rsidR="00695E0D" w:rsidRPr="00695E0D" w:rsidRDefault="00695E0D" w:rsidP="00486B64">
            <w:pPr>
              <w:spacing w:line="240" w:lineRule="auto"/>
              <w:rPr>
                <w:rFonts w:ascii="Arial" w:eastAsia="Times New Roman" w:hAnsi="Arial" w:cs="Arial"/>
                <w:color w:val="000000"/>
                <w:szCs w:val="22"/>
              </w:rPr>
            </w:pPr>
            <w:r w:rsidRPr="00695E0D">
              <w:rPr>
                <w:rFonts w:ascii="Arial" w:eastAsia="Times New Roman" w:hAnsi="Arial" w:cs="Arial"/>
                <w:color w:val="000000"/>
                <w:szCs w:val="22"/>
              </w:rPr>
              <w:t>ZAMN6018</w:t>
            </w:r>
          </w:p>
        </w:tc>
      </w:tr>
      <w:tr w:rsidR="00695E0D" w:rsidRPr="00695E0D" w14:paraId="0302E04F" w14:textId="77777777" w:rsidTr="00486B64">
        <w:trPr>
          <w:trHeight w:val="300"/>
        </w:trPr>
        <w:tc>
          <w:tcPr>
            <w:tcW w:w="1701" w:type="dxa"/>
            <w:noWrap/>
            <w:hideMark/>
          </w:tcPr>
          <w:p w14:paraId="78A58638" w14:textId="77777777" w:rsidR="00695E0D" w:rsidRPr="00695E0D" w:rsidRDefault="00695E0D" w:rsidP="00486B64">
            <w:pPr>
              <w:spacing w:line="240" w:lineRule="auto"/>
              <w:rPr>
                <w:rFonts w:ascii="Arial" w:eastAsia="Times New Roman" w:hAnsi="Arial" w:cs="Arial"/>
                <w:color w:val="000000"/>
                <w:szCs w:val="22"/>
              </w:rPr>
            </w:pPr>
            <w:r w:rsidRPr="00695E0D">
              <w:rPr>
                <w:rFonts w:ascii="Arial" w:eastAsia="Times New Roman" w:hAnsi="Arial" w:cs="Arial"/>
                <w:b/>
                <w:color w:val="000000"/>
                <w:szCs w:val="22"/>
              </w:rPr>
              <w:t>Název</w:t>
            </w:r>
          </w:p>
        </w:tc>
        <w:tc>
          <w:tcPr>
            <w:tcW w:w="6803" w:type="dxa"/>
            <w:hideMark/>
          </w:tcPr>
          <w:p w14:paraId="011AFA59" w14:textId="77777777" w:rsidR="00695E0D" w:rsidRPr="00695E0D" w:rsidRDefault="00695E0D" w:rsidP="00486B64">
            <w:pPr>
              <w:spacing w:line="240" w:lineRule="auto"/>
              <w:rPr>
                <w:rFonts w:ascii="Arial" w:eastAsia="Times New Roman" w:hAnsi="Arial" w:cs="Arial"/>
                <w:color w:val="000000"/>
                <w:szCs w:val="22"/>
              </w:rPr>
            </w:pPr>
            <w:r w:rsidRPr="00695E0D">
              <w:rPr>
                <w:rFonts w:ascii="Arial" w:eastAsia="Times New Roman" w:hAnsi="Arial" w:cs="Arial"/>
                <w:color w:val="000000"/>
                <w:szCs w:val="22"/>
              </w:rPr>
              <w:t xml:space="preserve">Implementovat výpomocnou evidenci </w:t>
            </w:r>
          </w:p>
        </w:tc>
      </w:tr>
      <w:tr w:rsidR="00695E0D" w:rsidRPr="00695E0D" w14:paraId="482E2FF4" w14:textId="77777777" w:rsidTr="00486B64">
        <w:trPr>
          <w:trHeight w:val="300"/>
        </w:trPr>
        <w:tc>
          <w:tcPr>
            <w:tcW w:w="1701" w:type="dxa"/>
            <w:noWrap/>
            <w:hideMark/>
          </w:tcPr>
          <w:p w14:paraId="2063DE1D" w14:textId="77777777" w:rsidR="00695E0D" w:rsidRPr="00695E0D" w:rsidRDefault="00695E0D" w:rsidP="00486B64">
            <w:pPr>
              <w:spacing w:line="240" w:lineRule="auto"/>
              <w:rPr>
                <w:rFonts w:ascii="Arial" w:eastAsia="Times New Roman" w:hAnsi="Arial" w:cs="Arial"/>
                <w:color w:val="000000"/>
                <w:szCs w:val="22"/>
              </w:rPr>
            </w:pPr>
            <w:r w:rsidRPr="00695E0D">
              <w:rPr>
                <w:rFonts w:ascii="Arial" w:eastAsia="Times New Roman" w:hAnsi="Arial" w:cs="Arial"/>
                <w:b/>
                <w:color w:val="000000"/>
                <w:szCs w:val="22"/>
              </w:rPr>
              <w:t>Popis</w:t>
            </w:r>
          </w:p>
        </w:tc>
        <w:tc>
          <w:tcPr>
            <w:tcW w:w="6803" w:type="dxa"/>
            <w:hideMark/>
          </w:tcPr>
          <w:p w14:paraId="324CD257" w14:textId="77777777" w:rsidR="00695E0D" w:rsidRPr="00695E0D" w:rsidRDefault="00695E0D" w:rsidP="00486B64">
            <w:pPr>
              <w:spacing w:line="240" w:lineRule="auto"/>
              <w:rPr>
                <w:rFonts w:ascii="Arial" w:eastAsia="Times New Roman" w:hAnsi="Arial" w:cs="Arial"/>
                <w:color w:val="000000"/>
                <w:szCs w:val="22"/>
              </w:rPr>
            </w:pPr>
            <w:r w:rsidRPr="00695E0D">
              <w:rPr>
                <w:rFonts w:ascii="Arial" w:eastAsia="Times New Roman" w:hAnsi="Arial" w:cs="Arial"/>
                <w:color w:val="000000"/>
                <w:szCs w:val="22"/>
              </w:rPr>
              <w:t xml:space="preserve">Do agendy Evidence </w:t>
            </w:r>
            <w:proofErr w:type="spellStart"/>
            <w:r w:rsidRPr="00695E0D">
              <w:rPr>
                <w:rFonts w:ascii="Arial" w:eastAsia="Times New Roman" w:hAnsi="Arial" w:cs="Arial"/>
                <w:color w:val="000000"/>
                <w:szCs w:val="22"/>
              </w:rPr>
              <w:t>ZoZ</w:t>
            </w:r>
            <w:proofErr w:type="spellEnd"/>
            <w:r w:rsidRPr="00695E0D">
              <w:rPr>
                <w:rFonts w:ascii="Arial" w:eastAsia="Times New Roman" w:hAnsi="Arial" w:cs="Arial"/>
                <w:color w:val="000000"/>
                <w:szCs w:val="22"/>
              </w:rPr>
              <w:t xml:space="preserve"> přidat zpracování pro BUC 03(v obou režimech), které souvisí s vedením výpomocné evidence.</w:t>
            </w:r>
          </w:p>
        </w:tc>
      </w:tr>
    </w:tbl>
    <w:p w14:paraId="1AD72A35" w14:textId="77777777" w:rsidR="00695E0D" w:rsidRPr="00A21734" w:rsidRDefault="00695E0D" w:rsidP="00A21734">
      <w:pPr>
        <w:jc w:val="both"/>
        <w:rPr>
          <w:rFonts w:ascii="Arial" w:eastAsia="Times New Roman" w:hAnsi="Arial" w:cs="Arial"/>
          <w:b/>
          <w:sz w:val="20"/>
          <w:szCs w:val="24"/>
        </w:rPr>
      </w:pPr>
    </w:p>
    <w:p w14:paraId="51BCF750" w14:textId="77777777" w:rsidR="00A21734" w:rsidRPr="00A21734" w:rsidRDefault="00A21734" w:rsidP="00A21734">
      <w:pPr>
        <w:jc w:val="both"/>
        <w:rPr>
          <w:rFonts w:ascii="Arial" w:eastAsia="Times New Roman" w:hAnsi="Arial" w:cs="Arial"/>
          <w:b/>
          <w:bCs/>
          <w:sz w:val="20"/>
          <w:szCs w:val="24"/>
        </w:rPr>
      </w:pPr>
      <w:r w:rsidRPr="00A21734">
        <w:rPr>
          <w:rFonts w:ascii="Arial" w:eastAsia="Times New Roman" w:hAnsi="Arial" w:cs="Arial"/>
          <w:b/>
          <w:bCs/>
          <w:sz w:val="20"/>
          <w:szCs w:val="24"/>
        </w:rPr>
        <w:t>P6.03 – Plnění související s novelou zákona č. 435/2004 Sb., o zaměstnanosti v oblasti zprostředkování zaměstnání agenturami práce</w:t>
      </w:r>
    </w:p>
    <w:p w14:paraId="5968A29C" w14:textId="77777777" w:rsidR="00A21734" w:rsidRPr="00A21734" w:rsidRDefault="00A21734" w:rsidP="00A21734">
      <w:pPr>
        <w:jc w:val="both"/>
        <w:rPr>
          <w:rFonts w:ascii="Arial" w:eastAsia="Times New Roman" w:hAnsi="Arial" w:cs="Arial"/>
          <w:sz w:val="20"/>
          <w:szCs w:val="24"/>
        </w:rPr>
      </w:pPr>
    </w:p>
    <w:p w14:paraId="1E331FC1" w14:textId="77777777"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Oblast požadavků dle DKP: Agentury práce</w:t>
      </w:r>
    </w:p>
    <w:p w14:paraId="2A55E3DD"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5166F3FF" w14:textId="77777777" w:rsidTr="004F7A5D">
        <w:trPr>
          <w:trHeight w:val="300"/>
        </w:trPr>
        <w:tc>
          <w:tcPr>
            <w:tcW w:w="1701" w:type="dxa"/>
            <w:noWrap/>
            <w:hideMark/>
          </w:tcPr>
          <w:p w14:paraId="3C136A5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4FE2F89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ZAMN6801</w:t>
            </w:r>
          </w:p>
        </w:tc>
      </w:tr>
      <w:tr w:rsidR="00A21734" w:rsidRPr="00A21734" w14:paraId="4F249BB1" w14:textId="77777777" w:rsidTr="004F7A5D">
        <w:trPr>
          <w:trHeight w:val="300"/>
        </w:trPr>
        <w:tc>
          <w:tcPr>
            <w:tcW w:w="1701" w:type="dxa"/>
            <w:noWrap/>
            <w:hideMark/>
          </w:tcPr>
          <w:p w14:paraId="75AB5A3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49B2103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Zahájení rozdílných SŘ</w:t>
            </w:r>
          </w:p>
        </w:tc>
      </w:tr>
      <w:tr w:rsidR="00A21734" w:rsidRPr="00A21734" w14:paraId="0A3984B2" w14:textId="77777777" w:rsidTr="004F7A5D">
        <w:trPr>
          <w:trHeight w:val="300"/>
        </w:trPr>
        <w:tc>
          <w:tcPr>
            <w:tcW w:w="1701" w:type="dxa"/>
            <w:noWrap/>
            <w:hideMark/>
          </w:tcPr>
          <w:p w14:paraId="4A75B85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212E59D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Změnit zahajování případů žádosti o povolení agentury práce pro žádost o povolení dle §14 písm. a) a/nebo §14 písm. c) zákona o zaměstnanosti, a pro žádost o povolení agentury práce dle §14 písm. b) téhož zákona na základě jediného dokumentu. Tento dokument musí umožnit zahájit v tomto případě dvě rozdílná správní řízení.</w:t>
            </w:r>
          </w:p>
        </w:tc>
      </w:tr>
    </w:tbl>
    <w:p w14:paraId="5BA4503E"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604AB5C2" w14:textId="77777777" w:rsidTr="004F7A5D">
        <w:trPr>
          <w:trHeight w:val="300"/>
        </w:trPr>
        <w:tc>
          <w:tcPr>
            <w:tcW w:w="1701" w:type="dxa"/>
            <w:noWrap/>
            <w:hideMark/>
          </w:tcPr>
          <w:p w14:paraId="49A7417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3087AED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ZAMN6802</w:t>
            </w:r>
          </w:p>
        </w:tc>
      </w:tr>
      <w:tr w:rsidR="00A21734" w:rsidRPr="00A21734" w14:paraId="09B977BC" w14:textId="77777777" w:rsidTr="004F7A5D">
        <w:trPr>
          <w:trHeight w:val="300"/>
        </w:trPr>
        <w:tc>
          <w:tcPr>
            <w:tcW w:w="1701" w:type="dxa"/>
            <w:noWrap/>
            <w:hideMark/>
          </w:tcPr>
          <w:p w14:paraId="2D2BBCE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01FAB33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Správní poplatek – výše</w:t>
            </w:r>
          </w:p>
        </w:tc>
      </w:tr>
      <w:tr w:rsidR="00A21734" w:rsidRPr="00A21734" w14:paraId="37BD127F" w14:textId="77777777" w:rsidTr="004F7A5D">
        <w:trPr>
          <w:trHeight w:val="300"/>
        </w:trPr>
        <w:tc>
          <w:tcPr>
            <w:tcW w:w="1701" w:type="dxa"/>
            <w:noWrap/>
            <w:hideMark/>
          </w:tcPr>
          <w:p w14:paraId="2B33105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6107789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Upravit výši správního poplatku vázat na </w:t>
            </w:r>
            <w:proofErr w:type="spellStart"/>
            <w:r w:rsidRPr="00A21734">
              <w:rPr>
                <w:rFonts w:ascii="Arial" w:eastAsia="Times New Roman" w:hAnsi="Arial" w:cs="Arial"/>
                <w:color w:val="000000"/>
                <w:szCs w:val="22"/>
              </w:rPr>
              <w:t>na</w:t>
            </w:r>
            <w:proofErr w:type="spellEnd"/>
            <w:r w:rsidRPr="00A21734">
              <w:rPr>
                <w:rFonts w:ascii="Arial" w:eastAsia="Times New Roman" w:hAnsi="Arial" w:cs="Arial"/>
                <w:color w:val="000000"/>
                <w:szCs w:val="22"/>
              </w:rPr>
              <w:t xml:space="preserve"> formu zprostředkování zaměstnání, pro kterou bylo příslušné povolení uděleno:</w:t>
            </w:r>
          </w:p>
          <w:p w14:paraId="76A95DDA" w14:textId="77777777" w:rsidR="00A21734" w:rsidRPr="00A21734" w:rsidRDefault="00A21734" w:rsidP="007003D3">
            <w:pPr>
              <w:pStyle w:val="Odstavecseseznamem"/>
              <w:numPr>
                <w:ilvl w:val="0"/>
                <w:numId w:val="6"/>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lastRenderedPageBreak/>
              <w:t>Vydání povolení ke zprostředkování zaměstnání za účelem výkonu práce fyzické osoby pro uživatele, kterým se rozumí jiná právnická nebo fyzická osoba, která práci přiděluje a dohlíží na její provedení, se zpoplatňuje částkou 25.000,- Kč.</w:t>
            </w:r>
          </w:p>
          <w:p w14:paraId="5A82706D" w14:textId="77777777" w:rsidR="00A21734" w:rsidRPr="00A21734" w:rsidRDefault="00A21734" w:rsidP="007003D3">
            <w:pPr>
              <w:pStyle w:val="Odstavecseseznamem"/>
              <w:numPr>
                <w:ilvl w:val="0"/>
                <w:numId w:val="6"/>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Vydání opakovaného povolení ke zprostředkování zaměstnání za účelem výkonu práce fyzické osoby pro uživatele, kterým se rozumí jiná právnická nebo fyzická osoba, která práci přiděluje a dohlíží na její provedení, se zpoplatňuje částkou 15.000,- Kč.</w:t>
            </w:r>
          </w:p>
          <w:p w14:paraId="591FE5BB" w14:textId="77777777" w:rsidR="00A21734" w:rsidRPr="00A21734" w:rsidRDefault="00A21734" w:rsidP="007003D3">
            <w:pPr>
              <w:pStyle w:val="Odstavecseseznamem"/>
              <w:numPr>
                <w:ilvl w:val="0"/>
                <w:numId w:val="6"/>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Vydání povolení ke zprostředkování zaměstnání spočívající ve vyhledání zaměstnání pro fyzickou osobu, která se o práci uchází, vyhledání zaměstnanců pro zaměstnavatele, který hledá nové pracovní síly, v poradenské a informační činnosti v oblasti pracovních příležitostí, se zpoplatňuje částkou 5.000,- Kč.</w:t>
            </w:r>
          </w:p>
        </w:tc>
      </w:tr>
    </w:tbl>
    <w:p w14:paraId="6B7B6AA0"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7A203E8" w14:textId="77777777" w:rsidTr="004F7A5D">
        <w:trPr>
          <w:trHeight w:val="300"/>
        </w:trPr>
        <w:tc>
          <w:tcPr>
            <w:tcW w:w="1701" w:type="dxa"/>
            <w:noWrap/>
            <w:hideMark/>
          </w:tcPr>
          <w:p w14:paraId="78B669D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0906742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ZAMN6803</w:t>
            </w:r>
          </w:p>
        </w:tc>
      </w:tr>
      <w:tr w:rsidR="00A21734" w:rsidRPr="00A21734" w14:paraId="1F548129" w14:textId="77777777" w:rsidTr="004F7A5D">
        <w:trPr>
          <w:trHeight w:val="300"/>
        </w:trPr>
        <w:tc>
          <w:tcPr>
            <w:tcW w:w="1701" w:type="dxa"/>
            <w:noWrap/>
            <w:hideMark/>
          </w:tcPr>
          <w:p w14:paraId="7D7CC70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36EC390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Správní poplatek – úhrada bez pohledávky</w:t>
            </w:r>
          </w:p>
        </w:tc>
      </w:tr>
      <w:tr w:rsidR="00A21734" w:rsidRPr="00A21734" w14:paraId="33A92D8C" w14:textId="77777777" w:rsidTr="004F7A5D">
        <w:trPr>
          <w:trHeight w:val="300"/>
        </w:trPr>
        <w:tc>
          <w:tcPr>
            <w:tcW w:w="1701" w:type="dxa"/>
            <w:noWrap/>
            <w:hideMark/>
          </w:tcPr>
          <w:p w14:paraId="07EBBD8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79D3211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Pro případ platby kolkem u částek do 5000,- Kč je třeba mít možnost tuto skutečnost zaznamenat do ISZAM a mít možnost v tomto případě negenerovat pohledávku a umožnit úhradu poplatku kolkem (jak v případě kdy je přiložen k žádosti, tak i pro případ kdy je žadatel vyzván k úhradě).</w:t>
            </w:r>
          </w:p>
        </w:tc>
      </w:tr>
    </w:tbl>
    <w:p w14:paraId="7C4524B4"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2041F81" w14:textId="77777777" w:rsidTr="004F7A5D">
        <w:trPr>
          <w:trHeight w:val="300"/>
        </w:trPr>
        <w:tc>
          <w:tcPr>
            <w:tcW w:w="1701" w:type="dxa"/>
            <w:noWrap/>
            <w:hideMark/>
          </w:tcPr>
          <w:p w14:paraId="039E0D3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616DF2A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ZAMN6804</w:t>
            </w:r>
          </w:p>
        </w:tc>
      </w:tr>
      <w:tr w:rsidR="00A21734" w:rsidRPr="00A21734" w14:paraId="413C8AEF" w14:textId="77777777" w:rsidTr="004F7A5D">
        <w:trPr>
          <w:trHeight w:val="300"/>
        </w:trPr>
        <w:tc>
          <w:tcPr>
            <w:tcW w:w="1701" w:type="dxa"/>
            <w:noWrap/>
            <w:hideMark/>
          </w:tcPr>
          <w:p w14:paraId="0339825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5049FB5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Správní poplatek – vrácení úhrady</w:t>
            </w:r>
          </w:p>
        </w:tc>
      </w:tr>
      <w:tr w:rsidR="00A21734" w:rsidRPr="00A21734" w14:paraId="0C816A50" w14:textId="77777777" w:rsidTr="004F7A5D">
        <w:trPr>
          <w:trHeight w:val="300"/>
        </w:trPr>
        <w:tc>
          <w:tcPr>
            <w:tcW w:w="1701" w:type="dxa"/>
            <w:noWrap/>
            <w:hideMark/>
          </w:tcPr>
          <w:p w14:paraId="4AAAB82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1266CAD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V případě, kdy žadatel uhradil správní poplatek před vydáním nesouhlasného stanoviska Ministerstva vnitra, bude systém umožňovat jeho vrácení.</w:t>
            </w:r>
          </w:p>
        </w:tc>
      </w:tr>
    </w:tbl>
    <w:p w14:paraId="5BD8335C"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4CE77A87" w14:textId="77777777" w:rsidTr="004F7A5D">
        <w:trPr>
          <w:trHeight w:val="300"/>
        </w:trPr>
        <w:tc>
          <w:tcPr>
            <w:tcW w:w="1701" w:type="dxa"/>
            <w:noWrap/>
            <w:hideMark/>
          </w:tcPr>
          <w:p w14:paraId="1037486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33E0AA0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ZAMN6805</w:t>
            </w:r>
          </w:p>
        </w:tc>
      </w:tr>
      <w:tr w:rsidR="00A21734" w:rsidRPr="00A21734" w14:paraId="5096596C" w14:textId="77777777" w:rsidTr="004F7A5D">
        <w:trPr>
          <w:trHeight w:val="300"/>
        </w:trPr>
        <w:tc>
          <w:tcPr>
            <w:tcW w:w="1701" w:type="dxa"/>
            <w:noWrap/>
            <w:hideMark/>
          </w:tcPr>
          <w:p w14:paraId="6754586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29D0F6B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Opakované povolení a doba platnosti</w:t>
            </w:r>
          </w:p>
        </w:tc>
      </w:tr>
      <w:tr w:rsidR="00A21734" w:rsidRPr="00A21734" w14:paraId="6BCDDDA7" w14:textId="77777777" w:rsidTr="004F7A5D">
        <w:trPr>
          <w:trHeight w:val="300"/>
        </w:trPr>
        <w:tc>
          <w:tcPr>
            <w:tcW w:w="1701" w:type="dxa"/>
            <w:noWrap/>
            <w:hideMark/>
          </w:tcPr>
          <w:p w14:paraId="32F156E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6F9EDCF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Pro opakované povolení implementovat rozdílné doby platnosti udělených povolení dle následujícího zadání:</w:t>
            </w:r>
          </w:p>
          <w:p w14:paraId="3C90BB4A" w14:textId="77777777" w:rsidR="00A21734" w:rsidRPr="00A21734" w:rsidRDefault="00A21734" w:rsidP="007003D3">
            <w:pPr>
              <w:pStyle w:val="Odstavecseseznamem"/>
              <w:numPr>
                <w:ilvl w:val="0"/>
                <w:numId w:val="7"/>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Povolení ke zprostředkování zaměstnání podle </w:t>
            </w:r>
            <w:proofErr w:type="spellStart"/>
            <w:r w:rsidRPr="00A21734">
              <w:rPr>
                <w:rFonts w:ascii="Arial" w:eastAsia="Times New Roman" w:hAnsi="Arial" w:cs="Arial"/>
                <w:color w:val="000000"/>
                <w:szCs w:val="22"/>
              </w:rPr>
              <w:t>ust</w:t>
            </w:r>
            <w:proofErr w:type="spellEnd"/>
            <w:r w:rsidRPr="00A21734">
              <w:rPr>
                <w:rFonts w:ascii="Arial" w:eastAsia="Times New Roman" w:hAnsi="Arial" w:cs="Arial"/>
                <w:color w:val="000000"/>
                <w:szCs w:val="22"/>
              </w:rPr>
              <w:t xml:space="preserve">. § 14 odst. 1 písm. b) zákona o zaměstnanosti se vydává na dobu 3 let. Teprve v případě podání další žádosti o udělení povolení ke zprostředkování zaměstnání ve formě dle </w:t>
            </w:r>
            <w:proofErr w:type="spellStart"/>
            <w:r w:rsidRPr="00A21734">
              <w:rPr>
                <w:rFonts w:ascii="Arial" w:eastAsia="Times New Roman" w:hAnsi="Arial" w:cs="Arial"/>
                <w:color w:val="000000"/>
                <w:szCs w:val="22"/>
              </w:rPr>
              <w:t>ust</w:t>
            </w:r>
            <w:proofErr w:type="spellEnd"/>
            <w:r w:rsidRPr="00A21734">
              <w:rPr>
                <w:rFonts w:ascii="Arial" w:eastAsia="Times New Roman" w:hAnsi="Arial" w:cs="Arial"/>
                <w:color w:val="000000"/>
                <w:szCs w:val="22"/>
              </w:rPr>
              <w:t xml:space="preserve">. § 14 odst. 1 písm. b) zákona o zaměstnanosti v době nejdříve 3 měsíců před uplynutím platnosti předchozího povolení se povolení vydává na dobu neurčitou jako opakované, za podmínky, že předchozí povolení dle </w:t>
            </w:r>
            <w:proofErr w:type="spellStart"/>
            <w:r w:rsidRPr="00A21734">
              <w:rPr>
                <w:rFonts w:ascii="Arial" w:eastAsia="Times New Roman" w:hAnsi="Arial" w:cs="Arial"/>
                <w:color w:val="000000"/>
                <w:szCs w:val="22"/>
              </w:rPr>
              <w:t>ust</w:t>
            </w:r>
            <w:proofErr w:type="spellEnd"/>
            <w:r w:rsidRPr="00A21734">
              <w:rPr>
                <w:rFonts w:ascii="Arial" w:eastAsia="Times New Roman" w:hAnsi="Arial" w:cs="Arial"/>
                <w:color w:val="000000"/>
                <w:szCs w:val="22"/>
              </w:rPr>
              <w:t xml:space="preserve">. § 14 odst. 1 písm. b) zákona o zaměstnanosti nezaniklo před vydáním opakovaného povolení podle § 63 odst. 1 písm. a), b) nebo d) zákona o zaměstnanosti. </w:t>
            </w:r>
          </w:p>
          <w:p w14:paraId="176DD695" w14:textId="77777777" w:rsidR="00A21734" w:rsidRPr="00A21734" w:rsidRDefault="00A21734" w:rsidP="007003D3">
            <w:pPr>
              <w:pStyle w:val="Odstavecseseznamem"/>
              <w:numPr>
                <w:ilvl w:val="0"/>
                <w:numId w:val="7"/>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Povolení ke zprostředkování zaměstnání formou uvedenou v § 14 odst. 1 písm. a) a c) se stále vydává na dobu neurčitou.</w:t>
            </w:r>
          </w:p>
        </w:tc>
      </w:tr>
    </w:tbl>
    <w:p w14:paraId="53BD5377"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4A87695" w14:textId="77777777" w:rsidTr="004F7A5D">
        <w:trPr>
          <w:trHeight w:val="300"/>
        </w:trPr>
        <w:tc>
          <w:tcPr>
            <w:tcW w:w="1701" w:type="dxa"/>
            <w:noWrap/>
            <w:hideMark/>
          </w:tcPr>
          <w:p w14:paraId="2137E98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7907A09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ZAMN6806</w:t>
            </w:r>
          </w:p>
        </w:tc>
      </w:tr>
      <w:tr w:rsidR="00A21734" w:rsidRPr="00A21734" w14:paraId="27A0B93C" w14:textId="77777777" w:rsidTr="004F7A5D">
        <w:trPr>
          <w:trHeight w:val="300"/>
        </w:trPr>
        <w:tc>
          <w:tcPr>
            <w:tcW w:w="1701" w:type="dxa"/>
            <w:noWrap/>
            <w:hideMark/>
          </w:tcPr>
          <w:p w14:paraId="3DD9EEB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6CA8ED3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Nové podmínky udělení povolení – evidence splnění zákonných podmínek</w:t>
            </w:r>
          </w:p>
        </w:tc>
      </w:tr>
      <w:tr w:rsidR="00A21734" w:rsidRPr="00A21734" w14:paraId="7E0FA5F9" w14:textId="77777777" w:rsidTr="004F7A5D">
        <w:trPr>
          <w:trHeight w:val="300"/>
        </w:trPr>
        <w:tc>
          <w:tcPr>
            <w:tcW w:w="1701" w:type="dxa"/>
            <w:noWrap/>
            <w:hideMark/>
          </w:tcPr>
          <w:p w14:paraId="5BEF087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7C23A22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Implementovat možnost evidence splnění nových zákonných podmínek dle následujícího zadání:</w:t>
            </w:r>
            <w:r w:rsidRPr="00A21734">
              <w:rPr>
                <w:rFonts w:ascii="Arial" w:eastAsia="Times New Roman" w:hAnsi="Arial" w:cs="Arial"/>
                <w:color w:val="000000"/>
                <w:szCs w:val="22"/>
              </w:rPr>
              <w:br/>
              <w:t xml:space="preserve">Podmínkou udělení povolení ke zprostředkování zaměstnání fyzické osobě je dosažení věku 18 let, plná svéprávnost, bezúhonnost, odborná způsobilost, bydliště na území České republiky a nově i skutečnost, zda fyzická osoba v posledních 3 letech nevykonávala funkci odpovědného zástupce u právnické osoby, statutárního orgánu nebo orgánu právnické osoby, které bylo odejmuto povolení ke zprostředkování zaměstnání z </w:t>
            </w:r>
            <w:r w:rsidRPr="00A21734">
              <w:rPr>
                <w:rFonts w:ascii="Arial" w:eastAsia="Times New Roman" w:hAnsi="Arial" w:cs="Arial"/>
                <w:color w:val="000000"/>
                <w:szCs w:val="22"/>
              </w:rPr>
              <w:lastRenderedPageBreak/>
              <w:t xml:space="preserve">důvodů stanovených v </w:t>
            </w:r>
            <w:proofErr w:type="spellStart"/>
            <w:r w:rsidRPr="00A21734">
              <w:rPr>
                <w:rFonts w:ascii="Arial" w:eastAsia="Times New Roman" w:hAnsi="Arial" w:cs="Arial"/>
                <w:color w:val="000000"/>
                <w:szCs w:val="22"/>
              </w:rPr>
              <w:t>ust</w:t>
            </w:r>
            <w:proofErr w:type="spellEnd"/>
            <w:r w:rsidRPr="00A21734">
              <w:rPr>
                <w:rFonts w:ascii="Arial" w:eastAsia="Times New Roman" w:hAnsi="Arial" w:cs="Arial"/>
                <w:color w:val="000000"/>
                <w:szCs w:val="22"/>
              </w:rPr>
              <w:t>. § 63 odst. 2 písm. a) až f) nebo § 63 odst. 3 zákona o zaměstnanosti, a to v době, kdy u této právnické osoby nastaly nebo trvaly skutečnosti, které vedly k odejmutí povolení.</w:t>
            </w:r>
          </w:p>
        </w:tc>
      </w:tr>
    </w:tbl>
    <w:p w14:paraId="395F4781"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A27659B" w14:textId="77777777" w:rsidTr="004F7A5D">
        <w:trPr>
          <w:trHeight w:val="300"/>
        </w:trPr>
        <w:tc>
          <w:tcPr>
            <w:tcW w:w="1701" w:type="dxa"/>
            <w:noWrap/>
            <w:hideMark/>
          </w:tcPr>
          <w:p w14:paraId="1746F80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18A702E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ZAMN6807</w:t>
            </w:r>
          </w:p>
        </w:tc>
      </w:tr>
      <w:tr w:rsidR="00A21734" w:rsidRPr="00A21734" w14:paraId="3CFF90B4" w14:textId="77777777" w:rsidTr="004F7A5D">
        <w:trPr>
          <w:trHeight w:val="300"/>
        </w:trPr>
        <w:tc>
          <w:tcPr>
            <w:tcW w:w="1701" w:type="dxa"/>
            <w:noWrap/>
            <w:hideMark/>
          </w:tcPr>
          <w:p w14:paraId="3471D7A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0E6B148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Nové podmínky udělení povolení – vyhledávání zástupců agentury práce</w:t>
            </w:r>
          </w:p>
        </w:tc>
      </w:tr>
      <w:tr w:rsidR="00A21734" w:rsidRPr="00A21734" w14:paraId="583BEB87" w14:textId="77777777" w:rsidTr="004F7A5D">
        <w:trPr>
          <w:trHeight w:val="300"/>
        </w:trPr>
        <w:tc>
          <w:tcPr>
            <w:tcW w:w="1701" w:type="dxa"/>
            <w:noWrap/>
            <w:hideMark/>
          </w:tcPr>
          <w:p w14:paraId="335F276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647858D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Implementovat vyhledávací obrazovku s možností: </w:t>
            </w:r>
          </w:p>
          <w:p w14:paraId="77F5EF12" w14:textId="77777777" w:rsidR="00A21734" w:rsidRPr="00A21734" w:rsidRDefault="00A21734" w:rsidP="007003D3">
            <w:pPr>
              <w:pStyle w:val="Odstavecseseznamem"/>
              <w:numPr>
                <w:ilvl w:val="0"/>
                <w:numId w:val="8"/>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vyhledat danou osobu s funkcí odpovědného zástupce u všech agentur evidovaných v ISZAM</w:t>
            </w:r>
          </w:p>
          <w:p w14:paraId="30E18F1C" w14:textId="77777777" w:rsidR="00A21734" w:rsidRPr="00A21734" w:rsidRDefault="00A21734" w:rsidP="007003D3">
            <w:pPr>
              <w:pStyle w:val="Odstavecseseznamem"/>
              <w:numPr>
                <w:ilvl w:val="0"/>
                <w:numId w:val="8"/>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vyhledat osoby s funkcí odpovědného zástupce u právnické osoby, statutárního orgánu nebo orgánu právnické osoby, které bylo odejmuto povolení ke zprostředkování zaměstnání z důvodů stanovených v </w:t>
            </w:r>
            <w:proofErr w:type="spellStart"/>
            <w:r w:rsidRPr="00A21734">
              <w:rPr>
                <w:rFonts w:ascii="Arial" w:eastAsia="Times New Roman" w:hAnsi="Arial" w:cs="Arial"/>
                <w:color w:val="000000"/>
                <w:szCs w:val="22"/>
              </w:rPr>
              <w:t>ust</w:t>
            </w:r>
            <w:proofErr w:type="spellEnd"/>
            <w:r w:rsidRPr="00A21734">
              <w:rPr>
                <w:rFonts w:ascii="Arial" w:eastAsia="Times New Roman" w:hAnsi="Arial" w:cs="Arial"/>
                <w:color w:val="000000"/>
                <w:szCs w:val="22"/>
              </w:rPr>
              <w:t>. § 63 odst. 2 písm. a) až f) nebo § 63 odst. 3, a to v době, kdy u této právnické osoby nastaly nebo trvaly skutečnosti, které vedly k odejmutí povolení</w:t>
            </w:r>
          </w:p>
        </w:tc>
      </w:tr>
    </w:tbl>
    <w:p w14:paraId="0DC78964"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B6EF935" w14:textId="77777777" w:rsidTr="004F7A5D">
        <w:trPr>
          <w:trHeight w:val="300"/>
        </w:trPr>
        <w:tc>
          <w:tcPr>
            <w:tcW w:w="1701" w:type="dxa"/>
            <w:noWrap/>
            <w:hideMark/>
          </w:tcPr>
          <w:p w14:paraId="3AEE71A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688B19F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ZAMN6808</w:t>
            </w:r>
          </w:p>
        </w:tc>
      </w:tr>
      <w:tr w:rsidR="00A21734" w:rsidRPr="00A21734" w14:paraId="5B2265A5" w14:textId="77777777" w:rsidTr="004F7A5D">
        <w:trPr>
          <w:trHeight w:val="300"/>
        </w:trPr>
        <w:tc>
          <w:tcPr>
            <w:tcW w:w="1701" w:type="dxa"/>
            <w:noWrap/>
            <w:hideMark/>
          </w:tcPr>
          <w:p w14:paraId="2B5B4B1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685D376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Nové podmínky udělení povolení – doložení bezúhonnosti cizinců</w:t>
            </w:r>
          </w:p>
        </w:tc>
      </w:tr>
      <w:tr w:rsidR="00A21734" w:rsidRPr="00A21734" w14:paraId="3EF05678" w14:textId="77777777" w:rsidTr="004F7A5D">
        <w:trPr>
          <w:trHeight w:val="300"/>
        </w:trPr>
        <w:tc>
          <w:tcPr>
            <w:tcW w:w="1701" w:type="dxa"/>
            <w:noWrap/>
            <w:hideMark/>
          </w:tcPr>
          <w:p w14:paraId="51A249E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59F8F58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V případě cizích státních občanů bude systém kontrolovat doložení dokumentu o bezúhonnosti jak v zemi původu, tak v ČR.</w:t>
            </w:r>
          </w:p>
        </w:tc>
      </w:tr>
    </w:tbl>
    <w:p w14:paraId="2532214C"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49F94A48" w14:textId="77777777" w:rsidTr="004F7A5D">
        <w:trPr>
          <w:trHeight w:val="300"/>
        </w:trPr>
        <w:tc>
          <w:tcPr>
            <w:tcW w:w="1701" w:type="dxa"/>
            <w:noWrap/>
            <w:hideMark/>
          </w:tcPr>
          <w:p w14:paraId="0F34231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Kód požadavku</w:t>
            </w:r>
          </w:p>
        </w:tc>
        <w:tc>
          <w:tcPr>
            <w:tcW w:w="6803" w:type="dxa"/>
            <w:hideMark/>
          </w:tcPr>
          <w:p w14:paraId="5E3247C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ZAMN6809</w:t>
            </w:r>
          </w:p>
        </w:tc>
      </w:tr>
      <w:tr w:rsidR="00A21734" w:rsidRPr="00A21734" w14:paraId="7C2AFABB" w14:textId="77777777" w:rsidTr="004F7A5D">
        <w:trPr>
          <w:trHeight w:val="300"/>
        </w:trPr>
        <w:tc>
          <w:tcPr>
            <w:tcW w:w="1701" w:type="dxa"/>
            <w:noWrap/>
            <w:hideMark/>
          </w:tcPr>
          <w:p w14:paraId="7BA3789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Název</w:t>
            </w:r>
          </w:p>
        </w:tc>
        <w:tc>
          <w:tcPr>
            <w:tcW w:w="6803" w:type="dxa"/>
            <w:hideMark/>
          </w:tcPr>
          <w:p w14:paraId="4955D07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Nové podmínky udělení povolení – volnost určení statutárního orgánu právnické osoby</w:t>
            </w:r>
          </w:p>
        </w:tc>
      </w:tr>
      <w:tr w:rsidR="00A21734" w:rsidRPr="00A21734" w14:paraId="20498DC6" w14:textId="77777777" w:rsidTr="004F7A5D">
        <w:trPr>
          <w:trHeight w:val="300"/>
        </w:trPr>
        <w:tc>
          <w:tcPr>
            <w:tcW w:w="1701" w:type="dxa"/>
            <w:noWrap/>
            <w:hideMark/>
          </w:tcPr>
          <w:p w14:paraId="17E1DD2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b/>
                <w:color w:val="000000"/>
                <w:szCs w:val="22"/>
              </w:rPr>
              <w:t>Popis</w:t>
            </w:r>
          </w:p>
        </w:tc>
        <w:tc>
          <w:tcPr>
            <w:tcW w:w="6803" w:type="dxa"/>
            <w:hideMark/>
          </w:tcPr>
          <w:p w14:paraId="4EEE1FD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Ponechat určitou volnosti s aplikací pojmu "Statutární orgán právnické osoby" na referentovi ÚP (podle stávající praxe) na základě prozkoumání veřejných rejstříků. </w:t>
            </w:r>
            <w:r w:rsidRPr="00A21734">
              <w:rPr>
                <w:rFonts w:ascii="Arial" w:eastAsia="Times New Roman" w:hAnsi="Arial" w:cs="Arial"/>
                <w:color w:val="000000"/>
                <w:szCs w:val="22"/>
              </w:rPr>
              <w:br/>
              <w:t xml:space="preserve">Veřejnými rejstříky právnických a fyzických osob jsou spolkový rejstřík, nadační rejstřík, rejstřík ústavů, rejstřík společenství vlastníků jednotek, obchodní rejstřík a rejstřík obecně prospěšných společností (§ 1 odst. 1 zákona o veřejných rejstřících </w:t>
            </w:r>
            <w:proofErr w:type="gramStart"/>
            <w:r w:rsidRPr="00A21734">
              <w:rPr>
                <w:rFonts w:ascii="Arial" w:eastAsia="Times New Roman" w:hAnsi="Arial" w:cs="Arial"/>
                <w:color w:val="000000"/>
                <w:szCs w:val="22"/>
              </w:rPr>
              <w:t>rejstřících)..</w:t>
            </w:r>
            <w:proofErr w:type="gramEnd"/>
            <w:r w:rsidRPr="00A21734">
              <w:rPr>
                <w:rFonts w:ascii="Arial" w:eastAsia="Times New Roman" w:hAnsi="Arial" w:cs="Arial"/>
                <w:color w:val="000000"/>
                <w:szCs w:val="22"/>
              </w:rPr>
              <w:t xml:space="preserve"> </w:t>
            </w:r>
          </w:p>
        </w:tc>
      </w:tr>
    </w:tbl>
    <w:p w14:paraId="40D09DA7"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5E763D2" w14:textId="77777777" w:rsidTr="004F7A5D">
        <w:trPr>
          <w:trHeight w:val="300"/>
        </w:trPr>
        <w:tc>
          <w:tcPr>
            <w:tcW w:w="1701" w:type="dxa"/>
            <w:noWrap/>
            <w:hideMark/>
          </w:tcPr>
          <w:p w14:paraId="1E3CD66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1EF9F2E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ZAMN6810</w:t>
            </w:r>
          </w:p>
        </w:tc>
      </w:tr>
      <w:tr w:rsidR="00A21734" w:rsidRPr="00A21734" w14:paraId="31BDD516" w14:textId="77777777" w:rsidTr="004F7A5D">
        <w:trPr>
          <w:trHeight w:val="300"/>
        </w:trPr>
        <w:tc>
          <w:tcPr>
            <w:tcW w:w="1701" w:type="dxa"/>
            <w:noWrap/>
            <w:hideMark/>
          </w:tcPr>
          <w:p w14:paraId="48ED776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590BB8C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Komise – podklady pro návrh a rozhodnutí</w:t>
            </w:r>
          </w:p>
        </w:tc>
      </w:tr>
      <w:tr w:rsidR="00A21734" w:rsidRPr="00A21734" w14:paraId="05A9401C" w14:textId="77777777" w:rsidTr="004F7A5D">
        <w:trPr>
          <w:trHeight w:val="300"/>
        </w:trPr>
        <w:tc>
          <w:tcPr>
            <w:tcW w:w="1701" w:type="dxa"/>
            <w:noWrap/>
            <w:hideMark/>
          </w:tcPr>
          <w:p w14:paraId="5AA4787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72AD83E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Doplnit možnost vytvoření podkladů potřebných pro vytvoření návrhu komise a zaznamenání návrhu rozhodnutí Komise GŘ ÚP a další relevantní informace vycházející z následujícího požadavku:</w:t>
            </w:r>
            <w:r w:rsidRPr="00A21734">
              <w:rPr>
                <w:rFonts w:ascii="Arial" w:eastAsia="Times New Roman" w:hAnsi="Arial" w:cs="Arial"/>
                <w:color w:val="000000"/>
                <w:szCs w:val="22"/>
              </w:rPr>
              <w:br/>
              <w:t>K posouzení žádostí včetně jejich příloh zřizuje generální ředitel Úřadu práce České republiky (dále jen „úřad práce“) komisi pro udělení povolení ke zprostředkování zaměstnání, která jako poradní orgán úřadu práce předkládá návrh rozhodnutí o žádosti o udělení povolení ke zprostředkování zaměstnání. Tato komise má nejméně 5 členů, které jmenuje generální ředitel úřadu práce, přičemž většina členů nesmí být státními zaměstnanci tohoto úřadu.</w:t>
            </w:r>
          </w:p>
        </w:tc>
      </w:tr>
    </w:tbl>
    <w:p w14:paraId="490D1EE7"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FD67598" w14:textId="77777777" w:rsidTr="004F7A5D">
        <w:trPr>
          <w:trHeight w:val="300"/>
        </w:trPr>
        <w:tc>
          <w:tcPr>
            <w:tcW w:w="1701" w:type="dxa"/>
            <w:noWrap/>
            <w:hideMark/>
          </w:tcPr>
          <w:p w14:paraId="17676E9E"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760B700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ZAMN6811</w:t>
            </w:r>
          </w:p>
        </w:tc>
      </w:tr>
      <w:tr w:rsidR="00A21734" w:rsidRPr="00A21734" w14:paraId="6B31DB56" w14:textId="77777777" w:rsidTr="004F7A5D">
        <w:trPr>
          <w:trHeight w:val="300"/>
        </w:trPr>
        <w:tc>
          <w:tcPr>
            <w:tcW w:w="1701" w:type="dxa"/>
            <w:noWrap/>
            <w:hideMark/>
          </w:tcPr>
          <w:p w14:paraId="516A1E29"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F13F1D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Komise – šablona pro informace jednání komise</w:t>
            </w:r>
          </w:p>
        </w:tc>
      </w:tr>
      <w:tr w:rsidR="00A21734" w:rsidRPr="00A21734" w14:paraId="5C563397" w14:textId="77777777" w:rsidTr="004F7A5D">
        <w:trPr>
          <w:trHeight w:val="300"/>
        </w:trPr>
        <w:tc>
          <w:tcPr>
            <w:tcW w:w="1701" w:type="dxa"/>
            <w:noWrap/>
            <w:hideMark/>
          </w:tcPr>
          <w:p w14:paraId="72B8536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46546B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Implementovat šablonu pro dokument "Informace k žádosti o povolení pro účely jednání komise GŘ".</w:t>
            </w:r>
          </w:p>
        </w:tc>
      </w:tr>
    </w:tbl>
    <w:p w14:paraId="72061DA4"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4D880FA7" w14:textId="77777777" w:rsidTr="004F7A5D">
        <w:trPr>
          <w:trHeight w:val="300"/>
        </w:trPr>
        <w:tc>
          <w:tcPr>
            <w:tcW w:w="1701" w:type="dxa"/>
            <w:noWrap/>
            <w:hideMark/>
          </w:tcPr>
          <w:p w14:paraId="6FAC0B1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363294E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ZAMN6812</w:t>
            </w:r>
          </w:p>
        </w:tc>
      </w:tr>
      <w:tr w:rsidR="00A21734" w:rsidRPr="00A21734" w14:paraId="486CF3E3" w14:textId="77777777" w:rsidTr="004F7A5D">
        <w:trPr>
          <w:trHeight w:val="300"/>
        </w:trPr>
        <w:tc>
          <w:tcPr>
            <w:tcW w:w="1701" w:type="dxa"/>
            <w:noWrap/>
            <w:hideMark/>
          </w:tcPr>
          <w:p w14:paraId="77CD6569"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DB874FE"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Oprávnění Ministerstva vnitra – evidence předložených listin</w:t>
            </w:r>
          </w:p>
        </w:tc>
      </w:tr>
      <w:tr w:rsidR="00A21734" w:rsidRPr="00A21734" w14:paraId="6EE68332" w14:textId="77777777" w:rsidTr="004F7A5D">
        <w:trPr>
          <w:trHeight w:val="300"/>
        </w:trPr>
        <w:tc>
          <w:tcPr>
            <w:tcW w:w="1701" w:type="dxa"/>
            <w:noWrap/>
            <w:hideMark/>
          </w:tcPr>
          <w:p w14:paraId="16D52D79"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lastRenderedPageBreak/>
              <w:t>Popis</w:t>
            </w:r>
          </w:p>
        </w:tc>
        <w:tc>
          <w:tcPr>
            <w:tcW w:w="6803" w:type="dxa"/>
            <w:hideMark/>
          </w:tcPr>
          <w:p w14:paraId="0B3E44E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Evidovat listiny, které musel žadatel předložit Ministerstvu vnitra je při zpracování svého závazného stanoviska dle následujícího ustanovení:</w:t>
            </w:r>
            <w:r w:rsidRPr="00A21734">
              <w:rPr>
                <w:rFonts w:ascii="Arial" w:eastAsia="Times New Roman" w:hAnsi="Arial" w:cs="Arial"/>
                <w:color w:val="000000"/>
                <w:szCs w:val="22"/>
              </w:rPr>
              <w:br/>
              <w:t>Ministerstvo vnitra je při zpracování svého závazného stanoviska oprávněno za účelem posouzení udělení povolení ke zprostředkování zaměstnání z hlediska veřejného pořádku, bezpečnosti a dodržování práv třetích osob vyžadovat listiny prokazující právní důvod užívání prostor, do nichž je umístěno sídlo právnické osoby, sídlo fyzické osoby, není-li jím její bydliště, a pracoviště.</w:t>
            </w:r>
          </w:p>
        </w:tc>
      </w:tr>
    </w:tbl>
    <w:p w14:paraId="1C440C3A"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4954796" w14:textId="77777777" w:rsidTr="004F7A5D">
        <w:trPr>
          <w:trHeight w:val="300"/>
        </w:trPr>
        <w:tc>
          <w:tcPr>
            <w:tcW w:w="1701" w:type="dxa"/>
            <w:noWrap/>
            <w:hideMark/>
          </w:tcPr>
          <w:p w14:paraId="7995D8AB"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04A622E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ZAMN6813</w:t>
            </w:r>
          </w:p>
        </w:tc>
      </w:tr>
      <w:tr w:rsidR="00A21734" w:rsidRPr="00A21734" w14:paraId="6233EE3A" w14:textId="77777777" w:rsidTr="004F7A5D">
        <w:trPr>
          <w:trHeight w:val="300"/>
        </w:trPr>
        <w:tc>
          <w:tcPr>
            <w:tcW w:w="1701" w:type="dxa"/>
            <w:noWrap/>
            <w:hideMark/>
          </w:tcPr>
          <w:p w14:paraId="1DE83FA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71DDB9F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Oprávnění Ministerstva vnitra – rozšíření komunikace s MVČR</w:t>
            </w:r>
          </w:p>
        </w:tc>
      </w:tr>
      <w:tr w:rsidR="00A21734" w:rsidRPr="00A21734" w14:paraId="33028A0B" w14:textId="77777777" w:rsidTr="004F7A5D">
        <w:trPr>
          <w:trHeight w:val="300"/>
        </w:trPr>
        <w:tc>
          <w:tcPr>
            <w:tcW w:w="1701" w:type="dxa"/>
            <w:noWrap/>
            <w:hideMark/>
          </w:tcPr>
          <w:p w14:paraId="7D471B9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BFA0E4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Rozšíření komunikace s MVČR o:</w:t>
            </w:r>
            <w:r w:rsidRPr="00A21734">
              <w:rPr>
                <w:rFonts w:ascii="Arial" w:eastAsia="Times New Roman" w:hAnsi="Arial" w:cs="Arial"/>
                <w:color w:val="000000"/>
                <w:szCs w:val="22"/>
              </w:rPr>
              <w:br/>
              <w:t>• zpracování žádosti MV ČR o prodloužení lhůty k vydání závazného stanoviska,</w:t>
            </w:r>
            <w:r w:rsidRPr="00A21734">
              <w:rPr>
                <w:rFonts w:ascii="Arial" w:eastAsia="Times New Roman" w:hAnsi="Arial" w:cs="Arial"/>
                <w:color w:val="000000"/>
                <w:szCs w:val="22"/>
              </w:rPr>
              <w:br/>
              <w:t>• zpracování změny závazného stanoviska MV ČR od zahájení zpracování žádosti o povolení až po existenci platného povolení ve smyslu jednání s ekonomickým na téma pohledávky a úroky z pohledávek.</w:t>
            </w:r>
            <w:r w:rsidRPr="00A21734">
              <w:rPr>
                <w:rFonts w:ascii="Arial" w:eastAsia="Times New Roman" w:hAnsi="Arial" w:cs="Arial"/>
                <w:color w:val="000000"/>
                <w:szCs w:val="22"/>
              </w:rPr>
              <w:br/>
              <w:t>• Zapracovat po vydání souhlasného stanovisko</w:t>
            </w:r>
            <w:r w:rsidRPr="00A21734">
              <w:rPr>
                <w:rFonts w:ascii="Arial" w:eastAsia="Times New Roman" w:hAnsi="Arial" w:cs="Arial"/>
                <w:color w:val="000000"/>
                <w:szCs w:val="22"/>
              </w:rPr>
              <w:br/>
              <w:t xml:space="preserve">• Stanovisko MV ČR je možné zadat až do rozhodnutí, resp. do vypravení rozhodnutí spisovou službou. </w:t>
            </w:r>
            <w:r w:rsidRPr="00A21734">
              <w:rPr>
                <w:rFonts w:ascii="Arial" w:eastAsia="Times New Roman" w:hAnsi="Arial" w:cs="Arial"/>
                <w:color w:val="000000"/>
                <w:szCs w:val="22"/>
              </w:rPr>
              <w:br/>
              <w:t>Poté již bude SŘ dokončeno a následně bude zahájeno SŘ o odejmutí.</w:t>
            </w:r>
          </w:p>
        </w:tc>
      </w:tr>
    </w:tbl>
    <w:p w14:paraId="03769015"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3A954B9" w14:textId="77777777" w:rsidTr="004F7A5D">
        <w:trPr>
          <w:trHeight w:val="300"/>
        </w:trPr>
        <w:tc>
          <w:tcPr>
            <w:tcW w:w="1701" w:type="dxa"/>
            <w:noWrap/>
            <w:hideMark/>
          </w:tcPr>
          <w:p w14:paraId="76821F1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78EE93C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ZAMN6814</w:t>
            </w:r>
          </w:p>
        </w:tc>
      </w:tr>
      <w:tr w:rsidR="00A21734" w:rsidRPr="00A21734" w14:paraId="7E281B4C" w14:textId="77777777" w:rsidTr="004F7A5D">
        <w:trPr>
          <w:trHeight w:val="300"/>
        </w:trPr>
        <w:tc>
          <w:tcPr>
            <w:tcW w:w="1701" w:type="dxa"/>
            <w:noWrap/>
            <w:hideMark/>
          </w:tcPr>
          <w:p w14:paraId="4224260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7FD3DF3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Oprávnění Ministerstva vnitra – Rozšíření komunikace s žadatelem</w:t>
            </w:r>
          </w:p>
        </w:tc>
      </w:tr>
      <w:tr w:rsidR="00A21734" w:rsidRPr="00A21734" w14:paraId="42EEEB6C" w14:textId="77777777" w:rsidTr="004F7A5D">
        <w:trPr>
          <w:trHeight w:val="300"/>
        </w:trPr>
        <w:tc>
          <w:tcPr>
            <w:tcW w:w="1701" w:type="dxa"/>
            <w:noWrap/>
            <w:hideMark/>
          </w:tcPr>
          <w:p w14:paraId="63AC216D"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5D8B4550" w14:textId="6A099385"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Rozšířit komunikaci s žadatelem o oznámení o ukončení dokazování na základě nesouhlasné</w:t>
            </w:r>
            <w:r w:rsidR="00207CED">
              <w:rPr>
                <w:rFonts w:ascii="Arial" w:eastAsia="Times New Roman" w:hAnsi="Arial" w:cs="Arial"/>
                <w:color w:val="000000"/>
                <w:szCs w:val="22"/>
              </w:rPr>
              <w:t>ho</w:t>
            </w:r>
            <w:r w:rsidRPr="00A21734">
              <w:rPr>
                <w:rFonts w:ascii="Arial" w:eastAsia="Times New Roman" w:hAnsi="Arial" w:cs="Arial"/>
                <w:color w:val="000000"/>
                <w:szCs w:val="22"/>
              </w:rPr>
              <w:t xml:space="preserve"> stanoviska MV</w:t>
            </w:r>
          </w:p>
        </w:tc>
      </w:tr>
    </w:tbl>
    <w:p w14:paraId="62CA7482"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4951DA2" w14:textId="77777777" w:rsidTr="004F7A5D">
        <w:trPr>
          <w:trHeight w:val="300"/>
        </w:trPr>
        <w:tc>
          <w:tcPr>
            <w:tcW w:w="1701" w:type="dxa"/>
            <w:noWrap/>
            <w:hideMark/>
          </w:tcPr>
          <w:p w14:paraId="0BE49D1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5C6BF4A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ZAMN6815</w:t>
            </w:r>
          </w:p>
        </w:tc>
      </w:tr>
      <w:tr w:rsidR="00A21734" w:rsidRPr="00A21734" w14:paraId="4B7A3BBE" w14:textId="77777777" w:rsidTr="004F7A5D">
        <w:trPr>
          <w:trHeight w:val="300"/>
        </w:trPr>
        <w:tc>
          <w:tcPr>
            <w:tcW w:w="1701" w:type="dxa"/>
            <w:noWrap/>
            <w:hideMark/>
          </w:tcPr>
          <w:p w14:paraId="579E927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7965A50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Kauce – výzva a pohledávky</w:t>
            </w:r>
          </w:p>
        </w:tc>
      </w:tr>
      <w:tr w:rsidR="00A21734" w:rsidRPr="00A21734" w14:paraId="099C6EC4" w14:textId="77777777" w:rsidTr="004F7A5D">
        <w:trPr>
          <w:trHeight w:val="300"/>
        </w:trPr>
        <w:tc>
          <w:tcPr>
            <w:tcW w:w="1701" w:type="dxa"/>
            <w:noWrap/>
            <w:hideMark/>
          </w:tcPr>
          <w:p w14:paraId="2B52B54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1F0122B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Implementovat do procesu výzvu k zaplacení kauce, generování pohledávky za kaucí a přebírání informací z EKIS o uhrazení kauce. </w:t>
            </w:r>
          </w:p>
        </w:tc>
      </w:tr>
    </w:tbl>
    <w:p w14:paraId="51520ADA"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29E6CE1" w14:textId="77777777" w:rsidTr="004F7A5D">
        <w:trPr>
          <w:trHeight w:val="300"/>
        </w:trPr>
        <w:tc>
          <w:tcPr>
            <w:tcW w:w="1701" w:type="dxa"/>
            <w:noWrap/>
            <w:hideMark/>
          </w:tcPr>
          <w:p w14:paraId="5377292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1D71D25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ZAMN6816</w:t>
            </w:r>
          </w:p>
        </w:tc>
      </w:tr>
      <w:tr w:rsidR="00A21734" w:rsidRPr="00A21734" w14:paraId="5FA305B8" w14:textId="77777777" w:rsidTr="004F7A5D">
        <w:trPr>
          <w:trHeight w:val="300"/>
        </w:trPr>
        <w:tc>
          <w:tcPr>
            <w:tcW w:w="1701" w:type="dxa"/>
            <w:noWrap/>
            <w:hideMark/>
          </w:tcPr>
          <w:p w14:paraId="02C3CC7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2C875A6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Neudělení povolení pro nezaplacení kauce</w:t>
            </w:r>
          </w:p>
        </w:tc>
      </w:tr>
      <w:tr w:rsidR="00A21734" w:rsidRPr="00A21734" w14:paraId="06A507DC" w14:textId="77777777" w:rsidTr="004F7A5D">
        <w:trPr>
          <w:trHeight w:val="300"/>
        </w:trPr>
        <w:tc>
          <w:tcPr>
            <w:tcW w:w="1701" w:type="dxa"/>
            <w:noWrap/>
            <w:hideMark/>
          </w:tcPr>
          <w:p w14:paraId="0C1F437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66B8A4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Implementovat možnost neudělení povolení agentuře práce z důvodu nezaplacení kauce</w:t>
            </w:r>
          </w:p>
        </w:tc>
      </w:tr>
    </w:tbl>
    <w:p w14:paraId="042B47A3"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42270A3B" w14:textId="77777777" w:rsidTr="004F7A5D">
        <w:trPr>
          <w:trHeight w:val="300"/>
        </w:trPr>
        <w:tc>
          <w:tcPr>
            <w:tcW w:w="1701" w:type="dxa"/>
            <w:noWrap/>
            <w:hideMark/>
          </w:tcPr>
          <w:p w14:paraId="0B67DAF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A48B3D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ZAMN6817</w:t>
            </w:r>
          </w:p>
        </w:tc>
      </w:tr>
      <w:tr w:rsidR="00A21734" w:rsidRPr="00A21734" w14:paraId="4FE0DBBB" w14:textId="77777777" w:rsidTr="004F7A5D">
        <w:trPr>
          <w:trHeight w:val="300"/>
        </w:trPr>
        <w:tc>
          <w:tcPr>
            <w:tcW w:w="1701" w:type="dxa"/>
            <w:noWrap/>
            <w:hideMark/>
          </w:tcPr>
          <w:p w14:paraId="6EC040D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08455E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Kauce – proces vrácení</w:t>
            </w:r>
          </w:p>
        </w:tc>
      </w:tr>
      <w:tr w:rsidR="00A21734" w:rsidRPr="00A21734" w14:paraId="6FE029D3" w14:textId="77777777" w:rsidTr="004F7A5D">
        <w:trPr>
          <w:trHeight w:val="300"/>
        </w:trPr>
        <w:tc>
          <w:tcPr>
            <w:tcW w:w="1701" w:type="dxa"/>
            <w:noWrap/>
            <w:hideMark/>
          </w:tcPr>
          <w:p w14:paraId="005A7A1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A0A801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Implementovat proces vrácení kauce, obsahující následující činnosti:</w:t>
            </w:r>
            <w:r w:rsidRPr="00A21734">
              <w:rPr>
                <w:rFonts w:ascii="Arial" w:eastAsia="Times New Roman" w:hAnsi="Arial" w:cs="Arial"/>
                <w:color w:val="000000"/>
                <w:szCs w:val="22"/>
              </w:rPr>
              <w:br/>
              <w:t>• Systém umožní zaslat informaci vybraným státním nebo veřejným institucím o možnosti uhradit neuhrazené pohledávky vůči těmto institucím prostřednictvím kauce, který se v té době stává vratitelným přeplatkem</w:t>
            </w:r>
            <w:r w:rsidRPr="00A21734">
              <w:rPr>
                <w:rFonts w:ascii="Arial" w:eastAsia="Times New Roman" w:hAnsi="Arial" w:cs="Arial"/>
                <w:color w:val="000000"/>
                <w:szCs w:val="22"/>
              </w:rPr>
              <w:br/>
              <w:t>• Zpracování těchto žádostí</w:t>
            </w:r>
            <w:r w:rsidRPr="00A21734">
              <w:rPr>
                <w:rFonts w:ascii="Arial" w:eastAsia="Times New Roman" w:hAnsi="Arial" w:cs="Arial"/>
                <w:color w:val="000000"/>
                <w:szCs w:val="22"/>
              </w:rPr>
              <w:br/>
              <w:t>• Ponížení navrácené kauce o dlužné částky,</w:t>
            </w:r>
            <w:r w:rsidRPr="00A21734">
              <w:rPr>
                <w:rFonts w:ascii="Arial" w:eastAsia="Times New Roman" w:hAnsi="Arial" w:cs="Arial"/>
                <w:color w:val="000000"/>
                <w:szCs w:val="22"/>
              </w:rPr>
              <w:br/>
              <w:t>• Úhrada dlužných částek příslušné instituci (priorita úhrad bude řešena manuálním vstupem).</w:t>
            </w:r>
            <w:r w:rsidRPr="00A21734">
              <w:rPr>
                <w:rFonts w:ascii="Arial" w:eastAsia="Times New Roman" w:hAnsi="Arial" w:cs="Arial"/>
                <w:color w:val="000000"/>
                <w:szCs w:val="22"/>
              </w:rPr>
              <w:br/>
              <w:t>• Pokud ještě nebylo uděleno povolení, je kauce vracena přímo žadateli – zde se aplikuje uživatelská lhůta.</w:t>
            </w:r>
          </w:p>
        </w:tc>
      </w:tr>
    </w:tbl>
    <w:p w14:paraId="05B1727A"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0446A1BB" w14:textId="77777777" w:rsidTr="004F7A5D">
        <w:trPr>
          <w:trHeight w:val="300"/>
        </w:trPr>
        <w:tc>
          <w:tcPr>
            <w:tcW w:w="1701" w:type="dxa"/>
            <w:noWrap/>
            <w:hideMark/>
          </w:tcPr>
          <w:p w14:paraId="0381585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1425AC1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ZAMN6818</w:t>
            </w:r>
          </w:p>
        </w:tc>
      </w:tr>
      <w:tr w:rsidR="00A21734" w:rsidRPr="00A21734" w14:paraId="37A9F7B5" w14:textId="77777777" w:rsidTr="004F7A5D">
        <w:trPr>
          <w:trHeight w:val="300"/>
        </w:trPr>
        <w:tc>
          <w:tcPr>
            <w:tcW w:w="1701" w:type="dxa"/>
            <w:noWrap/>
            <w:hideMark/>
          </w:tcPr>
          <w:p w14:paraId="24B7341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lastRenderedPageBreak/>
              <w:t>Název</w:t>
            </w:r>
          </w:p>
        </w:tc>
        <w:tc>
          <w:tcPr>
            <w:tcW w:w="6803" w:type="dxa"/>
            <w:hideMark/>
          </w:tcPr>
          <w:p w14:paraId="23560FD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Číselník institucí pro test </w:t>
            </w:r>
            <w:proofErr w:type="spellStart"/>
            <w:r w:rsidRPr="00A21734">
              <w:rPr>
                <w:rFonts w:ascii="Arial" w:eastAsia="Times New Roman" w:hAnsi="Arial" w:cs="Arial"/>
                <w:color w:val="000000"/>
                <w:szCs w:val="22"/>
              </w:rPr>
              <w:t>vratitelnosti</w:t>
            </w:r>
            <w:proofErr w:type="spellEnd"/>
          </w:p>
        </w:tc>
      </w:tr>
      <w:tr w:rsidR="00A21734" w:rsidRPr="00A21734" w14:paraId="682B26DB" w14:textId="77777777" w:rsidTr="004F7A5D">
        <w:trPr>
          <w:trHeight w:val="300"/>
        </w:trPr>
        <w:tc>
          <w:tcPr>
            <w:tcW w:w="1701" w:type="dxa"/>
            <w:noWrap/>
            <w:hideMark/>
          </w:tcPr>
          <w:p w14:paraId="0E909D5E"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5CF1E4F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Pro vypořádání kauce v rámci "testu </w:t>
            </w:r>
            <w:proofErr w:type="spellStart"/>
            <w:r w:rsidRPr="00A21734">
              <w:rPr>
                <w:rFonts w:ascii="Arial" w:eastAsia="Times New Roman" w:hAnsi="Arial" w:cs="Arial"/>
                <w:color w:val="000000"/>
                <w:szCs w:val="22"/>
              </w:rPr>
              <w:t>vratitelnosti</w:t>
            </w:r>
            <w:proofErr w:type="spellEnd"/>
            <w:r w:rsidRPr="00A21734">
              <w:rPr>
                <w:rFonts w:ascii="Arial" w:eastAsia="Times New Roman" w:hAnsi="Arial" w:cs="Arial"/>
                <w:color w:val="000000"/>
                <w:szCs w:val="22"/>
              </w:rPr>
              <w:t>" ISZAM umožní vést seznam vybraných státních nebo veřejných institucí,  které se stanu účastníky případu. Kontaktní adresy těchto institucí pro účely komunikace týkající se kauce budou spravovány v ISZAM jako interní data.  Počátečním naplnění číselníku je následující:</w:t>
            </w:r>
          </w:p>
          <w:p w14:paraId="46EA561D"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ČSSZ</w:t>
            </w:r>
          </w:p>
          <w:p w14:paraId="26F663B7"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GFŘ</w:t>
            </w:r>
          </w:p>
          <w:p w14:paraId="555C1A67"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Celní správa</w:t>
            </w:r>
          </w:p>
          <w:p w14:paraId="496DC0BA"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Všeobecná zdravotní pojišťovna ČR</w:t>
            </w:r>
          </w:p>
          <w:p w14:paraId="12877B36"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Vojenská zdravotní pojišťovna ČR</w:t>
            </w:r>
          </w:p>
          <w:p w14:paraId="728E7FB6"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Česká průmyslová zdravotní pojišťovna</w:t>
            </w:r>
          </w:p>
          <w:p w14:paraId="5FC652B1"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Oborová zdravotní poj. </w:t>
            </w:r>
            <w:proofErr w:type="spellStart"/>
            <w:r w:rsidRPr="00A21734">
              <w:rPr>
                <w:rFonts w:ascii="Arial" w:eastAsia="Times New Roman" w:hAnsi="Arial" w:cs="Arial"/>
                <w:color w:val="000000"/>
                <w:szCs w:val="22"/>
              </w:rPr>
              <w:t>zam</w:t>
            </w:r>
            <w:proofErr w:type="spellEnd"/>
            <w:r w:rsidRPr="00A21734">
              <w:rPr>
                <w:rFonts w:ascii="Arial" w:eastAsia="Times New Roman" w:hAnsi="Arial" w:cs="Arial"/>
                <w:color w:val="000000"/>
                <w:szCs w:val="22"/>
              </w:rPr>
              <w:t xml:space="preserve">. bank </w:t>
            </w:r>
          </w:p>
          <w:p w14:paraId="565F2797"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Zaměstnanecká pojišťovna Škoda</w:t>
            </w:r>
          </w:p>
          <w:p w14:paraId="1B7EBD26" w14:textId="77777777" w:rsidR="00A21734" w:rsidRPr="00A21734" w:rsidRDefault="00A21734" w:rsidP="007003D3">
            <w:pPr>
              <w:pStyle w:val="Odstavecseseznamem"/>
              <w:numPr>
                <w:ilvl w:val="0"/>
                <w:numId w:val="9"/>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Zdravotní pojišťovna ministerstva vnitra ČR</w:t>
            </w:r>
          </w:p>
        </w:tc>
      </w:tr>
    </w:tbl>
    <w:p w14:paraId="5A7E8768"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94DE083" w14:textId="77777777" w:rsidTr="004F7A5D">
        <w:trPr>
          <w:trHeight w:val="300"/>
        </w:trPr>
        <w:tc>
          <w:tcPr>
            <w:tcW w:w="1701" w:type="dxa"/>
            <w:noWrap/>
            <w:hideMark/>
          </w:tcPr>
          <w:p w14:paraId="431D978B"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614B858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ZAMN6819</w:t>
            </w:r>
          </w:p>
        </w:tc>
      </w:tr>
      <w:tr w:rsidR="00A21734" w:rsidRPr="00A21734" w14:paraId="06F62018" w14:textId="77777777" w:rsidTr="004F7A5D">
        <w:trPr>
          <w:trHeight w:val="300"/>
        </w:trPr>
        <w:tc>
          <w:tcPr>
            <w:tcW w:w="1701" w:type="dxa"/>
            <w:noWrap/>
            <w:hideMark/>
          </w:tcPr>
          <w:p w14:paraId="2BAAC6F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51A01FF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Odejmutí povolení – nové důvody</w:t>
            </w:r>
          </w:p>
        </w:tc>
      </w:tr>
      <w:tr w:rsidR="00A21734" w:rsidRPr="00A21734" w14:paraId="2DD085CC" w14:textId="77777777" w:rsidTr="004F7A5D">
        <w:trPr>
          <w:trHeight w:val="300"/>
        </w:trPr>
        <w:tc>
          <w:tcPr>
            <w:tcW w:w="1701" w:type="dxa"/>
            <w:noWrap/>
            <w:hideMark/>
          </w:tcPr>
          <w:p w14:paraId="2B39ED6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685509C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Systém umožní zpracovat nové důvody pro odejmutí povolení:</w:t>
            </w:r>
          </w:p>
          <w:p w14:paraId="21648862" w14:textId="77777777" w:rsidR="00A21734" w:rsidRPr="00A21734" w:rsidRDefault="00A21734" w:rsidP="007003D3">
            <w:pPr>
              <w:pStyle w:val="Odstavecseseznamem"/>
              <w:numPr>
                <w:ilvl w:val="0"/>
                <w:numId w:val="10"/>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po dobu 2 let dočasně nepřidělí žádného svého zaměstnance k výkonu práce u uživatele</w:t>
            </w:r>
          </w:p>
          <w:p w14:paraId="28D0EBD3" w14:textId="77777777" w:rsidR="00A21734" w:rsidRPr="00A21734" w:rsidRDefault="00A21734" w:rsidP="007003D3">
            <w:pPr>
              <w:pStyle w:val="Odstavecseseznamem"/>
              <w:numPr>
                <w:ilvl w:val="0"/>
                <w:numId w:val="10"/>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zprostředkovává zaměstnání bez sjednaného pojištění podle § 58a zákona o zaměstnanosti,</w:t>
            </w:r>
          </w:p>
          <w:p w14:paraId="71F3B76B" w14:textId="77777777" w:rsidR="00A21734" w:rsidRPr="00A21734" w:rsidRDefault="00A21734" w:rsidP="007003D3">
            <w:pPr>
              <w:pStyle w:val="Odstavecseseznamem"/>
              <w:numPr>
                <w:ilvl w:val="0"/>
                <w:numId w:val="10"/>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poruší povinnosti stanovené v § 307b, § 308 a § 309 odst. 2, 3, 5 a 6 zákona č. 262/2006 Sb., zákoník práce, ve znění pozdějších předpisů (dále jen „zákoník práce“).</w:t>
            </w:r>
          </w:p>
        </w:tc>
      </w:tr>
    </w:tbl>
    <w:p w14:paraId="33A9BBC0"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F9FC11A" w14:textId="77777777" w:rsidTr="004F7A5D">
        <w:trPr>
          <w:trHeight w:val="300"/>
        </w:trPr>
        <w:tc>
          <w:tcPr>
            <w:tcW w:w="1701" w:type="dxa"/>
            <w:noWrap/>
            <w:hideMark/>
          </w:tcPr>
          <w:p w14:paraId="11948A0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0A7FB06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ZAMN6820</w:t>
            </w:r>
          </w:p>
        </w:tc>
      </w:tr>
      <w:tr w:rsidR="00A21734" w:rsidRPr="00A21734" w14:paraId="3DDEE981" w14:textId="77777777" w:rsidTr="004F7A5D">
        <w:trPr>
          <w:trHeight w:val="300"/>
        </w:trPr>
        <w:tc>
          <w:tcPr>
            <w:tcW w:w="1701" w:type="dxa"/>
            <w:noWrap/>
            <w:hideMark/>
          </w:tcPr>
          <w:p w14:paraId="0EBFE02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7208277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Zprostředkování zaměstnání cizincům</w:t>
            </w:r>
          </w:p>
        </w:tc>
      </w:tr>
      <w:tr w:rsidR="00A21734" w:rsidRPr="00A21734" w14:paraId="506A819D" w14:textId="77777777" w:rsidTr="004F7A5D">
        <w:trPr>
          <w:trHeight w:val="300"/>
        </w:trPr>
        <w:tc>
          <w:tcPr>
            <w:tcW w:w="1701" w:type="dxa"/>
            <w:noWrap/>
            <w:hideMark/>
          </w:tcPr>
          <w:p w14:paraId="2BB0DBA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3AE7245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Provést změnu implementace agendy Agentur práce, kdy může agentura práce dočasně přidělit k výkonu práce u uživatele zaměstnance, kterému byla vydána zaměstnanecká karta, modrá karta, nebo kterému bylo vydáno povolení k zaměstnání. Dle aktuální novely zákona 435/2004 Sb., představované zákonem č. 206/2017 Sb. Nicméně pamatovat na nařízení č. 64/2009 Sb., o stanovení druhu prací, které agentura práce nemůže formou dočasného přidělení k výkonu práce u uživatele zprostředkovávat.</w:t>
            </w:r>
          </w:p>
        </w:tc>
      </w:tr>
    </w:tbl>
    <w:p w14:paraId="20FB339C"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F358531" w14:textId="77777777" w:rsidTr="004F7A5D">
        <w:trPr>
          <w:trHeight w:val="300"/>
        </w:trPr>
        <w:tc>
          <w:tcPr>
            <w:tcW w:w="1701" w:type="dxa"/>
            <w:noWrap/>
            <w:hideMark/>
          </w:tcPr>
          <w:p w14:paraId="5FF7BDC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3E37D6B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ZAMN6821</w:t>
            </w:r>
          </w:p>
        </w:tc>
      </w:tr>
      <w:tr w:rsidR="00A21734" w:rsidRPr="00A21734" w14:paraId="4DECFDB3" w14:textId="77777777" w:rsidTr="004F7A5D">
        <w:trPr>
          <w:trHeight w:val="300"/>
        </w:trPr>
        <w:tc>
          <w:tcPr>
            <w:tcW w:w="1701" w:type="dxa"/>
            <w:noWrap/>
            <w:hideMark/>
          </w:tcPr>
          <w:p w14:paraId="4343B10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6EAEF5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Aktualizace komunikace na SUIP – předávání podnětů dle úprav legislativ</w:t>
            </w:r>
          </w:p>
        </w:tc>
      </w:tr>
      <w:tr w:rsidR="00A21734" w:rsidRPr="00A21734" w14:paraId="42C9CCA8" w14:textId="77777777" w:rsidTr="004F7A5D">
        <w:trPr>
          <w:trHeight w:val="300"/>
        </w:trPr>
        <w:tc>
          <w:tcPr>
            <w:tcW w:w="1701" w:type="dxa"/>
            <w:noWrap/>
            <w:hideMark/>
          </w:tcPr>
          <w:p w14:paraId="17CDAA1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4803546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Na SUIP předávat podněty, které vyplývají z legislativních úprav (viz odejmutí povolení).</w:t>
            </w:r>
          </w:p>
        </w:tc>
      </w:tr>
    </w:tbl>
    <w:p w14:paraId="52BD2FAF"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1CE3B4A2" w14:textId="77777777" w:rsidTr="004F7A5D">
        <w:trPr>
          <w:trHeight w:val="300"/>
        </w:trPr>
        <w:tc>
          <w:tcPr>
            <w:tcW w:w="1701" w:type="dxa"/>
            <w:noWrap/>
            <w:hideMark/>
          </w:tcPr>
          <w:p w14:paraId="3EDB209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777D4C4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ZAMN6822</w:t>
            </w:r>
          </w:p>
        </w:tc>
      </w:tr>
      <w:tr w:rsidR="00A21734" w:rsidRPr="00A21734" w14:paraId="639E6453" w14:textId="77777777" w:rsidTr="004F7A5D">
        <w:trPr>
          <w:trHeight w:val="300"/>
        </w:trPr>
        <w:tc>
          <w:tcPr>
            <w:tcW w:w="1701" w:type="dxa"/>
            <w:noWrap/>
            <w:hideMark/>
          </w:tcPr>
          <w:p w14:paraId="66955BED"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0AF4925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Aktualizace komunikace na SUIP – podnět při nedoložení pojištění</w:t>
            </w:r>
          </w:p>
        </w:tc>
      </w:tr>
      <w:tr w:rsidR="00A21734" w:rsidRPr="00A21734" w14:paraId="6B399BC3" w14:textId="77777777" w:rsidTr="004F7A5D">
        <w:trPr>
          <w:trHeight w:val="300"/>
        </w:trPr>
        <w:tc>
          <w:tcPr>
            <w:tcW w:w="1701" w:type="dxa"/>
            <w:noWrap/>
            <w:hideMark/>
          </w:tcPr>
          <w:p w14:paraId="4E7BACC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799F317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Předávat podnět na SUIP, pokud agentura práce nedodala doklad o pojištění do 2 měsíců od nabytí právní moci povolení ke zprostředkování zaměstnání.</w:t>
            </w:r>
          </w:p>
        </w:tc>
      </w:tr>
    </w:tbl>
    <w:p w14:paraId="1C1979A9"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6F10BEC6" w14:textId="77777777" w:rsidTr="004F7A5D">
        <w:trPr>
          <w:trHeight w:val="300"/>
        </w:trPr>
        <w:tc>
          <w:tcPr>
            <w:tcW w:w="1701" w:type="dxa"/>
            <w:noWrap/>
            <w:hideMark/>
          </w:tcPr>
          <w:p w14:paraId="185CF894"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41B8F16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ZAMN6823</w:t>
            </w:r>
          </w:p>
        </w:tc>
      </w:tr>
      <w:tr w:rsidR="00A21734" w:rsidRPr="00A21734" w14:paraId="136766A6" w14:textId="77777777" w:rsidTr="004F7A5D">
        <w:trPr>
          <w:trHeight w:val="300"/>
        </w:trPr>
        <w:tc>
          <w:tcPr>
            <w:tcW w:w="1701" w:type="dxa"/>
            <w:noWrap/>
            <w:hideMark/>
          </w:tcPr>
          <w:p w14:paraId="7073960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D4FA48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Aktualizace komunikace na SUIP – šablona Podnět na SUIP</w:t>
            </w:r>
          </w:p>
        </w:tc>
      </w:tr>
      <w:tr w:rsidR="00A21734" w:rsidRPr="00A21734" w14:paraId="19E524C6" w14:textId="77777777" w:rsidTr="004F7A5D">
        <w:trPr>
          <w:trHeight w:val="300"/>
        </w:trPr>
        <w:tc>
          <w:tcPr>
            <w:tcW w:w="1701" w:type="dxa"/>
            <w:noWrap/>
            <w:hideMark/>
          </w:tcPr>
          <w:p w14:paraId="00D9AA1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395F58F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Implementovat šablonu pro dokument "Podnět na SUIP".</w:t>
            </w:r>
          </w:p>
        </w:tc>
      </w:tr>
    </w:tbl>
    <w:p w14:paraId="06C0767B"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80994F2" w14:textId="77777777" w:rsidTr="004F7A5D">
        <w:trPr>
          <w:trHeight w:val="300"/>
        </w:trPr>
        <w:tc>
          <w:tcPr>
            <w:tcW w:w="1701" w:type="dxa"/>
            <w:noWrap/>
            <w:hideMark/>
          </w:tcPr>
          <w:p w14:paraId="208E092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lastRenderedPageBreak/>
              <w:t>Kód požadavku</w:t>
            </w:r>
          </w:p>
        </w:tc>
        <w:tc>
          <w:tcPr>
            <w:tcW w:w="6803" w:type="dxa"/>
            <w:hideMark/>
          </w:tcPr>
          <w:p w14:paraId="0401E70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ZAMN6824</w:t>
            </w:r>
          </w:p>
        </w:tc>
      </w:tr>
      <w:tr w:rsidR="00A21734" w:rsidRPr="00A21734" w14:paraId="3DBD93BD" w14:textId="77777777" w:rsidTr="004F7A5D">
        <w:trPr>
          <w:trHeight w:val="300"/>
        </w:trPr>
        <w:tc>
          <w:tcPr>
            <w:tcW w:w="1701" w:type="dxa"/>
            <w:noWrap/>
            <w:hideMark/>
          </w:tcPr>
          <w:p w14:paraId="02A3DCBD"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357E37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Aktualizace komunikace na SUIP – komunikace přes datové schránky</w:t>
            </w:r>
          </w:p>
        </w:tc>
      </w:tr>
      <w:tr w:rsidR="00A21734" w:rsidRPr="00A21734" w14:paraId="66B92A61" w14:textId="77777777" w:rsidTr="004F7A5D">
        <w:trPr>
          <w:trHeight w:val="300"/>
        </w:trPr>
        <w:tc>
          <w:tcPr>
            <w:tcW w:w="1701" w:type="dxa"/>
            <w:noWrap/>
            <w:hideMark/>
          </w:tcPr>
          <w:p w14:paraId="2CD985C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FEE5ED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Podněty na SUIP předávat prostřednictvím datové schránky.</w:t>
            </w:r>
          </w:p>
        </w:tc>
      </w:tr>
    </w:tbl>
    <w:p w14:paraId="689BC7FE"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A95137A" w14:textId="77777777" w:rsidTr="004F7A5D">
        <w:trPr>
          <w:trHeight w:val="300"/>
        </w:trPr>
        <w:tc>
          <w:tcPr>
            <w:tcW w:w="1701" w:type="dxa"/>
            <w:noWrap/>
            <w:hideMark/>
          </w:tcPr>
          <w:p w14:paraId="3B5445A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B01AEA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ZAMN6825</w:t>
            </w:r>
          </w:p>
        </w:tc>
      </w:tr>
      <w:tr w:rsidR="00A21734" w:rsidRPr="00A21734" w14:paraId="18530F0D" w14:textId="77777777" w:rsidTr="004F7A5D">
        <w:trPr>
          <w:trHeight w:val="300"/>
        </w:trPr>
        <w:tc>
          <w:tcPr>
            <w:tcW w:w="1701" w:type="dxa"/>
            <w:noWrap/>
            <w:hideMark/>
          </w:tcPr>
          <w:p w14:paraId="441929F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46C430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Upravit export do datového skladu</w:t>
            </w:r>
          </w:p>
        </w:tc>
      </w:tr>
      <w:tr w:rsidR="00A21734" w:rsidRPr="00A21734" w14:paraId="53B8DC5A" w14:textId="77777777" w:rsidTr="004F7A5D">
        <w:trPr>
          <w:trHeight w:val="300"/>
        </w:trPr>
        <w:tc>
          <w:tcPr>
            <w:tcW w:w="1701" w:type="dxa"/>
            <w:noWrap/>
            <w:hideMark/>
          </w:tcPr>
          <w:p w14:paraId="4575141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379113F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Podle upraveného datového modelu pro agentury práce aktualizovat přenos dat do exportního datového modelu, který je použit jako exportní část pro přenos údajů do datového skladu pro realizaci povinných statistik. Úprava související dokumentace k datovým modelům.</w:t>
            </w:r>
          </w:p>
        </w:tc>
      </w:tr>
    </w:tbl>
    <w:p w14:paraId="75EA43CE" w14:textId="77777777" w:rsidR="00A21734" w:rsidRPr="00A21734" w:rsidRDefault="00A21734" w:rsidP="00A21734">
      <w:pPr>
        <w:jc w:val="both"/>
        <w:rPr>
          <w:rFonts w:ascii="Arial" w:eastAsia="Times New Roman" w:hAnsi="Arial" w:cs="Arial"/>
          <w:sz w:val="20"/>
          <w:szCs w:val="24"/>
        </w:rPr>
      </w:pPr>
    </w:p>
    <w:p w14:paraId="01C5F7A9" w14:textId="77777777" w:rsidR="00A21734" w:rsidRPr="00A21734" w:rsidRDefault="00A21734" w:rsidP="00A21734">
      <w:pPr>
        <w:jc w:val="both"/>
        <w:rPr>
          <w:rFonts w:ascii="Arial" w:eastAsia="Times New Roman" w:hAnsi="Arial" w:cs="Arial"/>
          <w:b/>
          <w:bCs/>
          <w:sz w:val="20"/>
          <w:szCs w:val="24"/>
        </w:rPr>
      </w:pPr>
      <w:r w:rsidRPr="00A21734">
        <w:rPr>
          <w:rFonts w:ascii="Arial" w:eastAsia="Times New Roman" w:hAnsi="Arial" w:cs="Arial"/>
          <w:b/>
          <w:bCs/>
          <w:sz w:val="20"/>
          <w:szCs w:val="24"/>
        </w:rPr>
        <w:t>P6.04 – Plnění související s implementací úprav pro aplikační podporu procesu Evidence lékařských úkonů a úhrad za tyto úkony</w:t>
      </w:r>
    </w:p>
    <w:p w14:paraId="22BAC399" w14:textId="77777777" w:rsidR="00A21734" w:rsidRPr="00A21734" w:rsidRDefault="00A21734" w:rsidP="00A21734">
      <w:pPr>
        <w:jc w:val="both"/>
        <w:rPr>
          <w:rFonts w:ascii="Arial" w:eastAsia="Times New Roman" w:hAnsi="Arial" w:cs="Arial"/>
          <w:sz w:val="20"/>
          <w:szCs w:val="24"/>
        </w:rPr>
      </w:pPr>
    </w:p>
    <w:p w14:paraId="71EE76B5" w14:textId="77777777"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 xml:space="preserve">Oblast požadavků dle DKP: Evidence </w:t>
      </w:r>
      <w:proofErr w:type="spellStart"/>
      <w:r w:rsidRPr="00A21734">
        <w:rPr>
          <w:rFonts w:ascii="Arial" w:eastAsia="Times New Roman" w:hAnsi="Arial" w:cs="Arial"/>
          <w:sz w:val="20"/>
          <w:szCs w:val="24"/>
          <w:u w:val="single"/>
        </w:rPr>
        <w:t>UoZ</w:t>
      </w:r>
      <w:proofErr w:type="spellEnd"/>
      <w:r w:rsidRPr="00A21734">
        <w:rPr>
          <w:rFonts w:ascii="Arial" w:eastAsia="Times New Roman" w:hAnsi="Arial" w:cs="Arial"/>
          <w:sz w:val="20"/>
          <w:szCs w:val="24"/>
          <w:u w:val="single"/>
        </w:rPr>
        <w:t xml:space="preserve">, </w:t>
      </w:r>
      <w:proofErr w:type="spellStart"/>
      <w:r w:rsidRPr="00A21734">
        <w:rPr>
          <w:rFonts w:ascii="Arial" w:eastAsia="Times New Roman" w:hAnsi="Arial" w:cs="Arial"/>
          <w:sz w:val="20"/>
          <w:szCs w:val="24"/>
          <w:u w:val="single"/>
        </w:rPr>
        <w:t>ZoZ</w:t>
      </w:r>
      <w:proofErr w:type="spellEnd"/>
      <w:r w:rsidRPr="00A21734">
        <w:rPr>
          <w:rFonts w:ascii="Arial" w:eastAsia="Times New Roman" w:hAnsi="Arial" w:cs="Arial"/>
          <w:sz w:val="20"/>
          <w:szCs w:val="24"/>
          <w:u w:val="single"/>
        </w:rPr>
        <w:t>, OZP, dávky</w:t>
      </w:r>
    </w:p>
    <w:p w14:paraId="644D0273"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732DCF97" w14:textId="77777777" w:rsidTr="004F7A5D">
        <w:trPr>
          <w:trHeight w:val="300"/>
        </w:trPr>
        <w:tc>
          <w:tcPr>
            <w:tcW w:w="1701" w:type="dxa"/>
            <w:noWrap/>
            <w:hideMark/>
          </w:tcPr>
          <w:p w14:paraId="7963E9FD"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0914848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ZAMN7201</w:t>
            </w:r>
          </w:p>
        </w:tc>
      </w:tr>
      <w:tr w:rsidR="00A21734" w:rsidRPr="00A21734" w14:paraId="59D9917E" w14:textId="77777777" w:rsidTr="004F7A5D">
        <w:trPr>
          <w:trHeight w:val="300"/>
        </w:trPr>
        <w:tc>
          <w:tcPr>
            <w:tcW w:w="1701" w:type="dxa"/>
            <w:noWrap/>
            <w:hideMark/>
          </w:tcPr>
          <w:p w14:paraId="3F81C0CD"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FCE568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Zavedení </w:t>
            </w:r>
            <w:proofErr w:type="spellStart"/>
            <w:r w:rsidRPr="00A21734">
              <w:rPr>
                <w:rFonts w:ascii="Arial" w:eastAsia="Times New Roman" w:hAnsi="Arial" w:cs="Arial"/>
                <w:color w:val="000000"/>
                <w:szCs w:val="22"/>
              </w:rPr>
              <w:t>párovacího</w:t>
            </w:r>
            <w:proofErr w:type="spellEnd"/>
            <w:r w:rsidRPr="00A21734">
              <w:rPr>
                <w:rFonts w:ascii="Arial" w:eastAsia="Times New Roman" w:hAnsi="Arial" w:cs="Arial"/>
                <w:color w:val="000000"/>
                <w:szCs w:val="22"/>
              </w:rPr>
              <w:t xml:space="preserve"> identifikátoru</w:t>
            </w:r>
          </w:p>
        </w:tc>
      </w:tr>
      <w:tr w:rsidR="00A21734" w:rsidRPr="00A21734" w14:paraId="257DF77B" w14:textId="77777777" w:rsidTr="004F7A5D">
        <w:trPr>
          <w:trHeight w:val="300"/>
        </w:trPr>
        <w:tc>
          <w:tcPr>
            <w:tcW w:w="1701" w:type="dxa"/>
            <w:noWrap/>
            <w:hideMark/>
          </w:tcPr>
          <w:p w14:paraId="0AAF67B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062AA24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Zajistit správné zpracování informace, ze kterého zdroje má být úhrada za konkrétní zdravotní úkon provedena (SR, projekt) zavedením jednoznačného složeného identifikátoru pro spárování faktur na straně ZAM i na straně JVM.</w:t>
            </w:r>
            <w:r w:rsidRPr="00A21734">
              <w:rPr>
                <w:rFonts w:ascii="Arial" w:eastAsia="Times New Roman" w:hAnsi="Arial" w:cs="Arial"/>
                <w:color w:val="000000"/>
                <w:szCs w:val="22"/>
              </w:rPr>
              <w:br/>
              <w:t xml:space="preserve">Procedura vytvářející tento identifikátor a provazující jej s evidovanými záznamy bude zavedena pro evidenci zdravotních posudků a potvrzení o ošetření/vyšetření v ISZAM </w:t>
            </w:r>
          </w:p>
          <w:p w14:paraId="2C9FA275" w14:textId="77777777" w:rsidR="00A21734" w:rsidRPr="00A21734" w:rsidRDefault="00A21734" w:rsidP="007003D3">
            <w:pPr>
              <w:pStyle w:val="Odstavecseseznamem"/>
              <w:numPr>
                <w:ilvl w:val="0"/>
                <w:numId w:val="11"/>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ve Zprostředkování</w:t>
            </w:r>
          </w:p>
          <w:p w14:paraId="03282C3D" w14:textId="77777777" w:rsidR="00A21734" w:rsidRPr="00A21734" w:rsidRDefault="00A21734" w:rsidP="007003D3">
            <w:pPr>
              <w:pStyle w:val="Odstavecseseznamem"/>
              <w:numPr>
                <w:ilvl w:val="0"/>
                <w:numId w:val="11"/>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 Rekvalifikacích </w:t>
            </w:r>
          </w:p>
          <w:p w14:paraId="3735C972" w14:textId="77777777" w:rsidR="00A21734" w:rsidRPr="00A21734" w:rsidRDefault="00A21734" w:rsidP="007003D3">
            <w:pPr>
              <w:pStyle w:val="Odstavecseseznamem"/>
              <w:numPr>
                <w:ilvl w:val="0"/>
                <w:numId w:val="11"/>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 Pracovních rehabilitacích</w:t>
            </w:r>
          </w:p>
        </w:tc>
      </w:tr>
    </w:tbl>
    <w:p w14:paraId="6C8BE4BA"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B9A19C0" w14:textId="77777777" w:rsidTr="004F7A5D">
        <w:trPr>
          <w:trHeight w:val="300"/>
        </w:trPr>
        <w:tc>
          <w:tcPr>
            <w:tcW w:w="1701" w:type="dxa"/>
            <w:noWrap/>
            <w:hideMark/>
          </w:tcPr>
          <w:p w14:paraId="4DD2928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24B3E1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ZAMN7202</w:t>
            </w:r>
          </w:p>
        </w:tc>
      </w:tr>
      <w:tr w:rsidR="00A21734" w:rsidRPr="00A21734" w14:paraId="114A9839" w14:textId="77777777" w:rsidTr="004F7A5D">
        <w:trPr>
          <w:trHeight w:val="300"/>
        </w:trPr>
        <w:tc>
          <w:tcPr>
            <w:tcW w:w="1701" w:type="dxa"/>
            <w:noWrap/>
            <w:hideMark/>
          </w:tcPr>
          <w:p w14:paraId="21DABE5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5FC485B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Využití </w:t>
            </w:r>
            <w:proofErr w:type="spellStart"/>
            <w:r w:rsidRPr="00A21734">
              <w:rPr>
                <w:rFonts w:ascii="Arial" w:eastAsia="Times New Roman" w:hAnsi="Arial" w:cs="Arial"/>
                <w:color w:val="000000"/>
                <w:szCs w:val="22"/>
              </w:rPr>
              <w:t>párovacího</w:t>
            </w:r>
            <w:proofErr w:type="spellEnd"/>
            <w:r w:rsidRPr="00A21734">
              <w:rPr>
                <w:rFonts w:ascii="Arial" w:eastAsia="Times New Roman" w:hAnsi="Arial" w:cs="Arial"/>
                <w:color w:val="000000"/>
                <w:szCs w:val="22"/>
              </w:rPr>
              <w:t xml:space="preserve"> identifikátoru</w:t>
            </w:r>
          </w:p>
        </w:tc>
      </w:tr>
      <w:tr w:rsidR="00A21734" w:rsidRPr="00A21734" w14:paraId="2B0402B6" w14:textId="77777777" w:rsidTr="004F7A5D">
        <w:trPr>
          <w:trHeight w:val="300"/>
        </w:trPr>
        <w:tc>
          <w:tcPr>
            <w:tcW w:w="1701" w:type="dxa"/>
            <w:noWrap/>
            <w:hideMark/>
          </w:tcPr>
          <w:p w14:paraId="75BE74E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697DCF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rPr>
              <w:t xml:space="preserve">Zahrnout </w:t>
            </w:r>
            <w:proofErr w:type="spellStart"/>
            <w:r w:rsidRPr="00A21734">
              <w:rPr>
                <w:rFonts w:ascii="Arial" w:eastAsia="Times New Roman" w:hAnsi="Arial" w:cs="Arial"/>
              </w:rPr>
              <w:t>párovací</w:t>
            </w:r>
            <w:proofErr w:type="spellEnd"/>
            <w:r w:rsidRPr="00A21734">
              <w:rPr>
                <w:rFonts w:ascii="Arial" w:eastAsia="Times New Roman" w:hAnsi="Arial" w:cs="Arial"/>
              </w:rPr>
              <w:t xml:space="preserve"> identifikátor do případu Zpracování faktury od lékaře, kdy budou informace obsažené ve složeném identifikátoru využity pro předvýběr zdravotních posudků a potvrzení o ošetření/vyšetření nabízených uživateli ke spárování na aktuálně zpracovávanou fakturu (aby se nabízely pouze úkony s odpovídajícím zdrojem financování SR/projekt a z případů zpracovávaných v působnosti daného krajského pracoviště).</w:t>
            </w:r>
            <w:r w:rsidRPr="00A21734">
              <w:rPr>
                <w:rFonts w:ascii="Arial" w:eastAsia="Times New Roman" w:hAnsi="Arial" w:cs="Arial"/>
              </w:rPr>
              <w:br/>
              <w:t>Jakmile pak bude do ISZAM komunikována elektronická faktura s výše uvedeným složeným identifikátorem, spolu s využitím údajů z papírového dokladu bude tedy možné fakturu zpracovat a jednoznačně ji spárovat s evidovanými údaji ISZAM. Tak bude moci dojít k potvrzení faktury a vygenerování požadavku na platbu.</w:t>
            </w:r>
          </w:p>
        </w:tc>
      </w:tr>
    </w:tbl>
    <w:p w14:paraId="53E8CEF1"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01DD795" w14:textId="77777777" w:rsidTr="004F7A5D">
        <w:trPr>
          <w:trHeight w:val="300"/>
        </w:trPr>
        <w:tc>
          <w:tcPr>
            <w:tcW w:w="1701" w:type="dxa"/>
            <w:noWrap/>
            <w:hideMark/>
          </w:tcPr>
          <w:p w14:paraId="2557D0B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34EDC15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ZAMN7203</w:t>
            </w:r>
          </w:p>
        </w:tc>
      </w:tr>
      <w:tr w:rsidR="00A21734" w:rsidRPr="00A21734" w14:paraId="5A060A77" w14:textId="77777777" w:rsidTr="004F7A5D">
        <w:trPr>
          <w:trHeight w:val="300"/>
        </w:trPr>
        <w:tc>
          <w:tcPr>
            <w:tcW w:w="1701" w:type="dxa"/>
            <w:noWrap/>
            <w:hideMark/>
          </w:tcPr>
          <w:p w14:paraId="33E4277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52CB3D9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Výpis nevyfakturovaných zdravotnických úkonů </w:t>
            </w:r>
          </w:p>
        </w:tc>
      </w:tr>
      <w:tr w:rsidR="00A21734" w:rsidRPr="00A21734" w14:paraId="334ACF6C" w14:textId="77777777" w:rsidTr="004F7A5D">
        <w:trPr>
          <w:trHeight w:val="300"/>
        </w:trPr>
        <w:tc>
          <w:tcPr>
            <w:tcW w:w="1701" w:type="dxa"/>
            <w:noWrap/>
            <w:hideMark/>
          </w:tcPr>
          <w:p w14:paraId="34CC5DC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1F379B3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Poskytnout funkcionalitu pro vypsání evidovaných a dosud nevyfakturovaných zdravotnických úkonů pro konkrétní zdravotnický subjekt s podporou filtrování podle vhodných kritérií.</w:t>
            </w:r>
          </w:p>
        </w:tc>
      </w:tr>
    </w:tbl>
    <w:p w14:paraId="5804236C"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07C72D44" w14:textId="77777777" w:rsidTr="004F7A5D">
        <w:trPr>
          <w:trHeight w:val="300"/>
        </w:trPr>
        <w:tc>
          <w:tcPr>
            <w:tcW w:w="1701" w:type="dxa"/>
            <w:noWrap/>
            <w:hideMark/>
          </w:tcPr>
          <w:p w14:paraId="31CFC12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lastRenderedPageBreak/>
              <w:t>Kód požadavku</w:t>
            </w:r>
          </w:p>
        </w:tc>
        <w:tc>
          <w:tcPr>
            <w:tcW w:w="6803" w:type="dxa"/>
            <w:hideMark/>
          </w:tcPr>
          <w:p w14:paraId="0A30A8C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ZAMN7204</w:t>
            </w:r>
          </w:p>
        </w:tc>
      </w:tr>
      <w:tr w:rsidR="00A21734" w:rsidRPr="00A21734" w14:paraId="6140635C" w14:textId="77777777" w:rsidTr="004F7A5D">
        <w:trPr>
          <w:trHeight w:val="300"/>
        </w:trPr>
        <w:tc>
          <w:tcPr>
            <w:tcW w:w="1701" w:type="dxa"/>
            <w:noWrap/>
            <w:hideMark/>
          </w:tcPr>
          <w:p w14:paraId="7F2036CE"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1E38A6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Export dat úhrad lékařům pro datový sklad</w:t>
            </w:r>
          </w:p>
        </w:tc>
      </w:tr>
      <w:tr w:rsidR="00A21734" w:rsidRPr="00A21734" w14:paraId="77BE79D1" w14:textId="77777777" w:rsidTr="004F7A5D">
        <w:trPr>
          <w:trHeight w:val="300"/>
        </w:trPr>
        <w:tc>
          <w:tcPr>
            <w:tcW w:w="1701" w:type="dxa"/>
            <w:noWrap/>
            <w:hideMark/>
          </w:tcPr>
          <w:p w14:paraId="7E309C2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9E2AAC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Do exportního datového modelu pro potřeby datového skladu promítnou změny v datovém modelu, související s úhradami lékařům.</w:t>
            </w:r>
          </w:p>
        </w:tc>
      </w:tr>
    </w:tbl>
    <w:p w14:paraId="61544BD9"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6CEBF7F3" w14:textId="77777777" w:rsidTr="004F7A5D">
        <w:trPr>
          <w:trHeight w:val="300"/>
        </w:trPr>
        <w:tc>
          <w:tcPr>
            <w:tcW w:w="1701" w:type="dxa"/>
            <w:noWrap/>
            <w:hideMark/>
          </w:tcPr>
          <w:p w14:paraId="79EEA6A9"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537C91A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ZAMN7205</w:t>
            </w:r>
          </w:p>
        </w:tc>
      </w:tr>
      <w:tr w:rsidR="00A21734" w:rsidRPr="00A21734" w14:paraId="4883FA29" w14:textId="77777777" w:rsidTr="004F7A5D">
        <w:trPr>
          <w:trHeight w:val="300"/>
        </w:trPr>
        <w:tc>
          <w:tcPr>
            <w:tcW w:w="1701" w:type="dxa"/>
            <w:noWrap/>
            <w:hideMark/>
          </w:tcPr>
          <w:p w14:paraId="33940809"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5105045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Úhrady lékařům přes integrační rozhraní KCDPP</w:t>
            </w:r>
          </w:p>
        </w:tc>
      </w:tr>
      <w:tr w:rsidR="00A21734" w:rsidRPr="00A21734" w14:paraId="05E7F463" w14:textId="77777777" w:rsidTr="004F7A5D">
        <w:trPr>
          <w:trHeight w:val="300"/>
        </w:trPr>
        <w:tc>
          <w:tcPr>
            <w:tcW w:w="1701" w:type="dxa"/>
            <w:noWrap/>
            <w:hideMark/>
          </w:tcPr>
          <w:p w14:paraId="0A20C31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5E96582" w14:textId="77777777" w:rsidR="00A21734" w:rsidRPr="00A21734" w:rsidRDefault="00A21734" w:rsidP="004F7A5D">
            <w:pPr>
              <w:spacing w:before="100" w:beforeAutospacing="1" w:after="100" w:afterAutospacing="1" w:line="240" w:lineRule="auto"/>
              <w:rPr>
                <w:rFonts w:ascii="Arial" w:eastAsia="Times New Roman" w:hAnsi="Arial" w:cs="Arial"/>
              </w:rPr>
            </w:pPr>
            <w:r w:rsidRPr="00A21734">
              <w:rPr>
                <w:rFonts w:ascii="Arial" w:eastAsia="Times New Roman" w:hAnsi="Arial" w:cs="Arial"/>
              </w:rPr>
              <w:t>Informace potřebné v procesu úhrad lékařských výdajů budou komunikovány přes integrační rozhraní ISZAM-KCDPP a dále do systému JVM.</w:t>
            </w:r>
          </w:p>
        </w:tc>
      </w:tr>
    </w:tbl>
    <w:p w14:paraId="2E972A5F" w14:textId="77777777" w:rsidR="00A21734" w:rsidRPr="00A21734" w:rsidRDefault="00A21734" w:rsidP="00A21734">
      <w:pPr>
        <w:jc w:val="both"/>
        <w:rPr>
          <w:rFonts w:ascii="Arial" w:eastAsia="Times New Roman" w:hAnsi="Arial" w:cs="Arial"/>
          <w:sz w:val="20"/>
          <w:szCs w:val="24"/>
        </w:rPr>
      </w:pPr>
    </w:p>
    <w:p w14:paraId="78413F06" w14:textId="77777777" w:rsidR="00A21734" w:rsidRPr="00A21734" w:rsidRDefault="00A21734" w:rsidP="00A21734">
      <w:pPr>
        <w:jc w:val="both"/>
        <w:rPr>
          <w:rFonts w:ascii="Arial" w:eastAsia="Times New Roman" w:hAnsi="Arial" w:cs="Arial"/>
          <w:b/>
          <w:bCs/>
          <w:sz w:val="20"/>
        </w:rPr>
      </w:pPr>
      <w:r w:rsidRPr="00A21734">
        <w:rPr>
          <w:rFonts w:ascii="Arial" w:eastAsia="Times New Roman" w:hAnsi="Arial" w:cs="Arial"/>
          <w:b/>
          <w:bCs/>
          <w:sz w:val="20"/>
        </w:rPr>
        <w:t xml:space="preserve">P6.05 – Plnění související s </w:t>
      </w:r>
      <w:r w:rsidRPr="00A21734">
        <w:rPr>
          <w:rFonts w:ascii="Arial" w:hAnsi="Arial" w:cs="Arial"/>
          <w:b/>
          <w:bCs/>
          <w:sz w:val="20"/>
        </w:rPr>
        <w:t>implementací změn aplikační podpory v agendě Evropské sociální fondy (ESF)</w:t>
      </w:r>
    </w:p>
    <w:p w14:paraId="7A1BB213" w14:textId="77777777"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Oblast požadavků dle DKP: Fondy EU</w:t>
      </w:r>
    </w:p>
    <w:p w14:paraId="138B8E7F"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6D2AEBFC" w14:textId="77777777" w:rsidTr="004F7A5D">
        <w:trPr>
          <w:trHeight w:val="300"/>
        </w:trPr>
        <w:tc>
          <w:tcPr>
            <w:tcW w:w="1701" w:type="dxa"/>
            <w:noWrap/>
            <w:hideMark/>
          </w:tcPr>
          <w:p w14:paraId="6BE660E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00202B5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ZAMN7501</w:t>
            </w:r>
          </w:p>
        </w:tc>
      </w:tr>
      <w:tr w:rsidR="00A21734" w:rsidRPr="00A21734" w14:paraId="7578A7D7" w14:textId="77777777" w:rsidTr="004F7A5D">
        <w:trPr>
          <w:trHeight w:val="300"/>
        </w:trPr>
        <w:tc>
          <w:tcPr>
            <w:tcW w:w="1701" w:type="dxa"/>
            <w:noWrap/>
            <w:hideMark/>
          </w:tcPr>
          <w:p w14:paraId="22AC24C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410B9C5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Úprava tlačítka tisku</w:t>
            </w:r>
          </w:p>
        </w:tc>
      </w:tr>
      <w:tr w:rsidR="00A21734" w:rsidRPr="00A21734" w14:paraId="754E7959" w14:textId="77777777" w:rsidTr="004F7A5D">
        <w:trPr>
          <w:trHeight w:val="300"/>
        </w:trPr>
        <w:tc>
          <w:tcPr>
            <w:tcW w:w="1701" w:type="dxa"/>
            <w:noWrap/>
            <w:hideMark/>
          </w:tcPr>
          <w:p w14:paraId="30CBC9D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150ACB6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Upravit ve Zprostředkování záložku ESF - skrýt tlačítko k tisku generovaných dokumentů: </w:t>
            </w:r>
          </w:p>
          <w:p w14:paraId="5A2A95F2" w14:textId="77777777" w:rsidR="00A21734" w:rsidRPr="00A21734" w:rsidRDefault="00A21734" w:rsidP="007003D3">
            <w:pPr>
              <w:pStyle w:val="Odstavecseseznamem"/>
              <w:numPr>
                <w:ilvl w:val="0"/>
                <w:numId w:val="1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Doporučení, </w:t>
            </w:r>
          </w:p>
          <w:p w14:paraId="2EC74918" w14:textId="77777777" w:rsidR="00A21734" w:rsidRPr="00A21734" w:rsidRDefault="00A21734" w:rsidP="007003D3">
            <w:pPr>
              <w:pStyle w:val="Odstavecseseznamem"/>
              <w:numPr>
                <w:ilvl w:val="0"/>
                <w:numId w:val="1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Souhlas, </w:t>
            </w:r>
          </w:p>
          <w:p w14:paraId="2E4BF1F1" w14:textId="77777777" w:rsidR="00A21734" w:rsidRPr="00A21734" w:rsidRDefault="00A21734" w:rsidP="007003D3">
            <w:pPr>
              <w:pStyle w:val="Odstavecseseznamem"/>
              <w:numPr>
                <w:ilvl w:val="0"/>
                <w:numId w:val="1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Poučení, </w:t>
            </w:r>
          </w:p>
          <w:p w14:paraId="328D645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Pro dokumenty, které již nejsou aktuálně používané.</w:t>
            </w:r>
          </w:p>
        </w:tc>
      </w:tr>
    </w:tbl>
    <w:p w14:paraId="5E924A2F"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ADF8384" w14:textId="77777777" w:rsidTr="004F7A5D">
        <w:trPr>
          <w:trHeight w:val="300"/>
        </w:trPr>
        <w:tc>
          <w:tcPr>
            <w:tcW w:w="1701" w:type="dxa"/>
            <w:noWrap/>
            <w:hideMark/>
          </w:tcPr>
          <w:p w14:paraId="2D34DAD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5FBC6E4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ZAMN7502</w:t>
            </w:r>
          </w:p>
        </w:tc>
      </w:tr>
      <w:tr w:rsidR="00A21734" w:rsidRPr="00A21734" w14:paraId="509978C0" w14:textId="77777777" w:rsidTr="004F7A5D">
        <w:trPr>
          <w:trHeight w:val="300"/>
        </w:trPr>
        <w:tc>
          <w:tcPr>
            <w:tcW w:w="1701" w:type="dxa"/>
            <w:noWrap/>
            <w:hideMark/>
          </w:tcPr>
          <w:p w14:paraId="4BC5441B"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9D2A1E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Tisk Dohod účasti pro projekty NIP </w:t>
            </w:r>
          </w:p>
        </w:tc>
      </w:tr>
      <w:tr w:rsidR="00A21734" w:rsidRPr="00A21734" w14:paraId="31F213D0" w14:textId="77777777" w:rsidTr="004F7A5D">
        <w:trPr>
          <w:trHeight w:val="300"/>
        </w:trPr>
        <w:tc>
          <w:tcPr>
            <w:tcW w:w="1701" w:type="dxa"/>
            <w:noWrap/>
            <w:hideMark/>
          </w:tcPr>
          <w:p w14:paraId="2ABA3E2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45F0622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Stávající tlačítko pro tisk dokumentu „Dohoda o účasti v projektu ESF“ (dvě varianty šablon, tj. šablona také pro Iniciativu) – rozšířit možnost k tisku pro projekty NIP (pozn. doposud zapracováno jen možnost tisku pro RIP, dojde k předání aktualizované šablony včetně verze pro Iniciativu).</w:t>
            </w:r>
          </w:p>
        </w:tc>
      </w:tr>
    </w:tbl>
    <w:p w14:paraId="2EEEDB65"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9C23396" w14:textId="77777777" w:rsidTr="004F7A5D">
        <w:trPr>
          <w:trHeight w:val="300"/>
        </w:trPr>
        <w:tc>
          <w:tcPr>
            <w:tcW w:w="1701" w:type="dxa"/>
            <w:noWrap/>
            <w:hideMark/>
          </w:tcPr>
          <w:p w14:paraId="1C637A7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F5D4F9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ZAMN7503</w:t>
            </w:r>
          </w:p>
        </w:tc>
      </w:tr>
      <w:tr w:rsidR="00A21734" w:rsidRPr="00A21734" w14:paraId="23586B3F" w14:textId="77777777" w:rsidTr="004F7A5D">
        <w:trPr>
          <w:trHeight w:val="300"/>
        </w:trPr>
        <w:tc>
          <w:tcPr>
            <w:tcW w:w="1701" w:type="dxa"/>
            <w:noWrap/>
            <w:hideMark/>
          </w:tcPr>
          <w:p w14:paraId="1A41C70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87D209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Tisk Seznámení se zařazením do projektu ESF pro RIP</w:t>
            </w:r>
          </w:p>
        </w:tc>
      </w:tr>
      <w:tr w:rsidR="00A21734" w:rsidRPr="00A21734" w14:paraId="0DEB9B0E" w14:textId="77777777" w:rsidTr="004F7A5D">
        <w:trPr>
          <w:trHeight w:val="300"/>
        </w:trPr>
        <w:tc>
          <w:tcPr>
            <w:tcW w:w="1701" w:type="dxa"/>
            <w:noWrap/>
            <w:hideMark/>
          </w:tcPr>
          <w:p w14:paraId="1217055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1833951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Stávající tlačítko pro tisk dokumentu „Seznámení se zařazením do projektu ESF“ rozšířit možnost i pro projekty RIP (pozn. doposud zapracováno jen možnost tisku pro NIP, dojde k předání aktualizované šablony včetně verze pro Iniciativu).</w:t>
            </w:r>
          </w:p>
        </w:tc>
      </w:tr>
    </w:tbl>
    <w:p w14:paraId="22A819B1"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E3A7057" w14:textId="77777777" w:rsidTr="004F7A5D">
        <w:trPr>
          <w:trHeight w:val="300"/>
        </w:trPr>
        <w:tc>
          <w:tcPr>
            <w:tcW w:w="1701" w:type="dxa"/>
            <w:noWrap/>
            <w:hideMark/>
          </w:tcPr>
          <w:p w14:paraId="25EE583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43BB29A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ZAMN7504</w:t>
            </w:r>
          </w:p>
        </w:tc>
      </w:tr>
      <w:tr w:rsidR="00A21734" w:rsidRPr="00A21734" w14:paraId="3171B530" w14:textId="77777777" w:rsidTr="004F7A5D">
        <w:trPr>
          <w:trHeight w:val="300"/>
        </w:trPr>
        <w:tc>
          <w:tcPr>
            <w:tcW w:w="1701" w:type="dxa"/>
            <w:noWrap/>
            <w:hideMark/>
          </w:tcPr>
          <w:p w14:paraId="22F4B70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211EB0C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Unikátní číslování dohod o účasti v projektu ESF</w:t>
            </w:r>
          </w:p>
        </w:tc>
      </w:tr>
      <w:tr w:rsidR="00A21734" w:rsidRPr="00A21734" w14:paraId="628C00D7" w14:textId="77777777" w:rsidTr="004F7A5D">
        <w:trPr>
          <w:trHeight w:val="300"/>
        </w:trPr>
        <w:tc>
          <w:tcPr>
            <w:tcW w:w="1701" w:type="dxa"/>
            <w:noWrap/>
            <w:hideMark/>
          </w:tcPr>
          <w:p w14:paraId="7240D0EB"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3B9BC97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Zajistit unikátní číslování v rámci evidence Dohod o účasti v projektu ESF (písmeno do dohody bude „E“)</w:t>
            </w:r>
          </w:p>
        </w:tc>
      </w:tr>
    </w:tbl>
    <w:p w14:paraId="30091D8F"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E0A34C1" w14:textId="77777777" w:rsidTr="004F7A5D">
        <w:trPr>
          <w:trHeight w:val="300"/>
        </w:trPr>
        <w:tc>
          <w:tcPr>
            <w:tcW w:w="1701" w:type="dxa"/>
            <w:noWrap/>
            <w:hideMark/>
          </w:tcPr>
          <w:p w14:paraId="68BFCE8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1636AF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ZAMN7505</w:t>
            </w:r>
          </w:p>
        </w:tc>
      </w:tr>
      <w:tr w:rsidR="00A21734" w:rsidRPr="00A21734" w14:paraId="6B9A808F" w14:textId="77777777" w:rsidTr="004F7A5D">
        <w:trPr>
          <w:trHeight w:val="300"/>
        </w:trPr>
        <w:tc>
          <w:tcPr>
            <w:tcW w:w="1701" w:type="dxa"/>
            <w:noWrap/>
            <w:hideMark/>
          </w:tcPr>
          <w:p w14:paraId="6896B97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7955CCB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Aktualizovat šablony dokumentů</w:t>
            </w:r>
          </w:p>
        </w:tc>
      </w:tr>
      <w:tr w:rsidR="00A21734" w:rsidRPr="00A21734" w14:paraId="3322BCC1" w14:textId="77777777" w:rsidTr="004F7A5D">
        <w:trPr>
          <w:trHeight w:val="300"/>
        </w:trPr>
        <w:tc>
          <w:tcPr>
            <w:tcW w:w="1701" w:type="dxa"/>
            <w:noWrap/>
            <w:hideMark/>
          </w:tcPr>
          <w:p w14:paraId="2142DB4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1CE2C08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Aktualizovat šablony:</w:t>
            </w:r>
          </w:p>
          <w:p w14:paraId="41FFF7EB" w14:textId="77777777" w:rsidR="00A21734" w:rsidRPr="00A21734" w:rsidRDefault="00A21734" w:rsidP="007003D3">
            <w:pPr>
              <w:pStyle w:val="Odstavecseseznamem"/>
              <w:numPr>
                <w:ilvl w:val="0"/>
                <w:numId w:val="13"/>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výstupního dokumentu "Dohoda o účasti v projektu ESF" (dvě varianty, druhá varianta pro Iniciativu)</w:t>
            </w:r>
          </w:p>
          <w:p w14:paraId="13D6D129" w14:textId="77777777" w:rsidR="00A21734" w:rsidRPr="00A21734" w:rsidRDefault="00A21734" w:rsidP="007003D3">
            <w:pPr>
              <w:pStyle w:val="Odstavecseseznamem"/>
              <w:numPr>
                <w:ilvl w:val="0"/>
                <w:numId w:val="13"/>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výstupního dokumentu "Seznámení se zařazením do projektu </w:t>
            </w:r>
            <w:r w:rsidRPr="00A21734">
              <w:rPr>
                <w:rFonts w:ascii="Arial" w:eastAsia="Times New Roman" w:hAnsi="Arial" w:cs="Arial"/>
                <w:color w:val="000000"/>
                <w:szCs w:val="22"/>
              </w:rPr>
              <w:lastRenderedPageBreak/>
              <w:t>ESF" (dvě varianty, druhá varianta pro Iniciativu)</w:t>
            </w:r>
          </w:p>
        </w:tc>
      </w:tr>
    </w:tbl>
    <w:p w14:paraId="56B00E0E"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263FEAD3" w14:textId="77777777" w:rsidTr="004F7A5D">
        <w:trPr>
          <w:trHeight w:val="300"/>
        </w:trPr>
        <w:tc>
          <w:tcPr>
            <w:tcW w:w="1701" w:type="dxa"/>
            <w:tcBorders>
              <w:top w:val="single" w:sz="4" w:space="0" w:color="auto"/>
              <w:left w:val="single" w:sz="4" w:space="0" w:color="auto"/>
              <w:bottom w:val="single" w:sz="4" w:space="0" w:color="auto"/>
              <w:right w:val="single" w:sz="4" w:space="0" w:color="auto"/>
            </w:tcBorders>
            <w:noWrap/>
            <w:hideMark/>
          </w:tcPr>
          <w:p w14:paraId="3B18160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tcBorders>
              <w:top w:val="single" w:sz="4" w:space="0" w:color="auto"/>
              <w:left w:val="single" w:sz="4" w:space="0" w:color="auto"/>
              <w:bottom w:val="single" w:sz="4" w:space="0" w:color="auto"/>
              <w:right w:val="single" w:sz="4" w:space="0" w:color="auto"/>
            </w:tcBorders>
            <w:hideMark/>
          </w:tcPr>
          <w:p w14:paraId="2612472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ZAMN7506</w:t>
            </w:r>
          </w:p>
        </w:tc>
      </w:tr>
      <w:tr w:rsidR="00A21734" w:rsidRPr="00A21734" w14:paraId="75280130" w14:textId="77777777" w:rsidTr="004F7A5D">
        <w:trPr>
          <w:trHeight w:val="300"/>
        </w:trPr>
        <w:tc>
          <w:tcPr>
            <w:tcW w:w="1701" w:type="dxa"/>
            <w:tcBorders>
              <w:top w:val="single" w:sz="4" w:space="0" w:color="auto"/>
              <w:left w:val="single" w:sz="4" w:space="0" w:color="auto"/>
              <w:bottom w:val="single" w:sz="4" w:space="0" w:color="auto"/>
              <w:right w:val="single" w:sz="4" w:space="0" w:color="auto"/>
            </w:tcBorders>
            <w:noWrap/>
            <w:hideMark/>
          </w:tcPr>
          <w:p w14:paraId="7D2063B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tcBorders>
              <w:top w:val="single" w:sz="4" w:space="0" w:color="auto"/>
              <w:left w:val="single" w:sz="4" w:space="0" w:color="auto"/>
              <w:bottom w:val="single" w:sz="4" w:space="0" w:color="auto"/>
              <w:right w:val="single" w:sz="4" w:space="0" w:color="auto"/>
            </w:tcBorders>
            <w:hideMark/>
          </w:tcPr>
          <w:p w14:paraId="5E9E2CC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Proces platby přímé podpory pro projekty NIP</w:t>
            </w:r>
          </w:p>
        </w:tc>
      </w:tr>
      <w:tr w:rsidR="00A21734" w:rsidRPr="00A21734" w14:paraId="5B34D03E" w14:textId="77777777" w:rsidTr="004F7A5D">
        <w:trPr>
          <w:trHeight w:val="300"/>
        </w:trPr>
        <w:tc>
          <w:tcPr>
            <w:tcW w:w="1701" w:type="dxa"/>
            <w:tcBorders>
              <w:top w:val="single" w:sz="4" w:space="0" w:color="auto"/>
              <w:left w:val="single" w:sz="4" w:space="0" w:color="auto"/>
              <w:bottom w:val="single" w:sz="4" w:space="0" w:color="auto"/>
              <w:right w:val="single" w:sz="4" w:space="0" w:color="auto"/>
            </w:tcBorders>
            <w:noWrap/>
            <w:hideMark/>
          </w:tcPr>
          <w:p w14:paraId="1AC2922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tcBorders>
              <w:top w:val="single" w:sz="4" w:space="0" w:color="auto"/>
              <w:left w:val="single" w:sz="4" w:space="0" w:color="auto"/>
              <w:bottom w:val="single" w:sz="4" w:space="0" w:color="auto"/>
              <w:right w:val="single" w:sz="4" w:space="0" w:color="auto"/>
            </w:tcBorders>
            <w:hideMark/>
          </w:tcPr>
          <w:p w14:paraId="356E155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Rozšíření evidence přímé podpory i její proplácení pro projekty NIP (doposud zapracováno pro projekty RIP)</w:t>
            </w:r>
          </w:p>
        </w:tc>
      </w:tr>
    </w:tbl>
    <w:p w14:paraId="1425B21E" w14:textId="77777777" w:rsidR="00A21734" w:rsidRPr="00A21734" w:rsidRDefault="00A21734" w:rsidP="00A21734">
      <w:pPr>
        <w:jc w:val="both"/>
        <w:rPr>
          <w:rFonts w:ascii="Arial" w:eastAsia="Times New Roman" w:hAnsi="Arial" w:cs="Arial"/>
          <w:sz w:val="20"/>
          <w:szCs w:val="24"/>
        </w:rPr>
      </w:pPr>
    </w:p>
    <w:p w14:paraId="052EE957" w14:textId="77777777" w:rsidR="00A21734" w:rsidRPr="00A21734" w:rsidRDefault="00A21734" w:rsidP="00A21734">
      <w:pPr>
        <w:jc w:val="both"/>
        <w:rPr>
          <w:rFonts w:ascii="Arial" w:hAnsi="Arial" w:cs="Arial"/>
          <w:b/>
          <w:bCs/>
          <w:sz w:val="20"/>
        </w:rPr>
      </w:pPr>
      <w:r w:rsidRPr="00A21734">
        <w:rPr>
          <w:rFonts w:ascii="Arial" w:eastAsia="Times New Roman" w:hAnsi="Arial" w:cs="Arial"/>
          <w:b/>
          <w:bCs/>
          <w:sz w:val="20"/>
        </w:rPr>
        <w:t xml:space="preserve">P6.06 – Plnění související </w:t>
      </w:r>
      <w:r w:rsidRPr="00A21734">
        <w:rPr>
          <w:rFonts w:ascii="Arial" w:hAnsi="Arial" w:cs="Arial"/>
          <w:b/>
          <w:bCs/>
          <w:sz w:val="20"/>
        </w:rPr>
        <w:t>s implementací změn aplikační podpory vyplývající z upřesněné komunikace ekonomických systémů s agendami IS ZAM</w:t>
      </w:r>
    </w:p>
    <w:p w14:paraId="73BA6A2C" w14:textId="0E475B08"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 xml:space="preserve">Oblast požadavků dle DKP: všechny </w:t>
      </w:r>
      <w:r>
        <w:rPr>
          <w:rFonts w:ascii="Arial" w:eastAsia="Times New Roman" w:hAnsi="Arial" w:cs="Arial"/>
          <w:sz w:val="20"/>
          <w:szCs w:val="24"/>
          <w:u w:val="single"/>
        </w:rPr>
        <w:t>agendy</w:t>
      </w:r>
      <w:r w:rsidRPr="00A21734">
        <w:rPr>
          <w:rFonts w:ascii="Arial" w:eastAsia="Times New Roman" w:hAnsi="Arial" w:cs="Arial"/>
          <w:sz w:val="20"/>
          <w:szCs w:val="24"/>
          <w:u w:val="single"/>
        </w:rPr>
        <w:t>, které obsahují pohledávky.</w:t>
      </w:r>
    </w:p>
    <w:p w14:paraId="51880355"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067C847B" w14:textId="77777777" w:rsidTr="004F7A5D">
        <w:trPr>
          <w:trHeight w:val="300"/>
        </w:trPr>
        <w:tc>
          <w:tcPr>
            <w:tcW w:w="1701" w:type="dxa"/>
            <w:noWrap/>
            <w:hideMark/>
          </w:tcPr>
          <w:p w14:paraId="69F4BCB4"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6CF823A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ZAMN7701</w:t>
            </w:r>
          </w:p>
        </w:tc>
      </w:tr>
      <w:tr w:rsidR="00A21734" w:rsidRPr="00A21734" w14:paraId="6DAE9786" w14:textId="77777777" w:rsidTr="004F7A5D">
        <w:trPr>
          <w:trHeight w:val="300"/>
        </w:trPr>
        <w:tc>
          <w:tcPr>
            <w:tcW w:w="1701" w:type="dxa"/>
            <w:noWrap/>
            <w:hideMark/>
          </w:tcPr>
          <w:p w14:paraId="71F308D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3A64B9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Změna částky pohledávky – navýšení</w:t>
            </w:r>
          </w:p>
        </w:tc>
      </w:tr>
      <w:tr w:rsidR="00A21734" w:rsidRPr="00A21734" w14:paraId="0C10A09F" w14:textId="77777777" w:rsidTr="004F7A5D">
        <w:trPr>
          <w:trHeight w:val="300"/>
        </w:trPr>
        <w:tc>
          <w:tcPr>
            <w:tcW w:w="1701" w:type="dxa"/>
            <w:noWrap/>
            <w:hideMark/>
          </w:tcPr>
          <w:p w14:paraId="5DF7EE4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0B7E25A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Navýšení částky pohledávky bude umožněno stejným způsobem, jako u navyšování částek u pohledávek výživného:</w:t>
            </w:r>
          </w:p>
          <w:p w14:paraId="0176CF5C" w14:textId="77777777" w:rsidR="00A21734" w:rsidRPr="00A21734" w:rsidRDefault="00A21734" w:rsidP="007003D3">
            <w:pPr>
              <w:pStyle w:val="Odstavecseseznamem"/>
              <w:numPr>
                <w:ilvl w:val="0"/>
                <w:numId w:val="14"/>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pohyb bude veden pod </w:t>
            </w:r>
            <w:proofErr w:type="gramStart"/>
            <w:r w:rsidRPr="00A21734">
              <w:rPr>
                <w:rFonts w:ascii="Arial" w:eastAsia="Times New Roman" w:hAnsi="Arial" w:cs="Arial"/>
                <w:color w:val="000000"/>
                <w:szCs w:val="22"/>
              </w:rPr>
              <w:t>stejným</w:t>
            </w:r>
            <w:proofErr w:type="gramEnd"/>
            <w:r w:rsidRPr="00A21734">
              <w:rPr>
                <w:rFonts w:ascii="Arial" w:eastAsia="Times New Roman" w:hAnsi="Arial" w:cs="Arial"/>
                <w:color w:val="000000"/>
                <w:szCs w:val="22"/>
              </w:rPr>
              <w:t xml:space="preserve"> id pohledávky, u které se částka navyšuje</w:t>
            </w:r>
          </w:p>
          <w:p w14:paraId="45FDBA8A" w14:textId="77777777" w:rsidR="00A21734" w:rsidRPr="00A21734" w:rsidRDefault="00A21734" w:rsidP="007003D3">
            <w:pPr>
              <w:pStyle w:val="Odstavecseseznamem"/>
              <w:numPr>
                <w:ilvl w:val="0"/>
                <w:numId w:val="14"/>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pro komunikaci bude použita metoda </w:t>
            </w:r>
            <w:proofErr w:type="spellStart"/>
            <w:r w:rsidRPr="00A21734">
              <w:rPr>
                <w:rFonts w:ascii="Arial" w:eastAsia="Times New Roman" w:hAnsi="Arial" w:cs="Arial"/>
                <w:color w:val="000000"/>
                <w:szCs w:val="22"/>
              </w:rPr>
              <w:t>zmenZavedeníPoh</w:t>
            </w:r>
            <w:proofErr w:type="spellEnd"/>
          </w:p>
          <w:p w14:paraId="31EA09DD" w14:textId="77777777" w:rsidR="00A21734" w:rsidRPr="00A21734" w:rsidRDefault="00A21734" w:rsidP="007003D3">
            <w:pPr>
              <w:pStyle w:val="Odstavecseseznamem"/>
              <w:numPr>
                <w:ilvl w:val="0"/>
                <w:numId w:val="14"/>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vyplněn parametr </w:t>
            </w:r>
            <w:proofErr w:type="spellStart"/>
            <w:r w:rsidRPr="00A21734">
              <w:rPr>
                <w:rFonts w:ascii="Arial" w:eastAsia="Times New Roman" w:hAnsi="Arial" w:cs="Arial"/>
                <w:color w:val="000000"/>
                <w:szCs w:val="22"/>
              </w:rPr>
              <w:t>seznamObdobiNaroku.obdobiNaroku</w:t>
            </w:r>
            <w:proofErr w:type="spellEnd"/>
            <w:r w:rsidRPr="00A21734">
              <w:rPr>
                <w:rFonts w:ascii="Arial" w:eastAsia="Times New Roman" w:hAnsi="Arial" w:cs="Arial"/>
                <w:color w:val="000000"/>
                <w:szCs w:val="22"/>
              </w:rPr>
              <w:t xml:space="preserve"> jako období změny pohledávky</w:t>
            </w:r>
          </w:p>
          <w:p w14:paraId="7A893E65" w14:textId="77777777" w:rsidR="00A21734" w:rsidRPr="00A21734" w:rsidRDefault="00A21734" w:rsidP="007003D3">
            <w:pPr>
              <w:pStyle w:val="Odstavecseseznamem"/>
              <w:numPr>
                <w:ilvl w:val="0"/>
                <w:numId w:val="14"/>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vyplněn parametr </w:t>
            </w:r>
            <w:proofErr w:type="spellStart"/>
            <w:r w:rsidRPr="00A21734">
              <w:rPr>
                <w:rFonts w:ascii="Arial" w:eastAsia="Times New Roman" w:hAnsi="Arial" w:cs="Arial"/>
                <w:color w:val="000000"/>
                <w:szCs w:val="22"/>
              </w:rPr>
              <w:t>splatitDo</w:t>
            </w:r>
            <w:proofErr w:type="spellEnd"/>
            <w:r w:rsidRPr="00A21734">
              <w:rPr>
                <w:rFonts w:ascii="Arial" w:eastAsia="Times New Roman" w:hAnsi="Arial" w:cs="Arial"/>
                <w:color w:val="000000"/>
                <w:szCs w:val="22"/>
              </w:rPr>
              <w:t xml:space="preserve"> jako nové datum splatnosti pohledávky</w:t>
            </w:r>
          </w:p>
          <w:p w14:paraId="7E2BA418" w14:textId="77777777" w:rsidR="00A21734" w:rsidRPr="00A21734" w:rsidRDefault="00A21734" w:rsidP="007003D3">
            <w:pPr>
              <w:pStyle w:val="Odstavecseseznamem"/>
              <w:numPr>
                <w:ilvl w:val="0"/>
                <w:numId w:val="14"/>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vyplněna specifická hodnota parametru </w:t>
            </w:r>
            <w:proofErr w:type="spellStart"/>
            <w:r w:rsidRPr="00A21734">
              <w:rPr>
                <w:rFonts w:ascii="Arial" w:eastAsia="Times New Roman" w:hAnsi="Arial" w:cs="Arial"/>
                <w:color w:val="000000"/>
                <w:szCs w:val="22"/>
              </w:rPr>
              <w:t>typPohledavky</w:t>
            </w:r>
            <w:proofErr w:type="spellEnd"/>
          </w:p>
          <w:p w14:paraId="6B433336" w14:textId="77777777" w:rsidR="00A21734" w:rsidRPr="00A21734" w:rsidRDefault="00A21734" w:rsidP="007003D3">
            <w:pPr>
              <w:pStyle w:val="Odstavecseseznamem"/>
              <w:numPr>
                <w:ilvl w:val="0"/>
                <w:numId w:val="14"/>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vyplněna specifická hodnota parametru </w:t>
            </w:r>
            <w:proofErr w:type="spellStart"/>
            <w:r w:rsidRPr="00A21734">
              <w:rPr>
                <w:rFonts w:ascii="Arial" w:eastAsia="Times New Roman" w:hAnsi="Arial" w:cs="Arial"/>
                <w:color w:val="000000"/>
                <w:szCs w:val="22"/>
              </w:rPr>
              <w:t>titulPohledavky</w:t>
            </w:r>
            <w:proofErr w:type="spellEnd"/>
          </w:p>
        </w:tc>
      </w:tr>
    </w:tbl>
    <w:p w14:paraId="74EEACEE"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F72B6F2" w14:textId="77777777" w:rsidTr="004F7A5D">
        <w:trPr>
          <w:trHeight w:val="300"/>
        </w:trPr>
        <w:tc>
          <w:tcPr>
            <w:tcW w:w="1701" w:type="dxa"/>
            <w:noWrap/>
            <w:hideMark/>
          </w:tcPr>
          <w:p w14:paraId="036D170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0B18549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ZAMN7702</w:t>
            </w:r>
          </w:p>
        </w:tc>
      </w:tr>
      <w:tr w:rsidR="00A21734" w:rsidRPr="00A21734" w14:paraId="151EA7AF" w14:textId="77777777" w:rsidTr="004F7A5D">
        <w:trPr>
          <w:trHeight w:val="300"/>
        </w:trPr>
        <w:tc>
          <w:tcPr>
            <w:tcW w:w="1701" w:type="dxa"/>
            <w:noWrap/>
            <w:hideMark/>
          </w:tcPr>
          <w:p w14:paraId="2EE1265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0E8811C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Změna částky pohledávky – snížení </w:t>
            </w:r>
          </w:p>
        </w:tc>
      </w:tr>
      <w:tr w:rsidR="00A21734" w:rsidRPr="00A21734" w14:paraId="190FA9F3" w14:textId="77777777" w:rsidTr="004F7A5D">
        <w:trPr>
          <w:trHeight w:val="300"/>
        </w:trPr>
        <w:tc>
          <w:tcPr>
            <w:tcW w:w="1701" w:type="dxa"/>
            <w:noWrap/>
            <w:hideMark/>
          </w:tcPr>
          <w:p w14:paraId="5413946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0E3022B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Snížení částky pohledávky bude umožněno pouze pomocí vypořádání částkou rozdílu mezi původní a sníženou částkou pohledávky:</w:t>
            </w:r>
          </w:p>
          <w:p w14:paraId="67B14370" w14:textId="77777777" w:rsidR="00A21734" w:rsidRPr="00A21734" w:rsidRDefault="00A21734" w:rsidP="007003D3">
            <w:pPr>
              <w:pStyle w:val="Odstavecseseznamem"/>
              <w:numPr>
                <w:ilvl w:val="0"/>
                <w:numId w:val="1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pohyb bude veden pod </w:t>
            </w:r>
            <w:proofErr w:type="gramStart"/>
            <w:r w:rsidRPr="00A21734">
              <w:rPr>
                <w:rFonts w:ascii="Arial" w:eastAsia="Times New Roman" w:hAnsi="Arial" w:cs="Arial"/>
                <w:color w:val="000000"/>
                <w:szCs w:val="22"/>
              </w:rPr>
              <w:t>stejným</w:t>
            </w:r>
            <w:proofErr w:type="gramEnd"/>
            <w:r w:rsidRPr="00A21734">
              <w:rPr>
                <w:rFonts w:ascii="Arial" w:eastAsia="Times New Roman" w:hAnsi="Arial" w:cs="Arial"/>
                <w:color w:val="000000"/>
                <w:szCs w:val="22"/>
              </w:rPr>
              <w:t xml:space="preserve"> id pohledávky, u které se částka snižuje</w:t>
            </w:r>
          </w:p>
          <w:p w14:paraId="167501EC" w14:textId="77777777" w:rsidR="00A21734" w:rsidRPr="00A21734" w:rsidRDefault="00A21734" w:rsidP="007003D3">
            <w:pPr>
              <w:pStyle w:val="Odstavecseseznamem"/>
              <w:numPr>
                <w:ilvl w:val="0"/>
                <w:numId w:val="1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pro komunikaci bude použita metoda </w:t>
            </w:r>
            <w:proofErr w:type="spellStart"/>
            <w:r w:rsidRPr="00A21734">
              <w:rPr>
                <w:rFonts w:ascii="Arial" w:eastAsia="Times New Roman" w:hAnsi="Arial" w:cs="Arial"/>
                <w:color w:val="000000"/>
                <w:szCs w:val="22"/>
              </w:rPr>
              <w:t>vyporadejPoh</w:t>
            </w:r>
            <w:proofErr w:type="spellEnd"/>
          </w:p>
          <w:p w14:paraId="21D7733C" w14:textId="77777777" w:rsidR="00A21734" w:rsidRPr="00A21734" w:rsidRDefault="00A21734" w:rsidP="007003D3">
            <w:pPr>
              <w:pStyle w:val="Odstavecseseznamem"/>
              <w:numPr>
                <w:ilvl w:val="0"/>
                <w:numId w:val="1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vyplněn parametr </w:t>
            </w:r>
            <w:proofErr w:type="spellStart"/>
            <w:r w:rsidRPr="00A21734">
              <w:rPr>
                <w:rFonts w:ascii="Arial" w:eastAsia="Times New Roman" w:hAnsi="Arial" w:cs="Arial"/>
                <w:color w:val="000000"/>
                <w:szCs w:val="22"/>
              </w:rPr>
              <w:t>castkaVyporadaniVKc</w:t>
            </w:r>
            <w:proofErr w:type="spellEnd"/>
            <w:r w:rsidRPr="00A21734">
              <w:rPr>
                <w:rFonts w:ascii="Arial" w:eastAsia="Times New Roman" w:hAnsi="Arial" w:cs="Arial"/>
                <w:color w:val="000000"/>
                <w:szCs w:val="22"/>
              </w:rPr>
              <w:t xml:space="preserve"> jako hodnota rozdílu mezi původní částkou pohledávky a novou (sníženou) částkou pohledávky</w:t>
            </w:r>
          </w:p>
          <w:p w14:paraId="616C769F" w14:textId="77777777" w:rsidR="00A21734" w:rsidRPr="00A21734" w:rsidRDefault="00A21734" w:rsidP="007003D3">
            <w:pPr>
              <w:pStyle w:val="Odstavecseseznamem"/>
              <w:numPr>
                <w:ilvl w:val="0"/>
                <w:numId w:val="1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vyplněna specifická hodnota parametru </w:t>
            </w:r>
            <w:proofErr w:type="spellStart"/>
            <w:r w:rsidRPr="00A21734">
              <w:rPr>
                <w:rFonts w:ascii="Arial" w:eastAsia="Times New Roman" w:hAnsi="Arial" w:cs="Arial"/>
                <w:color w:val="000000"/>
                <w:szCs w:val="22"/>
              </w:rPr>
              <w:t>titulVyporadani</w:t>
            </w:r>
            <w:proofErr w:type="spellEnd"/>
            <w:r w:rsidRPr="00A21734">
              <w:rPr>
                <w:rFonts w:ascii="Arial" w:eastAsia="Times New Roman" w:hAnsi="Arial" w:cs="Arial"/>
                <w:color w:val="000000"/>
                <w:szCs w:val="22"/>
              </w:rPr>
              <w:t xml:space="preserve"> </w:t>
            </w:r>
          </w:p>
        </w:tc>
      </w:tr>
    </w:tbl>
    <w:p w14:paraId="08F7903E"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03E4F5DF" w14:textId="77777777" w:rsidTr="004F7A5D">
        <w:trPr>
          <w:trHeight w:val="300"/>
        </w:trPr>
        <w:tc>
          <w:tcPr>
            <w:tcW w:w="1701" w:type="dxa"/>
            <w:noWrap/>
            <w:hideMark/>
          </w:tcPr>
          <w:p w14:paraId="1C65608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783427B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ZAMN7709</w:t>
            </w:r>
          </w:p>
        </w:tc>
      </w:tr>
      <w:tr w:rsidR="00A21734" w:rsidRPr="00A21734" w14:paraId="6B17B8E5" w14:textId="77777777" w:rsidTr="004F7A5D">
        <w:trPr>
          <w:trHeight w:val="300"/>
        </w:trPr>
        <w:tc>
          <w:tcPr>
            <w:tcW w:w="1701" w:type="dxa"/>
            <w:noWrap/>
            <w:hideMark/>
          </w:tcPr>
          <w:p w14:paraId="01B923B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369AC8D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Pohledávka ve finálním stavu – předání</w:t>
            </w:r>
          </w:p>
        </w:tc>
      </w:tr>
      <w:tr w:rsidR="00A21734" w:rsidRPr="00A21734" w14:paraId="43F3BFD7" w14:textId="77777777" w:rsidTr="004F7A5D">
        <w:trPr>
          <w:trHeight w:val="300"/>
        </w:trPr>
        <w:tc>
          <w:tcPr>
            <w:tcW w:w="1701" w:type="dxa"/>
            <w:noWrap/>
            <w:hideMark/>
          </w:tcPr>
          <w:p w14:paraId="081D236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60E3E3C8"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Jakmile se v ISZAM změní stav pohledávky na Plně uhrazená (suma všech úhrad se vyrovná s částkou pohledávky), pak ISZAM sestaví a komunikuje informaci o finálním stavu pohledávky do KCDPP:</w:t>
            </w:r>
          </w:p>
          <w:p w14:paraId="21A666CB" w14:textId="77777777" w:rsidR="00A21734" w:rsidRPr="00A21734" w:rsidRDefault="00A21734" w:rsidP="007003D3">
            <w:pPr>
              <w:pStyle w:val="Odstavecseseznamem"/>
              <w:numPr>
                <w:ilvl w:val="0"/>
                <w:numId w:val="20"/>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použije se metoda </w:t>
            </w:r>
            <w:proofErr w:type="spellStart"/>
            <w:r w:rsidRPr="00A21734">
              <w:rPr>
                <w:rFonts w:ascii="Arial" w:eastAsia="Times New Roman" w:hAnsi="Arial" w:cs="Arial"/>
                <w:color w:val="000000"/>
                <w:szCs w:val="22"/>
              </w:rPr>
              <w:t>pokynKRizeniPoh</w:t>
            </w:r>
            <w:proofErr w:type="spellEnd"/>
          </w:p>
          <w:p w14:paraId="07C24C3F" w14:textId="77777777" w:rsidR="00A21734" w:rsidRPr="00A21734" w:rsidRDefault="00A21734" w:rsidP="007003D3">
            <w:pPr>
              <w:pStyle w:val="Odstavecseseznamem"/>
              <w:numPr>
                <w:ilvl w:val="0"/>
                <w:numId w:val="20"/>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parametr </w:t>
            </w:r>
            <w:proofErr w:type="spellStart"/>
            <w:r w:rsidRPr="00A21734">
              <w:rPr>
                <w:rFonts w:ascii="Arial" w:eastAsia="Times New Roman" w:hAnsi="Arial" w:cs="Arial"/>
                <w:color w:val="000000"/>
                <w:szCs w:val="22"/>
              </w:rPr>
              <w:t>typPokynu</w:t>
            </w:r>
            <w:proofErr w:type="spellEnd"/>
            <w:r w:rsidRPr="00A21734">
              <w:rPr>
                <w:rFonts w:ascii="Arial" w:eastAsia="Times New Roman" w:hAnsi="Arial" w:cs="Arial"/>
                <w:color w:val="000000"/>
                <w:szCs w:val="22"/>
              </w:rPr>
              <w:t xml:space="preserve"> bude plněn specifickou hodnotou indikující vypořádání plnou úhradou</w:t>
            </w:r>
          </w:p>
        </w:tc>
      </w:tr>
    </w:tbl>
    <w:p w14:paraId="7913625C"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079A1DB" w14:textId="77777777" w:rsidTr="004F7A5D">
        <w:trPr>
          <w:trHeight w:val="300"/>
        </w:trPr>
        <w:tc>
          <w:tcPr>
            <w:tcW w:w="1701" w:type="dxa"/>
            <w:noWrap/>
            <w:hideMark/>
          </w:tcPr>
          <w:p w14:paraId="77B159A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69C9742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ZAMN7710</w:t>
            </w:r>
          </w:p>
        </w:tc>
      </w:tr>
      <w:tr w:rsidR="00A21734" w:rsidRPr="00A21734" w14:paraId="3BF1AC41" w14:textId="77777777" w:rsidTr="004F7A5D">
        <w:trPr>
          <w:trHeight w:val="300"/>
        </w:trPr>
        <w:tc>
          <w:tcPr>
            <w:tcW w:w="1701" w:type="dxa"/>
            <w:noWrap/>
            <w:hideMark/>
          </w:tcPr>
          <w:p w14:paraId="0543366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7E8B2AB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Pohledávka ve finálním stavu – použití stávajícího rozhraní KCDPP</w:t>
            </w:r>
          </w:p>
        </w:tc>
      </w:tr>
      <w:tr w:rsidR="00A21734" w:rsidRPr="00A21734" w14:paraId="62C87770" w14:textId="77777777" w:rsidTr="004F7A5D">
        <w:trPr>
          <w:trHeight w:val="300"/>
        </w:trPr>
        <w:tc>
          <w:tcPr>
            <w:tcW w:w="1701" w:type="dxa"/>
            <w:noWrap/>
            <w:hideMark/>
          </w:tcPr>
          <w:p w14:paraId="416A1F7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1F45061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Informace potřebné v procesu informování o finálním stavu pohledávky v ISZAM budou komunikovány přes integrační rozhraní ISZAM-KCDPP a </w:t>
            </w:r>
            <w:r w:rsidRPr="00A21734">
              <w:rPr>
                <w:rFonts w:ascii="Arial" w:eastAsia="Times New Roman" w:hAnsi="Arial" w:cs="Arial"/>
                <w:color w:val="000000"/>
                <w:szCs w:val="22"/>
              </w:rPr>
              <w:lastRenderedPageBreak/>
              <w:t>dále do systémů JVM a APS-POH pomocí nově implementované metody:</w:t>
            </w:r>
          </w:p>
          <w:p w14:paraId="3608A576" w14:textId="77777777" w:rsidR="00A21734" w:rsidRPr="00A21734" w:rsidRDefault="00A21734" w:rsidP="007003D3">
            <w:pPr>
              <w:pStyle w:val="Odstavecseseznamem"/>
              <w:numPr>
                <w:ilvl w:val="0"/>
                <w:numId w:val="21"/>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pokynKRizeniPoh</w:t>
            </w:r>
            <w:proofErr w:type="spellEnd"/>
            <w:r w:rsidRPr="00A21734">
              <w:rPr>
                <w:rFonts w:ascii="Arial" w:eastAsia="Times New Roman" w:hAnsi="Arial" w:cs="Arial"/>
                <w:color w:val="000000"/>
                <w:szCs w:val="22"/>
              </w:rPr>
              <w:t xml:space="preserve"> (rozhraní I-INT_KCDPP_Pohledavky-4.0)</w:t>
            </w:r>
          </w:p>
          <w:p w14:paraId="04C05D50" w14:textId="77777777" w:rsidR="00A21734" w:rsidRPr="00A21734" w:rsidRDefault="00A21734" w:rsidP="007003D3">
            <w:pPr>
              <w:pStyle w:val="Odstavecseseznamem"/>
              <w:numPr>
                <w:ilvl w:val="0"/>
                <w:numId w:val="21"/>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prevezmiStavPokynuKRizeniPoh</w:t>
            </w:r>
            <w:proofErr w:type="spellEnd"/>
            <w:r w:rsidRPr="00A21734">
              <w:rPr>
                <w:rFonts w:ascii="Arial" w:eastAsia="Times New Roman" w:hAnsi="Arial" w:cs="Arial"/>
                <w:color w:val="000000"/>
                <w:szCs w:val="22"/>
              </w:rPr>
              <w:t xml:space="preserve"> (rozhraní Z-INT_KCDPP_Stav-4.0)</w:t>
            </w:r>
          </w:p>
        </w:tc>
      </w:tr>
    </w:tbl>
    <w:p w14:paraId="3F9AF86D"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1B8E8008" w14:textId="77777777" w:rsidTr="004F7A5D">
        <w:trPr>
          <w:trHeight w:val="300"/>
        </w:trPr>
        <w:tc>
          <w:tcPr>
            <w:tcW w:w="1701" w:type="dxa"/>
            <w:noWrap/>
            <w:hideMark/>
          </w:tcPr>
          <w:p w14:paraId="3739474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B70A59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ZAMN7711</w:t>
            </w:r>
          </w:p>
        </w:tc>
      </w:tr>
      <w:tr w:rsidR="00A21734" w:rsidRPr="00A21734" w14:paraId="7B2CD1E0" w14:textId="77777777" w:rsidTr="004F7A5D">
        <w:trPr>
          <w:trHeight w:val="300"/>
        </w:trPr>
        <w:tc>
          <w:tcPr>
            <w:tcW w:w="1701" w:type="dxa"/>
            <w:noWrap/>
            <w:hideMark/>
          </w:tcPr>
          <w:p w14:paraId="44D2806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5A94026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Pohledávky z plateb s položkami EP/NP – předání</w:t>
            </w:r>
          </w:p>
        </w:tc>
      </w:tr>
      <w:tr w:rsidR="00A21734" w:rsidRPr="00A21734" w14:paraId="78496190" w14:textId="77777777" w:rsidTr="004F7A5D">
        <w:trPr>
          <w:trHeight w:val="300"/>
        </w:trPr>
        <w:tc>
          <w:tcPr>
            <w:tcW w:w="1701" w:type="dxa"/>
            <w:noWrap/>
            <w:hideMark/>
          </w:tcPr>
          <w:p w14:paraId="017C81E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08F3FD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Pohledávka, která vznikne z platby, jež má položky EP/NP, bude pro komunikaci do KCDPP rozdělena na dva požadavky zavedení pohledávky:</w:t>
            </w:r>
          </w:p>
          <w:p w14:paraId="32904624" w14:textId="77777777" w:rsidR="00A21734" w:rsidRPr="00A21734" w:rsidRDefault="00A21734" w:rsidP="007003D3">
            <w:pPr>
              <w:pStyle w:val="Odstavecseseznamem"/>
              <w:numPr>
                <w:ilvl w:val="0"/>
                <w:numId w:val="2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dojde k rozkladu na dvě pohledávky, kdy každá odpovídá jedné položce platby (EP a NP)</w:t>
            </w:r>
          </w:p>
          <w:p w14:paraId="63DF92CE" w14:textId="77777777" w:rsidR="00A21734" w:rsidRPr="00A21734" w:rsidRDefault="00A21734" w:rsidP="007003D3">
            <w:pPr>
              <w:pStyle w:val="Odstavecseseznamem"/>
              <w:numPr>
                <w:ilvl w:val="0"/>
                <w:numId w:val="2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každá z vytvořených pohledávek bude mít své jedinečné </w:t>
            </w:r>
            <w:proofErr w:type="spellStart"/>
            <w:r w:rsidRPr="00A21734">
              <w:rPr>
                <w:rFonts w:ascii="Arial" w:eastAsia="Times New Roman" w:hAnsi="Arial" w:cs="Arial"/>
                <w:color w:val="000000"/>
                <w:szCs w:val="22"/>
              </w:rPr>
              <w:t>idPohledavka</w:t>
            </w:r>
            <w:proofErr w:type="spellEnd"/>
          </w:p>
          <w:p w14:paraId="130FC21E" w14:textId="77777777" w:rsidR="00A21734" w:rsidRPr="00A21734" w:rsidRDefault="00A21734" w:rsidP="007003D3">
            <w:pPr>
              <w:pStyle w:val="Odstavecseseznamem"/>
              <w:numPr>
                <w:ilvl w:val="0"/>
                <w:numId w:val="2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použije se metoda </w:t>
            </w:r>
            <w:proofErr w:type="spellStart"/>
            <w:r w:rsidRPr="00A21734">
              <w:rPr>
                <w:rFonts w:ascii="Arial" w:eastAsia="Times New Roman" w:hAnsi="Arial" w:cs="Arial"/>
                <w:color w:val="000000"/>
                <w:szCs w:val="22"/>
              </w:rPr>
              <w:t>zavedPoh</w:t>
            </w:r>
            <w:proofErr w:type="spellEnd"/>
            <w:r w:rsidRPr="00A21734">
              <w:rPr>
                <w:rFonts w:ascii="Arial" w:eastAsia="Times New Roman" w:hAnsi="Arial" w:cs="Arial"/>
                <w:color w:val="000000"/>
                <w:szCs w:val="22"/>
              </w:rPr>
              <w:t xml:space="preserve"> (2x)</w:t>
            </w:r>
          </w:p>
          <w:p w14:paraId="5E96A973" w14:textId="77777777" w:rsidR="00A21734" w:rsidRPr="00A21734" w:rsidRDefault="00A21734" w:rsidP="007003D3">
            <w:pPr>
              <w:pStyle w:val="Odstavecseseznamem"/>
              <w:numPr>
                <w:ilvl w:val="0"/>
                <w:numId w:val="2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parametr </w:t>
            </w:r>
            <w:proofErr w:type="spellStart"/>
            <w:r w:rsidRPr="00A21734">
              <w:rPr>
                <w:rFonts w:ascii="Arial" w:eastAsia="Times New Roman" w:hAnsi="Arial" w:cs="Arial"/>
                <w:color w:val="000000"/>
                <w:szCs w:val="22"/>
              </w:rPr>
              <w:t>titulPlatby</w:t>
            </w:r>
            <w:proofErr w:type="spellEnd"/>
            <w:r w:rsidRPr="00A21734">
              <w:rPr>
                <w:rFonts w:ascii="Arial" w:eastAsia="Times New Roman" w:hAnsi="Arial" w:cs="Arial"/>
                <w:color w:val="000000"/>
                <w:szCs w:val="22"/>
              </w:rPr>
              <w:t xml:space="preserve"> bude u každé z pohledávek odpovídat titulu platby dané položky platby</w:t>
            </w:r>
          </w:p>
          <w:p w14:paraId="54EF9597" w14:textId="77777777" w:rsidR="00A21734" w:rsidRPr="00A21734" w:rsidRDefault="00A21734" w:rsidP="007003D3">
            <w:pPr>
              <w:pStyle w:val="Odstavecseseznamem"/>
              <w:numPr>
                <w:ilvl w:val="0"/>
                <w:numId w:val="2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vazbu mezi oběma pohledávkami zajistí shodný parametr </w:t>
            </w:r>
            <w:proofErr w:type="spellStart"/>
            <w:r w:rsidRPr="00A21734">
              <w:rPr>
                <w:rFonts w:ascii="Arial" w:eastAsia="Times New Roman" w:hAnsi="Arial" w:cs="Arial"/>
                <w:color w:val="000000"/>
                <w:szCs w:val="22"/>
              </w:rPr>
              <w:t>variabilniSymbol</w:t>
            </w:r>
            <w:proofErr w:type="spellEnd"/>
          </w:p>
          <w:p w14:paraId="064AA284" w14:textId="77777777" w:rsidR="00A21734" w:rsidRPr="00A21734" w:rsidRDefault="00A21734" w:rsidP="007003D3">
            <w:pPr>
              <w:pStyle w:val="Odstavecseseznamem"/>
              <w:numPr>
                <w:ilvl w:val="0"/>
                <w:numId w:val="22"/>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nepoužije se parametr </w:t>
            </w:r>
            <w:proofErr w:type="spellStart"/>
            <w:r w:rsidRPr="00A21734">
              <w:rPr>
                <w:rFonts w:ascii="Arial" w:eastAsia="Times New Roman" w:hAnsi="Arial" w:cs="Arial"/>
                <w:color w:val="000000"/>
                <w:szCs w:val="22"/>
              </w:rPr>
              <w:t>idSouvisejiciPohledavka</w:t>
            </w:r>
            <w:proofErr w:type="spellEnd"/>
          </w:p>
        </w:tc>
      </w:tr>
    </w:tbl>
    <w:p w14:paraId="3230D9AF"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C1A9948" w14:textId="77777777" w:rsidTr="004F7A5D">
        <w:trPr>
          <w:trHeight w:val="300"/>
        </w:trPr>
        <w:tc>
          <w:tcPr>
            <w:tcW w:w="1701" w:type="dxa"/>
            <w:noWrap/>
            <w:hideMark/>
          </w:tcPr>
          <w:p w14:paraId="171BD88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24E979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ZAMN7712</w:t>
            </w:r>
          </w:p>
        </w:tc>
      </w:tr>
      <w:tr w:rsidR="00A21734" w:rsidRPr="00A21734" w14:paraId="2E3C8EF9" w14:textId="77777777" w:rsidTr="004F7A5D">
        <w:trPr>
          <w:trHeight w:val="300"/>
        </w:trPr>
        <w:tc>
          <w:tcPr>
            <w:tcW w:w="1701" w:type="dxa"/>
            <w:noWrap/>
            <w:hideMark/>
          </w:tcPr>
          <w:p w14:paraId="63772AA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DAD590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Pohledávky z plateb z položkami EP/NP - použití stávajícího rozhraní KCDPP</w:t>
            </w:r>
          </w:p>
        </w:tc>
      </w:tr>
      <w:tr w:rsidR="00A21734" w:rsidRPr="00A21734" w14:paraId="5529E5BB" w14:textId="77777777" w:rsidTr="004F7A5D">
        <w:trPr>
          <w:trHeight w:val="300"/>
        </w:trPr>
        <w:tc>
          <w:tcPr>
            <w:tcW w:w="1701" w:type="dxa"/>
            <w:noWrap/>
            <w:hideMark/>
          </w:tcPr>
          <w:p w14:paraId="6445BA0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61FD802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Informace potřebné v procesu zavádění pohledávky v ISZAM budou komunikovány přes integrační rozhraní ISZAM-KCDPP a dále do systémů JVM a APS-POH pomocí stávající metody: </w:t>
            </w:r>
            <w:proofErr w:type="spellStart"/>
            <w:r w:rsidRPr="00A21734">
              <w:rPr>
                <w:rFonts w:ascii="Arial" w:eastAsia="Times New Roman" w:hAnsi="Arial" w:cs="Arial"/>
                <w:color w:val="000000"/>
                <w:szCs w:val="22"/>
              </w:rPr>
              <w:t>zavedPoh</w:t>
            </w:r>
            <w:proofErr w:type="spellEnd"/>
            <w:r w:rsidRPr="00A21734">
              <w:rPr>
                <w:rFonts w:ascii="Arial" w:eastAsia="Times New Roman" w:hAnsi="Arial" w:cs="Arial"/>
                <w:color w:val="000000"/>
                <w:szCs w:val="22"/>
              </w:rPr>
              <w:t xml:space="preserve"> (rozhraní I-INT_KCDPP_Pohledavky-4.0)</w:t>
            </w:r>
          </w:p>
        </w:tc>
      </w:tr>
    </w:tbl>
    <w:p w14:paraId="435F0C0D"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78D82B2" w14:textId="77777777" w:rsidTr="004F7A5D">
        <w:trPr>
          <w:trHeight w:val="300"/>
        </w:trPr>
        <w:tc>
          <w:tcPr>
            <w:tcW w:w="1701" w:type="dxa"/>
            <w:noWrap/>
            <w:hideMark/>
          </w:tcPr>
          <w:p w14:paraId="305E35C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940D73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ZAMN7713</w:t>
            </w:r>
          </w:p>
        </w:tc>
      </w:tr>
      <w:tr w:rsidR="00A21734" w:rsidRPr="00A21734" w14:paraId="327F41DA" w14:textId="77777777" w:rsidTr="004F7A5D">
        <w:trPr>
          <w:trHeight w:val="300"/>
        </w:trPr>
        <w:tc>
          <w:tcPr>
            <w:tcW w:w="1701" w:type="dxa"/>
            <w:noWrap/>
            <w:hideMark/>
          </w:tcPr>
          <w:p w14:paraId="4ADBAA19"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8196D3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Splátkový režim pohledávky – předání</w:t>
            </w:r>
          </w:p>
        </w:tc>
      </w:tr>
      <w:tr w:rsidR="00A21734" w:rsidRPr="00A21734" w14:paraId="334B1984" w14:textId="77777777" w:rsidTr="004F7A5D">
        <w:trPr>
          <w:trHeight w:val="300"/>
        </w:trPr>
        <w:tc>
          <w:tcPr>
            <w:tcW w:w="1701" w:type="dxa"/>
            <w:noWrap/>
            <w:hideMark/>
          </w:tcPr>
          <w:p w14:paraId="570E197E"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52F4D3AF"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Při vytvoření splátkového kalendáře pohledávky v ISZAM bude do KCDPP komunikována informace:</w:t>
            </w:r>
          </w:p>
          <w:p w14:paraId="1569C368" w14:textId="77777777" w:rsidR="00A21734" w:rsidRPr="00A21734" w:rsidRDefault="00A21734" w:rsidP="007003D3">
            <w:pPr>
              <w:pStyle w:val="Odstavecseseznamem"/>
              <w:numPr>
                <w:ilvl w:val="0"/>
                <w:numId w:val="23"/>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dojde k určení nového data splatnosti pohledávky (odpovídá datu splatnosti poslední splátky)</w:t>
            </w:r>
          </w:p>
          <w:p w14:paraId="157A36AA" w14:textId="77777777" w:rsidR="00A21734" w:rsidRPr="00A21734" w:rsidRDefault="00A21734" w:rsidP="007003D3">
            <w:pPr>
              <w:pStyle w:val="Odstavecseseznamem"/>
              <w:numPr>
                <w:ilvl w:val="0"/>
                <w:numId w:val="23"/>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použije se metoda </w:t>
            </w:r>
            <w:proofErr w:type="spellStart"/>
            <w:r w:rsidRPr="00A21734">
              <w:rPr>
                <w:rFonts w:ascii="Arial" w:eastAsia="Times New Roman" w:hAnsi="Arial" w:cs="Arial"/>
                <w:color w:val="000000"/>
                <w:szCs w:val="22"/>
              </w:rPr>
              <w:t>zmenZavedeniPoh</w:t>
            </w:r>
            <w:proofErr w:type="spellEnd"/>
            <w:r w:rsidRPr="00A21734">
              <w:rPr>
                <w:rFonts w:ascii="Arial" w:eastAsia="Times New Roman" w:hAnsi="Arial" w:cs="Arial"/>
                <w:color w:val="000000"/>
                <w:szCs w:val="22"/>
              </w:rPr>
              <w:t xml:space="preserve"> s vazbou na stávající </w:t>
            </w:r>
            <w:proofErr w:type="spellStart"/>
            <w:r w:rsidRPr="00A21734">
              <w:rPr>
                <w:rFonts w:ascii="Arial" w:eastAsia="Times New Roman" w:hAnsi="Arial" w:cs="Arial"/>
                <w:color w:val="000000"/>
                <w:szCs w:val="22"/>
              </w:rPr>
              <w:t>idPohledavky</w:t>
            </w:r>
            <w:proofErr w:type="spellEnd"/>
          </w:p>
          <w:p w14:paraId="0C8FCEFC" w14:textId="77777777" w:rsidR="00A21734" w:rsidRPr="00A21734" w:rsidRDefault="00A21734" w:rsidP="007003D3">
            <w:pPr>
              <w:pStyle w:val="Odstavecseseznamem"/>
              <w:numPr>
                <w:ilvl w:val="0"/>
                <w:numId w:val="23"/>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při modifikaci nebo zrušení splátkového režimu bude do KCDPP komunikováno opět nové datum splatnosti metodou </w:t>
            </w:r>
            <w:proofErr w:type="spellStart"/>
            <w:r w:rsidRPr="00A21734">
              <w:rPr>
                <w:rFonts w:ascii="Arial" w:eastAsia="Times New Roman" w:hAnsi="Arial" w:cs="Arial"/>
                <w:color w:val="000000"/>
                <w:szCs w:val="22"/>
              </w:rPr>
              <w:t>zmenZavedeniPoh</w:t>
            </w:r>
            <w:proofErr w:type="spellEnd"/>
          </w:p>
          <w:p w14:paraId="04044802" w14:textId="77777777" w:rsidR="00A21734" w:rsidRPr="00A21734" w:rsidRDefault="00A21734" w:rsidP="007003D3">
            <w:pPr>
              <w:pStyle w:val="Odstavecseseznamem"/>
              <w:numPr>
                <w:ilvl w:val="0"/>
                <w:numId w:val="23"/>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nebude se používat metoda </w:t>
            </w:r>
            <w:proofErr w:type="spellStart"/>
            <w:r w:rsidRPr="00A21734">
              <w:rPr>
                <w:rFonts w:ascii="Arial" w:eastAsia="Times New Roman" w:hAnsi="Arial" w:cs="Arial"/>
                <w:color w:val="000000"/>
                <w:szCs w:val="22"/>
              </w:rPr>
              <w:t>zavedSplatkyPoh</w:t>
            </w:r>
            <w:proofErr w:type="spellEnd"/>
            <w:r w:rsidRPr="00A21734">
              <w:rPr>
                <w:rFonts w:ascii="Arial" w:eastAsia="Times New Roman" w:hAnsi="Arial" w:cs="Arial"/>
                <w:color w:val="000000"/>
                <w:szCs w:val="22"/>
              </w:rPr>
              <w:t xml:space="preserve"> ani </w:t>
            </w:r>
            <w:proofErr w:type="spellStart"/>
            <w:r w:rsidRPr="00A21734">
              <w:rPr>
                <w:rFonts w:ascii="Arial" w:eastAsia="Times New Roman" w:hAnsi="Arial" w:cs="Arial"/>
                <w:color w:val="000000"/>
                <w:szCs w:val="22"/>
              </w:rPr>
              <w:t>zrusZavedeniSplatekPoh</w:t>
            </w:r>
            <w:proofErr w:type="spellEnd"/>
          </w:p>
        </w:tc>
      </w:tr>
    </w:tbl>
    <w:p w14:paraId="631EBDE9"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B3828D4" w14:textId="77777777" w:rsidTr="004F7A5D">
        <w:trPr>
          <w:trHeight w:val="300"/>
        </w:trPr>
        <w:tc>
          <w:tcPr>
            <w:tcW w:w="1701" w:type="dxa"/>
            <w:noWrap/>
            <w:hideMark/>
          </w:tcPr>
          <w:p w14:paraId="2D686F2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1A7C3CE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ZAMN7714</w:t>
            </w:r>
          </w:p>
        </w:tc>
      </w:tr>
      <w:tr w:rsidR="00A21734" w:rsidRPr="00A21734" w14:paraId="368220BE" w14:textId="77777777" w:rsidTr="004F7A5D">
        <w:trPr>
          <w:trHeight w:val="300"/>
        </w:trPr>
        <w:tc>
          <w:tcPr>
            <w:tcW w:w="1701" w:type="dxa"/>
            <w:noWrap/>
            <w:hideMark/>
          </w:tcPr>
          <w:p w14:paraId="2483237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55F5170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Splátkový režim pohledávky – umořování</w:t>
            </w:r>
          </w:p>
        </w:tc>
      </w:tr>
      <w:tr w:rsidR="00A21734" w:rsidRPr="00A21734" w14:paraId="452FFEF6" w14:textId="77777777" w:rsidTr="004F7A5D">
        <w:trPr>
          <w:trHeight w:val="300"/>
        </w:trPr>
        <w:tc>
          <w:tcPr>
            <w:tcW w:w="1701" w:type="dxa"/>
            <w:noWrap/>
            <w:hideMark/>
          </w:tcPr>
          <w:p w14:paraId="392EFCC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5AA348E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Úhrady na pohledávku budou zpracovány beze změny oproti stávajícímu stavu – tedy budou postupně umořovány nejstarší splátky</w:t>
            </w:r>
          </w:p>
        </w:tc>
      </w:tr>
    </w:tbl>
    <w:p w14:paraId="5D54FCAE"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26406438" w14:textId="77777777" w:rsidTr="004F7A5D">
        <w:trPr>
          <w:trHeight w:val="300"/>
        </w:trPr>
        <w:tc>
          <w:tcPr>
            <w:tcW w:w="1701" w:type="dxa"/>
            <w:noWrap/>
            <w:hideMark/>
          </w:tcPr>
          <w:p w14:paraId="206E8CD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4C1D974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ZAMN7715</w:t>
            </w:r>
          </w:p>
        </w:tc>
      </w:tr>
      <w:tr w:rsidR="00A21734" w:rsidRPr="00A21734" w14:paraId="41D29157" w14:textId="77777777" w:rsidTr="004F7A5D">
        <w:trPr>
          <w:trHeight w:val="300"/>
        </w:trPr>
        <w:tc>
          <w:tcPr>
            <w:tcW w:w="1701" w:type="dxa"/>
            <w:noWrap/>
            <w:hideMark/>
          </w:tcPr>
          <w:p w14:paraId="0F51766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433776BA"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Splátkový režim pohledávky – použití stávajícího rozhraní KCDPP</w:t>
            </w:r>
          </w:p>
        </w:tc>
      </w:tr>
      <w:tr w:rsidR="00A21734" w:rsidRPr="00A21734" w14:paraId="1E8611CB" w14:textId="77777777" w:rsidTr="004F7A5D">
        <w:trPr>
          <w:trHeight w:val="300"/>
        </w:trPr>
        <w:tc>
          <w:tcPr>
            <w:tcW w:w="1701" w:type="dxa"/>
            <w:noWrap/>
            <w:hideMark/>
          </w:tcPr>
          <w:p w14:paraId="461E934B"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1E05722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Informace potřebné v procesu zavádění splátkového režimu pohledávky v ISZAM budou komunikovány přes integrační rozhraní ISZAM-KCDPP a dále do systémů JVM a APS-POH pomocí stávajících metod:</w:t>
            </w:r>
          </w:p>
          <w:p w14:paraId="51F9D83A" w14:textId="77777777" w:rsidR="00A21734" w:rsidRPr="00A21734" w:rsidRDefault="00A21734" w:rsidP="007003D3">
            <w:pPr>
              <w:pStyle w:val="Odstavecseseznamem"/>
              <w:numPr>
                <w:ilvl w:val="0"/>
                <w:numId w:val="24"/>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lastRenderedPageBreak/>
              <w:t>zmenZavedeniPoh</w:t>
            </w:r>
            <w:proofErr w:type="spellEnd"/>
            <w:r w:rsidRPr="00A21734">
              <w:rPr>
                <w:rFonts w:ascii="Arial" w:eastAsia="Times New Roman" w:hAnsi="Arial" w:cs="Arial"/>
                <w:color w:val="000000"/>
                <w:szCs w:val="22"/>
              </w:rPr>
              <w:t xml:space="preserve"> (rozhraní I-INT_KCDPP_Pohledavky-4.0)</w:t>
            </w:r>
          </w:p>
          <w:p w14:paraId="78E90587" w14:textId="77777777" w:rsidR="00A21734" w:rsidRPr="00A21734" w:rsidRDefault="00A21734" w:rsidP="007003D3">
            <w:pPr>
              <w:pStyle w:val="Odstavecseseznamem"/>
              <w:numPr>
                <w:ilvl w:val="0"/>
                <w:numId w:val="24"/>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prevezmiStavZpracovaniPoh</w:t>
            </w:r>
            <w:proofErr w:type="spellEnd"/>
            <w:r w:rsidRPr="00A21734">
              <w:rPr>
                <w:rFonts w:ascii="Arial" w:eastAsia="Times New Roman" w:hAnsi="Arial" w:cs="Arial"/>
                <w:color w:val="000000"/>
                <w:szCs w:val="22"/>
              </w:rPr>
              <w:t xml:space="preserve"> (rozhraní Z-INT_KCDPP_Stav-4.0)</w:t>
            </w:r>
          </w:p>
        </w:tc>
      </w:tr>
    </w:tbl>
    <w:p w14:paraId="18655511"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77DC38A4" w14:textId="77777777" w:rsidTr="004F7A5D">
        <w:trPr>
          <w:trHeight w:val="300"/>
        </w:trPr>
        <w:tc>
          <w:tcPr>
            <w:tcW w:w="1701" w:type="dxa"/>
            <w:noWrap/>
            <w:hideMark/>
          </w:tcPr>
          <w:p w14:paraId="027D291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169F49B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ZAMN7703</w:t>
            </w:r>
          </w:p>
        </w:tc>
      </w:tr>
      <w:tr w:rsidR="00A21734" w:rsidRPr="00A21734" w14:paraId="5B445878" w14:textId="77777777" w:rsidTr="004F7A5D">
        <w:trPr>
          <w:trHeight w:val="300"/>
        </w:trPr>
        <w:tc>
          <w:tcPr>
            <w:tcW w:w="1701" w:type="dxa"/>
            <w:noWrap/>
            <w:hideMark/>
          </w:tcPr>
          <w:p w14:paraId="5675D4C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0170B10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Změna částky pohledávky – použití stávajícího rozhraní KCDPP</w:t>
            </w:r>
          </w:p>
        </w:tc>
      </w:tr>
      <w:tr w:rsidR="00A21734" w:rsidRPr="00A21734" w14:paraId="3C65F0BB" w14:textId="77777777" w:rsidTr="004F7A5D">
        <w:trPr>
          <w:trHeight w:val="300"/>
        </w:trPr>
        <w:tc>
          <w:tcPr>
            <w:tcW w:w="1701" w:type="dxa"/>
            <w:noWrap/>
            <w:hideMark/>
          </w:tcPr>
          <w:p w14:paraId="6802E84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52950A2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Informace potřebné v procesu zavedení úroku pohledávky budou komunikovány přes integrační rozhraní ISZAM-KCDPP a dále do systémů JVM a APS-POH pomocí stávajících metod:</w:t>
            </w:r>
          </w:p>
          <w:p w14:paraId="3AB3AD19" w14:textId="77777777" w:rsidR="00A21734" w:rsidRPr="00A21734" w:rsidRDefault="00A21734" w:rsidP="007003D3">
            <w:pPr>
              <w:pStyle w:val="Odstavecseseznamem"/>
              <w:numPr>
                <w:ilvl w:val="0"/>
                <w:numId w:val="16"/>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zmenZavedeniPoh</w:t>
            </w:r>
            <w:proofErr w:type="spellEnd"/>
            <w:r w:rsidRPr="00A21734">
              <w:rPr>
                <w:rFonts w:ascii="Arial" w:eastAsia="Times New Roman" w:hAnsi="Arial" w:cs="Arial"/>
                <w:color w:val="000000"/>
                <w:szCs w:val="22"/>
              </w:rPr>
              <w:t xml:space="preserve"> (rozhraní I-INT_KCDPP_Pohledavky-4.0)</w:t>
            </w:r>
          </w:p>
          <w:p w14:paraId="1A0468A2" w14:textId="77777777" w:rsidR="00A21734" w:rsidRPr="00A21734" w:rsidRDefault="00A21734" w:rsidP="007003D3">
            <w:pPr>
              <w:pStyle w:val="Odstavecseseznamem"/>
              <w:numPr>
                <w:ilvl w:val="0"/>
                <w:numId w:val="16"/>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vyporadejPoh</w:t>
            </w:r>
            <w:proofErr w:type="spellEnd"/>
            <w:r w:rsidRPr="00A21734">
              <w:rPr>
                <w:rFonts w:ascii="Arial" w:eastAsia="Times New Roman" w:hAnsi="Arial" w:cs="Arial"/>
                <w:color w:val="000000"/>
                <w:szCs w:val="22"/>
              </w:rPr>
              <w:t xml:space="preserve"> (rozhraní I-INT_KCDPP_Pohledavky-4.0)</w:t>
            </w:r>
          </w:p>
          <w:p w14:paraId="362ECC72" w14:textId="77777777" w:rsidR="00A21734" w:rsidRPr="00A21734" w:rsidRDefault="00A21734" w:rsidP="007003D3">
            <w:pPr>
              <w:pStyle w:val="Odstavecseseznamem"/>
              <w:numPr>
                <w:ilvl w:val="0"/>
                <w:numId w:val="16"/>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prevezmiStavZpracovaniPoh</w:t>
            </w:r>
            <w:proofErr w:type="spellEnd"/>
            <w:r w:rsidRPr="00A21734">
              <w:rPr>
                <w:rFonts w:ascii="Arial" w:eastAsia="Times New Roman" w:hAnsi="Arial" w:cs="Arial"/>
                <w:color w:val="000000"/>
                <w:szCs w:val="22"/>
              </w:rPr>
              <w:t xml:space="preserve"> (rozhraní Z-KCDPP_Stav-4.0)</w:t>
            </w:r>
          </w:p>
        </w:tc>
      </w:tr>
    </w:tbl>
    <w:p w14:paraId="2DD0FC11" w14:textId="77777777" w:rsidR="00A21734" w:rsidRPr="00A21734" w:rsidRDefault="00A21734" w:rsidP="00A21734">
      <w:pPr>
        <w:rPr>
          <w:rFonts w:ascii="Arial" w:eastAsia="Times New Roman" w:hAnsi="Arial" w:cs="Arial"/>
          <w:sz w:val="20"/>
          <w:szCs w:val="24"/>
        </w:rPr>
      </w:pPr>
    </w:p>
    <w:p w14:paraId="4562F29D" w14:textId="77777777" w:rsidR="00A21734" w:rsidRPr="00A21734" w:rsidRDefault="00A21734" w:rsidP="00A21734">
      <w:pPr>
        <w:rPr>
          <w:rFonts w:ascii="Arial" w:eastAsia="Times New Roman" w:hAnsi="Arial" w:cs="Arial"/>
          <w:sz w:val="20"/>
          <w:szCs w:val="24"/>
          <w:u w:val="single"/>
        </w:rPr>
      </w:pPr>
      <w:r w:rsidRPr="00A21734">
        <w:rPr>
          <w:rFonts w:ascii="Arial" w:eastAsia="Times New Roman" w:hAnsi="Arial" w:cs="Arial"/>
          <w:sz w:val="20"/>
          <w:szCs w:val="24"/>
          <w:u w:val="single"/>
        </w:rPr>
        <w:t>Oblast požadavků dle DKP: Insolvence</w:t>
      </w:r>
    </w:p>
    <w:p w14:paraId="00025418"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6D0248DA" w14:textId="77777777" w:rsidTr="004F7A5D">
        <w:trPr>
          <w:trHeight w:val="300"/>
        </w:trPr>
        <w:tc>
          <w:tcPr>
            <w:tcW w:w="1701" w:type="dxa"/>
            <w:noWrap/>
            <w:hideMark/>
          </w:tcPr>
          <w:p w14:paraId="7460D52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41DD974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ZAMN7704</w:t>
            </w:r>
          </w:p>
        </w:tc>
      </w:tr>
      <w:tr w:rsidR="00A21734" w:rsidRPr="00A21734" w14:paraId="77ACF0D5" w14:textId="77777777" w:rsidTr="004F7A5D">
        <w:trPr>
          <w:trHeight w:val="300"/>
        </w:trPr>
        <w:tc>
          <w:tcPr>
            <w:tcW w:w="1701" w:type="dxa"/>
            <w:noWrap/>
            <w:hideMark/>
          </w:tcPr>
          <w:p w14:paraId="0BB1B1E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3B02DB8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Úroky INS – důvody k předávání</w:t>
            </w:r>
          </w:p>
        </w:tc>
      </w:tr>
      <w:tr w:rsidR="00A21734" w:rsidRPr="00A21734" w14:paraId="28233F42" w14:textId="77777777" w:rsidTr="004F7A5D">
        <w:trPr>
          <w:trHeight w:val="300"/>
        </w:trPr>
        <w:tc>
          <w:tcPr>
            <w:tcW w:w="1701" w:type="dxa"/>
            <w:noWrap/>
            <w:hideMark/>
          </w:tcPr>
          <w:p w14:paraId="40A001F5"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5577E11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Úroky pohledávek ISZAM bude umožněno počítat a komunikovat do KCDPP:</w:t>
            </w:r>
          </w:p>
          <w:p w14:paraId="73039F20" w14:textId="77777777" w:rsidR="00A21734" w:rsidRPr="00A21734" w:rsidRDefault="00A21734" w:rsidP="007003D3">
            <w:pPr>
              <w:pStyle w:val="Odstavecseseznamem"/>
              <w:numPr>
                <w:ilvl w:val="0"/>
                <w:numId w:val="17"/>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1x ročně před účetní závěrkou</w:t>
            </w:r>
          </w:p>
          <w:p w14:paraId="6CFC720D" w14:textId="77777777" w:rsidR="00A21734" w:rsidRPr="00A21734" w:rsidRDefault="00A21734" w:rsidP="007003D3">
            <w:pPr>
              <w:pStyle w:val="Odstavecseseznamem"/>
              <w:numPr>
                <w:ilvl w:val="0"/>
                <w:numId w:val="17"/>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 okamžiku, kdy je potřeba výpočet pro rozhodnutí nebo pro vypořádání pohledávky</w:t>
            </w:r>
          </w:p>
          <w:p w14:paraId="2BB05E6D" w14:textId="77777777" w:rsidR="00A21734" w:rsidRPr="00A21734" w:rsidRDefault="00A21734" w:rsidP="007003D3">
            <w:pPr>
              <w:pStyle w:val="Odstavecseseznamem"/>
              <w:numPr>
                <w:ilvl w:val="0"/>
                <w:numId w:val="17"/>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při splacení jistiny</w:t>
            </w:r>
          </w:p>
        </w:tc>
      </w:tr>
    </w:tbl>
    <w:p w14:paraId="6B3EA1A3"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896F9C8" w14:textId="77777777" w:rsidTr="004F7A5D">
        <w:trPr>
          <w:trHeight w:val="300"/>
        </w:trPr>
        <w:tc>
          <w:tcPr>
            <w:tcW w:w="1701" w:type="dxa"/>
            <w:noWrap/>
            <w:hideMark/>
          </w:tcPr>
          <w:p w14:paraId="5CCBE22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14B0AAD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ZAMN7705</w:t>
            </w:r>
          </w:p>
        </w:tc>
      </w:tr>
      <w:tr w:rsidR="00A21734" w:rsidRPr="00A21734" w14:paraId="70B4A5B9" w14:textId="77777777" w:rsidTr="004F7A5D">
        <w:trPr>
          <w:trHeight w:val="300"/>
        </w:trPr>
        <w:tc>
          <w:tcPr>
            <w:tcW w:w="1701" w:type="dxa"/>
            <w:noWrap/>
            <w:hideMark/>
          </w:tcPr>
          <w:p w14:paraId="32F95B4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232F82A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Úroky INS – GUI</w:t>
            </w:r>
          </w:p>
        </w:tc>
      </w:tr>
      <w:tr w:rsidR="00A21734" w:rsidRPr="00A21734" w14:paraId="1F6B68E2" w14:textId="77777777" w:rsidTr="004F7A5D">
        <w:trPr>
          <w:trHeight w:val="300"/>
        </w:trPr>
        <w:tc>
          <w:tcPr>
            <w:tcW w:w="1701" w:type="dxa"/>
            <w:noWrap/>
            <w:hideMark/>
          </w:tcPr>
          <w:p w14:paraId="5D468E9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76D9DFC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Úroky pohledávek ISZAM budou evidovány (výpočet, uložení do DB k případu, na kterém úrok vzniká) na zvláštní GUI pro výpočet úroků (zadání podle agendy Insolvence)</w:t>
            </w:r>
          </w:p>
        </w:tc>
      </w:tr>
    </w:tbl>
    <w:p w14:paraId="76A35C92"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0E47E36C" w14:textId="77777777" w:rsidTr="004F7A5D">
        <w:trPr>
          <w:trHeight w:val="300"/>
        </w:trPr>
        <w:tc>
          <w:tcPr>
            <w:tcW w:w="1701" w:type="dxa"/>
            <w:noWrap/>
            <w:hideMark/>
          </w:tcPr>
          <w:p w14:paraId="74234F4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09A4B1D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ZAMN7706</w:t>
            </w:r>
          </w:p>
        </w:tc>
      </w:tr>
      <w:tr w:rsidR="00A21734" w:rsidRPr="00A21734" w14:paraId="403F0CE5" w14:textId="77777777" w:rsidTr="004F7A5D">
        <w:trPr>
          <w:trHeight w:val="300"/>
        </w:trPr>
        <w:tc>
          <w:tcPr>
            <w:tcW w:w="1701" w:type="dxa"/>
            <w:noWrap/>
            <w:hideMark/>
          </w:tcPr>
          <w:p w14:paraId="76EC56E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63D0119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Úroky INS – rozhraní pro informaci o úroku</w:t>
            </w:r>
          </w:p>
        </w:tc>
      </w:tr>
      <w:tr w:rsidR="00A21734" w:rsidRPr="00A21734" w14:paraId="544E4985" w14:textId="77777777" w:rsidTr="004F7A5D">
        <w:trPr>
          <w:trHeight w:val="300"/>
        </w:trPr>
        <w:tc>
          <w:tcPr>
            <w:tcW w:w="1701" w:type="dxa"/>
            <w:noWrap/>
            <w:hideMark/>
          </w:tcPr>
          <w:p w14:paraId="4DDE748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6A290F8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Dočasně se pro komunikaci informací o úroku použije stávající rozhraní </w:t>
            </w:r>
            <w:proofErr w:type="spellStart"/>
            <w:r w:rsidRPr="00A21734">
              <w:rPr>
                <w:rFonts w:ascii="Arial" w:eastAsia="Times New Roman" w:hAnsi="Arial" w:cs="Arial"/>
                <w:color w:val="000000"/>
                <w:szCs w:val="22"/>
              </w:rPr>
              <w:t>zavedPoh</w:t>
            </w:r>
            <w:proofErr w:type="spellEnd"/>
            <w:r w:rsidRPr="00A21734">
              <w:rPr>
                <w:rFonts w:ascii="Arial" w:eastAsia="Times New Roman" w:hAnsi="Arial" w:cs="Arial"/>
                <w:color w:val="000000"/>
                <w:szCs w:val="22"/>
              </w:rPr>
              <w:t>:</w:t>
            </w:r>
          </w:p>
          <w:p w14:paraId="44454F29" w14:textId="77777777" w:rsidR="00A21734" w:rsidRPr="00A21734" w:rsidRDefault="00A21734" w:rsidP="007003D3">
            <w:pPr>
              <w:pStyle w:val="Odstavecseseznamem"/>
              <w:numPr>
                <w:ilvl w:val="0"/>
                <w:numId w:val="18"/>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vyplněn parametr </w:t>
            </w:r>
            <w:proofErr w:type="spellStart"/>
            <w:r w:rsidRPr="00A21734">
              <w:rPr>
                <w:rFonts w:ascii="Arial" w:eastAsia="Times New Roman" w:hAnsi="Arial" w:cs="Arial"/>
                <w:color w:val="000000"/>
                <w:szCs w:val="22"/>
              </w:rPr>
              <w:t>idSouvisejiciPohledavka</w:t>
            </w:r>
            <w:proofErr w:type="spellEnd"/>
            <w:r w:rsidRPr="00A21734">
              <w:rPr>
                <w:rFonts w:ascii="Arial" w:eastAsia="Times New Roman" w:hAnsi="Arial" w:cs="Arial"/>
                <w:color w:val="000000"/>
                <w:szCs w:val="22"/>
              </w:rPr>
              <w:t xml:space="preserve"> (jako id jistiny pohledávky)</w:t>
            </w:r>
          </w:p>
          <w:p w14:paraId="31FABCAD" w14:textId="77777777" w:rsidR="00A21734" w:rsidRPr="00A21734" w:rsidRDefault="00A21734" w:rsidP="007003D3">
            <w:pPr>
              <w:pStyle w:val="Odstavecseseznamem"/>
              <w:numPr>
                <w:ilvl w:val="0"/>
                <w:numId w:val="18"/>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plněna nová hodnota parametru </w:t>
            </w:r>
            <w:proofErr w:type="spellStart"/>
            <w:r w:rsidRPr="00A21734">
              <w:rPr>
                <w:rFonts w:ascii="Arial" w:eastAsia="Times New Roman" w:hAnsi="Arial" w:cs="Arial"/>
                <w:color w:val="000000"/>
                <w:szCs w:val="22"/>
              </w:rPr>
              <w:t>titulPohledavky</w:t>
            </w:r>
            <w:proofErr w:type="spellEnd"/>
            <w:r w:rsidRPr="00A21734">
              <w:rPr>
                <w:rFonts w:ascii="Arial" w:eastAsia="Times New Roman" w:hAnsi="Arial" w:cs="Arial"/>
                <w:color w:val="000000"/>
                <w:szCs w:val="22"/>
              </w:rPr>
              <w:t xml:space="preserve"> (speciální kód pro příslušenství pohledávky – hodnota „9“)</w:t>
            </w:r>
          </w:p>
          <w:p w14:paraId="7B24F815" w14:textId="77777777" w:rsidR="00A21734" w:rsidRPr="00A21734" w:rsidRDefault="00A21734" w:rsidP="007003D3">
            <w:pPr>
              <w:pStyle w:val="Odstavecseseznamem"/>
              <w:numPr>
                <w:ilvl w:val="0"/>
                <w:numId w:val="18"/>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bude plněna hodnota měsíc/rok stanovení úroku pohledávky v parametru </w:t>
            </w:r>
            <w:proofErr w:type="spellStart"/>
            <w:r w:rsidRPr="00A21734">
              <w:rPr>
                <w:rFonts w:ascii="Arial" w:eastAsia="Times New Roman" w:hAnsi="Arial" w:cs="Arial"/>
                <w:color w:val="000000"/>
                <w:szCs w:val="22"/>
              </w:rPr>
              <w:t>seznamObdobiNaroku.obdobiNaroku</w:t>
            </w:r>
            <w:proofErr w:type="spellEnd"/>
            <w:r w:rsidRPr="00A21734">
              <w:rPr>
                <w:rFonts w:ascii="Arial" w:eastAsia="Times New Roman" w:hAnsi="Arial" w:cs="Arial"/>
                <w:color w:val="000000"/>
                <w:szCs w:val="22"/>
              </w:rPr>
              <w:t>)</w:t>
            </w:r>
          </w:p>
        </w:tc>
      </w:tr>
    </w:tbl>
    <w:p w14:paraId="5A6751F3"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19850A5C" w14:textId="77777777" w:rsidTr="004F7A5D">
        <w:trPr>
          <w:trHeight w:val="300"/>
        </w:trPr>
        <w:tc>
          <w:tcPr>
            <w:tcW w:w="1701" w:type="dxa"/>
            <w:noWrap/>
            <w:hideMark/>
          </w:tcPr>
          <w:p w14:paraId="48BFC0ED"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7F59224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ZAMN7707</w:t>
            </w:r>
          </w:p>
        </w:tc>
      </w:tr>
      <w:tr w:rsidR="00A21734" w:rsidRPr="00A21734" w14:paraId="29921B0A" w14:textId="77777777" w:rsidTr="004F7A5D">
        <w:trPr>
          <w:trHeight w:val="300"/>
        </w:trPr>
        <w:tc>
          <w:tcPr>
            <w:tcW w:w="1701" w:type="dxa"/>
            <w:noWrap/>
            <w:hideMark/>
          </w:tcPr>
          <w:p w14:paraId="1FEB3BF9"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E687D0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Úroky INS – rozhraní pro změnu výše úroku</w:t>
            </w:r>
          </w:p>
        </w:tc>
      </w:tr>
      <w:tr w:rsidR="00A21734" w:rsidRPr="00A21734" w14:paraId="3609DFA2" w14:textId="77777777" w:rsidTr="004F7A5D">
        <w:trPr>
          <w:trHeight w:val="300"/>
        </w:trPr>
        <w:tc>
          <w:tcPr>
            <w:tcW w:w="1701" w:type="dxa"/>
            <w:noWrap/>
            <w:hideMark/>
          </w:tcPr>
          <w:p w14:paraId="652414C4"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343D7DA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Změna výše úroku pohledávky bude komunikována pomocí metody </w:t>
            </w:r>
            <w:proofErr w:type="spellStart"/>
            <w:r w:rsidRPr="00A21734">
              <w:rPr>
                <w:rFonts w:ascii="Arial" w:eastAsia="Times New Roman" w:hAnsi="Arial" w:cs="Arial"/>
                <w:color w:val="000000"/>
                <w:szCs w:val="22"/>
              </w:rPr>
              <w:t>zmenZavedeniPoh</w:t>
            </w:r>
            <w:proofErr w:type="spellEnd"/>
          </w:p>
        </w:tc>
      </w:tr>
    </w:tbl>
    <w:p w14:paraId="33D528A3"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6DC8E370" w14:textId="77777777" w:rsidTr="004F7A5D">
        <w:trPr>
          <w:trHeight w:val="300"/>
        </w:trPr>
        <w:tc>
          <w:tcPr>
            <w:tcW w:w="1701" w:type="dxa"/>
            <w:noWrap/>
            <w:hideMark/>
          </w:tcPr>
          <w:p w14:paraId="1384C671"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67BD8CA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ZAMN7708</w:t>
            </w:r>
          </w:p>
        </w:tc>
      </w:tr>
      <w:tr w:rsidR="00A21734" w:rsidRPr="00A21734" w14:paraId="3AF4BE99" w14:textId="77777777" w:rsidTr="004F7A5D">
        <w:trPr>
          <w:trHeight w:val="300"/>
        </w:trPr>
        <w:tc>
          <w:tcPr>
            <w:tcW w:w="1701" w:type="dxa"/>
            <w:noWrap/>
            <w:hideMark/>
          </w:tcPr>
          <w:p w14:paraId="4ECA2F8E"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3D8F3BC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Úroky INS – použití stávajícího rozhraní KCDPP</w:t>
            </w:r>
          </w:p>
        </w:tc>
      </w:tr>
      <w:tr w:rsidR="00A21734" w:rsidRPr="00A21734" w14:paraId="3D17FD5E" w14:textId="77777777" w:rsidTr="004F7A5D">
        <w:trPr>
          <w:trHeight w:val="300"/>
        </w:trPr>
        <w:tc>
          <w:tcPr>
            <w:tcW w:w="1701" w:type="dxa"/>
            <w:noWrap/>
            <w:hideMark/>
          </w:tcPr>
          <w:p w14:paraId="5A40B8BD"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7FFC1D99"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Informace potřebné v procesu zavedení úroku pohledávky budou komunikovány přes integrační rozhraní ISZAM-KCDPP a dále do systémů JVM a APS-POH pomocí stávajících metod:</w:t>
            </w:r>
          </w:p>
          <w:p w14:paraId="060868DA" w14:textId="77777777" w:rsidR="00A21734" w:rsidRPr="00A21734" w:rsidRDefault="00A21734" w:rsidP="007003D3">
            <w:pPr>
              <w:pStyle w:val="Odstavecseseznamem"/>
              <w:numPr>
                <w:ilvl w:val="0"/>
                <w:numId w:val="19"/>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lastRenderedPageBreak/>
              <w:t>zavedPoh</w:t>
            </w:r>
            <w:proofErr w:type="spellEnd"/>
            <w:r w:rsidRPr="00A21734">
              <w:rPr>
                <w:rFonts w:ascii="Arial" w:eastAsia="Times New Roman" w:hAnsi="Arial" w:cs="Arial"/>
                <w:color w:val="000000"/>
                <w:szCs w:val="22"/>
              </w:rPr>
              <w:t xml:space="preserve"> (rozhraní I-INT_KCDPP_Pohledavky-4.0)</w:t>
            </w:r>
          </w:p>
          <w:p w14:paraId="0BAB26D3" w14:textId="77777777" w:rsidR="00A21734" w:rsidRPr="00A21734" w:rsidRDefault="00A21734" w:rsidP="007003D3">
            <w:pPr>
              <w:pStyle w:val="Odstavecseseznamem"/>
              <w:numPr>
                <w:ilvl w:val="0"/>
                <w:numId w:val="19"/>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prevezmiStavZpracovaniPoh</w:t>
            </w:r>
            <w:proofErr w:type="spellEnd"/>
            <w:r w:rsidRPr="00A21734">
              <w:rPr>
                <w:rFonts w:ascii="Arial" w:eastAsia="Times New Roman" w:hAnsi="Arial" w:cs="Arial"/>
                <w:color w:val="000000"/>
                <w:szCs w:val="22"/>
              </w:rPr>
              <w:t xml:space="preserve"> (rozhraní Z-KCDPP_Stav-4.0)</w:t>
            </w:r>
          </w:p>
          <w:p w14:paraId="3FFD25E6" w14:textId="77777777" w:rsidR="00A21734" w:rsidRPr="00A21734" w:rsidRDefault="00A21734" w:rsidP="007003D3">
            <w:pPr>
              <w:pStyle w:val="Odstavecseseznamem"/>
              <w:numPr>
                <w:ilvl w:val="0"/>
                <w:numId w:val="19"/>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prevezmiStavRealizaceSplatekPoh</w:t>
            </w:r>
            <w:proofErr w:type="spellEnd"/>
            <w:r w:rsidRPr="00A21734">
              <w:rPr>
                <w:rFonts w:ascii="Arial" w:eastAsia="Times New Roman" w:hAnsi="Arial" w:cs="Arial"/>
                <w:color w:val="000000"/>
                <w:szCs w:val="22"/>
              </w:rPr>
              <w:t xml:space="preserve"> (rozhraní Z-KCDPP_Stav-4.0)</w:t>
            </w:r>
          </w:p>
          <w:p w14:paraId="6DA3B9B3" w14:textId="77777777" w:rsidR="00A21734" w:rsidRPr="00A21734" w:rsidRDefault="00A21734" w:rsidP="007003D3">
            <w:pPr>
              <w:pStyle w:val="Odstavecseseznamem"/>
              <w:numPr>
                <w:ilvl w:val="0"/>
                <w:numId w:val="19"/>
              </w:numPr>
              <w:spacing w:line="240" w:lineRule="auto"/>
              <w:rPr>
                <w:rFonts w:ascii="Arial" w:eastAsia="Times New Roman" w:hAnsi="Arial" w:cs="Arial"/>
                <w:color w:val="000000"/>
                <w:szCs w:val="22"/>
              </w:rPr>
            </w:pPr>
            <w:proofErr w:type="spellStart"/>
            <w:r w:rsidRPr="00A21734">
              <w:rPr>
                <w:rFonts w:ascii="Arial" w:eastAsia="Times New Roman" w:hAnsi="Arial" w:cs="Arial"/>
                <w:color w:val="000000"/>
                <w:szCs w:val="22"/>
              </w:rPr>
              <w:t>zmenZavedeniPoh</w:t>
            </w:r>
            <w:proofErr w:type="spellEnd"/>
            <w:r w:rsidRPr="00A21734">
              <w:rPr>
                <w:rFonts w:ascii="Arial" w:eastAsia="Times New Roman" w:hAnsi="Arial" w:cs="Arial"/>
                <w:color w:val="000000"/>
                <w:szCs w:val="22"/>
              </w:rPr>
              <w:t xml:space="preserve"> (rozhraní I-INT_KCDPP_Pohledavky-4.0)</w:t>
            </w:r>
          </w:p>
        </w:tc>
      </w:tr>
    </w:tbl>
    <w:p w14:paraId="5C5FC402" w14:textId="77777777" w:rsidR="00A21734" w:rsidRPr="00A21734" w:rsidRDefault="00A21734" w:rsidP="00A21734">
      <w:pPr>
        <w:jc w:val="both"/>
        <w:rPr>
          <w:rFonts w:ascii="Arial" w:eastAsia="Times New Roman" w:hAnsi="Arial" w:cs="Arial"/>
          <w:sz w:val="20"/>
          <w:szCs w:val="24"/>
        </w:rPr>
      </w:pPr>
    </w:p>
    <w:p w14:paraId="5907E322" w14:textId="77777777" w:rsidR="00A21734" w:rsidRPr="00A21734" w:rsidRDefault="00A21734" w:rsidP="00A21734">
      <w:pPr>
        <w:jc w:val="both"/>
        <w:rPr>
          <w:rFonts w:ascii="Arial" w:hAnsi="Arial" w:cs="Arial"/>
          <w:b/>
          <w:bCs/>
          <w:sz w:val="20"/>
        </w:rPr>
      </w:pPr>
      <w:r w:rsidRPr="00A21734">
        <w:rPr>
          <w:rFonts w:ascii="Arial" w:eastAsia="Times New Roman" w:hAnsi="Arial" w:cs="Arial"/>
          <w:b/>
          <w:bCs/>
          <w:sz w:val="20"/>
        </w:rPr>
        <w:t xml:space="preserve">P6.07 – Plnění související </w:t>
      </w:r>
      <w:r w:rsidRPr="00A21734">
        <w:rPr>
          <w:rFonts w:ascii="Arial" w:hAnsi="Arial" w:cs="Arial"/>
          <w:b/>
          <w:bCs/>
          <w:sz w:val="20"/>
        </w:rPr>
        <w:t xml:space="preserve">s implementací podpory pro </w:t>
      </w:r>
      <w:proofErr w:type="spellStart"/>
      <w:r w:rsidRPr="00A21734">
        <w:rPr>
          <w:rFonts w:ascii="Arial" w:hAnsi="Arial" w:cs="Arial"/>
          <w:b/>
          <w:bCs/>
          <w:sz w:val="20"/>
        </w:rPr>
        <w:t>Jobmatch</w:t>
      </w:r>
      <w:proofErr w:type="spellEnd"/>
      <w:r w:rsidRPr="00A21734">
        <w:rPr>
          <w:rFonts w:ascii="Arial" w:hAnsi="Arial" w:cs="Arial"/>
          <w:b/>
          <w:bCs/>
          <w:sz w:val="20"/>
        </w:rPr>
        <w:t xml:space="preserve"> v agendě VPM</w:t>
      </w:r>
    </w:p>
    <w:p w14:paraId="3116B0EE" w14:textId="77777777" w:rsidR="00A21734" w:rsidRPr="00A21734" w:rsidRDefault="00A21734" w:rsidP="00A21734">
      <w:pPr>
        <w:jc w:val="both"/>
        <w:rPr>
          <w:rFonts w:ascii="Arial" w:eastAsia="Times New Roman" w:hAnsi="Arial" w:cs="Arial"/>
          <w:sz w:val="20"/>
          <w:szCs w:val="24"/>
          <w:u w:val="single"/>
        </w:rPr>
      </w:pPr>
      <w:r w:rsidRPr="00A21734">
        <w:rPr>
          <w:rFonts w:ascii="Arial" w:eastAsia="Times New Roman" w:hAnsi="Arial" w:cs="Arial"/>
          <w:sz w:val="20"/>
          <w:szCs w:val="24"/>
          <w:u w:val="single"/>
        </w:rPr>
        <w:t>Oblast požadavků dle DKP: Pracovní rehabilitace</w:t>
      </w:r>
    </w:p>
    <w:p w14:paraId="4E8E756C" w14:textId="77777777" w:rsidR="00A21734" w:rsidRPr="00A21734" w:rsidRDefault="00A21734" w:rsidP="00A21734">
      <w:pPr>
        <w:jc w:val="both"/>
        <w:rPr>
          <w:rFonts w:ascii="Arial" w:eastAsia="Times New Roman" w:hAnsi="Arial" w:cs="Arial"/>
          <w:sz w:val="20"/>
          <w:szCs w:val="24"/>
        </w:rPr>
      </w:pPr>
    </w:p>
    <w:tbl>
      <w:tblPr>
        <w:tblStyle w:val="Mkatabulky"/>
        <w:tblW w:w="0" w:type="auto"/>
        <w:tblLook w:val="04A0" w:firstRow="1" w:lastRow="0" w:firstColumn="1" w:lastColumn="0" w:noHBand="0" w:noVBand="1"/>
      </w:tblPr>
      <w:tblGrid>
        <w:gridCol w:w="1701"/>
        <w:gridCol w:w="6803"/>
      </w:tblGrid>
      <w:tr w:rsidR="00A21734" w:rsidRPr="00A21734" w14:paraId="52C15C25" w14:textId="77777777" w:rsidTr="004F7A5D">
        <w:trPr>
          <w:trHeight w:val="300"/>
        </w:trPr>
        <w:tc>
          <w:tcPr>
            <w:tcW w:w="1701" w:type="dxa"/>
            <w:noWrap/>
            <w:hideMark/>
          </w:tcPr>
          <w:p w14:paraId="4A3B9DB4"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6C1DEAB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ZAMN4201</w:t>
            </w:r>
          </w:p>
        </w:tc>
      </w:tr>
      <w:tr w:rsidR="00A21734" w:rsidRPr="00A21734" w14:paraId="02B99FFA" w14:textId="77777777" w:rsidTr="004F7A5D">
        <w:trPr>
          <w:trHeight w:val="300"/>
        </w:trPr>
        <w:tc>
          <w:tcPr>
            <w:tcW w:w="1701" w:type="dxa"/>
            <w:noWrap/>
            <w:hideMark/>
          </w:tcPr>
          <w:p w14:paraId="5EF8DB2B"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0BFCF7C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Uživatelské rozhraní pro </w:t>
            </w:r>
            <w:proofErr w:type="spellStart"/>
            <w:r w:rsidRPr="00A21734">
              <w:rPr>
                <w:rFonts w:ascii="Arial" w:eastAsia="Times New Roman" w:hAnsi="Arial" w:cs="Arial"/>
                <w:color w:val="000000"/>
                <w:szCs w:val="22"/>
              </w:rPr>
              <w:t>JobMatch</w:t>
            </w:r>
            <w:proofErr w:type="spellEnd"/>
          </w:p>
        </w:tc>
      </w:tr>
      <w:tr w:rsidR="00A21734" w:rsidRPr="00A21734" w14:paraId="622402A6" w14:textId="77777777" w:rsidTr="004F7A5D">
        <w:trPr>
          <w:trHeight w:val="300"/>
        </w:trPr>
        <w:tc>
          <w:tcPr>
            <w:tcW w:w="1701" w:type="dxa"/>
            <w:noWrap/>
            <w:hideMark/>
          </w:tcPr>
          <w:p w14:paraId="263AECC6"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3D9A2F3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Rozšířit uživatelské rozhraní pro zobrazení požadovaných dat v případech, kdy je při práci s VPM aktivní volba pro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Na obrazovce (záložce) zpřístupnit tyto údaje: </w:t>
            </w:r>
          </w:p>
          <w:p w14:paraId="5F112B50"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Základní pracovní poloha – stoj1)</w:t>
            </w:r>
          </w:p>
          <w:p w14:paraId="30B784F7"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Základní pracovní poloha – chůze1)</w:t>
            </w:r>
          </w:p>
          <w:p w14:paraId="0B74B699"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Základní pracovní poloha – sed1)</w:t>
            </w:r>
          </w:p>
          <w:p w14:paraId="178DCE45"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Četnost zvedání břemen v pracovní době1)</w:t>
            </w:r>
          </w:p>
          <w:p w14:paraId="362EF9DE"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práce vykonávána ve venkovním prostřední</w:t>
            </w:r>
          </w:p>
          <w:p w14:paraId="43349A75"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Možnost střídat pracovní pozice?</w:t>
            </w:r>
          </w:p>
          <w:p w14:paraId="5416480E"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práce vykonávána v prostředí náročném na zrak?</w:t>
            </w:r>
          </w:p>
          <w:p w14:paraId="75D71AD9"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Vyžaduje práce intenzivní osobní komunikaci s vedoucími nebo se  spolupracovníky (ústně, PC)?  </w:t>
            </w:r>
          </w:p>
          <w:p w14:paraId="582DE7E6"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k výkonu práce nutný výpis z rejstříku trestů?</w:t>
            </w:r>
          </w:p>
          <w:p w14:paraId="74264023"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Nucené či ostatní pracovní polohy a jejich četnost (např. klečení, ležení): </w:t>
            </w:r>
          </w:p>
          <w:p w14:paraId="7A7779E5"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Splňuje sídlo či provozovna/y požadavky bezbariérovosti? (v případě, že odpovíte částečně – specifikujte prosím do vedlejší kolonky)</w:t>
            </w:r>
          </w:p>
          <w:p w14:paraId="548C37B5"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cesta z nejbližší zastávky MHD do sídla či provozovny bezbariérová? (v případě, že odpovíte částečně – specifikujte prosím do vedlejší kolonky)</w:t>
            </w:r>
          </w:p>
          <w:p w14:paraId="2241FBCA"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Jsou s pozicí spojeny požadavky na změnu pracovní pozice, případně pracovních postupů?</w:t>
            </w:r>
          </w:p>
          <w:p w14:paraId="58653079"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Může být práce vykonávána pod tlakem – termínů, kvality, změn požadavků zákazníka apod.?</w:t>
            </w:r>
          </w:p>
          <w:p w14:paraId="3D0185B9"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s vykonávanou prací spojena potřeba profesního rozvoje – kontinuální nebo periodická potřeba doplňování znalostí?</w:t>
            </w:r>
          </w:p>
          <w:p w14:paraId="7E73D608"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na daném pracovišti vhodná osoba – spolupracovník, který má předpoklady být „tutorem“ – oporou OZP ve fázi jeho zapracování</w:t>
            </w:r>
          </w:p>
          <w:p w14:paraId="3CE6EA37"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Specifikace částečné bezbariérovosti</w:t>
            </w:r>
          </w:p>
          <w:p w14:paraId="01B41CD2"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Specifikace požadavků na změny</w:t>
            </w:r>
          </w:p>
          <w:p w14:paraId="75C259C9"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Specifikace podmínek a typu zátěže</w:t>
            </w:r>
          </w:p>
          <w:p w14:paraId="3BFB6863"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Specifikace požadavků na profesní rozvoj</w:t>
            </w:r>
          </w:p>
          <w:p w14:paraId="36E06BD1"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Případné upřesnění</w:t>
            </w:r>
          </w:p>
          <w:p w14:paraId="5A950033"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Vyžaduje náplň práce jemnou motoriku</w:t>
            </w:r>
          </w:p>
          <w:p w14:paraId="2135851D"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práce vykonávána v hlučném prostředí</w:t>
            </w:r>
          </w:p>
          <w:p w14:paraId="1D40622F"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Vyžaduje práce dodržení společného pracovního tempa (např. práce na lince nebo v technologickém rytmu)</w:t>
            </w:r>
          </w:p>
          <w:p w14:paraId="4A0364D7"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k výkonu práce potřebná hmotná odpovědnost</w:t>
            </w:r>
          </w:p>
          <w:p w14:paraId="7F4055AE" w14:textId="77777777" w:rsidR="00A21734" w:rsidRPr="00A21734" w:rsidRDefault="00A21734" w:rsidP="007003D3">
            <w:pPr>
              <w:pStyle w:val="Odstavecseseznamem"/>
              <w:numPr>
                <w:ilvl w:val="0"/>
                <w:numId w:val="25"/>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Je možné zaparkovat vozidlo u budovy</w:t>
            </w:r>
          </w:p>
        </w:tc>
      </w:tr>
    </w:tbl>
    <w:p w14:paraId="1A867FAF"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7F1A78C" w14:textId="77777777" w:rsidTr="004F7A5D">
        <w:trPr>
          <w:trHeight w:val="300"/>
        </w:trPr>
        <w:tc>
          <w:tcPr>
            <w:tcW w:w="1701" w:type="dxa"/>
            <w:noWrap/>
            <w:hideMark/>
          </w:tcPr>
          <w:p w14:paraId="34DD2D3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41BC217"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ZAMN4202</w:t>
            </w:r>
          </w:p>
        </w:tc>
      </w:tr>
      <w:tr w:rsidR="00A21734" w:rsidRPr="00A21734" w14:paraId="5F0707A5" w14:textId="77777777" w:rsidTr="004F7A5D">
        <w:trPr>
          <w:trHeight w:val="300"/>
        </w:trPr>
        <w:tc>
          <w:tcPr>
            <w:tcW w:w="1701" w:type="dxa"/>
            <w:noWrap/>
            <w:hideMark/>
          </w:tcPr>
          <w:p w14:paraId="6CB592B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0CCAE6D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Validace vstupů a vztahů položek </w:t>
            </w:r>
            <w:proofErr w:type="spellStart"/>
            <w:r w:rsidRPr="00A21734">
              <w:rPr>
                <w:rFonts w:ascii="Arial" w:eastAsia="Times New Roman" w:hAnsi="Arial" w:cs="Arial"/>
                <w:color w:val="000000"/>
                <w:szCs w:val="22"/>
              </w:rPr>
              <w:t>JobMatch</w:t>
            </w:r>
            <w:proofErr w:type="spellEnd"/>
          </w:p>
        </w:tc>
      </w:tr>
      <w:tr w:rsidR="00A21734" w:rsidRPr="00A21734" w14:paraId="5F4B03F4" w14:textId="77777777" w:rsidTr="004F7A5D">
        <w:trPr>
          <w:trHeight w:val="300"/>
        </w:trPr>
        <w:tc>
          <w:tcPr>
            <w:tcW w:w="1701" w:type="dxa"/>
            <w:noWrap/>
            <w:hideMark/>
          </w:tcPr>
          <w:p w14:paraId="2BBD259A"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1258449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U jednotlivých položek při zobrazení údajů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bude </w:t>
            </w:r>
            <w:r w:rsidRPr="00A21734">
              <w:rPr>
                <w:rFonts w:ascii="Arial" w:eastAsia="Times New Roman" w:hAnsi="Arial" w:cs="Arial"/>
                <w:color w:val="000000"/>
                <w:szCs w:val="22"/>
              </w:rPr>
              <w:lastRenderedPageBreak/>
              <w:t>implementována logika souvztažností a definovány přípustné hodnoty v jednotlivých kombinacích hodnot.</w:t>
            </w:r>
          </w:p>
        </w:tc>
      </w:tr>
    </w:tbl>
    <w:p w14:paraId="5BE397F5"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895D7D5" w14:textId="77777777" w:rsidTr="004F7A5D">
        <w:trPr>
          <w:trHeight w:val="300"/>
        </w:trPr>
        <w:tc>
          <w:tcPr>
            <w:tcW w:w="1701" w:type="dxa"/>
            <w:noWrap/>
            <w:hideMark/>
          </w:tcPr>
          <w:p w14:paraId="4549768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E561CA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ZAMN4203</w:t>
            </w:r>
          </w:p>
        </w:tc>
      </w:tr>
      <w:tr w:rsidR="00A21734" w:rsidRPr="00A21734" w14:paraId="0376CB99" w14:textId="77777777" w:rsidTr="004F7A5D">
        <w:trPr>
          <w:trHeight w:val="300"/>
        </w:trPr>
        <w:tc>
          <w:tcPr>
            <w:tcW w:w="1701" w:type="dxa"/>
            <w:noWrap/>
            <w:hideMark/>
          </w:tcPr>
          <w:p w14:paraId="6785E3D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6818FD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Dostupnost pro </w:t>
            </w:r>
            <w:proofErr w:type="spellStart"/>
            <w:r w:rsidRPr="00A21734">
              <w:rPr>
                <w:rFonts w:ascii="Arial" w:eastAsia="Times New Roman" w:hAnsi="Arial" w:cs="Arial"/>
                <w:color w:val="000000"/>
                <w:szCs w:val="22"/>
              </w:rPr>
              <w:t>UoZ</w:t>
            </w:r>
            <w:proofErr w:type="spellEnd"/>
            <w:r w:rsidRPr="00A21734">
              <w:rPr>
                <w:rFonts w:ascii="Arial" w:eastAsia="Times New Roman" w:hAnsi="Arial" w:cs="Arial"/>
                <w:color w:val="000000"/>
                <w:szCs w:val="22"/>
              </w:rPr>
              <w:t xml:space="preserve"> a PR</w:t>
            </w:r>
          </w:p>
        </w:tc>
      </w:tr>
      <w:tr w:rsidR="00A21734" w:rsidRPr="00A21734" w14:paraId="3632346F" w14:textId="77777777" w:rsidTr="004F7A5D">
        <w:trPr>
          <w:trHeight w:val="300"/>
        </w:trPr>
        <w:tc>
          <w:tcPr>
            <w:tcW w:w="1701" w:type="dxa"/>
            <w:noWrap/>
            <w:hideMark/>
          </w:tcPr>
          <w:p w14:paraId="7F6D666C"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22FF462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Záložka pro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bude realizována i v případě uchazeče o zaměstnání (z důvodu potřebnosti údajů pro následný </w:t>
            </w:r>
            <w:proofErr w:type="spellStart"/>
            <w:r w:rsidRPr="00A21734">
              <w:rPr>
                <w:rFonts w:ascii="Arial" w:eastAsia="Times New Roman" w:hAnsi="Arial" w:cs="Arial"/>
                <w:color w:val="000000"/>
                <w:szCs w:val="22"/>
              </w:rPr>
              <w:t>matching</w:t>
            </w:r>
            <w:proofErr w:type="spellEnd"/>
            <w:r w:rsidRPr="00A21734">
              <w:rPr>
                <w:rFonts w:ascii="Arial" w:eastAsia="Times New Roman" w:hAnsi="Arial" w:cs="Arial"/>
                <w:color w:val="000000"/>
                <w:szCs w:val="22"/>
              </w:rPr>
              <w:t>)</w:t>
            </w:r>
            <w:r w:rsidRPr="00A21734">
              <w:rPr>
                <w:rFonts w:ascii="Arial" w:eastAsia="Times New Roman" w:hAnsi="Arial" w:cs="Arial"/>
                <w:color w:val="000000"/>
                <w:szCs w:val="22"/>
              </w:rPr>
              <w:br/>
              <w:t>a také u účastníka pracovní rehabilitace (</w:t>
            </w:r>
            <w:proofErr w:type="gramStart"/>
            <w:r w:rsidRPr="00A21734">
              <w:rPr>
                <w:rFonts w:ascii="Arial" w:eastAsia="Times New Roman" w:hAnsi="Arial" w:cs="Arial"/>
                <w:color w:val="000000"/>
                <w:szCs w:val="22"/>
              </w:rPr>
              <w:t>žadatele o PR</w:t>
            </w:r>
            <w:proofErr w:type="gramEnd"/>
            <w:r w:rsidRPr="00A21734">
              <w:rPr>
                <w:rFonts w:ascii="Arial" w:eastAsia="Times New Roman" w:hAnsi="Arial" w:cs="Arial"/>
                <w:color w:val="000000"/>
                <w:szCs w:val="22"/>
              </w:rPr>
              <w:t>)</w:t>
            </w:r>
          </w:p>
        </w:tc>
      </w:tr>
    </w:tbl>
    <w:p w14:paraId="3F125500"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3BDD3E35" w14:textId="77777777" w:rsidTr="004F7A5D">
        <w:trPr>
          <w:trHeight w:val="300"/>
        </w:trPr>
        <w:tc>
          <w:tcPr>
            <w:tcW w:w="1701" w:type="dxa"/>
            <w:noWrap/>
            <w:hideMark/>
          </w:tcPr>
          <w:p w14:paraId="3D53B03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4E9B6E2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ZAMN4204</w:t>
            </w:r>
          </w:p>
        </w:tc>
      </w:tr>
      <w:tr w:rsidR="00A21734" w:rsidRPr="00A21734" w14:paraId="0D7EB556" w14:textId="77777777" w:rsidTr="004F7A5D">
        <w:trPr>
          <w:trHeight w:val="300"/>
        </w:trPr>
        <w:tc>
          <w:tcPr>
            <w:tcW w:w="1701" w:type="dxa"/>
            <w:noWrap/>
            <w:hideMark/>
          </w:tcPr>
          <w:p w14:paraId="31A85D02"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2304E2D4"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Podmíněná viditelnost </w:t>
            </w:r>
            <w:proofErr w:type="spellStart"/>
            <w:r w:rsidRPr="00A21734">
              <w:rPr>
                <w:rFonts w:ascii="Arial" w:eastAsia="Times New Roman" w:hAnsi="Arial" w:cs="Arial"/>
                <w:color w:val="000000"/>
                <w:szCs w:val="22"/>
              </w:rPr>
              <w:t>JobMatch</w:t>
            </w:r>
            <w:proofErr w:type="spellEnd"/>
          </w:p>
        </w:tc>
      </w:tr>
      <w:tr w:rsidR="00A21734" w:rsidRPr="00A21734" w14:paraId="1F90365A" w14:textId="77777777" w:rsidTr="004F7A5D">
        <w:trPr>
          <w:trHeight w:val="300"/>
        </w:trPr>
        <w:tc>
          <w:tcPr>
            <w:tcW w:w="1701" w:type="dxa"/>
            <w:noWrap/>
            <w:hideMark/>
          </w:tcPr>
          <w:p w14:paraId="50FF614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7044EEF6"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rPr>
              <w:t>Záložka u VPM bude viditelná v případě, že u VPM zaměstnavatel uvedl souhlas se zaměstnáváním osob jiných než zdravých.</w:t>
            </w:r>
            <w:r w:rsidRPr="00A21734">
              <w:rPr>
                <w:rFonts w:ascii="Arial" w:eastAsia="Times New Roman" w:hAnsi="Arial" w:cs="Arial"/>
              </w:rPr>
              <w:br/>
              <w:t xml:space="preserve">Záložka u </w:t>
            </w:r>
            <w:proofErr w:type="spellStart"/>
            <w:r w:rsidRPr="00A21734">
              <w:rPr>
                <w:rFonts w:ascii="Arial" w:eastAsia="Times New Roman" w:hAnsi="Arial" w:cs="Arial"/>
              </w:rPr>
              <w:t>UoZ</w:t>
            </w:r>
            <w:proofErr w:type="spellEnd"/>
            <w:r w:rsidRPr="00A21734">
              <w:rPr>
                <w:rFonts w:ascii="Arial" w:eastAsia="Times New Roman" w:hAnsi="Arial" w:cs="Arial"/>
              </w:rPr>
              <w:t>/</w:t>
            </w:r>
            <w:proofErr w:type="spellStart"/>
            <w:r w:rsidRPr="00A21734">
              <w:rPr>
                <w:rFonts w:ascii="Arial" w:eastAsia="Times New Roman" w:hAnsi="Arial" w:cs="Arial"/>
              </w:rPr>
              <w:t>ZoZ</w:t>
            </w:r>
            <w:proofErr w:type="spellEnd"/>
            <w:r w:rsidRPr="00A21734">
              <w:rPr>
                <w:rFonts w:ascii="Arial" w:eastAsia="Times New Roman" w:hAnsi="Arial" w:cs="Arial"/>
              </w:rPr>
              <w:t> bude viditelná v případě, že u tohoto klienta je uveden zdravotní stav jiný než „Bez zdravotního omezení“. U Pracovní rehabilitace bude záložka viditelná vždy.</w:t>
            </w:r>
          </w:p>
        </w:tc>
      </w:tr>
    </w:tbl>
    <w:p w14:paraId="7A81CC38"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4C4C7D30" w14:textId="77777777" w:rsidTr="004F7A5D">
        <w:trPr>
          <w:trHeight w:val="300"/>
        </w:trPr>
        <w:tc>
          <w:tcPr>
            <w:tcW w:w="1701" w:type="dxa"/>
            <w:noWrap/>
            <w:hideMark/>
          </w:tcPr>
          <w:p w14:paraId="60848304"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56A32843"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ZAMN4205</w:t>
            </w:r>
          </w:p>
        </w:tc>
      </w:tr>
      <w:tr w:rsidR="00A21734" w:rsidRPr="00A21734" w14:paraId="46C46687" w14:textId="77777777" w:rsidTr="004F7A5D">
        <w:trPr>
          <w:trHeight w:val="300"/>
        </w:trPr>
        <w:tc>
          <w:tcPr>
            <w:tcW w:w="1701" w:type="dxa"/>
            <w:noWrap/>
            <w:hideMark/>
          </w:tcPr>
          <w:p w14:paraId="2D6B7507"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0E75582D"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Vyhledávací mechanismy pro </w:t>
            </w:r>
            <w:proofErr w:type="spellStart"/>
            <w:r w:rsidRPr="00A21734">
              <w:rPr>
                <w:rFonts w:ascii="Arial" w:eastAsia="Times New Roman" w:hAnsi="Arial" w:cs="Arial"/>
                <w:color w:val="000000"/>
                <w:szCs w:val="22"/>
              </w:rPr>
              <w:t>JobMatch</w:t>
            </w:r>
            <w:proofErr w:type="spellEnd"/>
          </w:p>
        </w:tc>
      </w:tr>
      <w:tr w:rsidR="00A21734" w:rsidRPr="00A21734" w14:paraId="367B5BE0" w14:textId="77777777" w:rsidTr="004F7A5D">
        <w:trPr>
          <w:trHeight w:val="300"/>
        </w:trPr>
        <w:tc>
          <w:tcPr>
            <w:tcW w:w="1701" w:type="dxa"/>
            <w:noWrap/>
            <w:hideMark/>
          </w:tcPr>
          <w:p w14:paraId="779E1B03"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077F375B"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Implementované vyhledávací mechanismy budou ve vazbě na </w:t>
            </w:r>
            <w:proofErr w:type="spellStart"/>
            <w:r w:rsidRPr="00A21734">
              <w:rPr>
                <w:rFonts w:ascii="Arial" w:eastAsia="Times New Roman" w:hAnsi="Arial" w:cs="Arial"/>
                <w:color w:val="000000"/>
                <w:szCs w:val="22"/>
              </w:rPr>
              <w:t>UoZ</w:t>
            </w:r>
            <w:proofErr w:type="spellEnd"/>
            <w:r w:rsidRPr="00A21734">
              <w:rPr>
                <w:rFonts w:ascii="Arial" w:eastAsia="Times New Roman" w:hAnsi="Arial" w:cs="Arial"/>
                <w:color w:val="000000"/>
                <w:szCs w:val="22"/>
              </w:rPr>
              <w:t>/</w:t>
            </w:r>
            <w:proofErr w:type="spellStart"/>
            <w:r w:rsidRPr="00A21734">
              <w:rPr>
                <w:rFonts w:ascii="Arial" w:eastAsia="Times New Roman" w:hAnsi="Arial" w:cs="Arial"/>
                <w:color w:val="000000"/>
                <w:szCs w:val="22"/>
              </w:rPr>
              <w:t>ZoZ</w:t>
            </w:r>
            <w:proofErr w:type="spellEnd"/>
            <w:r w:rsidRPr="00A21734">
              <w:rPr>
                <w:rFonts w:ascii="Arial" w:eastAsia="Times New Roman" w:hAnsi="Arial" w:cs="Arial"/>
                <w:color w:val="000000"/>
                <w:szCs w:val="22"/>
              </w:rPr>
              <w:t xml:space="preserve">, stejně jako ve vazbě na problematiku Pracovní rehabilitace. Struktura dat bude shodná u </w:t>
            </w:r>
            <w:proofErr w:type="spellStart"/>
            <w:r w:rsidRPr="00A21734">
              <w:rPr>
                <w:rFonts w:ascii="Arial" w:eastAsia="Times New Roman" w:hAnsi="Arial" w:cs="Arial"/>
                <w:color w:val="000000"/>
                <w:szCs w:val="22"/>
              </w:rPr>
              <w:t>UoZ</w:t>
            </w:r>
            <w:proofErr w:type="spellEnd"/>
            <w:r w:rsidRPr="00A21734">
              <w:rPr>
                <w:rFonts w:ascii="Arial" w:eastAsia="Times New Roman" w:hAnsi="Arial" w:cs="Arial"/>
                <w:color w:val="000000"/>
                <w:szCs w:val="22"/>
              </w:rPr>
              <w:t>/</w:t>
            </w:r>
            <w:proofErr w:type="spellStart"/>
            <w:r w:rsidRPr="00A21734">
              <w:rPr>
                <w:rFonts w:ascii="Arial" w:eastAsia="Times New Roman" w:hAnsi="Arial" w:cs="Arial"/>
                <w:color w:val="000000"/>
                <w:szCs w:val="22"/>
              </w:rPr>
              <w:t>ZoZ</w:t>
            </w:r>
            <w:proofErr w:type="spellEnd"/>
            <w:r w:rsidRPr="00A21734">
              <w:rPr>
                <w:rFonts w:ascii="Arial" w:eastAsia="Times New Roman" w:hAnsi="Arial" w:cs="Arial"/>
                <w:color w:val="000000"/>
                <w:szCs w:val="22"/>
              </w:rPr>
              <w:t xml:space="preserve"> i u účastníka pracovní rehabilitace. </w:t>
            </w:r>
            <w:r w:rsidRPr="00A21734">
              <w:rPr>
                <w:rFonts w:ascii="Arial" w:eastAsia="Times New Roman" w:hAnsi="Arial" w:cs="Arial"/>
                <w:color w:val="000000"/>
                <w:szCs w:val="22"/>
              </w:rPr>
              <w:br/>
              <w:t xml:space="preserve">Doplněné údaje budou zapracovány do vyhledávacích formulářů a realizovány příslušné vyhledávací mechanizmy včetně automatizovaného </w:t>
            </w:r>
            <w:proofErr w:type="spellStart"/>
            <w:r w:rsidRPr="00A21734">
              <w:rPr>
                <w:rFonts w:ascii="Arial" w:eastAsia="Times New Roman" w:hAnsi="Arial" w:cs="Arial"/>
                <w:color w:val="000000"/>
                <w:szCs w:val="22"/>
              </w:rPr>
              <w:t>matchingu</w:t>
            </w:r>
            <w:proofErr w:type="spellEnd"/>
            <w:r w:rsidRPr="00A21734">
              <w:rPr>
                <w:rFonts w:ascii="Arial" w:eastAsia="Times New Roman" w:hAnsi="Arial" w:cs="Arial"/>
                <w:color w:val="000000"/>
                <w:szCs w:val="22"/>
              </w:rPr>
              <w:t xml:space="preserve"> . </w:t>
            </w:r>
          </w:p>
        </w:tc>
      </w:tr>
    </w:tbl>
    <w:p w14:paraId="35807498"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19241778" w14:textId="77777777" w:rsidTr="004F7A5D">
        <w:trPr>
          <w:trHeight w:val="300"/>
        </w:trPr>
        <w:tc>
          <w:tcPr>
            <w:tcW w:w="1701" w:type="dxa"/>
            <w:noWrap/>
            <w:hideMark/>
          </w:tcPr>
          <w:p w14:paraId="1C05CB5B"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25571742"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ZAMN4206</w:t>
            </w:r>
          </w:p>
        </w:tc>
      </w:tr>
      <w:tr w:rsidR="00A21734" w:rsidRPr="00A21734" w14:paraId="0C2A5C09" w14:textId="77777777" w:rsidTr="004F7A5D">
        <w:trPr>
          <w:trHeight w:val="300"/>
        </w:trPr>
        <w:tc>
          <w:tcPr>
            <w:tcW w:w="1701" w:type="dxa"/>
            <w:noWrap/>
            <w:hideMark/>
          </w:tcPr>
          <w:p w14:paraId="18A51DEE"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1179E3F1"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Integrace na portál</w:t>
            </w:r>
          </w:p>
        </w:tc>
      </w:tr>
      <w:tr w:rsidR="00A21734" w:rsidRPr="00A21734" w14:paraId="3DA2C1E0" w14:textId="77777777" w:rsidTr="004F7A5D">
        <w:trPr>
          <w:trHeight w:val="300"/>
        </w:trPr>
        <w:tc>
          <w:tcPr>
            <w:tcW w:w="1701" w:type="dxa"/>
            <w:noWrap/>
            <w:hideMark/>
          </w:tcPr>
          <w:p w14:paraId="501983AF"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7DDDB62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Realizace bude zahrnovat obousměrnou implementaci integrace na JPŘ MPSV ("nový portál"). </w:t>
            </w:r>
          </w:p>
        </w:tc>
      </w:tr>
    </w:tbl>
    <w:p w14:paraId="27F48D03" w14:textId="77777777" w:rsidR="00A21734" w:rsidRPr="00A21734" w:rsidRDefault="00A21734" w:rsidP="00A21734">
      <w:pPr>
        <w:rPr>
          <w:rFonts w:ascii="Arial" w:hAnsi="Arial" w:cs="Arial"/>
        </w:rPr>
      </w:pPr>
    </w:p>
    <w:tbl>
      <w:tblPr>
        <w:tblStyle w:val="Mkatabulky"/>
        <w:tblW w:w="0" w:type="auto"/>
        <w:tblLook w:val="04A0" w:firstRow="1" w:lastRow="0" w:firstColumn="1" w:lastColumn="0" w:noHBand="0" w:noVBand="1"/>
      </w:tblPr>
      <w:tblGrid>
        <w:gridCol w:w="1701"/>
        <w:gridCol w:w="6803"/>
      </w:tblGrid>
      <w:tr w:rsidR="00A21734" w:rsidRPr="00A21734" w14:paraId="54C7E9BA" w14:textId="77777777" w:rsidTr="004F7A5D">
        <w:trPr>
          <w:trHeight w:val="300"/>
        </w:trPr>
        <w:tc>
          <w:tcPr>
            <w:tcW w:w="1701" w:type="dxa"/>
            <w:noWrap/>
            <w:hideMark/>
          </w:tcPr>
          <w:p w14:paraId="6BD26F60"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Kód požadavku</w:t>
            </w:r>
          </w:p>
        </w:tc>
        <w:tc>
          <w:tcPr>
            <w:tcW w:w="6803" w:type="dxa"/>
            <w:hideMark/>
          </w:tcPr>
          <w:p w14:paraId="03079410"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ZAMN4207</w:t>
            </w:r>
          </w:p>
        </w:tc>
      </w:tr>
      <w:tr w:rsidR="00A21734" w:rsidRPr="00A21734" w14:paraId="25E2D801" w14:textId="77777777" w:rsidTr="004F7A5D">
        <w:trPr>
          <w:trHeight w:val="300"/>
        </w:trPr>
        <w:tc>
          <w:tcPr>
            <w:tcW w:w="1701" w:type="dxa"/>
            <w:noWrap/>
            <w:hideMark/>
          </w:tcPr>
          <w:p w14:paraId="145E5C18"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Název</w:t>
            </w:r>
          </w:p>
        </w:tc>
        <w:tc>
          <w:tcPr>
            <w:tcW w:w="6803" w:type="dxa"/>
            <w:hideMark/>
          </w:tcPr>
          <w:p w14:paraId="02FFAED5"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Tiskové výstupy</w:t>
            </w:r>
          </w:p>
        </w:tc>
      </w:tr>
      <w:tr w:rsidR="00A21734" w:rsidRPr="00A21734" w14:paraId="21D10013" w14:textId="77777777" w:rsidTr="004F7A5D">
        <w:trPr>
          <w:trHeight w:val="300"/>
        </w:trPr>
        <w:tc>
          <w:tcPr>
            <w:tcW w:w="1701" w:type="dxa"/>
            <w:noWrap/>
            <w:hideMark/>
          </w:tcPr>
          <w:p w14:paraId="0A8561CE" w14:textId="77777777" w:rsidR="00A21734" w:rsidRPr="00A21734" w:rsidRDefault="00A21734" w:rsidP="004F7A5D">
            <w:pPr>
              <w:spacing w:line="240" w:lineRule="auto"/>
              <w:rPr>
                <w:rFonts w:ascii="Arial" w:eastAsia="Times New Roman" w:hAnsi="Arial" w:cs="Arial"/>
                <w:b/>
                <w:color w:val="000000"/>
                <w:szCs w:val="22"/>
              </w:rPr>
            </w:pPr>
            <w:r w:rsidRPr="00A21734">
              <w:rPr>
                <w:rFonts w:ascii="Arial" w:eastAsia="Times New Roman" w:hAnsi="Arial" w:cs="Arial"/>
                <w:b/>
                <w:color w:val="000000"/>
                <w:szCs w:val="22"/>
              </w:rPr>
              <w:t>Popis</w:t>
            </w:r>
          </w:p>
        </w:tc>
        <w:tc>
          <w:tcPr>
            <w:tcW w:w="6803" w:type="dxa"/>
            <w:hideMark/>
          </w:tcPr>
          <w:p w14:paraId="3A05D23C" w14:textId="77777777" w:rsidR="00A21734" w:rsidRPr="00A21734" w:rsidRDefault="00A21734" w:rsidP="004F7A5D">
            <w:p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Pro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budou vytvořeny 2 následující tiskové výstupy, </w:t>
            </w:r>
          </w:p>
          <w:p w14:paraId="0C5F1CB2" w14:textId="56D8DF1F" w:rsidR="00A21734" w:rsidRPr="00A21734" w:rsidRDefault="00A21734" w:rsidP="007003D3">
            <w:pPr>
              <w:pStyle w:val="Odstavecseseznamem"/>
              <w:numPr>
                <w:ilvl w:val="0"/>
                <w:numId w:val="26"/>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Informace o volném místě se specifikací údajů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 tato tisková sestava bude vycházet z obdobné sestavy pro VPM. Budou zde však zobrazeny všechny atributy z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dotazníku (specifikovány výše). Tento výstup nemá char</w:t>
            </w:r>
            <w:r w:rsidR="00207CED">
              <w:rPr>
                <w:rFonts w:ascii="Arial" w:eastAsia="Times New Roman" w:hAnsi="Arial" w:cs="Arial"/>
                <w:color w:val="000000"/>
                <w:szCs w:val="22"/>
              </w:rPr>
              <w:t>a</w:t>
            </w:r>
            <w:r w:rsidRPr="00A21734">
              <w:rPr>
                <w:rFonts w:ascii="Arial" w:eastAsia="Times New Roman" w:hAnsi="Arial" w:cs="Arial"/>
                <w:color w:val="000000"/>
                <w:szCs w:val="22"/>
              </w:rPr>
              <w:t>kter dokumentu, není v ISZAM ani ve spisové službě evidován a ukládán.</w:t>
            </w:r>
          </w:p>
          <w:p w14:paraId="37DC846C" w14:textId="77777777" w:rsidR="00A21734" w:rsidRPr="00A21734" w:rsidRDefault="00A21734" w:rsidP="007003D3">
            <w:pPr>
              <w:pStyle w:val="Odstavecseseznamem"/>
              <w:numPr>
                <w:ilvl w:val="0"/>
                <w:numId w:val="26"/>
              </w:numPr>
              <w:spacing w:line="240" w:lineRule="auto"/>
              <w:rPr>
                <w:rFonts w:ascii="Arial" w:eastAsia="Times New Roman" w:hAnsi="Arial" w:cs="Arial"/>
                <w:color w:val="000000"/>
                <w:szCs w:val="22"/>
              </w:rPr>
            </w:pPr>
            <w:r w:rsidRPr="00A21734">
              <w:rPr>
                <w:rFonts w:ascii="Arial" w:eastAsia="Times New Roman" w:hAnsi="Arial" w:cs="Arial"/>
                <w:color w:val="000000"/>
                <w:szCs w:val="22"/>
              </w:rPr>
              <w:t xml:space="preserve">Tiskový výstup  volných pracovních míst  se specifikací údajů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 tato tisková sestava bude vycházet z obdobné sestavy pro VPM. Budou zde však zobrazeny všechny atributy z </w:t>
            </w:r>
            <w:proofErr w:type="spellStart"/>
            <w:r w:rsidRPr="00A21734">
              <w:rPr>
                <w:rFonts w:ascii="Arial" w:eastAsia="Times New Roman" w:hAnsi="Arial" w:cs="Arial"/>
                <w:color w:val="000000"/>
                <w:szCs w:val="22"/>
              </w:rPr>
              <w:t>JobMatch</w:t>
            </w:r>
            <w:proofErr w:type="spellEnd"/>
            <w:r w:rsidRPr="00A21734">
              <w:rPr>
                <w:rFonts w:ascii="Arial" w:eastAsia="Times New Roman" w:hAnsi="Arial" w:cs="Arial"/>
                <w:color w:val="000000"/>
                <w:szCs w:val="22"/>
              </w:rPr>
              <w:t xml:space="preserve"> dotazníku (specifikovány výše), což by u sestavy Tisk VPM na nástěnku způsobilo neúměrné požadavky na plochu tiskové sestavy.  Tuto sestavu tiskne zprostředkovatel, jedná se o dokument, který je evidován ve spisové službě a zařazen do příslušného spisu.</w:t>
            </w:r>
          </w:p>
        </w:tc>
      </w:tr>
    </w:tbl>
    <w:p w14:paraId="69FC8E66" w14:textId="5DF970F4" w:rsidR="00A21734" w:rsidRDefault="00A21734" w:rsidP="00A21734">
      <w:pPr>
        <w:jc w:val="both"/>
        <w:rPr>
          <w:rFonts w:ascii="Arial" w:eastAsia="Times New Roman" w:hAnsi="Arial" w:cs="Arial"/>
          <w:b/>
          <w:sz w:val="20"/>
          <w:szCs w:val="24"/>
        </w:rPr>
      </w:pPr>
    </w:p>
    <w:p w14:paraId="456F30E2" w14:textId="77777777" w:rsidR="00A21734" w:rsidRPr="00A21734" w:rsidRDefault="00A21734" w:rsidP="00A21734">
      <w:pPr>
        <w:jc w:val="both"/>
        <w:rPr>
          <w:rFonts w:ascii="Arial" w:eastAsia="Times New Roman" w:hAnsi="Arial" w:cs="Arial"/>
          <w:b/>
          <w:sz w:val="20"/>
          <w:szCs w:val="24"/>
        </w:rPr>
      </w:pPr>
    </w:p>
    <w:p w14:paraId="2FA33ECE" w14:textId="0D35A4A1" w:rsidR="00F64CE9" w:rsidRPr="00A21734" w:rsidRDefault="00A21734" w:rsidP="00A21734">
      <w:pPr>
        <w:pStyle w:val="RLProhlensmluvnchstran"/>
        <w:jc w:val="left"/>
        <w:rPr>
          <w:rFonts w:cs="Arial"/>
        </w:rPr>
      </w:pPr>
      <w:r w:rsidRPr="00A21734">
        <w:rPr>
          <w:rFonts w:cs="Arial"/>
        </w:rPr>
        <w:t>2. Cena a platební milníky</w:t>
      </w:r>
    </w:p>
    <w:p w14:paraId="69C15AFE" w14:textId="719B7050" w:rsidR="00F64CE9" w:rsidRPr="00A21734" w:rsidRDefault="00CD0E6C" w:rsidP="00542285">
      <w:pPr>
        <w:pStyle w:val="RLProhlensmluvnchstran"/>
        <w:jc w:val="left"/>
        <w:rPr>
          <w:rFonts w:cs="Arial"/>
          <w:b w:val="0"/>
          <w:bCs/>
        </w:rPr>
      </w:pPr>
      <w:r w:rsidRPr="00A21734">
        <w:rPr>
          <w:rFonts w:cs="Arial"/>
          <w:b w:val="0"/>
          <w:bCs/>
        </w:rPr>
        <w:lastRenderedPageBreak/>
        <w:t>Platební milníky jsou navázány na smluvní milníky harmonogramu a jsou odvozeny</w:t>
      </w:r>
      <w:r w:rsidRPr="00A21734">
        <w:rPr>
          <w:rFonts w:cs="Arial"/>
        </w:rPr>
        <w:t xml:space="preserve"> </w:t>
      </w:r>
      <w:r w:rsidRPr="00A21734">
        <w:rPr>
          <w:rFonts w:cs="Arial"/>
          <w:b w:val="0"/>
          <w:bCs/>
        </w:rPr>
        <w:t>z rozsahu plnění, viz následující tabulka:</w:t>
      </w:r>
    </w:p>
    <w:tbl>
      <w:tblPr>
        <w:tblStyle w:val="Mkatabulky"/>
        <w:tblW w:w="9067" w:type="dxa"/>
        <w:tblLook w:val="04A0" w:firstRow="1" w:lastRow="0" w:firstColumn="1" w:lastColumn="0" w:noHBand="0" w:noVBand="1"/>
      </w:tblPr>
      <w:tblGrid>
        <w:gridCol w:w="846"/>
        <w:gridCol w:w="2268"/>
        <w:gridCol w:w="4536"/>
        <w:gridCol w:w="1417"/>
      </w:tblGrid>
      <w:tr w:rsidR="00CD0E6C" w:rsidRPr="00A21734" w14:paraId="1C4EDFF9" w14:textId="77777777" w:rsidTr="007A24C3">
        <w:trPr>
          <w:trHeight w:val="38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87658" w14:textId="77777777" w:rsidR="00CD0E6C" w:rsidRPr="00A21734" w:rsidRDefault="00CD0E6C" w:rsidP="00DA7980">
            <w:pPr>
              <w:pStyle w:val="RLTextlnkuslovan"/>
              <w:numPr>
                <w:ilvl w:val="0"/>
                <w:numId w:val="0"/>
              </w:numPr>
              <w:jc w:val="left"/>
              <w:rPr>
                <w:rFonts w:cs="Arial"/>
                <w:b/>
                <w:sz w:val="18"/>
                <w:szCs w:val="18"/>
              </w:rPr>
            </w:pPr>
            <w:r w:rsidRPr="00A21734">
              <w:rPr>
                <w:rFonts w:cs="Arial"/>
                <w:b/>
                <w:sz w:val="18"/>
                <w:szCs w:val="18"/>
              </w:rPr>
              <w:t>Etapa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0FB83" w14:textId="77777777" w:rsidR="00CD0E6C" w:rsidRPr="00A21734" w:rsidRDefault="00CD0E6C" w:rsidP="00DA7980">
            <w:pPr>
              <w:pStyle w:val="RLProhlensmluvnchstran"/>
              <w:jc w:val="left"/>
              <w:rPr>
                <w:rFonts w:cs="Arial"/>
                <w:sz w:val="18"/>
                <w:szCs w:val="18"/>
              </w:rPr>
            </w:pPr>
            <w:r w:rsidRPr="00A21734">
              <w:rPr>
                <w:rFonts w:cs="Arial"/>
                <w:sz w:val="18"/>
                <w:szCs w:val="18"/>
              </w:rPr>
              <w:t>Název milníku</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DBFDB" w14:textId="036340C2" w:rsidR="00CD0E6C" w:rsidRPr="00A21734" w:rsidRDefault="00CD0E6C" w:rsidP="00DA7980">
            <w:pPr>
              <w:pStyle w:val="RLProhlensmluvnchstran"/>
              <w:jc w:val="left"/>
              <w:rPr>
                <w:rFonts w:cs="Arial"/>
                <w:sz w:val="18"/>
                <w:szCs w:val="18"/>
              </w:rPr>
            </w:pPr>
            <w:r w:rsidRPr="00A21734">
              <w:rPr>
                <w:rFonts w:cs="Arial"/>
                <w:sz w:val="18"/>
                <w:szCs w:val="18"/>
              </w:rPr>
              <w:t>Rozsah plnění</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62AA5" w14:textId="688E97E4" w:rsidR="00CD0E6C" w:rsidRPr="00A21734" w:rsidRDefault="00CD0E6C" w:rsidP="00DA7980">
            <w:pPr>
              <w:pStyle w:val="RLProhlensmluvnchstran"/>
              <w:rPr>
                <w:rFonts w:cs="Arial"/>
                <w:sz w:val="18"/>
                <w:szCs w:val="18"/>
              </w:rPr>
            </w:pPr>
            <w:r w:rsidRPr="00A21734">
              <w:rPr>
                <w:rFonts w:cs="Arial"/>
                <w:sz w:val="18"/>
                <w:szCs w:val="18"/>
              </w:rPr>
              <w:t xml:space="preserve">Cena </w:t>
            </w:r>
            <w:r w:rsidR="00DA7980">
              <w:rPr>
                <w:rFonts w:cs="Arial"/>
                <w:sz w:val="18"/>
                <w:szCs w:val="18"/>
              </w:rPr>
              <w:t xml:space="preserve">Kč </w:t>
            </w:r>
            <w:r w:rsidR="00DA7980">
              <w:rPr>
                <w:rFonts w:cs="Arial"/>
                <w:sz w:val="18"/>
                <w:szCs w:val="18"/>
              </w:rPr>
              <w:br/>
            </w:r>
            <w:r w:rsidRPr="00A21734">
              <w:rPr>
                <w:rFonts w:cs="Arial"/>
                <w:sz w:val="18"/>
                <w:szCs w:val="18"/>
              </w:rPr>
              <w:t>bez DPH</w:t>
            </w:r>
          </w:p>
        </w:tc>
      </w:tr>
      <w:tr w:rsidR="00CD0E6C" w:rsidRPr="00A21734" w14:paraId="039A4A71"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18F319BE" w14:textId="77777777" w:rsidR="00CD0E6C" w:rsidRPr="00A21734" w:rsidRDefault="00CD0E6C" w:rsidP="00CD0E6C">
            <w:pPr>
              <w:pStyle w:val="RLProhlensmluvnchstran"/>
              <w:jc w:val="left"/>
              <w:rPr>
                <w:rFonts w:cs="Arial"/>
                <w:b w:val="0"/>
                <w:bCs/>
                <w:sz w:val="18"/>
                <w:szCs w:val="18"/>
              </w:rPr>
            </w:pPr>
            <w:r w:rsidRPr="00A21734">
              <w:rPr>
                <w:rFonts w:cs="Arial"/>
                <w:b w:val="0"/>
                <w:bCs/>
                <w:sz w:val="18"/>
                <w:szCs w:val="18"/>
              </w:rPr>
              <w:t>E4.3</w:t>
            </w:r>
          </w:p>
        </w:tc>
        <w:tc>
          <w:tcPr>
            <w:tcW w:w="2268" w:type="dxa"/>
            <w:tcBorders>
              <w:top w:val="single" w:sz="4" w:space="0" w:color="auto"/>
              <w:left w:val="single" w:sz="4" w:space="0" w:color="auto"/>
              <w:bottom w:val="single" w:sz="4" w:space="0" w:color="auto"/>
              <w:right w:val="single" w:sz="4" w:space="0" w:color="auto"/>
            </w:tcBorders>
            <w:noWrap/>
            <w:hideMark/>
          </w:tcPr>
          <w:p w14:paraId="412F5009" w14:textId="77777777"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Provedení UAT bez JPŘ</w:t>
            </w:r>
          </w:p>
        </w:tc>
        <w:tc>
          <w:tcPr>
            <w:tcW w:w="4536" w:type="dxa"/>
            <w:tcBorders>
              <w:top w:val="single" w:sz="4" w:space="0" w:color="auto"/>
              <w:left w:val="single" w:sz="4" w:space="0" w:color="auto"/>
              <w:bottom w:val="single" w:sz="4" w:space="0" w:color="auto"/>
              <w:right w:val="single" w:sz="4" w:space="0" w:color="auto"/>
            </w:tcBorders>
            <w:hideMark/>
          </w:tcPr>
          <w:p w14:paraId="4F1E4415" w14:textId="386F042A"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Vytvoření nové koncepce migrace dat</w:t>
            </w:r>
            <w:r w:rsidR="00FF0925" w:rsidRPr="0042139C">
              <w:rPr>
                <w:rFonts w:cs="Arial"/>
                <w:b w:val="0"/>
                <w:bCs/>
                <w:sz w:val="18"/>
                <w:szCs w:val="18"/>
              </w:rPr>
              <w:t xml:space="preserve"> na základě analýzy potřeb garantů pro každou agendu individuálně</w:t>
            </w:r>
          </w:p>
        </w:tc>
        <w:tc>
          <w:tcPr>
            <w:tcW w:w="1417" w:type="dxa"/>
            <w:tcBorders>
              <w:top w:val="single" w:sz="4" w:space="0" w:color="auto"/>
              <w:left w:val="single" w:sz="4" w:space="0" w:color="auto"/>
              <w:bottom w:val="single" w:sz="4" w:space="0" w:color="auto"/>
              <w:right w:val="single" w:sz="4" w:space="0" w:color="auto"/>
            </w:tcBorders>
            <w:noWrap/>
            <w:hideMark/>
          </w:tcPr>
          <w:p w14:paraId="5726B929" w14:textId="77777777" w:rsidR="00CD0E6C" w:rsidRPr="00A21734" w:rsidRDefault="00CD0E6C" w:rsidP="00CD0E6C">
            <w:pPr>
              <w:pStyle w:val="RLProhlensmluvnchstran"/>
              <w:jc w:val="right"/>
              <w:rPr>
                <w:rFonts w:cs="Arial"/>
                <w:b w:val="0"/>
                <w:bCs/>
                <w:sz w:val="18"/>
                <w:szCs w:val="18"/>
              </w:rPr>
            </w:pPr>
            <w:r w:rsidRPr="00A21734">
              <w:rPr>
                <w:rFonts w:cs="Arial"/>
                <w:b w:val="0"/>
                <w:bCs/>
                <w:sz w:val="18"/>
                <w:szCs w:val="18"/>
              </w:rPr>
              <w:t>6 721 416,00</w:t>
            </w:r>
          </w:p>
        </w:tc>
      </w:tr>
      <w:tr w:rsidR="00CD0E6C" w:rsidRPr="00A21734" w14:paraId="07ED1AB5"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51267DC8" w14:textId="77777777" w:rsidR="00CD0E6C" w:rsidRPr="00A21734" w:rsidRDefault="00CD0E6C" w:rsidP="00CD0E6C">
            <w:pPr>
              <w:pStyle w:val="RLProhlensmluvnchstran"/>
              <w:jc w:val="left"/>
              <w:rPr>
                <w:rFonts w:cs="Arial"/>
                <w:b w:val="0"/>
                <w:bCs/>
                <w:sz w:val="18"/>
                <w:szCs w:val="18"/>
              </w:rPr>
            </w:pPr>
            <w:r w:rsidRPr="00A21734">
              <w:rPr>
                <w:rFonts w:cs="Arial"/>
                <w:b w:val="0"/>
                <w:bCs/>
                <w:sz w:val="18"/>
                <w:szCs w:val="18"/>
              </w:rPr>
              <w:t>E3.4</w:t>
            </w:r>
          </w:p>
        </w:tc>
        <w:tc>
          <w:tcPr>
            <w:tcW w:w="2268" w:type="dxa"/>
            <w:tcBorders>
              <w:top w:val="single" w:sz="4" w:space="0" w:color="auto"/>
              <w:left w:val="single" w:sz="4" w:space="0" w:color="auto"/>
              <w:bottom w:val="single" w:sz="4" w:space="0" w:color="auto"/>
              <w:right w:val="single" w:sz="4" w:space="0" w:color="auto"/>
            </w:tcBorders>
            <w:noWrap/>
            <w:hideMark/>
          </w:tcPr>
          <w:p w14:paraId="4CB44C5B" w14:textId="470574AC" w:rsidR="00CD0E6C" w:rsidRPr="0042139C" w:rsidRDefault="004F7A5D" w:rsidP="00CD0E6C">
            <w:pPr>
              <w:pStyle w:val="RLProhlensmluvnchstran"/>
              <w:jc w:val="left"/>
              <w:rPr>
                <w:rFonts w:cs="Arial"/>
                <w:b w:val="0"/>
                <w:bCs/>
                <w:sz w:val="18"/>
                <w:szCs w:val="18"/>
              </w:rPr>
            </w:pPr>
            <w:r w:rsidRPr="0042139C">
              <w:rPr>
                <w:rFonts w:cs="Arial"/>
                <w:b w:val="0"/>
                <w:bCs/>
                <w:sz w:val="18"/>
                <w:szCs w:val="18"/>
              </w:rPr>
              <w:t>Ukončení implementace dle NR verze 2.6.2</w:t>
            </w:r>
          </w:p>
        </w:tc>
        <w:tc>
          <w:tcPr>
            <w:tcW w:w="4536" w:type="dxa"/>
            <w:tcBorders>
              <w:top w:val="single" w:sz="4" w:space="0" w:color="auto"/>
              <w:left w:val="single" w:sz="4" w:space="0" w:color="auto"/>
              <w:bottom w:val="single" w:sz="4" w:space="0" w:color="auto"/>
              <w:right w:val="single" w:sz="4" w:space="0" w:color="auto"/>
            </w:tcBorders>
            <w:hideMark/>
          </w:tcPr>
          <w:p w14:paraId="3BE20BB6" w14:textId="5A0AC204"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 xml:space="preserve">Návrh </w:t>
            </w:r>
            <w:r w:rsidR="00FF0925" w:rsidRPr="0042139C">
              <w:rPr>
                <w:rFonts w:cs="Arial"/>
                <w:b w:val="0"/>
                <w:bCs/>
                <w:sz w:val="18"/>
                <w:szCs w:val="18"/>
              </w:rPr>
              <w:t>R</w:t>
            </w:r>
            <w:r w:rsidRPr="0042139C">
              <w:rPr>
                <w:rFonts w:cs="Arial"/>
                <w:b w:val="0"/>
                <w:bCs/>
                <w:sz w:val="18"/>
                <w:szCs w:val="18"/>
              </w:rPr>
              <w:t xml:space="preserve">ealizace </w:t>
            </w:r>
            <w:r w:rsidR="00FF0925" w:rsidRPr="0042139C">
              <w:rPr>
                <w:rFonts w:cs="Arial"/>
                <w:b w:val="0"/>
                <w:bCs/>
                <w:sz w:val="18"/>
                <w:szCs w:val="18"/>
              </w:rPr>
              <w:t>víceprací</w:t>
            </w:r>
            <w:r w:rsidRPr="0042139C">
              <w:rPr>
                <w:rFonts w:cs="Arial"/>
                <w:b w:val="0"/>
                <w:bCs/>
                <w:sz w:val="18"/>
                <w:szCs w:val="18"/>
              </w:rPr>
              <w:t>. Návrh realizace transformace zdrojových dat</w:t>
            </w:r>
            <w:r w:rsidR="00FF0925" w:rsidRPr="0042139C">
              <w:rPr>
                <w:rFonts w:cs="Arial"/>
                <w:b w:val="0"/>
                <w:bCs/>
                <w:sz w:val="18"/>
                <w:szCs w:val="18"/>
              </w:rPr>
              <w:t>.</w:t>
            </w:r>
          </w:p>
        </w:tc>
        <w:tc>
          <w:tcPr>
            <w:tcW w:w="1417" w:type="dxa"/>
            <w:tcBorders>
              <w:top w:val="single" w:sz="4" w:space="0" w:color="auto"/>
              <w:left w:val="single" w:sz="4" w:space="0" w:color="auto"/>
              <w:bottom w:val="single" w:sz="4" w:space="0" w:color="auto"/>
              <w:right w:val="single" w:sz="4" w:space="0" w:color="auto"/>
            </w:tcBorders>
            <w:noWrap/>
            <w:hideMark/>
          </w:tcPr>
          <w:p w14:paraId="69E817FC" w14:textId="77777777" w:rsidR="00CD0E6C" w:rsidRPr="00A21734" w:rsidRDefault="00CD0E6C" w:rsidP="00CD0E6C">
            <w:pPr>
              <w:pStyle w:val="RLProhlensmluvnchstran"/>
              <w:jc w:val="right"/>
              <w:rPr>
                <w:rFonts w:cs="Arial"/>
                <w:b w:val="0"/>
                <w:bCs/>
                <w:sz w:val="18"/>
                <w:szCs w:val="18"/>
              </w:rPr>
            </w:pPr>
            <w:r w:rsidRPr="00A21734">
              <w:rPr>
                <w:rFonts w:cs="Arial"/>
                <w:b w:val="0"/>
                <w:bCs/>
                <w:sz w:val="18"/>
                <w:szCs w:val="18"/>
              </w:rPr>
              <w:t>7 103 403,00</w:t>
            </w:r>
          </w:p>
        </w:tc>
      </w:tr>
      <w:tr w:rsidR="00CD0E6C" w:rsidRPr="00A21734" w14:paraId="37644FCF"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2E264468" w14:textId="77777777" w:rsidR="00CD0E6C" w:rsidRPr="00A21734" w:rsidRDefault="00CD0E6C" w:rsidP="00CD0E6C">
            <w:pPr>
              <w:pStyle w:val="RLProhlensmluvnchstran"/>
              <w:jc w:val="left"/>
              <w:rPr>
                <w:rFonts w:cs="Arial"/>
                <w:b w:val="0"/>
                <w:bCs/>
                <w:sz w:val="18"/>
                <w:szCs w:val="18"/>
              </w:rPr>
            </w:pPr>
            <w:r w:rsidRPr="00A21734">
              <w:rPr>
                <w:rFonts w:cs="Arial"/>
                <w:b w:val="0"/>
                <w:bCs/>
                <w:sz w:val="18"/>
                <w:szCs w:val="18"/>
              </w:rPr>
              <w:t>E4.4</w:t>
            </w:r>
          </w:p>
        </w:tc>
        <w:tc>
          <w:tcPr>
            <w:tcW w:w="2268" w:type="dxa"/>
            <w:tcBorders>
              <w:top w:val="single" w:sz="4" w:space="0" w:color="auto"/>
              <w:left w:val="single" w:sz="4" w:space="0" w:color="auto"/>
              <w:bottom w:val="single" w:sz="4" w:space="0" w:color="auto"/>
              <w:right w:val="single" w:sz="4" w:space="0" w:color="auto"/>
            </w:tcBorders>
            <w:noWrap/>
            <w:hideMark/>
          </w:tcPr>
          <w:p w14:paraId="0D1B1B88" w14:textId="77777777"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Provedení UAT s JPŘ</w:t>
            </w:r>
          </w:p>
        </w:tc>
        <w:tc>
          <w:tcPr>
            <w:tcW w:w="4536" w:type="dxa"/>
            <w:tcBorders>
              <w:top w:val="single" w:sz="4" w:space="0" w:color="auto"/>
              <w:left w:val="single" w:sz="4" w:space="0" w:color="auto"/>
              <w:bottom w:val="single" w:sz="4" w:space="0" w:color="auto"/>
              <w:right w:val="single" w:sz="4" w:space="0" w:color="auto"/>
            </w:tcBorders>
            <w:hideMark/>
          </w:tcPr>
          <w:p w14:paraId="63FBEA66" w14:textId="0C4418DA" w:rsidR="00FF0925" w:rsidRPr="0042139C" w:rsidRDefault="00FF0925" w:rsidP="00CD0E6C">
            <w:pPr>
              <w:pStyle w:val="RLProhlensmluvnchstran"/>
              <w:jc w:val="left"/>
              <w:rPr>
                <w:rFonts w:cs="Arial"/>
                <w:b w:val="0"/>
                <w:bCs/>
                <w:sz w:val="18"/>
                <w:szCs w:val="18"/>
              </w:rPr>
            </w:pPr>
            <w:r w:rsidRPr="0042139C">
              <w:rPr>
                <w:rFonts w:cs="Arial"/>
                <w:b w:val="0"/>
                <w:bCs/>
                <w:sz w:val="18"/>
                <w:szCs w:val="18"/>
              </w:rPr>
              <w:t>Akceptace funkčních požadavků oblastí P6.03, P6.04, P6.05. Stanovení věcných předpisů migrace.</w:t>
            </w:r>
          </w:p>
        </w:tc>
        <w:tc>
          <w:tcPr>
            <w:tcW w:w="1417" w:type="dxa"/>
            <w:tcBorders>
              <w:top w:val="single" w:sz="4" w:space="0" w:color="auto"/>
              <w:left w:val="single" w:sz="4" w:space="0" w:color="auto"/>
              <w:bottom w:val="single" w:sz="4" w:space="0" w:color="auto"/>
              <w:right w:val="single" w:sz="4" w:space="0" w:color="auto"/>
            </w:tcBorders>
            <w:noWrap/>
            <w:hideMark/>
          </w:tcPr>
          <w:p w14:paraId="525C3B85" w14:textId="77777777" w:rsidR="00CD0E6C" w:rsidRPr="00A21734" w:rsidRDefault="00CD0E6C" w:rsidP="00CD0E6C">
            <w:pPr>
              <w:pStyle w:val="RLProhlensmluvnchstran"/>
              <w:jc w:val="right"/>
              <w:rPr>
                <w:rFonts w:cs="Arial"/>
                <w:b w:val="0"/>
                <w:bCs/>
                <w:sz w:val="18"/>
                <w:szCs w:val="18"/>
              </w:rPr>
            </w:pPr>
            <w:r w:rsidRPr="00A21734">
              <w:rPr>
                <w:rFonts w:cs="Arial"/>
                <w:b w:val="0"/>
                <w:bCs/>
                <w:sz w:val="18"/>
                <w:szCs w:val="18"/>
              </w:rPr>
              <w:t>5 220 821,00</w:t>
            </w:r>
          </w:p>
        </w:tc>
      </w:tr>
      <w:tr w:rsidR="00CD0E6C" w:rsidRPr="00A21734" w14:paraId="6E434120"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1E5680A8" w14:textId="77777777" w:rsidR="00CD0E6C" w:rsidRPr="00A21734" w:rsidRDefault="00CD0E6C" w:rsidP="00CD0E6C">
            <w:pPr>
              <w:pStyle w:val="RLProhlensmluvnchstran"/>
              <w:jc w:val="left"/>
              <w:rPr>
                <w:rFonts w:cs="Arial"/>
                <w:b w:val="0"/>
                <w:bCs/>
                <w:sz w:val="18"/>
                <w:szCs w:val="18"/>
              </w:rPr>
            </w:pPr>
            <w:r w:rsidRPr="00A21734">
              <w:rPr>
                <w:rFonts w:cs="Arial"/>
                <w:b w:val="0"/>
                <w:bCs/>
                <w:sz w:val="18"/>
                <w:szCs w:val="18"/>
              </w:rPr>
              <w:t>E4.5</w:t>
            </w:r>
          </w:p>
        </w:tc>
        <w:tc>
          <w:tcPr>
            <w:tcW w:w="2268" w:type="dxa"/>
            <w:tcBorders>
              <w:top w:val="single" w:sz="4" w:space="0" w:color="auto"/>
              <w:left w:val="single" w:sz="4" w:space="0" w:color="auto"/>
              <w:bottom w:val="single" w:sz="4" w:space="0" w:color="auto"/>
              <w:right w:val="single" w:sz="4" w:space="0" w:color="auto"/>
            </w:tcBorders>
            <w:noWrap/>
            <w:hideMark/>
          </w:tcPr>
          <w:p w14:paraId="7792794E" w14:textId="77777777"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Provedení UAT migrace</w:t>
            </w:r>
          </w:p>
        </w:tc>
        <w:tc>
          <w:tcPr>
            <w:tcW w:w="4536" w:type="dxa"/>
            <w:tcBorders>
              <w:top w:val="single" w:sz="4" w:space="0" w:color="auto"/>
              <w:left w:val="single" w:sz="4" w:space="0" w:color="auto"/>
              <w:bottom w:val="single" w:sz="4" w:space="0" w:color="auto"/>
              <w:right w:val="single" w:sz="4" w:space="0" w:color="auto"/>
            </w:tcBorders>
            <w:hideMark/>
          </w:tcPr>
          <w:p w14:paraId="4944A217" w14:textId="63764CF0" w:rsidR="00CD0E6C" w:rsidRPr="0042139C" w:rsidRDefault="00FF0925" w:rsidP="00CD0E6C">
            <w:pPr>
              <w:pStyle w:val="RLProhlensmluvnchstran"/>
              <w:jc w:val="left"/>
              <w:rPr>
                <w:rFonts w:cs="Arial"/>
                <w:b w:val="0"/>
                <w:bCs/>
                <w:sz w:val="18"/>
                <w:szCs w:val="18"/>
              </w:rPr>
            </w:pPr>
            <w:r w:rsidRPr="0042139C">
              <w:rPr>
                <w:rFonts w:cs="Arial"/>
                <w:b w:val="0"/>
                <w:bCs/>
                <w:sz w:val="18"/>
                <w:szCs w:val="18"/>
              </w:rPr>
              <w:t>Provedení validace a transformace migrovaných dat</w:t>
            </w:r>
            <w:r w:rsidR="00CD0E6C" w:rsidRPr="0042139C">
              <w:rPr>
                <w:rFonts w:cs="Arial"/>
                <w:b w:val="0"/>
                <w:bCs/>
                <w:sz w:val="18"/>
                <w:szCs w:val="18"/>
              </w:rPr>
              <w:t>.</w:t>
            </w:r>
            <w:r w:rsidRPr="0042139C">
              <w:rPr>
                <w:rFonts w:cs="Arial"/>
                <w:b w:val="0"/>
                <w:bCs/>
                <w:sz w:val="18"/>
                <w:szCs w:val="18"/>
              </w:rPr>
              <w:t xml:space="preserve"> Odstranění nalezených chyb ke splnění akceptačního kritéria.</w:t>
            </w:r>
          </w:p>
        </w:tc>
        <w:tc>
          <w:tcPr>
            <w:tcW w:w="1417" w:type="dxa"/>
            <w:tcBorders>
              <w:top w:val="single" w:sz="4" w:space="0" w:color="auto"/>
              <w:left w:val="single" w:sz="4" w:space="0" w:color="auto"/>
              <w:bottom w:val="single" w:sz="4" w:space="0" w:color="auto"/>
              <w:right w:val="single" w:sz="4" w:space="0" w:color="auto"/>
            </w:tcBorders>
            <w:noWrap/>
            <w:hideMark/>
          </w:tcPr>
          <w:p w14:paraId="690B36D4" w14:textId="77777777" w:rsidR="00CD0E6C" w:rsidRPr="00A21734" w:rsidRDefault="00CD0E6C" w:rsidP="00CD0E6C">
            <w:pPr>
              <w:pStyle w:val="RLProhlensmluvnchstran"/>
              <w:jc w:val="right"/>
              <w:rPr>
                <w:rFonts w:cs="Arial"/>
                <w:b w:val="0"/>
                <w:bCs/>
                <w:sz w:val="18"/>
                <w:szCs w:val="18"/>
              </w:rPr>
            </w:pPr>
            <w:r w:rsidRPr="00A21734">
              <w:rPr>
                <w:rFonts w:cs="Arial"/>
                <w:b w:val="0"/>
                <w:bCs/>
                <w:sz w:val="18"/>
                <w:szCs w:val="18"/>
              </w:rPr>
              <w:t>4 901 033,00</w:t>
            </w:r>
          </w:p>
        </w:tc>
      </w:tr>
      <w:tr w:rsidR="00CD0E6C" w:rsidRPr="00A21734" w14:paraId="6C37559E"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252647DC" w14:textId="77777777" w:rsidR="00CD0E6C" w:rsidRPr="00A21734" w:rsidRDefault="00CD0E6C" w:rsidP="00CD0E6C">
            <w:pPr>
              <w:pStyle w:val="RLProhlensmluvnchstran"/>
              <w:jc w:val="left"/>
              <w:rPr>
                <w:rFonts w:cs="Arial"/>
                <w:b w:val="0"/>
                <w:bCs/>
                <w:sz w:val="18"/>
                <w:szCs w:val="18"/>
              </w:rPr>
            </w:pPr>
            <w:r w:rsidRPr="00A21734">
              <w:rPr>
                <w:rFonts w:cs="Arial"/>
                <w:b w:val="0"/>
                <w:bCs/>
                <w:sz w:val="18"/>
                <w:szCs w:val="18"/>
              </w:rPr>
              <w:t>E3.4</w:t>
            </w:r>
          </w:p>
        </w:tc>
        <w:tc>
          <w:tcPr>
            <w:tcW w:w="2268" w:type="dxa"/>
            <w:tcBorders>
              <w:top w:val="single" w:sz="4" w:space="0" w:color="auto"/>
              <w:left w:val="single" w:sz="4" w:space="0" w:color="auto"/>
              <w:bottom w:val="single" w:sz="4" w:space="0" w:color="auto"/>
              <w:right w:val="single" w:sz="4" w:space="0" w:color="auto"/>
            </w:tcBorders>
            <w:noWrap/>
            <w:hideMark/>
          </w:tcPr>
          <w:p w14:paraId="489F97AA" w14:textId="77777777"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Ukončení implementace víceprací z dodatku č. 6</w:t>
            </w:r>
          </w:p>
        </w:tc>
        <w:tc>
          <w:tcPr>
            <w:tcW w:w="4536" w:type="dxa"/>
            <w:tcBorders>
              <w:top w:val="single" w:sz="4" w:space="0" w:color="auto"/>
              <w:left w:val="single" w:sz="4" w:space="0" w:color="auto"/>
              <w:bottom w:val="single" w:sz="4" w:space="0" w:color="auto"/>
              <w:right w:val="single" w:sz="4" w:space="0" w:color="auto"/>
            </w:tcBorders>
            <w:hideMark/>
          </w:tcPr>
          <w:p w14:paraId="2D8A3F4F" w14:textId="4F490E6F" w:rsidR="00CD0E6C" w:rsidRPr="0042139C" w:rsidRDefault="00FF0925" w:rsidP="00CD0E6C">
            <w:pPr>
              <w:pStyle w:val="RLProhlensmluvnchstran"/>
              <w:jc w:val="left"/>
              <w:rPr>
                <w:rFonts w:cs="Arial"/>
                <w:b w:val="0"/>
                <w:bCs/>
                <w:sz w:val="18"/>
                <w:szCs w:val="18"/>
              </w:rPr>
            </w:pPr>
            <w:r w:rsidRPr="0042139C">
              <w:rPr>
                <w:rFonts w:cs="Arial"/>
                <w:b w:val="0"/>
                <w:bCs/>
                <w:sz w:val="18"/>
                <w:szCs w:val="18"/>
              </w:rPr>
              <w:t>Implementace oblastí P6.02</w:t>
            </w:r>
            <w:r w:rsidR="00844270" w:rsidRPr="0042139C">
              <w:rPr>
                <w:rFonts w:cs="Arial"/>
                <w:b w:val="0"/>
                <w:bCs/>
                <w:sz w:val="18"/>
                <w:szCs w:val="18"/>
              </w:rPr>
              <w:t>,</w:t>
            </w:r>
            <w:r w:rsidRPr="0042139C">
              <w:rPr>
                <w:rFonts w:cs="Arial"/>
                <w:b w:val="0"/>
                <w:bCs/>
                <w:sz w:val="18"/>
                <w:szCs w:val="18"/>
              </w:rPr>
              <w:t xml:space="preserve"> P6.06</w:t>
            </w:r>
            <w:r w:rsidR="00844270" w:rsidRPr="0042139C">
              <w:rPr>
                <w:rFonts w:cs="Arial"/>
                <w:b w:val="0"/>
                <w:bCs/>
                <w:sz w:val="18"/>
                <w:szCs w:val="18"/>
              </w:rPr>
              <w:t xml:space="preserve"> a P6.07</w:t>
            </w:r>
            <w:r w:rsidRPr="0042139C">
              <w:rPr>
                <w:rFonts w:cs="Arial"/>
                <w:b w:val="0"/>
                <w:bCs/>
                <w:sz w:val="18"/>
                <w:szCs w:val="18"/>
              </w:rPr>
              <w:t xml:space="preserve"> včetně integračních testů</w:t>
            </w:r>
            <w:r w:rsidR="00CD0E6C" w:rsidRPr="0042139C">
              <w:rPr>
                <w:rFonts w:cs="Arial"/>
                <w:b w:val="0"/>
                <w:bCs/>
                <w:sz w:val="18"/>
                <w:szCs w:val="18"/>
              </w:rPr>
              <w:t>.</w:t>
            </w:r>
          </w:p>
        </w:tc>
        <w:tc>
          <w:tcPr>
            <w:tcW w:w="1417" w:type="dxa"/>
            <w:tcBorders>
              <w:top w:val="single" w:sz="4" w:space="0" w:color="auto"/>
              <w:left w:val="single" w:sz="4" w:space="0" w:color="auto"/>
              <w:bottom w:val="single" w:sz="4" w:space="0" w:color="auto"/>
              <w:right w:val="single" w:sz="4" w:space="0" w:color="auto"/>
            </w:tcBorders>
            <w:noWrap/>
            <w:hideMark/>
          </w:tcPr>
          <w:p w14:paraId="2BAB786A" w14:textId="77777777" w:rsidR="00CD0E6C" w:rsidRPr="00A21734" w:rsidRDefault="00CD0E6C" w:rsidP="00CD0E6C">
            <w:pPr>
              <w:pStyle w:val="RLProhlensmluvnchstran"/>
              <w:jc w:val="right"/>
              <w:rPr>
                <w:rFonts w:cs="Arial"/>
                <w:b w:val="0"/>
                <w:bCs/>
                <w:sz w:val="18"/>
                <w:szCs w:val="18"/>
              </w:rPr>
            </w:pPr>
            <w:r w:rsidRPr="00A21734">
              <w:rPr>
                <w:rFonts w:cs="Arial"/>
                <w:b w:val="0"/>
                <w:bCs/>
                <w:sz w:val="18"/>
                <w:szCs w:val="18"/>
              </w:rPr>
              <w:t>11 810 348,00</w:t>
            </w:r>
          </w:p>
        </w:tc>
      </w:tr>
      <w:tr w:rsidR="00CD0E6C" w:rsidRPr="00A21734" w14:paraId="6E1B2902"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21DC89CF" w14:textId="77777777" w:rsidR="00CD0E6C" w:rsidRPr="00A21734" w:rsidRDefault="00CD0E6C" w:rsidP="00CD0E6C">
            <w:pPr>
              <w:pStyle w:val="RLProhlensmluvnchstran"/>
              <w:jc w:val="left"/>
              <w:rPr>
                <w:rFonts w:cs="Arial"/>
                <w:b w:val="0"/>
                <w:bCs/>
                <w:sz w:val="18"/>
                <w:szCs w:val="18"/>
              </w:rPr>
            </w:pPr>
            <w:r w:rsidRPr="00A21734">
              <w:rPr>
                <w:rFonts w:cs="Arial"/>
                <w:b w:val="0"/>
                <w:bCs/>
                <w:sz w:val="18"/>
                <w:szCs w:val="18"/>
              </w:rPr>
              <w:t>E4.6</w:t>
            </w:r>
          </w:p>
        </w:tc>
        <w:tc>
          <w:tcPr>
            <w:tcW w:w="2268" w:type="dxa"/>
            <w:tcBorders>
              <w:top w:val="single" w:sz="4" w:space="0" w:color="auto"/>
              <w:left w:val="single" w:sz="4" w:space="0" w:color="auto"/>
              <w:bottom w:val="single" w:sz="4" w:space="0" w:color="auto"/>
              <w:right w:val="single" w:sz="4" w:space="0" w:color="auto"/>
            </w:tcBorders>
            <w:noWrap/>
            <w:hideMark/>
          </w:tcPr>
          <w:p w14:paraId="249F83F9" w14:textId="2C924F8F" w:rsidR="00CD0E6C" w:rsidRPr="0042139C" w:rsidRDefault="00FF0925" w:rsidP="00CD0E6C">
            <w:pPr>
              <w:pStyle w:val="RLProhlensmluvnchstran"/>
              <w:jc w:val="left"/>
              <w:rPr>
                <w:rFonts w:cs="Arial"/>
                <w:b w:val="0"/>
                <w:bCs/>
                <w:sz w:val="18"/>
                <w:szCs w:val="18"/>
              </w:rPr>
            </w:pPr>
            <w:r w:rsidRPr="0042139C">
              <w:rPr>
                <w:rFonts w:cs="Arial"/>
                <w:b w:val="0"/>
                <w:bCs/>
                <w:sz w:val="18"/>
                <w:szCs w:val="18"/>
              </w:rPr>
              <w:t xml:space="preserve">Provedení </w:t>
            </w:r>
            <w:r w:rsidR="00CD0E6C" w:rsidRPr="0042139C">
              <w:rPr>
                <w:rFonts w:cs="Arial"/>
                <w:b w:val="0"/>
                <w:bCs/>
                <w:sz w:val="18"/>
                <w:szCs w:val="18"/>
              </w:rPr>
              <w:t>UAT víceprací</w:t>
            </w:r>
            <w:r w:rsidRPr="0042139C">
              <w:rPr>
                <w:rFonts w:cs="Arial"/>
                <w:b w:val="0"/>
                <w:bCs/>
                <w:sz w:val="18"/>
                <w:szCs w:val="18"/>
              </w:rPr>
              <w:t xml:space="preserve"> z dodatku č. 6</w:t>
            </w:r>
          </w:p>
        </w:tc>
        <w:tc>
          <w:tcPr>
            <w:tcW w:w="4536" w:type="dxa"/>
            <w:tcBorders>
              <w:top w:val="single" w:sz="4" w:space="0" w:color="auto"/>
              <w:left w:val="single" w:sz="4" w:space="0" w:color="auto"/>
              <w:bottom w:val="single" w:sz="4" w:space="0" w:color="auto"/>
              <w:right w:val="single" w:sz="4" w:space="0" w:color="auto"/>
            </w:tcBorders>
            <w:hideMark/>
          </w:tcPr>
          <w:p w14:paraId="16969CA9" w14:textId="0C3C9C47" w:rsidR="00CD0E6C" w:rsidRPr="0042139C" w:rsidRDefault="00FF0925" w:rsidP="00CD0E6C">
            <w:pPr>
              <w:pStyle w:val="RLProhlensmluvnchstran"/>
              <w:jc w:val="left"/>
              <w:rPr>
                <w:rFonts w:cs="Arial"/>
                <w:b w:val="0"/>
                <w:bCs/>
                <w:sz w:val="18"/>
                <w:szCs w:val="18"/>
              </w:rPr>
            </w:pPr>
            <w:r w:rsidRPr="0042139C">
              <w:rPr>
                <w:rFonts w:cs="Arial"/>
                <w:b w:val="0"/>
                <w:bCs/>
                <w:sz w:val="18"/>
                <w:szCs w:val="18"/>
              </w:rPr>
              <w:t>Akceptace funkčních požadavků oblastí P6.02</w:t>
            </w:r>
            <w:r w:rsidR="00844270" w:rsidRPr="0042139C">
              <w:rPr>
                <w:rFonts w:cs="Arial"/>
                <w:b w:val="0"/>
                <w:bCs/>
                <w:sz w:val="18"/>
                <w:szCs w:val="18"/>
              </w:rPr>
              <w:t>,</w:t>
            </w:r>
            <w:r w:rsidRPr="0042139C">
              <w:rPr>
                <w:rFonts w:cs="Arial"/>
                <w:b w:val="0"/>
                <w:bCs/>
                <w:sz w:val="18"/>
                <w:szCs w:val="18"/>
              </w:rPr>
              <w:t xml:space="preserve"> P6.06</w:t>
            </w:r>
            <w:r w:rsidR="00844270" w:rsidRPr="0042139C">
              <w:rPr>
                <w:rFonts w:cs="Arial"/>
                <w:b w:val="0"/>
                <w:bCs/>
                <w:sz w:val="18"/>
                <w:szCs w:val="18"/>
              </w:rPr>
              <w:t xml:space="preserve"> a P6.07</w:t>
            </w:r>
            <w:r w:rsidR="00CD0E6C" w:rsidRPr="0042139C">
              <w:rPr>
                <w:rFonts w:cs="Arial"/>
                <w:b w:val="0"/>
                <w:bCs/>
                <w:sz w:val="18"/>
                <w:szCs w:val="18"/>
              </w:rPr>
              <w:t>.</w:t>
            </w:r>
          </w:p>
        </w:tc>
        <w:tc>
          <w:tcPr>
            <w:tcW w:w="1417" w:type="dxa"/>
            <w:tcBorders>
              <w:top w:val="single" w:sz="4" w:space="0" w:color="auto"/>
              <w:left w:val="single" w:sz="4" w:space="0" w:color="auto"/>
              <w:bottom w:val="single" w:sz="4" w:space="0" w:color="auto"/>
              <w:right w:val="single" w:sz="4" w:space="0" w:color="auto"/>
            </w:tcBorders>
            <w:noWrap/>
            <w:hideMark/>
          </w:tcPr>
          <w:p w14:paraId="2B04B186" w14:textId="77777777" w:rsidR="00CD0E6C" w:rsidRPr="00A21734" w:rsidRDefault="00CD0E6C" w:rsidP="00CD0E6C">
            <w:pPr>
              <w:pStyle w:val="RLProhlensmluvnchstran"/>
              <w:jc w:val="right"/>
              <w:rPr>
                <w:rFonts w:cs="Arial"/>
                <w:b w:val="0"/>
                <w:bCs/>
                <w:sz w:val="18"/>
                <w:szCs w:val="18"/>
              </w:rPr>
            </w:pPr>
            <w:r w:rsidRPr="00A21734">
              <w:rPr>
                <w:rFonts w:cs="Arial"/>
                <w:b w:val="0"/>
                <w:bCs/>
                <w:sz w:val="18"/>
                <w:szCs w:val="18"/>
              </w:rPr>
              <w:t>7 090 052,00</w:t>
            </w:r>
          </w:p>
        </w:tc>
      </w:tr>
      <w:tr w:rsidR="00CD0E6C" w:rsidRPr="00A21734" w14:paraId="2E553D30"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23012EEF" w14:textId="77777777" w:rsidR="00CD0E6C" w:rsidRPr="00A21734" w:rsidRDefault="00CD0E6C" w:rsidP="00CD0E6C">
            <w:pPr>
              <w:pStyle w:val="RLProhlensmluvnchstran"/>
              <w:jc w:val="left"/>
              <w:rPr>
                <w:rFonts w:cs="Arial"/>
                <w:b w:val="0"/>
                <w:bCs/>
                <w:sz w:val="18"/>
                <w:szCs w:val="18"/>
              </w:rPr>
            </w:pPr>
            <w:r w:rsidRPr="00A21734">
              <w:rPr>
                <w:rFonts w:cs="Arial"/>
                <w:b w:val="0"/>
                <w:bCs/>
                <w:sz w:val="18"/>
                <w:szCs w:val="18"/>
              </w:rPr>
              <w:t>E5.2</w:t>
            </w:r>
          </w:p>
        </w:tc>
        <w:tc>
          <w:tcPr>
            <w:tcW w:w="2268" w:type="dxa"/>
            <w:tcBorders>
              <w:top w:val="single" w:sz="4" w:space="0" w:color="auto"/>
              <w:left w:val="single" w:sz="4" w:space="0" w:color="auto"/>
              <w:bottom w:val="single" w:sz="4" w:space="0" w:color="auto"/>
              <w:right w:val="single" w:sz="4" w:space="0" w:color="auto"/>
            </w:tcBorders>
            <w:noWrap/>
            <w:hideMark/>
          </w:tcPr>
          <w:p w14:paraId="7F724E61" w14:textId="77777777"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Dokončení Ověřovacího provozu</w:t>
            </w:r>
          </w:p>
        </w:tc>
        <w:tc>
          <w:tcPr>
            <w:tcW w:w="4536" w:type="dxa"/>
            <w:tcBorders>
              <w:top w:val="single" w:sz="4" w:space="0" w:color="auto"/>
              <w:left w:val="single" w:sz="4" w:space="0" w:color="auto"/>
              <w:bottom w:val="single" w:sz="4" w:space="0" w:color="auto"/>
              <w:right w:val="single" w:sz="4" w:space="0" w:color="auto"/>
            </w:tcBorders>
            <w:hideMark/>
          </w:tcPr>
          <w:p w14:paraId="5F35CAFC" w14:textId="0F9AE657" w:rsidR="00CD0E6C" w:rsidRPr="0042139C" w:rsidRDefault="00CD0E6C" w:rsidP="00CD0E6C">
            <w:pPr>
              <w:pStyle w:val="RLProhlensmluvnchstran"/>
              <w:jc w:val="left"/>
              <w:rPr>
                <w:rFonts w:cs="Arial"/>
                <w:b w:val="0"/>
                <w:bCs/>
                <w:sz w:val="18"/>
                <w:szCs w:val="18"/>
              </w:rPr>
            </w:pPr>
            <w:r w:rsidRPr="0042139C">
              <w:rPr>
                <w:rFonts w:cs="Arial"/>
                <w:b w:val="0"/>
                <w:bCs/>
                <w:sz w:val="18"/>
                <w:szCs w:val="18"/>
              </w:rPr>
              <w:t xml:space="preserve">Provedení Ověřovacího provozu </w:t>
            </w:r>
            <w:r w:rsidR="00FF0925" w:rsidRPr="0042139C">
              <w:rPr>
                <w:rFonts w:cs="Arial"/>
                <w:b w:val="0"/>
                <w:bCs/>
                <w:sz w:val="18"/>
                <w:szCs w:val="18"/>
              </w:rPr>
              <w:t>pro funkcionalitu víceprací z dodatku č. 6</w:t>
            </w:r>
            <w:r w:rsidRPr="0042139C">
              <w:rPr>
                <w:rFonts w:cs="Arial"/>
                <w:b w:val="0"/>
                <w:bCs/>
                <w:sz w:val="18"/>
                <w:szCs w:val="18"/>
              </w:rPr>
              <w:t>.</w:t>
            </w:r>
          </w:p>
        </w:tc>
        <w:tc>
          <w:tcPr>
            <w:tcW w:w="1417" w:type="dxa"/>
            <w:tcBorders>
              <w:top w:val="single" w:sz="4" w:space="0" w:color="auto"/>
              <w:left w:val="single" w:sz="4" w:space="0" w:color="auto"/>
              <w:bottom w:val="single" w:sz="4" w:space="0" w:color="auto"/>
              <w:right w:val="single" w:sz="4" w:space="0" w:color="auto"/>
            </w:tcBorders>
            <w:noWrap/>
            <w:hideMark/>
          </w:tcPr>
          <w:p w14:paraId="2DB9072E" w14:textId="77777777" w:rsidR="00CD0E6C" w:rsidRPr="00A21734" w:rsidRDefault="00CD0E6C" w:rsidP="00CD0E6C">
            <w:pPr>
              <w:pStyle w:val="RLProhlensmluvnchstran"/>
              <w:jc w:val="right"/>
              <w:rPr>
                <w:rFonts w:cs="Arial"/>
                <w:b w:val="0"/>
                <w:bCs/>
                <w:sz w:val="18"/>
                <w:szCs w:val="18"/>
              </w:rPr>
            </w:pPr>
            <w:r w:rsidRPr="00A21734">
              <w:rPr>
                <w:rFonts w:cs="Arial"/>
                <w:b w:val="0"/>
                <w:bCs/>
                <w:sz w:val="18"/>
                <w:szCs w:val="18"/>
              </w:rPr>
              <w:t>5 433 796,00</w:t>
            </w:r>
          </w:p>
        </w:tc>
      </w:tr>
      <w:tr w:rsidR="00FF0925" w:rsidRPr="00A21734" w14:paraId="05417921" w14:textId="77777777" w:rsidTr="007A24C3">
        <w:trPr>
          <w:trHeight w:val="315"/>
        </w:trPr>
        <w:tc>
          <w:tcPr>
            <w:tcW w:w="846" w:type="dxa"/>
            <w:tcBorders>
              <w:top w:val="single" w:sz="4" w:space="0" w:color="auto"/>
              <w:left w:val="single" w:sz="4" w:space="0" w:color="auto"/>
              <w:bottom w:val="single" w:sz="4" w:space="0" w:color="auto"/>
              <w:right w:val="single" w:sz="4" w:space="0" w:color="auto"/>
            </w:tcBorders>
            <w:noWrap/>
            <w:hideMark/>
          </w:tcPr>
          <w:p w14:paraId="17192D3C" w14:textId="77777777" w:rsidR="00FF0925" w:rsidRPr="00A21734" w:rsidRDefault="00FF0925">
            <w:pPr>
              <w:rPr>
                <w:rFonts w:ascii="Arial" w:hAnsi="Arial" w:cs="Arial"/>
                <w:b/>
                <w:bCs/>
                <w:sz w:val="18"/>
                <w:szCs w:val="18"/>
              </w:rPr>
            </w:pPr>
          </w:p>
        </w:tc>
        <w:tc>
          <w:tcPr>
            <w:tcW w:w="6804" w:type="dxa"/>
            <w:gridSpan w:val="2"/>
            <w:tcBorders>
              <w:top w:val="single" w:sz="4" w:space="0" w:color="auto"/>
              <w:left w:val="single" w:sz="4" w:space="0" w:color="auto"/>
              <w:bottom w:val="single" w:sz="4" w:space="0" w:color="auto"/>
              <w:right w:val="single" w:sz="4" w:space="0" w:color="auto"/>
            </w:tcBorders>
            <w:noWrap/>
            <w:hideMark/>
          </w:tcPr>
          <w:p w14:paraId="7A5521E5" w14:textId="44D44691" w:rsidR="00FF0925" w:rsidRPr="00A21734" w:rsidRDefault="00FF0925" w:rsidP="00FF0925">
            <w:pPr>
              <w:pStyle w:val="RLProhlensmluvnchstran"/>
              <w:jc w:val="left"/>
              <w:rPr>
                <w:rFonts w:cs="Arial"/>
                <w:b w:val="0"/>
                <w:bCs/>
                <w:sz w:val="18"/>
                <w:szCs w:val="18"/>
              </w:rPr>
            </w:pPr>
            <w:r w:rsidRPr="00A21734">
              <w:rPr>
                <w:rFonts w:cs="Arial"/>
                <w:b w:val="0"/>
                <w:bCs/>
                <w:sz w:val="18"/>
                <w:szCs w:val="18"/>
              </w:rPr>
              <w:t>Celkem</w:t>
            </w:r>
          </w:p>
        </w:tc>
        <w:tc>
          <w:tcPr>
            <w:tcW w:w="1417" w:type="dxa"/>
            <w:tcBorders>
              <w:top w:val="single" w:sz="4" w:space="0" w:color="auto"/>
              <w:left w:val="single" w:sz="4" w:space="0" w:color="auto"/>
              <w:bottom w:val="single" w:sz="4" w:space="0" w:color="auto"/>
              <w:right w:val="single" w:sz="4" w:space="0" w:color="auto"/>
            </w:tcBorders>
            <w:noWrap/>
            <w:hideMark/>
          </w:tcPr>
          <w:p w14:paraId="2F0245EE" w14:textId="77777777" w:rsidR="00FF0925" w:rsidRPr="00A21734" w:rsidRDefault="00FF0925" w:rsidP="00CD0E6C">
            <w:pPr>
              <w:pStyle w:val="RLProhlensmluvnchstran"/>
              <w:jc w:val="right"/>
              <w:rPr>
                <w:rFonts w:cs="Arial"/>
                <w:b w:val="0"/>
                <w:bCs/>
                <w:sz w:val="18"/>
                <w:szCs w:val="18"/>
              </w:rPr>
            </w:pPr>
            <w:r w:rsidRPr="00A21734">
              <w:rPr>
                <w:rFonts w:cs="Arial"/>
                <w:b w:val="0"/>
                <w:bCs/>
                <w:sz w:val="18"/>
                <w:szCs w:val="18"/>
              </w:rPr>
              <w:t>48 280 869,00</w:t>
            </w:r>
          </w:p>
        </w:tc>
      </w:tr>
    </w:tbl>
    <w:p w14:paraId="590080E1" w14:textId="099F536B" w:rsidR="000B13DD" w:rsidRPr="00DA7980" w:rsidRDefault="00DA7980" w:rsidP="00DA7980">
      <w:pPr>
        <w:pStyle w:val="RLProhlensmluvnchstran"/>
        <w:jc w:val="left"/>
        <w:rPr>
          <w:rFonts w:cs="Arial"/>
          <w:b w:val="0"/>
          <w:bCs/>
          <w:i/>
          <w:iCs/>
          <w:szCs w:val="20"/>
        </w:rPr>
      </w:pPr>
      <w:r w:rsidRPr="00DA7980">
        <w:rPr>
          <w:rFonts w:cs="Arial"/>
          <w:b w:val="0"/>
          <w:bCs/>
          <w:i/>
          <w:iCs/>
          <w:szCs w:val="20"/>
        </w:rPr>
        <w:t xml:space="preserve">Pozn.: Fakturována bude </w:t>
      </w:r>
      <w:r>
        <w:rPr>
          <w:rFonts w:cs="Arial"/>
          <w:b w:val="0"/>
          <w:bCs/>
          <w:i/>
          <w:iCs/>
          <w:szCs w:val="20"/>
        </w:rPr>
        <w:t>cen</w:t>
      </w:r>
      <w:r w:rsidR="00D04543">
        <w:rPr>
          <w:rFonts w:cs="Arial"/>
          <w:b w:val="0"/>
          <w:bCs/>
          <w:i/>
          <w:iCs/>
          <w:szCs w:val="20"/>
        </w:rPr>
        <w:t>a</w:t>
      </w:r>
      <w:r>
        <w:rPr>
          <w:rFonts w:cs="Arial"/>
          <w:b w:val="0"/>
          <w:bCs/>
          <w:i/>
          <w:iCs/>
          <w:szCs w:val="20"/>
        </w:rPr>
        <w:t xml:space="preserve"> </w:t>
      </w:r>
      <w:r w:rsidRPr="00DA7980">
        <w:rPr>
          <w:rFonts w:cs="Arial"/>
          <w:b w:val="0"/>
          <w:bCs/>
          <w:i/>
          <w:iCs/>
          <w:szCs w:val="20"/>
        </w:rPr>
        <w:t>včetně DPH 21%</w:t>
      </w:r>
    </w:p>
    <w:p w14:paraId="2A792DD0" w14:textId="05DF5B55" w:rsidR="000B13DD" w:rsidRPr="00A21734" w:rsidRDefault="000B13DD" w:rsidP="002C2B79">
      <w:pPr>
        <w:pStyle w:val="RLProhlensmluvnchstran"/>
        <w:rPr>
          <w:rFonts w:cs="Arial"/>
          <w:szCs w:val="20"/>
        </w:rPr>
      </w:pPr>
    </w:p>
    <w:p w14:paraId="64BF8C64" w14:textId="2379C13B" w:rsidR="000B13DD" w:rsidRPr="00A21734" w:rsidRDefault="000B13DD" w:rsidP="002C2B79">
      <w:pPr>
        <w:pStyle w:val="RLProhlensmluvnchstran"/>
        <w:rPr>
          <w:rFonts w:cs="Arial"/>
          <w:szCs w:val="20"/>
        </w:rPr>
      </w:pPr>
    </w:p>
    <w:p w14:paraId="10F6B34D" w14:textId="634953A8" w:rsidR="000B13DD" w:rsidRPr="00A21734" w:rsidRDefault="000B13DD" w:rsidP="002C2B79">
      <w:pPr>
        <w:pStyle w:val="RLProhlensmluvnchstran"/>
        <w:rPr>
          <w:rFonts w:cs="Arial"/>
          <w:szCs w:val="20"/>
        </w:rPr>
      </w:pPr>
    </w:p>
    <w:p w14:paraId="24ABEA1D" w14:textId="7D0AAADA" w:rsidR="000B13DD" w:rsidRPr="00A21734" w:rsidRDefault="000B13DD" w:rsidP="00912D83">
      <w:pPr>
        <w:spacing w:after="160" w:line="259" w:lineRule="auto"/>
        <w:rPr>
          <w:rFonts w:ascii="Arial" w:eastAsia="Times New Roman" w:hAnsi="Arial" w:cs="Arial"/>
          <w:b/>
          <w:sz w:val="20"/>
        </w:rPr>
      </w:pPr>
      <w:r w:rsidRPr="00A21734">
        <w:rPr>
          <w:rFonts w:ascii="Arial" w:hAnsi="Arial" w:cs="Arial"/>
        </w:rPr>
        <w:br w:type="page"/>
      </w:r>
    </w:p>
    <w:p w14:paraId="49C6F6FD" w14:textId="747B8F53" w:rsidR="009C6CAB" w:rsidRPr="00A21734" w:rsidRDefault="009C6CAB" w:rsidP="002C2B79">
      <w:pPr>
        <w:pStyle w:val="RLProhlensmluvnchstran"/>
        <w:rPr>
          <w:rFonts w:cs="Arial"/>
          <w:szCs w:val="20"/>
        </w:rPr>
      </w:pPr>
      <w:r w:rsidRPr="00A21734">
        <w:rPr>
          <w:rFonts w:cs="Arial"/>
          <w:szCs w:val="20"/>
        </w:rPr>
        <w:lastRenderedPageBreak/>
        <w:t xml:space="preserve">Příloha č. </w:t>
      </w:r>
      <w:r w:rsidR="00197EA3" w:rsidRPr="00A21734">
        <w:rPr>
          <w:rFonts w:cs="Arial"/>
          <w:szCs w:val="20"/>
        </w:rPr>
        <w:t>2</w:t>
      </w:r>
    </w:p>
    <w:p w14:paraId="70FE31A2" w14:textId="723C56C7" w:rsidR="009C6CAB" w:rsidRPr="00A21734" w:rsidRDefault="00DA7980">
      <w:pPr>
        <w:pStyle w:val="RLProhlensmluvnchstran"/>
        <w:rPr>
          <w:rFonts w:cs="Arial"/>
          <w:szCs w:val="20"/>
        </w:rPr>
      </w:pPr>
      <w:r>
        <w:rPr>
          <w:rFonts w:cs="Arial"/>
          <w:szCs w:val="20"/>
        </w:rPr>
        <w:t>HARMONOGRAM MILNÍKŮ</w:t>
      </w:r>
    </w:p>
    <w:p w14:paraId="6CD77D98" w14:textId="77777777" w:rsidR="009C6CAB" w:rsidRPr="00A21734" w:rsidRDefault="009C6CAB" w:rsidP="00AC700B">
      <w:pPr>
        <w:pStyle w:val="RLProhlensmluvnchstran"/>
        <w:jc w:val="both"/>
        <w:rPr>
          <w:rFonts w:cs="Arial"/>
          <w:szCs w:val="20"/>
        </w:rPr>
      </w:pPr>
    </w:p>
    <w:tbl>
      <w:tblPr>
        <w:tblStyle w:val="Mkatabulky"/>
        <w:tblW w:w="9385" w:type="dxa"/>
        <w:tblInd w:w="108" w:type="dxa"/>
        <w:tblLook w:val="04A0" w:firstRow="1" w:lastRow="0" w:firstColumn="1" w:lastColumn="0" w:noHBand="0" w:noVBand="1"/>
      </w:tblPr>
      <w:tblGrid>
        <w:gridCol w:w="4707"/>
        <w:gridCol w:w="1843"/>
        <w:gridCol w:w="1417"/>
        <w:gridCol w:w="1418"/>
      </w:tblGrid>
      <w:tr w:rsidR="00351051" w:rsidRPr="00A21734" w14:paraId="70692513" w14:textId="77777777" w:rsidTr="00DA7980">
        <w:tc>
          <w:tcPr>
            <w:tcW w:w="4707" w:type="dxa"/>
            <w:shd w:val="clear" w:color="auto" w:fill="BFBFBF" w:themeFill="background1" w:themeFillShade="BF"/>
            <w:vAlign w:val="center"/>
          </w:tcPr>
          <w:p w14:paraId="7F3CA514" w14:textId="77777777" w:rsidR="00351051" w:rsidRPr="00A21734" w:rsidRDefault="00351051" w:rsidP="00DA7980">
            <w:pPr>
              <w:spacing w:before="120"/>
              <w:rPr>
                <w:rFonts w:ascii="Arial" w:hAnsi="Arial" w:cs="Arial"/>
                <w:b/>
              </w:rPr>
            </w:pPr>
            <w:r w:rsidRPr="00A21734">
              <w:rPr>
                <w:rFonts w:ascii="Arial" w:hAnsi="Arial" w:cs="Arial"/>
                <w:b/>
              </w:rPr>
              <w:t>Činnost</w:t>
            </w:r>
          </w:p>
        </w:tc>
        <w:tc>
          <w:tcPr>
            <w:tcW w:w="1843" w:type="dxa"/>
            <w:shd w:val="clear" w:color="auto" w:fill="BFBFBF" w:themeFill="background1" w:themeFillShade="BF"/>
            <w:vAlign w:val="center"/>
          </w:tcPr>
          <w:p w14:paraId="5495FEEE" w14:textId="4A1A8247" w:rsidR="00351051" w:rsidRPr="00A21734" w:rsidRDefault="00351051" w:rsidP="00DA7980">
            <w:pPr>
              <w:spacing w:before="120"/>
              <w:rPr>
                <w:rFonts w:ascii="Arial" w:hAnsi="Arial" w:cs="Arial"/>
                <w:b/>
              </w:rPr>
            </w:pPr>
            <w:r w:rsidRPr="00A21734">
              <w:rPr>
                <w:rFonts w:ascii="Arial" w:hAnsi="Arial" w:cs="Arial"/>
                <w:b/>
              </w:rPr>
              <w:t>Milník</w:t>
            </w:r>
            <w:r w:rsidR="00BA1F5A" w:rsidRPr="00A21734">
              <w:rPr>
                <w:rFonts w:ascii="Arial" w:hAnsi="Arial" w:cs="Arial"/>
                <w:b/>
              </w:rPr>
              <w:t xml:space="preserve"> (měsíce)</w:t>
            </w:r>
          </w:p>
        </w:tc>
        <w:tc>
          <w:tcPr>
            <w:tcW w:w="1417" w:type="dxa"/>
            <w:shd w:val="clear" w:color="auto" w:fill="BFBFBF" w:themeFill="background1" w:themeFillShade="BF"/>
            <w:vAlign w:val="center"/>
          </w:tcPr>
          <w:p w14:paraId="1961C44F" w14:textId="165A8B7C" w:rsidR="00351051" w:rsidRPr="00A21734" w:rsidRDefault="00351051" w:rsidP="00DA7980">
            <w:pPr>
              <w:spacing w:before="120"/>
              <w:jc w:val="center"/>
              <w:rPr>
                <w:rFonts w:ascii="Arial" w:hAnsi="Arial" w:cs="Arial"/>
                <w:b/>
              </w:rPr>
            </w:pPr>
            <w:r w:rsidRPr="00A21734">
              <w:rPr>
                <w:rFonts w:ascii="Arial" w:hAnsi="Arial" w:cs="Arial"/>
                <w:b/>
              </w:rPr>
              <w:t>Začátek</w:t>
            </w:r>
          </w:p>
        </w:tc>
        <w:tc>
          <w:tcPr>
            <w:tcW w:w="1418" w:type="dxa"/>
            <w:shd w:val="clear" w:color="auto" w:fill="BFBFBF" w:themeFill="background1" w:themeFillShade="BF"/>
            <w:vAlign w:val="center"/>
          </w:tcPr>
          <w:p w14:paraId="56B4C7FD" w14:textId="77777777" w:rsidR="00351051" w:rsidRPr="00A21734" w:rsidRDefault="00351051" w:rsidP="00DA7980">
            <w:pPr>
              <w:spacing w:before="120"/>
              <w:jc w:val="center"/>
              <w:rPr>
                <w:rFonts w:ascii="Arial" w:hAnsi="Arial" w:cs="Arial"/>
                <w:b/>
              </w:rPr>
            </w:pPr>
            <w:r w:rsidRPr="00A21734">
              <w:rPr>
                <w:rFonts w:ascii="Arial" w:hAnsi="Arial" w:cs="Arial"/>
                <w:b/>
              </w:rPr>
              <w:t>Konec</w:t>
            </w:r>
          </w:p>
        </w:tc>
      </w:tr>
      <w:tr w:rsidR="00351051" w:rsidRPr="00A21734" w14:paraId="22FD7EE0" w14:textId="77777777" w:rsidTr="00DA7980">
        <w:tc>
          <w:tcPr>
            <w:tcW w:w="4707" w:type="dxa"/>
            <w:vAlign w:val="center"/>
          </w:tcPr>
          <w:p w14:paraId="0CC046E3" w14:textId="77777777" w:rsidR="00351051" w:rsidRPr="00896AC6" w:rsidRDefault="00351051" w:rsidP="00DA7980">
            <w:pPr>
              <w:spacing w:before="120"/>
              <w:rPr>
                <w:rFonts w:ascii="Arial" w:hAnsi="Arial" w:cs="Arial"/>
                <w:b/>
              </w:rPr>
            </w:pPr>
            <w:r w:rsidRPr="00896AC6">
              <w:rPr>
                <w:rFonts w:ascii="Arial" w:hAnsi="Arial" w:cs="Arial"/>
                <w:b/>
              </w:rPr>
              <w:t>Start projektu</w:t>
            </w:r>
          </w:p>
        </w:tc>
        <w:tc>
          <w:tcPr>
            <w:tcW w:w="1843" w:type="dxa"/>
            <w:vAlign w:val="center"/>
          </w:tcPr>
          <w:p w14:paraId="476C250B" w14:textId="77777777" w:rsidR="00351051" w:rsidRPr="00A21734" w:rsidRDefault="00351051" w:rsidP="00DA7980">
            <w:pPr>
              <w:spacing w:before="120"/>
              <w:rPr>
                <w:rFonts w:ascii="Arial" w:hAnsi="Arial" w:cs="Arial"/>
                <w:b/>
              </w:rPr>
            </w:pPr>
            <w:r w:rsidRPr="00A21734">
              <w:rPr>
                <w:rFonts w:ascii="Arial" w:hAnsi="Arial" w:cs="Arial"/>
                <w:b/>
              </w:rPr>
              <w:t>T</w:t>
            </w:r>
          </w:p>
        </w:tc>
        <w:tc>
          <w:tcPr>
            <w:tcW w:w="1417" w:type="dxa"/>
            <w:vAlign w:val="center"/>
          </w:tcPr>
          <w:p w14:paraId="1AD5E1C7" w14:textId="77777777" w:rsidR="00351051" w:rsidRPr="00A21734" w:rsidRDefault="00351051" w:rsidP="00DA7980">
            <w:pPr>
              <w:spacing w:before="120"/>
              <w:jc w:val="center"/>
              <w:rPr>
                <w:rFonts w:ascii="Arial" w:hAnsi="Arial" w:cs="Arial"/>
                <w:b/>
              </w:rPr>
            </w:pPr>
            <w:r w:rsidRPr="00A21734">
              <w:rPr>
                <w:rFonts w:ascii="Arial" w:hAnsi="Arial" w:cs="Arial"/>
                <w:b/>
              </w:rPr>
              <w:t>22. 12. 2015</w:t>
            </w:r>
          </w:p>
        </w:tc>
        <w:tc>
          <w:tcPr>
            <w:tcW w:w="1418" w:type="dxa"/>
            <w:vAlign w:val="center"/>
          </w:tcPr>
          <w:p w14:paraId="1A434D69" w14:textId="77777777" w:rsidR="00351051" w:rsidRPr="00A21734" w:rsidRDefault="00351051" w:rsidP="00DA7980">
            <w:pPr>
              <w:spacing w:before="120"/>
              <w:jc w:val="center"/>
              <w:rPr>
                <w:rFonts w:ascii="Arial" w:hAnsi="Arial" w:cs="Arial"/>
              </w:rPr>
            </w:pPr>
          </w:p>
        </w:tc>
      </w:tr>
      <w:tr w:rsidR="00351051" w:rsidRPr="00A21734" w14:paraId="310FE712" w14:textId="77777777" w:rsidTr="00DA7980">
        <w:tc>
          <w:tcPr>
            <w:tcW w:w="4707" w:type="dxa"/>
            <w:vAlign w:val="center"/>
          </w:tcPr>
          <w:p w14:paraId="71F92705" w14:textId="77777777" w:rsidR="00351051" w:rsidRPr="00896AC6" w:rsidRDefault="00351051" w:rsidP="00DA7980">
            <w:pPr>
              <w:spacing w:before="120"/>
              <w:rPr>
                <w:rFonts w:ascii="Arial" w:hAnsi="Arial" w:cs="Arial"/>
                <w:b/>
              </w:rPr>
            </w:pPr>
            <w:r w:rsidRPr="00896AC6">
              <w:rPr>
                <w:rFonts w:ascii="Arial" w:hAnsi="Arial" w:cs="Arial"/>
                <w:b/>
              </w:rPr>
              <w:t>Vytvoření Návrhu realizace</w:t>
            </w:r>
          </w:p>
        </w:tc>
        <w:tc>
          <w:tcPr>
            <w:tcW w:w="1843" w:type="dxa"/>
            <w:vAlign w:val="center"/>
          </w:tcPr>
          <w:p w14:paraId="7E5AEE3D" w14:textId="77777777" w:rsidR="00351051" w:rsidRPr="00A21734" w:rsidRDefault="00351051" w:rsidP="00DA7980">
            <w:pPr>
              <w:spacing w:before="120"/>
              <w:rPr>
                <w:rFonts w:ascii="Arial" w:hAnsi="Arial" w:cs="Arial"/>
                <w:b/>
              </w:rPr>
            </w:pPr>
            <w:r w:rsidRPr="00A21734">
              <w:rPr>
                <w:rFonts w:ascii="Arial" w:hAnsi="Arial" w:cs="Arial"/>
                <w:b/>
              </w:rPr>
              <w:t xml:space="preserve">T1=T+6 </w:t>
            </w:r>
          </w:p>
        </w:tc>
        <w:tc>
          <w:tcPr>
            <w:tcW w:w="1417" w:type="dxa"/>
            <w:vAlign w:val="center"/>
          </w:tcPr>
          <w:p w14:paraId="01728B15" w14:textId="77777777" w:rsidR="00351051" w:rsidRPr="00A21734" w:rsidRDefault="00351051" w:rsidP="00DA7980">
            <w:pPr>
              <w:spacing w:before="120"/>
              <w:jc w:val="center"/>
              <w:rPr>
                <w:rFonts w:ascii="Arial" w:hAnsi="Arial" w:cs="Arial"/>
                <w:b/>
              </w:rPr>
            </w:pPr>
          </w:p>
        </w:tc>
        <w:tc>
          <w:tcPr>
            <w:tcW w:w="1418" w:type="dxa"/>
            <w:vAlign w:val="center"/>
          </w:tcPr>
          <w:p w14:paraId="224E4DEB" w14:textId="77777777" w:rsidR="00351051" w:rsidRPr="00A21734" w:rsidRDefault="00351051" w:rsidP="00DA7980">
            <w:pPr>
              <w:spacing w:before="120"/>
              <w:jc w:val="center"/>
              <w:rPr>
                <w:rFonts w:ascii="Arial" w:hAnsi="Arial" w:cs="Arial"/>
                <w:b/>
              </w:rPr>
            </w:pPr>
            <w:r w:rsidRPr="00A21734">
              <w:rPr>
                <w:rFonts w:ascii="Arial" w:hAnsi="Arial" w:cs="Arial"/>
                <w:b/>
              </w:rPr>
              <w:t>21. 6. 2016</w:t>
            </w:r>
          </w:p>
        </w:tc>
      </w:tr>
      <w:tr w:rsidR="00351051" w:rsidRPr="00A21734" w14:paraId="565E6C12" w14:textId="77777777" w:rsidTr="00DA7980">
        <w:tc>
          <w:tcPr>
            <w:tcW w:w="4707" w:type="dxa"/>
            <w:vAlign w:val="center"/>
          </w:tcPr>
          <w:p w14:paraId="4A207372" w14:textId="77777777" w:rsidR="00351051" w:rsidRPr="00896AC6" w:rsidRDefault="00351051" w:rsidP="00DA7980">
            <w:pPr>
              <w:spacing w:before="120"/>
              <w:rPr>
                <w:rFonts w:ascii="Arial" w:eastAsiaTheme="minorHAnsi" w:hAnsi="Arial" w:cs="Arial"/>
                <w:b/>
                <w:lang w:eastAsia="en-US"/>
              </w:rPr>
            </w:pPr>
            <w:r w:rsidRPr="00896AC6">
              <w:rPr>
                <w:rFonts w:ascii="Arial" w:hAnsi="Arial" w:cs="Arial"/>
                <w:b/>
              </w:rPr>
              <w:t>Vytvoření, dodání a zprovoznění Prototypu</w:t>
            </w:r>
          </w:p>
        </w:tc>
        <w:tc>
          <w:tcPr>
            <w:tcW w:w="1843" w:type="dxa"/>
            <w:vAlign w:val="center"/>
          </w:tcPr>
          <w:p w14:paraId="59F9ACB3" w14:textId="77777777" w:rsidR="00351051" w:rsidRPr="00A21734" w:rsidRDefault="00351051" w:rsidP="00DA7980">
            <w:pPr>
              <w:spacing w:before="120"/>
              <w:rPr>
                <w:rFonts w:ascii="Arial" w:hAnsi="Arial" w:cs="Arial"/>
                <w:b/>
              </w:rPr>
            </w:pPr>
            <w:r w:rsidRPr="00A21734">
              <w:rPr>
                <w:rFonts w:ascii="Arial" w:hAnsi="Arial" w:cs="Arial"/>
                <w:b/>
              </w:rPr>
              <w:t>T2=T1+3</w:t>
            </w:r>
          </w:p>
        </w:tc>
        <w:tc>
          <w:tcPr>
            <w:tcW w:w="1417" w:type="dxa"/>
            <w:vAlign w:val="center"/>
          </w:tcPr>
          <w:p w14:paraId="5A632DBC" w14:textId="77777777" w:rsidR="00351051" w:rsidRPr="00A21734" w:rsidRDefault="00351051" w:rsidP="00DA7980">
            <w:pPr>
              <w:spacing w:before="120"/>
              <w:jc w:val="center"/>
              <w:rPr>
                <w:rFonts w:ascii="Arial" w:hAnsi="Arial" w:cs="Arial"/>
              </w:rPr>
            </w:pPr>
          </w:p>
        </w:tc>
        <w:tc>
          <w:tcPr>
            <w:tcW w:w="1418" w:type="dxa"/>
            <w:vAlign w:val="center"/>
          </w:tcPr>
          <w:p w14:paraId="29DE75EA" w14:textId="77777777" w:rsidR="00351051" w:rsidRPr="00A21734" w:rsidRDefault="00351051" w:rsidP="00DA7980">
            <w:pPr>
              <w:spacing w:before="120"/>
              <w:jc w:val="center"/>
              <w:rPr>
                <w:rFonts w:ascii="Arial" w:hAnsi="Arial" w:cs="Arial"/>
              </w:rPr>
            </w:pPr>
            <w:r w:rsidRPr="00A21734">
              <w:rPr>
                <w:rFonts w:ascii="Arial" w:hAnsi="Arial" w:cs="Arial"/>
                <w:b/>
              </w:rPr>
              <w:t>21. 9. 2016</w:t>
            </w:r>
          </w:p>
        </w:tc>
      </w:tr>
      <w:tr w:rsidR="00351051" w:rsidRPr="00A21734" w14:paraId="69A9F19E" w14:textId="77777777" w:rsidTr="00DA7980">
        <w:trPr>
          <w:trHeight w:val="1089"/>
        </w:trPr>
        <w:tc>
          <w:tcPr>
            <w:tcW w:w="4707" w:type="dxa"/>
            <w:vAlign w:val="center"/>
          </w:tcPr>
          <w:p w14:paraId="7F64D51D" w14:textId="4EAF88F7" w:rsidR="00351051" w:rsidRPr="00896AC6" w:rsidRDefault="00351051" w:rsidP="00DA7980">
            <w:pPr>
              <w:spacing w:before="120"/>
              <w:rPr>
                <w:rFonts w:ascii="Arial" w:hAnsi="Arial" w:cs="Arial"/>
                <w:b/>
              </w:rPr>
            </w:pPr>
            <w:r w:rsidRPr="00896AC6">
              <w:rPr>
                <w:rFonts w:ascii="Arial" w:hAnsi="Arial" w:cs="Arial"/>
                <w:b/>
              </w:rPr>
              <w:t>Vytvoření, dodání, zprovoznění Systému v prostředí Objednatele vč. realizace úvodní migrace dat a jeho protokolární předání k testování a k</w:t>
            </w:r>
            <w:r w:rsidR="003C01C1" w:rsidRPr="00896AC6">
              <w:rPr>
                <w:rFonts w:ascii="Arial" w:hAnsi="Arial" w:cs="Arial"/>
                <w:b/>
              </w:rPr>
              <w:t> </w:t>
            </w:r>
            <w:r w:rsidRPr="00896AC6">
              <w:rPr>
                <w:rFonts w:ascii="Arial" w:hAnsi="Arial" w:cs="Arial"/>
                <w:b/>
              </w:rPr>
              <w:t>akceptaci</w:t>
            </w:r>
            <w:r w:rsidR="003C01C1" w:rsidRPr="00896AC6">
              <w:rPr>
                <w:rFonts w:ascii="Arial" w:hAnsi="Arial" w:cs="Arial"/>
                <w:b/>
              </w:rPr>
              <w:t>, v rozsahu definovaném ZD a</w:t>
            </w:r>
            <w:r w:rsidR="00AC4C1D" w:rsidRPr="00896AC6">
              <w:rPr>
                <w:rFonts w:ascii="Arial" w:hAnsi="Arial" w:cs="Arial"/>
                <w:b/>
              </w:rPr>
              <w:t xml:space="preserve"> aktualizovaným Návrhem realizace verze 2.4.2 o ZP</w:t>
            </w:r>
            <w:r w:rsidR="003C01C1" w:rsidRPr="00896AC6">
              <w:rPr>
                <w:rFonts w:ascii="Arial" w:hAnsi="Arial" w:cs="Arial"/>
                <w:b/>
              </w:rPr>
              <w:t xml:space="preserve"> schválen</w:t>
            </w:r>
            <w:r w:rsidR="00755828" w:rsidRPr="00896AC6">
              <w:rPr>
                <w:rFonts w:ascii="Arial" w:hAnsi="Arial" w:cs="Arial"/>
                <w:b/>
              </w:rPr>
              <w:t>é</w:t>
            </w:r>
            <w:r w:rsidR="003C01C1" w:rsidRPr="00896AC6">
              <w:rPr>
                <w:rFonts w:ascii="Arial" w:hAnsi="Arial" w:cs="Arial"/>
                <w:b/>
              </w:rPr>
              <w:t xml:space="preserve"> do 31.</w:t>
            </w:r>
            <w:r w:rsidR="000B52FC" w:rsidRPr="00896AC6">
              <w:rPr>
                <w:rFonts w:ascii="Arial" w:hAnsi="Arial" w:cs="Arial"/>
                <w:b/>
              </w:rPr>
              <w:t xml:space="preserve"> </w:t>
            </w:r>
            <w:r w:rsidR="003C01C1" w:rsidRPr="00896AC6">
              <w:rPr>
                <w:rFonts w:ascii="Arial" w:hAnsi="Arial" w:cs="Arial"/>
                <w:b/>
              </w:rPr>
              <w:t>12.</w:t>
            </w:r>
            <w:r w:rsidR="000B52FC" w:rsidRPr="00896AC6">
              <w:rPr>
                <w:rFonts w:ascii="Arial" w:hAnsi="Arial" w:cs="Arial"/>
                <w:b/>
              </w:rPr>
              <w:t xml:space="preserve"> </w:t>
            </w:r>
            <w:r w:rsidR="003C01C1" w:rsidRPr="00896AC6">
              <w:rPr>
                <w:rFonts w:ascii="Arial" w:hAnsi="Arial" w:cs="Arial"/>
                <w:b/>
              </w:rPr>
              <w:t>2016</w:t>
            </w:r>
            <w:r w:rsidR="00EC7BEC" w:rsidRPr="00896AC6">
              <w:rPr>
                <w:rFonts w:ascii="Arial" w:hAnsi="Arial" w:cs="Arial"/>
                <w:b/>
              </w:rPr>
              <w:t xml:space="preserve"> </w:t>
            </w:r>
          </w:p>
        </w:tc>
        <w:tc>
          <w:tcPr>
            <w:tcW w:w="1843" w:type="dxa"/>
            <w:vAlign w:val="center"/>
          </w:tcPr>
          <w:p w14:paraId="5A50ACEC" w14:textId="2A9C2AEB" w:rsidR="00351051" w:rsidRPr="00A21734" w:rsidRDefault="00351051" w:rsidP="00DA7980">
            <w:pPr>
              <w:spacing w:before="120"/>
              <w:rPr>
                <w:rFonts w:ascii="Arial" w:hAnsi="Arial" w:cs="Arial"/>
                <w:b/>
              </w:rPr>
            </w:pPr>
            <w:r w:rsidRPr="00A21734">
              <w:rPr>
                <w:rFonts w:ascii="Arial" w:hAnsi="Arial" w:cs="Arial"/>
                <w:b/>
                <w:lang w:eastAsia="en-US"/>
              </w:rPr>
              <w:t>T3</w:t>
            </w:r>
            <w:r w:rsidR="003C01C1" w:rsidRPr="00A21734">
              <w:rPr>
                <w:rFonts w:ascii="Arial" w:hAnsi="Arial" w:cs="Arial"/>
                <w:b/>
                <w:lang w:eastAsia="en-US"/>
              </w:rPr>
              <w:t>.1</w:t>
            </w:r>
            <w:r w:rsidRPr="00A21734">
              <w:rPr>
                <w:rFonts w:ascii="Arial" w:hAnsi="Arial" w:cs="Arial"/>
                <w:b/>
                <w:lang w:eastAsia="en-US"/>
              </w:rPr>
              <w:t>=(T1+2)+7,25</w:t>
            </w:r>
          </w:p>
        </w:tc>
        <w:tc>
          <w:tcPr>
            <w:tcW w:w="1417" w:type="dxa"/>
            <w:vAlign w:val="center"/>
          </w:tcPr>
          <w:p w14:paraId="6406CF72" w14:textId="77777777" w:rsidR="00351051" w:rsidRPr="00A21734" w:rsidRDefault="00351051" w:rsidP="00DA7980">
            <w:pPr>
              <w:spacing w:before="120"/>
              <w:jc w:val="center"/>
              <w:rPr>
                <w:rFonts w:ascii="Arial" w:hAnsi="Arial" w:cs="Arial"/>
                <w:b/>
              </w:rPr>
            </w:pPr>
          </w:p>
        </w:tc>
        <w:tc>
          <w:tcPr>
            <w:tcW w:w="1418" w:type="dxa"/>
            <w:vAlign w:val="center"/>
          </w:tcPr>
          <w:p w14:paraId="74512FF6" w14:textId="77777777" w:rsidR="00351051" w:rsidRPr="00A21734" w:rsidRDefault="00351051" w:rsidP="00DA7980">
            <w:pPr>
              <w:spacing w:before="120"/>
              <w:jc w:val="center"/>
              <w:rPr>
                <w:rFonts w:ascii="Arial" w:hAnsi="Arial" w:cs="Arial"/>
                <w:b/>
              </w:rPr>
            </w:pPr>
            <w:r w:rsidRPr="00A21734">
              <w:rPr>
                <w:rFonts w:ascii="Arial" w:hAnsi="Arial" w:cs="Arial"/>
                <w:b/>
              </w:rPr>
              <w:t>31. 3. 2017</w:t>
            </w:r>
          </w:p>
        </w:tc>
      </w:tr>
      <w:tr w:rsidR="00E074E7" w:rsidRPr="00A21734" w14:paraId="6FD7A9B9" w14:textId="77777777" w:rsidTr="00DA7980">
        <w:trPr>
          <w:trHeight w:val="1089"/>
        </w:trPr>
        <w:tc>
          <w:tcPr>
            <w:tcW w:w="4707" w:type="dxa"/>
            <w:vAlign w:val="center"/>
          </w:tcPr>
          <w:p w14:paraId="5B2CFDC5" w14:textId="4E61F1C6" w:rsidR="00E074E7" w:rsidRPr="00896AC6" w:rsidRDefault="00D55E44" w:rsidP="00DA7980">
            <w:pPr>
              <w:spacing w:before="120"/>
              <w:rPr>
                <w:rFonts w:ascii="Arial" w:hAnsi="Arial" w:cs="Arial"/>
                <w:b/>
              </w:rPr>
            </w:pPr>
            <w:r w:rsidRPr="00896AC6">
              <w:rPr>
                <w:rFonts w:ascii="Arial" w:hAnsi="Arial" w:cs="Arial"/>
                <w:b/>
              </w:rPr>
              <w:t>Vytvoření, dodání, zprovoznění Systému v prostředí Objednatele vč. realizace úvodní migrace dat a jeho protokolární předání k testování a k akceptaci, v rozsahu definovaném ZD a</w:t>
            </w:r>
            <w:r w:rsidR="00FE2B05" w:rsidRPr="00896AC6">
              <w:rPr>
                <w:rFonts w:ascii="Arial" w:hAnsi="Arial" w:cs="Arial"/>
                <w:b/>
              </w:rPr>
              <w:t xml:space="preserve"> aktualizovaným Návrhem realizace verze 2.</w:t>
            </w:r>
            <w:r w:rsidR="00AC4C1D" w:rsidRPr="00896AC6">
              <w:rPr>
                <w:rFonts w:ascii="Arial" w:hAnsi="Arial" w:cs="Arial"/>
                <w:b/>
              </w:rPr>
              <w:t>5</w:t>
            </w:r>
            <w:r w:rsidR="00FE2B05" w:rsidRPr="00896AC6">
              <w:rPr>
                <w:rFonts w:ascii="Arial" w:hAnsi="Arial" w:cs="Arial"/>
                <w:b/>
              </w:rPr>
              <w:t>.</w:t>
            </w:r>
            <w:r w:rsidR="00AC4C1D" w:rsidRPr="00896AC6">
              <w:rPr>
                <w:rFonts w:ascii="Arial" w:hAnsi="Arial" w:cs="Arial"/>
                <w:b/>
              </w:rPr>
              <w:t>2</w:t>
            </w:r>
            <w:r w:rsidR="00FE2B05" w:rsidRPr="00896AC6">
              <w:rPr>
                <w:rFonts w:ascii="Arial" w:hAnsi="Arial" w:cs="Arial"/>
                <w:b/>
              </w:rPr>
              <w:t xml:space="preserve"> o</w:t>
            </w:r>
            <w:r w:rsidRPr="00896AC6">
              <w:rPr>
                <w:rFonts w:ascii="Arial" w:hAnsi="Arial" w:cs="Arial"/>
                <w:b/>
              </w:rPr>
              <w:t xml:space="preserve"> ZP</w:t>
            </w:r>
            <w:r w:rsidR="00F710D8" w:rsidRPr="00896AC6">
              <w:rPr>
                <w:rFonts w:ascii="Arial" w:hAnsi="Arial" w:cs="Arial"/>
                <w:b/>
              </w:rPr>
              <w:t xml:space="preserve"> </w:t>
            </w:r>
            <w:r w:rsidR="00FE2B05" w:rsidRPr="00896AC6">
              <w:rPr>
                <w:rFonts w:ascii="Arial" w:hAnsi="Arial" w:cs="Arial"/>
                <w:b/>
              </w:rPr>
              <w:t>schválené</w:t>
            </w:r>
            <w:r w:rsidRPr="00896AC6">
              <w:rPr>
                <w:rFonts w:ascii="Arial" w:hAnsi="Arial" w:cs="Arial"/>
                <w:b/>
              </w:rPr>
              <w:t xml:space="preserve"> v období 1.</w:t>
            </w:r>
            <w:r w:rsidR="000B52FC" w:rsidRPr="00896AC6">
              <w:rPr>
                <w:rFonts w:ascii="Arial" w:hAnsi="Arial" w:cs="Arial"/>
                <w:b/>
              </w:rPr>
              <w:t xml:space="preserve"> </w:t>
            </w:r>
            <w:r w:rsidRPr="00896AC6">
              <w:rPr>
                <w:rFonts w:ascii="Arial" w:hAnsi="Arial" w:cs="Arial"/>
                <w:b/>
              </w:rPr>
              <w:t>1.</w:t>
            </w:r>
            <w:r w:rsidR="000B52FC" w:rsidRPr="00896AC6">
              <w:rPr>
                <w:rFonts w:ascii="Arial" w:hAnsi="Arial" w:cs="Arial"/>
                <w:b/>
              </w:rPr>
              <w:t xml:space="preserve"> </w:t>
            </w:r>
            <w:r w:rsidRPr="00896AC6">
              <w:rPr>
                <w:rFonts w:ascii="Arial" w:hAnsi="Arial" w:cs="Arial"/>
                <w:b/>
              </w:rPr>
              <w:t>2017 až 31.</w:t>
            </w:r>
            <w:r w:rsidR="000B52FC" w:rsidRPr="00896AC6">
              <w:rPr>
                <w:rFonts w:ascii="Arial" w:hAnsi="Arial" w:cs="Arial"/>
                <w:b/>
              </w:rPr>
              <w:t xml:space="preserve"> </w:t>
            </w:r>
            <w:r w:rsidRPr="00896AC6">
              <w:rPr>
                <w:rFonts w:ascii="Arial" w:hAnsi="Arial" w:cs="Arial"/>
                <w:b/>
              </w:rPr>
              <w:t>12.</w:t>
            </w:r>
            <w:r w:rsidR="000B52FC" w:rsidRPr="00896AC6">
              <w:rPr>
                <w:rFonts w:ascii="Arial" w:hAnsi="Arial" w:cs="Arial"/>
                <w:b/>
              </w:rPr>
              <w:t xml:space="preserve"> </w:t>
            </w:r>
            <w:r w:rsidRPr="00896AC6">
              <w:rPr>
                <w:rFonts w:ascii="Arial" w:hAnsi="Arial" w:cs="Arial"/>
                <w:b/>
              </w:rPr>
              <w:t>2017</w:t>
            </w:r>
          </w:p>
        </w:tc>
        <w:tc>
          <w:tcPr>
            <w:tcW w:w="1843" w:type="dxa"/>
            <w:vAlign w:val="center"/>
          </w:tcPr>
          <w:p w14:paraId="681055BE" w14:textId="5AB5725E" w:rsidR="00E074E7" w:rsidRPr="00A21734" w:rsidRDefault="00D55E44" w:rsidP="00DA7980">
            <w:pPr>
              <w:spacing w:before="120"/>
              <w:rPr>
                <w:rFonts w:ascii="Arial" w:hAnsi="Arial" w:cs="Arial"/>
                <w:b/>
                <w:lang w:eastAsia="en-US"/>
              </w:rPr>
            </w:pPr>
            <w:r w:rsidRPr="00A21734">
              <w:rPr>
                <w:rFonts w:ascii="Arial" w:hAnsi="Arial" w:cs="Arial"/>
                <w:b/>
                <w:lang w:eastAsia="en-US"/>
              </w:rPr>
              <w:t>T3.2=T3.1+14</w:t>
            </w:r>
            <w:r w:rsidR="00CA51A4" w:rsidRPr="00A21734">
              <w:rPr>
                <w:rFonts w:ascii="Arial" w:hAnsi="Arial" w:cs="Arial"/>
                <w:b/>
                <w:lang w:eastAsia="en-US"/>
              </w:rPr>
              <w:t>,5</w:t>
            </w:r>
          </w:p>
        </w:tc>
        <w:tc>
          <w:tcPr>
            <w:tcW w:w="1417" w:type="dxa"/>
            <w:vAlign w:val="center"/>
          </w:tcPr>
          <w:p w14:paraId="55B6386F" w14:textId="77777777" w:rsidR="00E074E7" w:rsidRPr="00A21734" w:rsidRDefault="00E074E7" w:rsidP="00DA7980">
            <w:pPr>
              <w:spacing w:before="120"/>
              <w:jc w:val="center"/>
              <w:rPr>
                <w:rFonts w:ascii="Arial" w:hAnsi="Arial" w:cs="Arial"/>
                <w:b/>
              </w:rPr>
            </w:pPr>
          </w:p>
        </w:tc>
        <w:tc>
          <w:tcPr>
            <w:tcW w:w="1418" w:type="dxa"/>
            <w:vAlign w:val="center"/>
          </w:tcPr>
          <w:p w14:paraId="4A9FCF11" w14:textId="287D147C" w:rsidR="00E074E7" w:rsidRPr="00A21734" w:rsidRDefault="00282567" w:rsidP="00DA7980">
            <w:pPr>
              <w:spacing w:before="120"/>
              <w:jc w:val="center"/>
              <w:rPr>
                <w:rFonts w:ascii="Arial" w:hAnsi="Arial" w:cs="Arial"/>
                <w:b/>
              </w:rPr>
            </w:pPr>
            <w:r w:rsidRPr="00A21734">
              <w:rPr>
                <w:rFonts w:ascii="Arial" w:hAnsi="Arial" w:cs="Arial"/>
                <w:b/>
              </w:rPr>
              <w:t>1</w:t>
            </w:r>
            <w:r w:rsidR="00540EF0" w:rsidRPr="00A21734">
              <w:rPr>
                <w:rFonts w:ascii="Arial" w:hAnsi="Arial" w:cs="Arial"/>
                <w:b/>
              </w:rPr>
              <w:t>9</w:t>
            </w:r>
            <w:r w:rsidR="003C01C1" w:rsidRPr="00A21734">
              <w:rPr>
                <w:rFonts w:ascii="Arial" w:hAnsi="Arial" w:cs="Arial"/>
                <w:b/>
              </w:rPr>
              <w:t>.</w:t>
            </w:r>
            <w:r w:rsidR="000B52FC" w:rsidRPr="00A21734">
              <w:rPr>
                <w:rFonts w:ascii="Arial" w:hAnsi="Arial" w:cs="Arial"/>
                <w:b/>
              </w:rPr>
              <w:t xml:space="preserve"> </w:t>
            </w:r>
            <w:r w:rsidR="003C01C1" w:rsidRPr="00A21734">
              <w:rPr>
                <w:rFonts w:ascii="Arial" w:hAnsi="Arial" w:cs="Arial"/>
                <w:b/>
              </w:rPr>
              <w:t>6.</w:t>
            </w:r>
            <w:r w:rsidR="000B52FC" w:rsidRPr="00A21734">
              <w:rPr>
                <w:rFonts w:ascii="Arial" w:hAnsi="Arial" w:cs="Arial"/>
                <w:b/>
              </w:rPr>
              <w:t xml:space="preserve"> </w:t>
            </w:r>
            <w:r w:rsidR="003C01C1" w:rsidRPr="00A21734">
              <w:rPr>
                <w:rFonts w:ascii="Arial" w:hAnsi="Arial" w:cs="Arial"/>
                <w:b/>
              </w:rPr>
              <w:t>2018</w:t>
            </w:r>
          </w:p>
        </w:tc>
      </w:tr>
      <w:tr w:rsidR="003C01C1" w:rsidRPr="00A21734" w14:paraId="47C8C48F" w14:textId="77777777" w:rsidTr="00DA7980">
        <w:trPr>
          <w:trHeight w:val="1089"/>
        </w:trPr>
        <w:tc>
          <w:tcPr>
            <w:tcW w:w="4707" w:type="dxa"/>
            <w:vAlign w:val="center"/>
          </w:tcPr>
          <w:p w14:paraId="1B45AB9D" w14:textId="38790F89" w:rsidR="003C01C1" w:rsidRPr="00896AC6" w:rsidRDefault="00D55E44" w:rsidP="00DA7980">
            <w:pPr>
              <w:spacing w:before="120"/>
              <w:rPr>
                <w:rFonts w:ascii="Arial" w:hAnsi="Arial" w:cs="Arial"/>
                <w:b/>
              </w:rPr>
            </w:pPr>
            <w:r w:rsidRPr="00896AC6">
              <w:rPr>
                <w:rFonts w:ascii="Arial" w:hAnsi="Arial" w:cs="Arial"/>
                <w:b/>
              </w:rPr>
              <w:t>Vytvoření, dodání, zprovoznění Systému v prostředí Objednatele vč. realizace úvodní migrace dat a jeho protokolární předání k testování a k akceptaci, v rozsahu definovaném ZD a</w:t>
            </w:r>
            <w:r w:rsidR="00FE2B05" w:rsidRPr="00896AC6">
              <w:rPr>
                <w:rFonts w:ascii="Arial" w:hAnsi="Arial" w:cs="Arial"/>
                <w:b/>
              </w:rPr>
              <w:t xml:space="preserve"> aktualizovaným Návrhem realizace verze 2.</w:t>
            </w:r>
            <w:r w:rsidR="00AC4C1D" w:rsidRPr="00896AC6">
              <w:rPr>
                <w:rFonts w:ascii="Arial" w:hAnsi="Arial" w:cs="Arial"/>
                <w:b/>
              </w:rPr>
              <w:t>6</w:t>
            </w:r>
            <w:r w:rsidR="00FE2B05" w:rsidRPr="00896AC6">
              <w:rPr>
                <w:rFonts w:ascii="Arial" w:hAnsi="Arial" w:cs="Arial"/>
                <w:b/>
              </w:rPr>
              <w:t>.</w:t>
            </w:r>
            <w:r w:rsidR="00282567" w:rsidRPr="00896AC6">
              <w:rPr>
                <w:rFonts w:ascii="Arial" w:hAnsi="Arial" w:cs="Arial"/>
                <w:b/>
              </w:rPr>
              <w:t>2</w:t>
            </w:r>
            <w:r w:rsidR="00FE2B05" w:rsidRPr="00896AC6">
              <w:rPr>
                <w:rFonts w:ascii="Arial" w:hAnsi="Arial" w:cs="Arial"/>
                <w:b/>
              </w:rPr>
              <w:t xml:space="preserve"> o </w:t>
            </w:r>
            <w:r w:rsidRPr="00896AC6">
              <w:rPr>
                <w:rFonts w:ascii="Arial" w:hAnsi="Arial" w:cs="Arial"/>
                <w:b/>
              </w:rPr>
              <w:t>ZP schválen</w:t>
            </w:r>
            <w:r w:rsidR="00FE2B05" w:rsidRPr="00896AC6">
              <w:rPr>
                <w:rFonts w:ascii="Arial" w:hAnsi="Arial" w:cs="Arial"/>
                <w:b/>
              </w:rPr>
              <w:t>é</w:t>
            </w:r>
            <w:r w:rsidRPr="00896AC6">
              <w:rPr>
                <w:rFonts w:ascii="Arial" w:hAnsi="Arial" w:cs="Arial"/>
                <w:b/>
              </w:rPr>
              <w:t xml:space="preserve"> v období 1.</w:t>
            </w:r>
            <w:r w:rsidR="000B52FC" w:rsidRPr="00896AC6">
              <w:rPr>
                <w:rFonts w:ascii="Arial" w:hAnsi="Arial" w:cs="Arial"/>
                <w:b/>
              </w:rPr>
              <w:t xml:space="preserve"> </w:t>
            </w:r>
            <w:r w:rsidRPr="00896AC6">
              <w:rPr>
                <w:rFonts w:ascii="Arial" w:hAnsi="Arial" w:cs="Arial"/>
                <w:b/>
              </w:rPr>
              <w:t>1.</w:t>
            </w:r>
            <w:r w:rsidR="000B52FC" w:rsidRPr="00896AC6">
              <w:rPr>
                <w:rFonts w:ascii="Arial" w:hAnsi="Arial" w:cs="Arial"/>
                <w:b/>
              </w:rPr>
              <w:t xml:space="preserve"> </w:t>
            </w:r>
            <w:r w:rsidRPr="00896AC6">
              <w:rPr>
                <w:rFonts w:ascii="Arial" w:hAnsi="Arial" w:cs="Arial"/>
                <w:b/>
              </w:rPr>
              <w:t xml:space="preserve">2018 až </w:t>
            </w:r>
            <w:r w:rsidR="009369B4" w:rsidRPr="00896AC6">
              <w:rPr>
                <w:rFonts w:ascii="Arial" w:hAnsi="Arial" w:cs="Arial"/>
                <w:b/>
              </w:rPr>
              <w:t>9</w:t>
            </w:r>
            <w:r w:rsidRPr="00896AC6">
              <w:rPr>
                <w:rFonts w:ascii="Arial" w:hAnsi="Arial" w:cs="Arial"/>
                <w:b/>
              </w:rPr>
              <w:t>.</w:t>
            </w:r>
            <w:r w:rsidR="000B52FC" w:rsidRPr="00896AC6">
              <w:rPr>
                <w:rFonts w:ascii="Arial" w:hAnsi="Arial" w:cs="Arial"/>
                <w:b/>
              </w:rPr>
              <w:t xml:space="preserve"> </w:t>
            </w:r>
            <w:r w:rsidR="009369B4" w:rsidRPr="00896AC6">
              <w:rPr>
                <w:rFonts w:ascii="Arial" w:hAnsi="Arial" w:cs="Arial"/>
                <w:b/>
              </w:rPr>
              <w:t>11</w:t>
            </w:r>
            <w:r w:rsidRPr="00896AC6">
              <w:rPr>
                <w:rFonts w:ascii="Arial" w:hAnsi="Arial" w:cs="Arial"/>
                <w:b/>
              </w:rPr>
              <w:t>.</w:t>
            </w:r>
            <w:r w:rsidR="000B52FC" w:rsidRPr="00896AC6">
              <w:rPr>
                <w:rFonts w:ascii="Arial" w:hAnsi="Arial" w:cs="Arial"/>
                <w:b/>
              </w:rPr>
              <w:t xml:space="preserve"> </w:t>
            </w:r>
            <w:r w:rsidRPr="00896AC6">
              <w:rPr>
                <w:rFonts w:ascii="Arial" w:hAnsi="Arial" w:cs="Arial"/>
                <w:b/>
              </w:rPr>
              <w:t>2018</w:t>
            </w:r>
            <w:r w:rsidR="00494505" w:rsidRPr="00896AC6">
              <w:rPr>
                <w:rFonts w:ascii="Arial" w:hAnsi="Arial" w:cs="Arial"/>
                <w:b/>
              </w:rPr>
              <w:t xml:space="preserve"> bez integrace na Portál JPŘ</w:t>
            </w:r>
          </w:p>
        </w:tc>
        <w:tc>
          <w:tcPr>
            <w:tcW w:w="1843" w:type="dxa"/>
            <w:vAlign w:val="center"/>
          </w:tcPr>
          <w:p w14:paraId="5AD5541D" w14:textId="433654BE" w:rsidR="003C01C1" w:rsidRPr="00A21734" w:rsidRDefault="00D55E44" w:rsidP="00DA7980">
            <w:pPr>
              <w:spacing w:before="120"/>
              <w:rPr>
                <w:rFonts w:ascii="Arial" w:hAnsi="Arial" w:cs="Arial"/>
                <w:b/>
                <w:lang w:eastAsia="en-US"/>
              </w:rPr>
            </w:pPr>
            <w:r w:rsidRPr="00A21734">
              <w:rPr>
                <w:rFonts w:ascii="Arial" w:hAnsi="Arial" w:cs="Arial"/>
                <w:b/>
                <w:lang w:eastAsia="en-US"/>
              </w:rPr>
              <w:t>T3.3=T3.2+</w:t>
            </w:r>
            <w:r w:rsidR="00342177" w:rsidRPr="00A21734">
              <w:rPr>
                <w:rFonts w:ascii="Arial" w:hAnsi="Arial" w:cs="Arial"/>
                <w:b/>
                <w:lang w:eastAsia="en-US"/>
              </w:rPr>
              <w:t>12</w:t>
            </w:r>
            <w:r w:rsidR="00494505" w:rsidRPr="00A21734">
              <w:rPr>
                <w:rFonts w:ascii="Arial" w:hAnsi="Arial" w:cs="Arial"/>
                <w:b/>
                <w:lang w:eastAsia="en-US"/>
              </w:rPr>
              <w:t>,5</w:t>
            </w:r>
          </w:p>
        </w:tc>
        <w:tc>
          <w:tcPr>
            <w:tcW w:w="1417" w:type="dxa"/>
            <w:vAlign w:val="center"/>
          </w:tcPr>
          <w:p w14:paraId="4508D193" w14:textId="77777777" w:rsidR="003C01C1" w:rsidRPr="00A21734" w:rsidRDefault="003C01C1" w:rsidP="00DA7980">
            <w:pPr>
              <w:spacing w:before="120"/>
              <w:jc w:val="center"/>
              <w:rPr>
                <w:rFonts w:ascii="Arial" w:hAnsi="Arial" w:cs="Arial"/>
                <w:b/>
              </w:rPr>
            </w:pPr>
          </w:p>
        </w:tc>
        <w:tc>
          <w:tcPr>
            <w:tcW w:w="1418" w:type="dxa"/>
            <w:vAlign w:val="center"/>
          </w:tcPr>
          <w:p w14:paraId="7E5CC399" w14:textId="2B2515A5" w:rsidR="003C01C1" w:rsidRPr="00A21734" w:rsidRDefault="00342177" w:rsidP="00DA7980">
            <w:pPr>
              <w:spacing w:before="120"/>
              <w:jc w:val="center"/>
              <w:rPr>
                <w:rFonts w:ascii="Arial" w:hAnsi="Arial" w:cs="Arial"/>
                <w:b/>
              </w:rPr>
            </w:pPr>
            <w:r w:rsidRPr="00A21734">
              <w:rPr>
                <w:rFonts w:ascii="Arial" w:hAnsi="Arial" w:cs="Arial"/>
                <w:b/>
              </w:rPr>
              <w:t>1</w:t>
            </w:r>
            <w:r w:rsidR="00910DBF" w:rsidRPr="00A21734">
              <w:rPr>
                <w:rFonts w:ascii="Arial" w:hAnsi="Arial" w:cs="Arial"/>
                <w:b/>
              </w:rPr>
              <w:t>.</w:t>
            </w:r>
            <w:r w:rsidR="00101678" w:rsidRPr="00A21734">
              <w:rPr>
                <w:rFonts w:ascii="Arial" w:hAnsi="Arial" w:cs="Arial"/>
                <w:b/>
              </w:rPr>
              <w:t xml:space="preserve"> </w:t>
            </w:r>
            <w:r w:rsidRPr="00A21734">
              <w:rPr>
                <w:rFonts w:ascii="Arial" w:hAnsi="Arial" w:cs="Arial"/>
                <w:b/>
              </w:rPr>
              <w:t>7</w:t>
            </w:r>
            <w:r w:rsidR="00910DBF" w:rsidRPr="00A21734">
              <w:rPr>
                <w:rFonts w:ascii="Arial" w:hAnsi="Arial" w:cs="Arial"/>
                <w:b/>
              </w:rPr>
              <w:t>.</w:t>
            </w:r>
            <w:r w:rsidR="000B52FC" w:rsidRPr="00A21734">
              <w:rPr>
                <w:rFonts w:ascii="Arial" w:hAnsi="Arial" w:cs="Arial"/>
                <w:b/>
              </w:rPr>
              <w:t xml:space="preserve"> </w:t>
            </w:r>
            <w:r w:rsidR="00D55E44" w:rsidRPr="00A21734">
              <w:rPr>
                <w:rFonts w:ascii="Arial" w:hAnsi="Arial" w:cs="Arial"/>
                <w:b/>
              </w:rPr>
              <w:t>201</w:t>
            </w:r>
            <w:r w:rsidR="00B9265F" w:rsidRPr="00A21734">
              <w:rPr>
                <w:rFonts w:ascii="Arial" w:hAnsi="Arial" w:cs="Arial"/>
                <w:b/>
              </w:rPr>
              <w:t>9</w:t>
            </w:r>
          </w:p>
        </w:tc>
      </w:tr>
      <w:tr w:rsidR="004F7A5D" w:rsidRPr="004F7A5D" w14:paraId="390038A3" w14:textId="77777777" w:rsidTr="00DA7980">
        <w:tc>
          <w:tcPr>
            <w:tcW w:w="4707" w:type="dxa"/>
            <w:vAlign w:val="center"/>
          </w:tcPr>
          <w:p w14:paraId="186F0674" w14:textId="15448B77" w:rsidR="004F7A5D" w:rsidRPr="00896AC6" w:rsidRDefault="004F7A5D" w:rsidP="00DA7980">
            <w:pPr>
              <w:spacing w:before="120"/>
              <w:rPr>
                <w:rFonts w:ascii="Arial" w:hAnsi="Arial" w:cs="Arial"/>
                <w:b/>
              </w:rPr>
            </w:pPr>
            <w:r w:rsidRPr="00896AC6">
              <w:rPr>
                <w:rFonts w:ascii="Arial" w:hAnsi="Arial" w:cs="Arial"/>
                <w:b/>
              </w:rPr>
              <w:t>Vytvoření, dodání, zprovoznění Systému v prostředí Objednatele a jeho protokolární předání k testování a k akceptaci, v rozsahu definovaném ZD a aktualizovaným Návrhem realizace verze 2.6.2 o ZP schválené v období 1. 1. 2018 až 9. 11. 2018 včetně integrace na Portál JPŘ</w:t>
            </w:r>
          </w:p>
        </w:tc>
        <w:tc>
          <w:tcPr>
            <w:tcW w:w="1843" w:type="dxa"/>
            <w:vAlign w:val="center"/>
          </w:tcPr>
          <w:p w14:paraId="7657597E" w14:textId="01A70DB4" w:rsidR="004F7A5D" w:rsidRPr="00A21734" w:rsidRDefault="004F7A5D" w:rsidP="00DA7980">
            <w:pPr>
              <w:spacing w:before="120"/>
              <w:rPr>
                <w:rFonts w:ascii="Arial" w:hAnsi="Arial" w:cs="Arial"/>
                <w:b/>
              </w:rPr>
            </w:pPr>
            <w:r w:rsidRPr="004F7A5D">
              <w:rPr>
                <w:rFonts w:ascii="Arial" w:hAnsi="Arial" w:cs="Arial"/>
                <w:b/>
              </w:rPr>
              <w:t>T3.4=T3.3+4,2</w:t>
            </w:r>
          </w:p>
        </w:tc>
        <w:tc>
          <w:tcPr>
            <w:tcW w:w="1417" w:type="dxa"/>
            <w:vAlign w:val="center"/>
          </w:tcPr>
          <w:p w14:paraId="1011304F" w14:textId="77777777" w:rsidR="004F7A5D" w:rsidRPr="00A21734" w:rsidRDefault="004F7A5D" w:rsidP="00DA7980">
            <w:pPr>
              <w:spacing w:before="120"/>
              <w:jc w:val="center"/>
              <w:rPr>
                <w:rFonts w:ascii="Arial" w:hAnsi="Arial" w:cs="Arial"/>
                <w:b/>
              </w:rPr>
            </w:pPr>
          </w:p>
        </w:tc>
        <w:tc>
          <w:tcPr>
            <w:tcW w:w="1418" w:type="dxa"/>
            <w:vAlign w:val="center"/>
          </w:tcPr>
          <w:p w14:paraId="7E771226" w14:textId="00C57215" w:rsidR="004F7A5D" w:rsidRPr="00A21734" w:rsidRDefault="004F7A5D" w:rsidP="00DA7980">
            <w:pPr>
              <w:spacing w:before="120"/>
              <w:jc w:val="center"/>
              <w:rPr>
                <w:rFonts w:ascii="Arial" w:hAnsi="Arial" w:cs="Arial"/>
                <w:b/>
              </w:rPr>
            </w:pPr>
            <w:proofErr w:type="gramStart"/>
            <w:r w:rsidRPr="004F7A5D">
              <w:rPr>
                <w:rFonts w:ascii="Arial" w:hAnsi="Arial" w:cs="Arial"/>
                <w:b/>
              </w:rPr>
              <w:t>5.11.2019</w:t>
            </w:r>
            <w:proofErr w:type="gramEnd"/>
          </w:p>
        </w:tc>
      </w:tr>
      <w:tr w:rsidR="00494505" w:rsidRPr="00A21734" w14:paraId="069C8954" w14:textId="1FEE433D" w:rsidTr="00DA7980">
        <w:tc>
          <w:tcPr>
            <w:tcW w:w="4707" w:type="dxa"/>
            <w:vAlign w:val="center"/>
          </w:tcPr>
          <w:p w14:paraId="44B6A6DD" w14:textId="43CD7755" w:rsidR="00494505" w:rsidRPr="00896AC6" w:rsidRDefault="00E9176E" w:rsidP="00DA7980">
            <w:pPr>
              <w:spacing w:before="120"/>
              <w:rPr>
                <w:rFonts w:ascii="Arial" w:hAnsi="Arial" w:cs="Arial"/>
                <w:b/>
              </w:rPr>
            </w:pPr>
            <w:r w:rsidRPr="00896AC6">
              <w:rPr>
                <w:rFonts w:ascii="Arial" w:hAnsi="Arial" w:cs="Arial"/>
                <w:b/>
              </w:rPr>
              <w:lastRenderedPageBreak/>
              <w:t xml:space="preserve">Vytvoření, dodání, zprovoznění Systému v prostředí Objednatele vč. realizace úvodní migrace dat a jeho protokolární předání k testování a k akceptaci, v rozsahu </w:t>
            </w:r>
            <w:r w:rsidR="00254474" w:rsidRPr="00896AC6">
              <w:rPr>
                <w:rFonts w:ascii="Arial" w:hAnsi="Arial" w:cs="Arial"/>
                <w:b/>
              </w:rPr>
              <w:t xml:space="preserve">víceprací </w:t>
            </w:r>
            <w:r w:rsidRPr="00896AC6">
              <w:rPr>
                <w:rFonts w:ascii="Arial" w:hAnsi="Arial" w:cs="Arial"/>
                <w:b/>
              </w:rPr>
              <w:t xml:space="preserve">definovaném </w:t>
            </w:r>
            <w:r w:rsidR="00254474" w:rsidRPr="00896AC6">
              <w:rPr>
                <w:rFonts w:ascii="Arial" w:hAnsi="Arial" w:cs="Arial"/>
                <w:b/>
              </w:rPr>
              <w:t>přílohou č. 1 dodatku č. 6</w:t>
            </w:r>
          </w:p>
        </w:tc>
        <w:tc>
          <w:tcPr>
            <w:tcW w:w="1843" w:type="dxa"/>
            <w:vAlign w:val="center"/>
          </w:tcPr>
          <w:p w14:paraId="2E2C39EA" w14:textId="5157B4B5" w:rsidR="00494505" w:rsidRPr="00A21734" w:rsidRDefault="009369B4" w:rsidP="00DA7980">
            <w:pPr>
              <w:spacing w:before="120"/>
              <w:rPr>
                <w:rFonts w:ascii="Arial" w:hAnsi="Arial" w:cs="Arial"/>
                <w:b/>
              </w:rPr>
            </w:pPr>
            <w:r w:rsidRPr="00A21734">
              <w:rPr>
                <w:rFonts w:ascii="Arial" w:hAnsi="Arial" w:cs="Arial"/>
                <w:b/>
              </w:rPr>
              <w:t>T3.</w:t>
            </w:r>
            <w:r w:rsidR="004F7A5D">
              <w:rPr>
                <w:rFonts w:ascii="Arial" w:hAnsi="Arial" w:cs="Arial"/>
                <w:b/>
              </w:rPr>
              <w:t>5</w:t>
            </w:r>
            <w:r w:rsidRPr="00A21734">
              <w:rPr>
                <w:rFonts w:ascii="Arial" w:hAnsi="Arial" w:cs="Arial"/>
                <w:b/>
              </w:rPr>
              <w:t>=T3.3+</w:t>
            </w:r>
            <w:r w:rsidR="00254474" w:rsidRPr="00A21734">
              <w:rPr>
                <w:rFonts w:ascii="Arial" w:hAnsi="Arial" w:cs="Arial"/>
                <w:b/>
              </w:rPr>
              <w:t>9,4</w:t>
            </w:r>
          </w:p>
        </w:tc>
        <w:tc>
          <w:tcPr>
            <w:tcW w:w="1417" w:type="dxa"/>
            <w:vAlign w:val="center"/>
          </w:tcPr>
          <w:p w14:paraId="71B68060" w14:textId="369EC8D0" w:rsidR="00494505" w:rsidRPr="00A21734" w:rsidRDefault="00494505" w:rsidP="00DA7980">
            <w:pPr>
              <w:spacing w:before="120"/>
              <w:jc w:val="center"/>
              <w:rPr>
                <w:rFonts w:ascii="Arial" w:hAnsi="Arial" w:cs="Arial"/>
                <w:b/>
              </w:rPr>
            </w:pPr>
          </w:p>
        </w:tc>
        <w:tc>
          <w:tcPr>
            <w:tcW w:w="1418" w:type="dxa"/>
            <w:vAlign w:val="center"/>
          </w:tcPr>
          <w:p w14:paraId="0167CFD3" w14:textId="5260CEFA" w:rsidR="00494505" w:rsidRPr="00A21734" w:rsidRDefault="00254474" w:rsidP="00DA7980">
            <w:pPr>
              <w:spacing w:before="120"/>
              <w:jc w:val="center"/>
              <w:rPr>
                <w:rFonts w:ascii="Arial" w:hAnsi="Arial" w:cs="Arial"/>
                <w:b/>
              </w:rPr>
            </w:pPr>
            <w:r w:rsidRPr="00A21734">
              <w:rPr>
                <w:rFonts w:ascii="Arial" w:hAnsi="Arial" w:cs="Arial"/>
                <w:b/>
              </w:rPr>
              <w:t>13</w:t>
            </w:r>
            <w:r w:rsidR="009369B4" w:rsidRPr="00A21734">
              <w:rPr>
                <w:rFonts w:ascii="Arial" w:hAnsi="Arial" w:cs="Arial"/>
                <w:b/>
              </w:rPr>
              <w:t>.</w:t>
            </w:r>
            <w:r w:rsidR="00861804" w:rsidRPr="00A21734">
              <w:rPr>
                <w:rFonts w:ascii="Arial" w:hAnsi="Arial" w:cs="Arial"/>
                <w:b/>
              </w:rPr>
              <w:t xml:space="preserve"> </w:t>
            </w:r>
            <w:r w:rsidRPr="00A21734">
              <w:rPr>
                <w:rFonts w:ascii="Arial" w:hAnsi="Arial" w:cs="Arial"/>
                <w:b/>
              </w:rPr>
              <w:t>4</w:t>
            </w:r>
            <w:r w:rsidR="009369B4" w:rsidRPr="00A21734">
              <w:rPr>
                <w:rFonts w:ascii="Arial" w:hAnsi="Arial" w:cs="Arial"/>
                <w:b/>
              </w:rPr>
              <w:t>.</w:t>
            </w:r>
            <w:r w:rsidR="00861804" w:rsidRPr="00A21734">
              <w:rPr>
                <w:rFonts w:ascii="Arial" w:hAnsi="Arial" w:cs="Arial"/>
                <w:b/>
              </w:rPr>
              <w:t xml:space="preserve"> </w:t>
            </w:r>
            <w:r w:rsidRPr="00A21734">
              <w:rPr>
                <w:rFonts w:ascii="Arial" w:hAnsi="Arial" w:cs="Arial"/>
                <w:b/>
              </w:rPr>
              <w:t>2020</w:t>
            </w:r>
          </w:p>
        </w:tc>
      </w:tr>
      <w:tr w:rsidR="00351051" w:rsidRPr="00A21734" w14:paraId="0DCF643B" w14:textId="77777777" w:rsidTr="00DA7980">
        <w:tc>
          <w:tcPr>
            <w:tcW w:w="4707" w:type="dxa"/>
            <w:vAlign w:val="center"/>
          </w:tcPr>
          <w:p w14:paraId="37A720FA" w14:textId="1E7364C2" w:rsidR="00351051" w:rsidRPr="00896AC6" w:rsidRDefault="00351051" w:rsidP="00DA7980">
            <w:pPr>
              <w:spacing w:before="120"/>
              <w:rPr>
                <w:rFonts w:ascii="Arial" w:hAnsi="Arial" w:cs="Arial"/>
                <w:b/>
              </w:rPr>
            </w:pPr>
            <w:r w:rsidRPr="00896AC6">
              <w:rPr>
                <w:rFonts w:ascii="Arial" w:hAnsi="Arial" w:cs="Arial"/>
                <w:b/>
              </w:rPr>
              <w:t>Ukončení akceptace Implementace a Dokumentace vč. migrace dat</w:t>
            </w:r>
            <w:r w:rsidR="00282567" w:rsidRPr="00896AC6">
              <w:rPr>
                <w:rFonts w:ascii="Arial" w:hAnsi="Arial" w:cs="Arial"/>
                <w:b/>
              </w:rPr>
              <w:t xml:space="preserve"> v rozsahu ZD a Návrhu realizace verze 2.4.2</w:t>
            </w:r>
          </w:p>
        </w:tc>
        <w:tc>
          <w:tcPr>
            <w:tcW w:w="1843" w:type="dxa"/>
            <w:vAlign w:val="center"/>
          </w:tcPr>
          <w:p w14:paraId="21A8E3D9" w14:textId="32929E61" w:rsidR="00351051" w:rsidRPr="00A21734" w:rsidRDefault="00351051" w:rsidP="00DA7980">
            <w:pPr>
              <w:spacing w:before="120"/>
              <w:rPr>
                <w:rFonts w:ascii="Arial" w:hAnsi="Arial" w:cs="Arial"/>
                <w:b/>
              </w:rPr>
            </w:pPr>
            <w:r w:rsidRPr="00A21734">
              <w:rPr>
                <w:rFonts w:ascii="Arial" w:hAnsi="Arial" w:cs="Arial"/>
                <w:b/>
              </w:rPr>
              <w:t>T4</w:t>
            </w:r>
            <w:r w:rsidR="00282567" w:rsidRPr="00A21734">
              <w:rPr>
                <w:rFonts w:ascii="Arial" w:hAnsi="Arial" w:cs="Arial"/>
                <w:b/>
              </w:rPr>
              <w:t>.1</w:t>
            </w:r>
            <w:r w:rsidRPr="00A21734">
              <w:rPr>
                <w:rFonts w:ascii="Arial" w:hAnsi="Arial" w:cs="Arial"/>
                <w:b/>
              </w:rPr>
              <w:t>=T3</w:t>
            </w:r>
            <w:r w:rsidR="00282567" w:rsidRPr="00A21734">
              <w:rPr>
                <w:rFonts w:ascii="Arial" w:hAnsi="Arial" w:cs="Arial"/>
                <w:b/>
              </w:rPr>
              <w:t>.1</w:t>
            </w:r>
            <w:r w:rsidRPr="00A21734">
              <w:rPr>
                <w:rFonts w:ascii="Arial" w:hAnsi="Arial" w:cs="Arial"/>
                <w:b/>
              </w:rPr>
              <w:t>+2</w:t>
            </w:r>
          </w:p>
        </w:tc>
        <w:tc>
          <w:tcPr>
            <w:tcW w:w="1417" w:type="dxa"/>
            <w:vAlign w:val="center"/>
          </w:tcPr>
          <w:p w14:paraId="6739CB2E" w14:textId="77777777" w:rsidR="00351051" w:rsidRPr="00A21734" w:rsidRDefault="00351051" w:rsidP="00DA7980">
            <w:pPr>
              <w:spacing w:before="120"/>
              <w:jc w:val="center"/>
              <w:rPr>
                <w:rFonts w:ascii="Arial" w:hAnsi="Arial" w:cs="Arial"/>
                <w:b/>
              </w:rPr>
            </w:pPr>
            <w:r w:rsidRPr="00A21734">
              <w:rPr>
                <w:rFonts w:ascii="Arial" w:hAnsi="Arial" w:cs="Arial"/>
                <w:b/>
              </w:rPr>
              <w:t>1. 4. 2017</w:t>
            </w:r>
          </w:p>
        </w:tc>
        <w:tc>
          <w:tcPr>
            <w:tcW w:w="1418" w:type="dxa"/>
            <w:vAlign w:val="center"/>
          </w:tcPr>
          <w:p w14:paraId="2F348B43" w14:textId="77777777" w:rsidR="00351051" w:rsidRPr="00A21734" w:rsidRDefault="00351051" w:rsidP="00DA7980">
            <w:pPr>
              <w:spacing w:before="120"/>
              <w:jc w:val="center"/>
              <w:rPr>
                <w:rFonts w:ascii="Arial" w:hAnsi="Arial" w:cs="Arial"/>
                <w:b/>
              </w:rPr>
            </w:pPr>
            <w:r w:rsidRPr="00A21734">
              <w:rPr>
                <w:rFonts w:ascii="Arial" w:hAnsi="Arial" w:cs="Arial"/>
                <w:b/>
              </w:rPr>
              <w:t>30. 5. 2017</w:t>
            </w:r>
          </w:p>
        </w:tc>
      </w:tr>
      <w:tr w:rsidR="00282567" w:rsidRPr="00A21734" w14:paraId="199C135D" w14:textId="77777777" w:rsidTr="00DA7980">
        <w:tc>
          <w:tcPr>
            <w:tcW w:w="4707" w:type="dxa"/>
            <w:vAlign w:val="center"/>
          </w:tcPr>
          <w:p w14:paraId="0A9ADEA2" w14:textId="4BED2B7C" w:rsidR="00282567" w:rsidRPr="00896AC6" w:rsidRDefault="00282567" w:rsidP="00DA7980">
            <w:pPr>
              <w:spacing w:before="120"/>
              <w:rPr>
                <w:rFonts w:ascii="Arial" w:hAnsi="Arial" w:cs="Arial"/>
                <w:b/>
              </w:rPr>
            </w:pPr>
            <w:r w:rsidRPr="00896AC6">
              <w:rPr>
                <w:rFonts w:ascii="Arial" w:hAnsi="Arial" w:cs="Arial"/>
                <w:b/>
              </w:rPr>
              <w:t>Ukončení akceptace Implementace a Dokumentace vč. migrace dat v rozsahu ZD a Návrhu realizace verze 2.5.2</w:t>
            </w:r>
          </w:p>
        </w:tc>
        <w:tc>
          <w:tcPr>
            <w:tcW w:w="1843" w:type="dxa"/>
            <w:vAlign w:val="center"/>
          </w:tcPr>
          <w:p w14:paraId="725B96CF" w14:textId="404634FE" w:rsidR="00282567" w:rsidRPr="00A21734" w:rsidRDefault="00282567" w:rsidP="00DA7980">
            <w:pPr>
              <w:spacing w:before="120"/>
              <w:rPr>
                <w:rFonts w:ascii="Arial" w:hAnsi="Arial" w:cs="Arial"/>
                <w:b/>
              </w:rPr>
            </w:pPr>
            <w:r w:rsidRPr="00A21734">
              <w:rPr>
                <w:rFonts w:ascii="Arial" w:hAnsi="Arial" w:cs="Arial"/>
                <w:b/>
              </w:rPr>
              <w:t>T4.2=T3.2+1</w:t>
            </w:r>
          </w:p>
        </w:tc>
        <w:tc>
          <w:tcPr>
            <w:tcW w:w="1417" w:type="dxa"/>
            <w:vAlign w:val="center"/>
          </w:tcPr>
          <w:p w14:paraId="3EB5789D" w14:textId="4BA12F6A" w:rsidR="00282567" w:rsidRPr="00A21734" w:rsidRDefault="00282567" w:rsidP="00DA7980">
            <w:pPr>
              <w:spacing w:before="120"/>
              <w:jc w:val="center"/>
              <w:rPr>
                <w:rFonts w:ascii="Arial" w:hAnsi="Arial" w:cs="Arial"/>
                <w:b/>
              </w:rPr>
            </w:pPr>
            <w:r w:rsidRPr="00A21734">
              <w:rPr>
                <w:rFonts w:ascii="Arial" w:hAnsi="Arial" w:cs="Arial"/>
                <w:b/>
              </w:rPr>
              <w:t>1.</w:t>
            </w:r>
            <w:r w:rsidR="000B52FC" w:rsidRPr="00A21734">
              <w:rPr>
                <w:rFonts w:ascii="Arial" w:hAnsi="Arial" w:cs="Arial"/>
                <w:b/>
              </w:rPr>
              <w:t xml:space="preserve"> </w:t>
            </w:r>
            <w:r w:rsidRPr="00A21734">
              <w:rPr>
                <w:rFonts w:ascii="Arial" w:hAnsi="Arial" w:cs="Arial"/>
                <w:b/>
              </w:rPr>
              <w:t>6.</w:t>
            </w:r>
            <w:r w:rsidR="000B52FC" w:rsidRPr="00A21734">
              <w:rPr>
                <w:rFonts w:ascii="Arial" w:hAnsi="Arial" w:cs="Arial"/>
                <w:b/>
              </w:rPr>
              <w:t xml:space="preserve"> </w:t>
            </w:r>
            <w:r w:rsidRPr="00A21734">
              <w:rPr>
                <w:rFonts w:ascii="Arial" w:hAnsi="Arial" w:cs="Arial"/>
                <w:b/>
              </w:rPr>
              <w:t>2018</w:t>
            </w:r>
          </w:p>
        </w:tc>
        <w:tc>
          <w:tcPr>
            <w:tcW w:w="1418" w:type="dxa"/>
            <w:vAlign w:val="center"/>
          </w:tcPr>
          <w:p w14:paraId="52E0EAC9" w14:textId="43420B65" w:rsidR="00282567" w:rsidRPr="00A21734" w:rsidRDefault="00282567" w:rsidP="00DA7980">
            <w:pPr>
              <w:spacing w:before="120"/>
              <w:jc w:val="center"/>
              <w:rPr>
                <w:rFonts w:ascii="Arial" w:hAnsi="Arial" w:cs="Arial"/>
                <w:b/>
              </w:rPr>
            </w:pPr>
            <w:r w:rsidRPr="00A21734">
              <w:rPr>
                <w:rFonts w:ascii="Arial" w:hAnsi="Arial" w:cs="Arial"/>
                <w:b/>
              </w:rPr>
              <w:t>30.</w:t>
            </w:r>
            <w:r w:rsidR="000B52FC" w:rsidRPr="00A21734">
              <w:rPr>
                <w:rFonts w:ascii="Arial" w:hAnsi="Arial" w:cs="Arial"/>
                <w:b/>
              </w:rPr>
              <w:t xml:space="preserve"> </w:t>
            </w:r>
            <w:r w:rsidRPr="00A21734">
              <w:rPr>
                <w:rFonts w:ascii="Arial" w:hAnsi="Arial" w:cs="Arial"/>
                <w:b/>
              </w:rPr>
              <w:t>6.</w:t>
            </w:r>
            <w:r w:rsidR="000B52FC" w:rsidRPr="00A21734">
              <w:rPr>
                <w:rFonts w:ascii="Arial" w:hAnsi="Arial" w:cs="Arial"/>
                <w:b/>
              </w:rPr>
              <w:t xml:space="preserve"> </w:t>
            </w:r>
            <w:r w:rsidRPr="00A21734">
              <w:rPr>
                <w:rFonts w:ascii="Arial" w:hAnsi="Arial" w:cs="Arial"/>
                <w:b/>
              </w:rPr>
              <w:t>2018</w:t>
            </w:r>
          </w:p>
        </w:tc>
      </w:tr>
      <w:tr w:rsidR="00282567" w:rsidRPr="00A21734" w14:paraId="5C204B3D" w14:textId="77777777" w:rsidTr="00DA7980">
        <w:tc>
          <w:tcPr>
            <w:tcW w:w="4707" w:type="dxa"/>
            <w:shd w:val="clear" w:color="auto" w:fill="auto"/>
            <w:vAlign w:val="center"/>
          </w:tcPr>
          <w:p w14:paraId="2E5F817E" w14:textId="4F84E4F1" w:rsidR="00282567" w:rsidRPr="00896AC6" w:rsidRDefault="00282567" w:rsidP="00DA7980">
            <w:pPr>
              <w:spacing w:before="120"/>
              <w:rPr>
                <w:rFonts w:ascii="Arial" w:hAnsi="Arial" w:cs="Arial"/>
                <w:b/>
              </w:rPr>
            </w:pPr>
            <w:r w:rsidRPr="00896AC6">
              <w:rPr>
                <w:rFonts w:ascii="Arial" w:hAnsi="Arial" w:cs="Arial"/>
                <w:b/>
              </w:rPr>
              <w:t>Ukončení akceptace Implementace a Dokumentace v rozsahu ZD a Návrhu realizace verze 2.6</w:t>
            </w:r>
            <w:r w:rsidR="00C65839" w:rsidRPr="00896AC6">
              <w:rPr>
                <w:rFonts w:ascii="Arial" w:hAnsi="Arial" w:cs="Arial"/>
                <w:b/>
              </w:rPr>
              <w:t>.</w:t>
            </w:r>
            <w:r w:rsidR="00281BA8" w:rsidRPr="00896AC6">
              <w:rPr>
                <w:rFonts w:ascii="Arial" w:hAnsi="Arial" w:cs="Arial"/>
                <w:b/>
              </w:rPr>
              <w:t>2</w:t>
            </w:r>
            <w:r w:rsidR="00342177" w:rsidRPr="00896AC6">
              <w:rPr>
                <w:rFonts w:ascii="Arial" w:hAnsi="Arial" w:cs="Arial"/>
                <w:b/>
              </w:rPr>
              <w:t xml:space="preserve"> bez integrace na Portál JPŘ</w:t>
            </w:r>
          </w:p>
        </w:tc>
        <w:tc>
          <w:tcPr>
            <w:tcW w:w="1843" w:type="dxa"/>
            <w:shd w:val="clear" w:color="auto" w:fill="auto"/>
            <w:vAlign w:val="center"/>
          </w:tcPr>
          <w:p w14:paraId="20F79D43" w14:textId="0C3EC0AF" w:rsidR="00282567" w:rsidRPr="004F7A5D" w:rsidRDefault="00282567" w:rsidP="00DA7980">
            <w:pPr>
              <w:spacing w:before="120"/>
              <w:rPr>
                <w:rFonts w:ascii="Arial" w:hAnsi="Arial" w:cs="Arial"/>
                <w:b/>
              </w:rPr>
            </w:pPr>
            <w:r w:rsidRPr="004F7A5D">
              <w:rPr>
                <w:rFonts w:ascii="Arial" w:hAnsi="Arial" w:cs="Arial"/>
                <w:b/>
              </w:rPr>
              <w:t>T4.3=T3.3+</w:t>
            </w:r>
            <w:r w:rsidR="00C2404D" w:rsidRPr="004F7A5D">
              <w:rPr>
                <w:rFonts w:ascii="Arial" w:hAnsi="Arial" w:cs="Arial"/>
                <w:b/>
              </w:rPr>
              <w:t>2</w:t>
            </w:r>
            <w:r w:rsidR="0089268B" w:rsidRPr="004F7A5D">
              <w:rPr>
                <w:rFonts w:ascii="Arial" w:hAnsi="Arial" w:cs="Arial"/>
                <w:b/>
              </w:rPr>
              <w:t>,1</w:t>
            </w:r>
          </w:p>
        </w:tc>
        <w:tc>
          <w:tcPr>
            <w:tcW w:w="1417" w:type="dxa"/>
            <w:shd w:val="clear" w:color="auto" w:fill="auto"/>
            <w:vAlign w:val="center"/>
          </w:tcPr>
          <w:p w14:paraId="5658C8B0" w14:textId="4AD844EA" w:rsidR="00282567" w:rsidRPr="004F7A5D" w:rsidRDefault="00342177" w:rsidP="00DA7980">
            <w:pPr>
              <w:spacing w:before="120"/>
              <w:jc w:val="center"/>
              <w:rPr>
                <w:rFonts w:ascii="Arial" w:hAnsi="Arial" w:cs="Arial"/>
                <w:b/>
              </w:rPr>
            </w:pPr>
            <w:r w:rsidRPr="004F7A5D">
              <w:rPr>
                <w:rFonts w:ascii="Arial" w:hAnsi="Arial" w:cs="Arial"/>
                <w:b/>
              </w:rPr>
              <w:t>1</w:t>
            </w:r>
            <w:r w:rsidR="00282567" w:rsidRPr="004F7A5D">
              <w:rPr>
                <w:rFonts w:ascii="Arial" w:hAnsi="Arial" w:cs="Arial"/>
                <w:b/>
              </w:rPr>
              <w:t>.</w:t>
            </w:r>
            <w:r w:rsidR="00755828" w:rsidRPr="004F7A5D">
              <w:rPr>
                <w:rFonts w:ascii="Arial" w:hAnsi="Arial" w:cs="Arial"/>
                <w:b/>
              </w:rPr>
              <w:t xml:space="preserve"> </w:t>
            </w:r>
            <w:r w:rsidRPr="004F7A5D">
              <w:rPr>
                <w:rFonts w:ascii="Arial" w:hAnsi="Arial" w:cs="Arial"/>
                <w:b/>
              </w:rPr>
              <w:t>7</w:t>
            </w:r>
            <w:r w:rsidR="00282567" w:rsidRPr="004F7A5D">
              <w:rPr>
                <w:rFonts w:ascii="Arial" w:hAnsi="Arial" w:cs="Arial"/>
                <w:b/>
              </w:rPr>
              <w:t>.</w:t>
            </w:r>
            <w:r w:rsidR="000B52FC" w:rsidRPr="004F7A5D">
              <w:rPr>
                <w:rFonts w:ascii="Arial" w:hAnsi="Arial" w:cs="Arial"/>
                <w:b/>
              </w:rPr>
              <w:t xml:space="preserve"> </w:t>
            </w:r>
            <w:r w:rsidR="00282567" w:rsidRPr="004F7A5D">
              <w:rPr>
                <w:rFonts w:ascii="Arial" w:hAnsi="Arial" w:cs="Arial"/>
                <w:b/>
              </w:rPr>
              <w:t>201</w:t>
            </w:r>
            <w:r w:rsidR="00C2404D" w:rsidRPr="004F7A5D">
              <w:rPr>
                <w:rFonts w:ascii="Arial" w:hAnsi="Arial" w:cs="Arial"/>
                <w:b/>
              </w:rPr>
              <w:t>9</w:t>
            </w:r>
          </w:p>
        </w:tc>
        <w:tc>
          <w:tcPr>
            <w:tcW w:w="1418" w:type="dxa"/>
            <w:shd w:val="clear" w:color="auto" w:fill="auto"/>
            <w:vAlign w:val="center"/>
          </w:tcPr>
          <w:p w14:paraId="2717EE5E" w14:textId="20AEC4C0" w:rsidR="00282567" w:rsidRPr="004F7A5D" w:rsidRDefault="0089268B" w:rsidP="00DA7980">
            <w:pPr>
              <w:spacing w:before="120"/>
              <w:jc w:val="center"/>
              <w:rPr>
                <w:rFonts w:ascii="Arial" w:hAnsi="Arial" w:cs="Arial"/>
                <w:b/>
              </w:rPr>
            </w:pPr>
            <w:r w:rsidRPr="004F7A5D">
              <w:rPr>
                <w:rFonts w:ascii="Arial" w:hAnsi="Arial" w:cs="Arial"/>
                <w:b/>
              </w:rPr>
              <w:t>6</w:t>
            </w:r>
            <w:r w:rsidR="00282567" w:rsidRPr="004F7A5D">
              <w:rPr>
                <w:rFonts w:ascii="Arial" w:hAnsi="Arial" w:cs="Arial"/>
                <w:b/>
              </w:rPr>
              <w:t>.</w:t>
            </w:r>
            <w:r w:rsidR="000B52FC" w:rsidRPr="004F7A5D">
              <w:rPr>
                <w:rFonts w:ascii="Arial" w:hAnsi="Arial" w:cs="Arial"/>
                <w:b/>
              </w:rPr>
              <w:t xml:space="preserve"> </w:t>
            </w:r>
            <w:r w:rsidR="009A5864" w:rsidRPr="004F7A5D">
              <w:rPr>
                <w:rFonts w:ascii="Arial" w:hAnsi="Arial" w:cs="Arial"/>
                <w:b/>
              </w:rPr>
              <w:t>9</w:t>
            </w:r>
            <w:r w:rsidR="00282567" w:rsidRPr="004F7A5D">
              <w:rPr>
                <w:rFonts w:ascii="Arial" w:hAnsi="Arial" w:cs="Arial"/>
                <w:b/>
              </w:rPr>
              <w:t>.</w:t>
            </w:r>
            <w:r w:rsidR="000B52FC" w:rsidRPr="004F7A5D">
              <w:rPr>
                <w:rFonts w:ascii="Arial" w:hAnsi="Arial" w:cs="Arial"/>
                <w:b/>
              </w:rPr>
              <w:t xml:space="preserve"> </w:t>
            </w:r>
            <w:r w:rsidR="00282567" w:rsidRPr="004F7A5D">
              <w:rPr>
                <w:rFonts w:ascii="Arial" w:hAnsi="Arial" w:cs="Arial"/>
                <w:b/>
              </w:rPr>
              <w:t>201</w:t>
            </w:r>
            <w:r w:rsidR="00C2404D" w:rsidRPr="004F7A5D">
              <w:rPr>
                <w:rFonts w:ascii="Arial" w:hAnsi="Arial" w:cs="Arial"/>
                <w:b/>
              </w:rPr>
              <w:t>9</w:t>
            </w:r>
          </w:p>
        </w:tc>
      </w:tr>
      <w:tr w:rsidR="00494505" w:rsidRPr="00A21734" w14:paraId="4AF69EB4" w14:textId="77777777" w:rsidTr="00DA7980">
        <w:tc>
          <w:tcPr>
            <w:tcW w:w="4707" w:type="dxa"/>
            <w:vAlign w:val="center"/>
          </w:tcPr>
          <w:p w14:paraId="04589D02" w14:textId="0F786EDA" w:rsidR="00494505" w:rsidRPr="00896AC6" w:rsidRDefault="00494505" w:rsidP="00DA7980">
            <w:pPr>
              <w:spacing w:before="120"/>
              <w:rPr>
                <w:rFonts w:ascii="Arial" w:hAnsi="Arial" w:cs="Arial"/>
                <w:b/>
              </w:rPr>
            </w:pPr>
            <w:r w:rsidRPr="00896AC6">
              <w:rPr>
                <w:rFonts w:ascii="Arial" w:hAnsi="Arial" w:cs="Arial"/>
                <w:b/>
              </w:rPr>
              <w:t>Ukončení akceptace Implementace a Dokumentace v rozsahu ZP a Návrhu realizace verze 2.6.2 včetně integrace na Portál JPŘ</w:t>
            </w:r>
          </w:p>
        </w:tc>
        <w:tc>
          <w:tcPr>
            <w:tcW w:w="1843" w:type="dxa"/>
            <w:vAlign w:val="center"/>
          </w:tcPr>
          <w:p w14:paraId="568C10FE" w14:textId="3F173A44" w:rsidR="00494505" w:rsidRPr="00A21734" w:rsidRDefault="00494505" w:rsidP="00DA7980">
            <w:pPr>
              <w:spacing w:before="120"/>
              <w:rPr>
                <w:rFonts w:ascii="Arial" w:hAnsi="Arial" w:cs="Arial"/>
                <w:b/>
              </w:rPr>
            </w:pPr>
            <w:r w:rsidRPr="00A21734">
              <w:rPr>
                <w:rFonts w:ascii="Arial" w:hAnsi="Arial" w:cs="Arial"/>
                <w:b/>
              </w:rPr>
              <w:t>T4.4=</w:t>
            </w:r>
            <w:r w:rsidR="0089268B" w:rsidRPr="00A21734">
              <w:rPr>
                <w:rFonts w:ascii="Arial" w:hAnsi="Arial" w:cs="Arial"/>
                <w:b/>
              </w:rPr>
              <w:t>T</w:t>
            </w:r>
            <w:r w:rsidR="004F7A5D">
              <w:rPr>
                <w:rFonts w:ascii="Arial" w:hAnsi="Arial" w:cs="Arial"/>
                <w:b/>
              </w:rPr>
              <w:t>3</w:t>
            </w:r>
            <w:r w:rsidRPr="00A21734">
              <w:rPr>
                <w:rFonts w:ascii="Arial" w:hAnsi="Arial" w:cs="Arial"/>
                <w:b/>
              </w:rPr>
              <w:t>.</w:t>
            </w:r>
            <w:r w:rsidR="004F7A5D">
              <w:rPr>
                <w:rFonts w:ascii="Arial" w:hAnsi="Arial" w:cs="Arial"/>
                <w:b/>
              </w:rPr>
              <w:t>4</w:t>
            </w:r>
            <w:r w:rsidRPr="00A21734">
              <w:rPr>
                <w:rFonts w:ascii="Arial" w:hAnsi="Arial" w:cs="Arial"/>
                <w:b/>
              </w:rPr>
              <w:t>+</w:t>
            </w:r>
            <w:r w:rsidR="004F7A5D">
              <w:rPr>
                <w:rFonts w:ascii="Arial" w:hAnsi="Arial" w:cs="Arial"/>
                <w:b/>
              </w:rPr>
              <w:t>1</w:t>
            </w:r>
            <w:r w:rsidR="00342177" w:rsidRPr="00A21734">
              <w:rPr>
                <w:rFonts w:ascii="Arial" w:hAnsi="Arial" w:cs="Arial"/>
                <w:b/>
              </w:rPr>
              <w:t>,</w:t>
            </w:r>
            <w:r w:rsidR="004F7A5D">
              <w:rPr>
                <w:rFonts w:ascii="Arial" w:hAnsi="Arial" w:cs="Arial"/>
                <w:b/>
              </w:rPr>
              <w:t>5</w:t>
            </w:r>
          </w:p>
        </w:tc>
        <w:tc>
          <w:tcPr>
            <w:tcW w:w="1417" w:type="dxa"/>
            <w:vAlign w:val="center"/>
          </w:tcPr>
          <w:p w14:paraId="5674D41D" w14:textId="3F0FDCC9" w:rsidR="00494505" w:rsidRPr="00A21734" w:rsidRDefault="00342177" w:rsidP="00DA7980">
            <w:pPr>
              <w:spacing w:before="120"/>
              <w:jc w:val="center"/>
              <w:rPr>
                <w:rFonts w:ascii="Arial" w:hAnsi="Arial" w:cs="Arial"/>
                <w:b/>
              </w:rPr>
            </w:pPr>
            <w:proofErr w:type="gramStart"/>
            <w:r w:rsidRPr="00A21734">
              <w:rPr>
                <w:rFonts w:ascii="Arial" w:hAnsi="Arial" w:cs="Arial"/>
                <w:b/>
              </w:rPr>
              <w:t>5.11.2019</w:t>
            </w:r>
            <w:proofErr w:type="gramEnd"/>
          </w:p>
        </w:tc>
        <w:tc>
          <w:tcPr>
            <w:tcW w:w="1418" w:type="dxa"/>
            <w:vAlign w:val="center"/>
          </w:tcPr>
          <w:p w14:paraId="5AFA2F54" w14:textId="039FBD7C" w:rsidR="00494505" w:rsidRPr="00A21734" w:rsidRDefault="00F67E79" w:rsidP="00DA7980">
            <w:pPr>
              <w:spacing w:before="120"/>
              <w:jc w:val="center"/>
              <w:rPr>
                <w:rFonts w:ascii="Arial" w:hAnsi="Arial" w:cs="Arial"/>
                <w:b/>
              </w:rPr>
            </w:pPr>
            <w:r w:rsidRPr="00A21734">
              <w:rPr>
                <w:rFonts w:ascii="Arial" w:hAnsi="Arial" w:cs="Arial"/>
                <w:b/>
              </w:rPr>
              <w:t>16</w:t>
            </w:r>
            <w:r w:rsidR="009369B4" w:rsidRPr="00A21734">
              <w:rPr>
                <w:rFonts w:ascii="Arial" w:hAnsi="Arial" w:cs="Arial"/>
                <w:b/>
              </w:rPr>
              <w:t>.</w:t>
            </w:r>
            <w:r w:rsidR="004A6572" w:rsidRPr="00A21734">
              <w:rPr>
                <w:rFonts w:ascii="Arial" w:hAnsi="Arial" w:cs="Arial"/>
                <w:b/>
              </w:rPr>
              <w:t xml:space="preserve"> </w:t>
            </w:r>
            <w:r w:rsidRPr="00A21734">
              <w:rPr>
                <w:rFonts w:ascii="Arial" w:hAnsi="Arial" w:cs="Arial"/>
                <w:b/>
              </w:rPr>
              <w:t>12</w:t>
            </w:r>
            <w:r w:rsidR="009369B4" w:rsidRPr="00A21734">
              <w:rPr>
                <w:rFonts w:ascii="Arial" w:hAnsi="Arial" w:cs="Arial"/>
                <w:b/>
              </w:rPr>
              <w:t>.</w:t>
            </w:r>
            <w:r w:rsidR="004A6572" w:rsidRPr="00A21734">
              <w:rPr>
                <w:rFonts w:ascii="Arial" w:hAnsi="Arial" w:cs="Arial"/>
                <w:b/>
              </w:rPr>
              <w:t xml:space="preserve"> </w:t>
            </w:r>
            <w:r w:rsidR="009369B4" w:rsidRPr="00A21734">
              <w:rPr>
                <w:rFonts w:ascii="Arial" w:hAnsi="Arial" w:cs="Arial"/>
                <w:b/>
              </w:rPr>
              <w:t>2019</w:t>
            </w:r>
          </w:p>
        </w:tc>
      </w:tr>
      <w:tr w:rsidR="00C65839" w:rsidRPr="00A21734" w14:paraId="35149316" w14:textId="77777777" w:rsidTr="00DA7980">
        <w:tc>
          <w:tcPr>
            <w:tcW w:w="4707" w:type="dxa"/>
            <w:vAlign w:val="center"/>
          </w:tcPr>
          <w:p w14:paraId="5AD630FA" w14:textId="6B4801B1" w:rsidR="00C65839" w:rsidRPr="00896AC6" w:rsidRDefault="00C65839" w:rsidP="00DA7980">
            <w:pPr>
              <w:spacing w:before="120"/>
              <w:rPr>
                <w:rFonts w:ascii="Arial" w:hAnsi="Arial" w:cs="Arial"/>
                <w:b/>
              </w:rPr>
            </w:pPr>
            <w:r w:rsidRPr="00896AC6">
              <w:rPr>
                <w:rFonts w:ascii="Arial" w:hAnsi="Arial" w:cs="Arial"/>
                <w:b/>
              </w:rPr>
              <w:t xml:space="preserve">Ukončení akceptace migrace dat v rozsahu ZD a Návrhu realizace </w:t>
            </w:r>
            <w:r w:rsidRPr="0042139C">
              <w:rPr>
                <w:rFonts w:ascii="Arial" w:hAnsi="Arial" w:cs="Arial"/>
                <w:b/>
              </w:rPr>
              <w:t>verze 2.</w:t>
            </w:r>
            <w:r w:rsidR="004F7A5D" w:rsidRPr="0042139C">
              <w:rPr>
                <w:rFonts w:ascii="Arial" w:hAnsi="Arial" w:cs="Arial"/>
                <w:b/>
              </w:rPr>
              <w:t>7</w:t>
            </w:r>
          </w:p>
        </w:tc>
        <w:tc>
          <w:tcPr>
            <w:tcW w:w="1843" w:type="dxa"/>
            <w:vAlign w:val="center"/>
          </w:tcPr>
          <w:p w14:paraId="6621CB13" w14:textId="09FBC1A0" w:rsidR="00C65839" w:rsidRPr="00A21734" w:rsidRDefault="00C65839" w:rsidP="00DA7980">
            <w:pPr>
              <w:spacing w:before="120"/>
              <w:rPr>
                <w:rFonts w:ascii="Arial" w:hAnsi="Arial" w:cs="Arial"/>
                <w:b/>
              </w:rPr>
            </w:pPr>
            <w:r w:rsidRPr="00A21734">
              <w:rPr>
                <w:rFonts w:ascii="Arial" w:hAnsi="Arial" w:cs="Arial"/>
                <w:b/>
              </w:rPr>
              <w:t>T4.</w:t>
            </w:r>
            <w:r w:rsidR="00494505" w:rsidRPr="00A21734">
              <w:rPr>
                <w:rFonts w:ascii="Arial" w:hAnsi="Arial" w:cs="Arial"/>
                <w:b/>
              </w:rPr>
              <w:t>5</w:t>
            </w:r>
            <w:r w:rsidRPr="00A21734">
              <w:rPr>
                <w:rFonts w:ascii="Arial" w:hAnsi="Arial" w:cs="Arial"/>
                <w:b/>
              </w:rPr>
              <w:t>=T</w:t>
            </w:r>
            <w:r w:rsidR="004F7A5D">
              <w:rPr>
                <w:rFonts w:ascii="Arial" w:hAnsi="Arial" w:cs="Arial"/>
                <w:b/>
              </w:rPr>
              <w:t>3</w:t>
            </w:r>
            <w:r w:rsidRPr="00A21734">
              <w:rPr>
                <w:rFonts w:ascii="Arial" w:hAnsi="Arial" w:cs="Arial"/>
                <w:b/>
              </w:rPr>
              <w:t>.</w:t>
            </w:r>
            <w:r w:rsidR="00494505" w:rsidRPr="00A21734">
              <w:rPr>
                <w:rFonts w:ascii="Arial" w:hAnsi="Arial" w:cs="Arial"/>
                <w:b/>
              </w:rPr>
              <w:t>4</w:t>
            </w:r>
            <w:r w:rsidRPr="00A21734">
              <w:rPr>
                <w:rFonts w:ascii="Arial" w:hAnsi="Arial" w:cs="Arial"/>
                <w:b/>
              </w:rPr>
              <w:t>+</w:t>
            </w:r>
            <w:r w:rsidR="004F7A5D">
              <w:rPr>
                <w:rFonts w:ascii="Arial" w:hAnsi="Arial" w:cs="Arial"/>
                <w:b/>
              </w:rPr>
              <w:t>4,5</w:t>
            </w:r>
          </w:p>
        </w:tc>
        <w:tc>
          <w:tcPr>
            <w:tcW w:w="1417" w:type="dxa"/>
            <w:vAlign w:val="center"/>
          </w:tcPr>
          <w:p w14:paraId="39787317" w14:textId="515DC56B" w:rsidR="00C65839" w:rsidRPr="00A21734" w:rsidRDefault="00342177" w:rsidP="00DA7980">
            <w:pPr>
              <w:spacing w:before="120"/>
              <w:jc w:val="center"/>
              <w:rPr>
                <w:rFonts w:ascii="Arial" w:hAnsi="Arial" w:cs="Arial"/>
                <w:b/>
              </w:rPr>
            </w:pPr>
            <w:r w:rsidRPr="00A21734">
              <w:rPr>
                <w:rFonts w:ascii="Arial" w:hAnsi="Arial" w:cs="Arial"/>
                <w:b/>
              </w:rPr>
              <w:t>2</w:t>
            </w:r>
            <w:r w:rsidR="00500260" w:rsidRPr="00A21734">
              <w:rPr>
                <w:rFonts w:ascii="Arial" w:hAnsi="Arial" w:cs="Arial"/>
                <w:b/>
              </w:rPr>
              <w:t>.</w:t>
            </w:r>
            <w:r w:rsidR="002C15F6" w:rsidRPr="00A21734">
              <w:rPr>
                <w:rFonts w:ascii="Arial" w:hAnsi="Arial" w:cs="Arial"/>
                <w:b/>
              </w:rPr>
              <w:t xml:space="preserve"> </w:t>
            </w:r>
            <w:r w:rsidRPr="00A21734">
              <w:rPr>
                <w:rFonts w:ascii="Arial" w:hAnsi="Arial" w:cs="Arial"/>
                <w:b/>
              </w:rPr>
              <w:t>1</w:t>
            </w:r>
            <w:r w:rsidR="00500260" w:rsidRPr="00A21734">
              <w:rPr>
                <w:rFonts w:ascii="Arial" w:hAnsi="Arial" w:cs="Arial"/>
                <w:b/>
              </w:rPr>
              <w:t>.</w:t>
            </w:r>
            <w:r w:rsidR="002C15F6" w:rsidRPr="00A21734">
              <w:rPr>
                <w:rFonts w:ascii="Arial" w:hAnsi="Arial" w:cs="Arial"/>
                <w:b/>
              </w:rPr>
              <w:t xml:space="preserve"> </w:t>
            </w:r>
            <w:r w:rsidR="00500260" w:rsidRPr="00A21734">
              <w:rPr>
                <w:rFonts w:ascii="Arial" w:hAnsi="Arial" w:cs="Arial"/>
                <w:b/>
              </w:rPr>
              <w:t>20</w:t>
            </w:r>
            <w:r w:rsidR="002D7172" w:rsidRPr="00A21734">
              <w:rPr>
                <w:rFonts w:ascii="Arial" w:hAnsi="Arial" w:cs="Arial"/>
                <w:b/>
              </w:rPr>
              <w:t>20</w:t>
            </w:r>
          </w:p>
        </w:tc>
        <w:tc>
          <w:tcPr>
            <w:tcW w:w="1418" w:type="dxa"/>
            <w:vAlign w:val="center"/>
          </w:tcPr>
          <w:p w14:paraId="5CE4155E" w14:textId="1A6638A1" w:rsidR="00C65839" w:rsidRPr="00A21734" w:rsidRDefault="00342177" w:rsidP="00DA7980">
            <w:pPr>
              <w:spacing w:before="120"/>
              <w:jc w:val="center"/>
              <w:rPr>
                <w:rFonts w:ascii="Arial" w:hAnsi="Arial" w:cs="Arial"/>
                <w:b/>
              </w:rPr>
            </w:pPr>
            <w:r w:rsidRPr="00A21734">
              <w:rPr>
                <w:rFonts w:ascii="Arial" w:hAnsi="Arial" w:cs="Arial"/>
                <w:b/>
              </w:rPr>
              <w:t>17</w:t>
            </w:r>
            <w:r w:rsidR="00500260" w:rsidRPr="00A21734">
              <w:rPr>
                <w:rFonts w:ascii="Arial" w:hAnsi="Arial" w:cs="Arial"/>
                <w:b/>
              </w:rPr>
              <w:t>.</w:t>
            </w:r>
            <w:r w:rsidR="002C15F6" w:rsidRPr="00A21734">
              <w:rPr>
                <w:rFonts w:ascii="Arial" w:hAnsi="Arial" w:cs="Arial"/>
                <w:b/>
              </w:rPr>
              <w:t xml:space="preserve"> </w:t>
            </w:r>
            <w:r w:rsidRPr="00A21734">
              <w:rPr>
                <w:rFonts w:ascii="Arial" w:hAnsi="Arial" w:cs="Arial"/>
                <w:b/>
              </w:rPr>
              <w:t>3</w:t>
            </w:r>
            <w:r w:rsidR="00500260" w:rsidRPr="00A21734">
              <w:rPr>
                <w:rFonts w:ascii="Arial" w:hAnsi="Arial" w:cs="Arial"/>
                <w:b/>
              </w:rPr>
              <w:t>.</w:t>
            </w:r>
            <w:r w:rsidR="002C15F6" w:rsidRPr="00A21734">
              <w:rPr>
                <w:rFonts w:ascii="Arial" w:hAnsi="Arial" w:cs="Arial"/>
                <w:b/>
              </w:rPr>
              <w:t xml:space="preserve"> </w:t>
            </w:r>
            <w:r w:rsidR="00500260" w:rsidRPr="00A21734">
              <w:rPr>
                <w:rFonts w:ascii="Arial" w:hAnsi="Arial" w:cs="Arial"/>
                <w:b/>
              </w:rPr>
              <w:t>20</w:t>
            </w:r>
            <w:r w:rsidR="002D7172" w:rsidRPr="00A21734">
              <w:rPr>
                <w:rFonts w:ascii="Arial" w:hAnsi="Arial" w:cs="Arial"/>
                <w:b/>
              </w:rPr>
              <w:t>20</w:t>
            </w:r>
          </w:p>
        </w:tc>
      </w:tr>
      <w:tr w:rsidR="00254474" w:rsidRPr="00A21734" w14:paraId="77BF9E0F" w14:textId="77777777" w:rsidTr="00DA7980">
        <w:tc>
          <w:tcPr>
            <w:tcW w:w="4707" w:type="dxa"/>
            <w:vAlign w:val="center"/>
          </w:tcPr>
          <w:p w14:paraId="1823ECD6" w14:textId="4C4D93AE" w:rsidR="00254474" w:rsidRPr="00896AC6" w:rsidRDefault="00254474" w:rsidP="00DA7980">
            <w:pPr>
              <w:spacing w:before="120"/>
              <w:rPr>
                <w:rFonts w:ascii="Arial" w:hAnsi="Arial" w:cs="Arial"/>
                <w:b/>
              </w:rPr>
            </w:pPr>
            <w:r w:rsidRPr="00896AC6">
              <w:rPr>
                <w:rFonts w:ascii="Arial" w:hAnsi="Arial" w:cs="Arial"/>
                <w:b/>
              </w:rPr>
              <w:t xml:space="preserve">Ukončení akceptace </w:t>
            </w:r>
            <w:r w:rsidR="0089268B" w:rsidRPr="00896AC6">
              <w:rPr>
                <w:rFonts w:ascii="Arial" w:hAnsi="Arial" w:cs="Arial"/>
                <w:b/>
              </w:rPr>
              <w:t>víceprací</w:t>
            </w:r>
            <w:r w:rsidRPr="00896AC6">
              <w:rPr>
                <w:rFonts w:ascii="Arial" w:hAnsi="Arial" w:cs="Arial"/>
                <w:b/>
              </w:rPr>
              <w:t xml:space="preserve"> dle Dodatku </w:t>
            </w:r>
            <w:proofErr w:type="gramStart"/>
            <w:r w:rsidRPr="00896AC6">
              <w:rPr>
                <w:rFonts w:ascii="Arial" w:hAnsi="Arial" w:cs="Arial"/>
                <w:b/>
              </w:rPr>
              <w:t>č.6 včetně</w:t>
            </w:r>
            <w:proofErr w:type="gramEnd"/>
            <w:r w:rsidR="0089268B" w:rsidRPr="00896AC6">
              <w:rPr>
                <w:rFonts w:ascii="Arial" w:hAnsi="Arial" w:cs="Arial"/>
                <w:b/>
              </w:rPr>
              <w:t xml:space="preserve"> integrace s</w:t>
            </w:r>
            <w:r w:rsidRPr="00896AC6">
              <w:rPr>
                <w:rFonts w:ascii="Arial" w:hAnsi="Arial" w:cs="Arial"/>
                <w:b/>
              </w:rPr>
              <w:t xml:space="preserve"> EESSI</w:t>
            </w:r>
          </w:p>
        </w:tc>
        <w:tc>
          <w:tcPr>
            <w:tcW w:w="1843" w:type="dxa"/>
            <w:vAlign w:val="center"/>
          </w:tcPr>
          <w:p w14:paraId="354185CA" w14:textId="1F9904E8" w:rsidR="00254474" w:rsidRPr="00A21734" w:rsidRDefault="00254474" w:rsidP="00DA7980">
            <w:pPr>
              <w:spacing w:before="120"/>
              <w:rPr>
                <w:rFonts w:ascii="Arial" w:hAnsi="Arial" w:cs="Arial"/>
                <w:b/>
              </w:rPr>
            </w:pPr>
            <w:r w:rsidRPr="00A21734">
              <w:rPr>
                <w:rFonts w:ascii="Arial" w:hAnsi="Arial" w:cs="Arial"/>
                <w:b/>
              </w:rPr>
              <w:t>T4.6=T</w:t>
            </w:r>
            <w:r w:rsidR="0089268B" w:rsidRPr="00A21734">
              <w:rPr>
                <w:rFonts w:ascii="Arial" w:hAnsi="Arial" w:cs="Arial"/>
                <w:b/>
              </w:rPr>
              <w:t>3</w:t>
            </w:r>
            <w:r w:rsidRPr="00A21734">
              <w:rPr>
                <w:rFonts w:ascii="Arial" w:hAnsi="Arial" w:cs="Arial"/>
                <w:b/>
              </w:rPr>
              <w:t>.</w:t>
            </w:r>
            <w:r w:rsidR="00DA7980">
              <w:rPr>
                <w:rFonts w:ascii="Arial" w:hAnsi="Arial" w:cs="Arial"/>
                <w:b/>
              </w:rPr>
              <w:t>5</w:t>
            </w:r>
            <w:r w:rsidRPr="00A21734">
              <w:rPr>
                <w:rFonts w:ascii="Arial" w:hAnsi="Arial" w:cs="Arial"/>
                <w:b/>
              </w:rPr>
              <w:t>+1,</w:t>
            </w:r>
            <w:r w:rsidR="00DA7980">
              <w:rPr>
                <w:rFonts w:ascii="Arial" w:hAnsi="Arial" w:cs="Arial"/>
                <w:b/>
              </w:rPr>
              <w:t>6</w:t>
            </w:r>
          </w:p>
        </w:tc>
        <w:tc>
          <w:tcPr>
            <w:tcW w:w="1417" w:type="dxa"/>
            <w:vAlign w:val="center"/>
          </w:tcPr>
          <w:p w14:paraId="2DB66B21" w14:textId="325AB1FC" w:rsidR="00254474" w:rsidRPr="00A21734" w:rsidRDefault="00254474" w:rsidP="00DA7980">
            <w:pPr>
              <w:spacing w:before="120"/>
              <w:jc w:val="center"/>
              <w:rPr>
                <w:rFonts w:ascii="Arial" w:hAnsi="Arial" w:cs="Arial"/>
                <w:b/>
              </w:rPr>
            </w:pPr>
            <w:proofErr w:type="gramStart"/>
            <w:r w:rsidRPr="00A21734">
              <w:rPr>
                <w:rFonts w:ascii="Arial" w:hAnsi="Arial" w:cs="Arial"/>
                <w:b/>
              </w:rPr>
              <w:t>1.5.2020</w:t>
            </w:r>
            <w:proofErr w:type="gramEnd"/>
          </w:p>
        </w:tc>
        <w:tc>
          <w:tcPr>
            <w:tcW w:w="1418" w:type="dxa"/>
            <w:vAlign w:val="center"/>
          </w:tcPr>
          <w:p w14:paraId="4A38952C" w14:textId="5C6AD508" w:rsidR="00254474" w:rsidRPr="00A21734" w:rsidRDefault="00254474" w:rsidP="00DA7980">
            <w:pPr>
              <w:spacing w:before="120"/>
              <w:jc w:val="center"/>
              <w:rPr>
                <w:rFonts w:ascii="Arial" w:hAnsi="Arial" w:cs="Arial"/>
                <w:b/>
              </w:rPr>
            </w:pPr>
            <w:proofErr w:type="gramStart"/>
            <w:r w:rsidRPr="00A21734">
              <w:rPr>
                <w:rFonts w:ascii="Arial" w:hAnsi="Arial" w:cs="Arial"/>
                <w:b/>
              </w:rPr>
              <w:t>29.5.2020</w:t>
            </w:r>
            <w:proofErr w:type="gramEnd"/>
          </w:p>
        </w:tc>
      </w:tr>
      <w:tr w:rsidR="00282567" w:rsidRPr="00A21734" w14:paraId="000C3749" w14:textId="77777777" w:rsidTr="00DA7980">
        <w:tc>
          <w:tcPr>
            <w:tcW w:w="4707" w:type="dxa"/>
            <w:vAlign w:val="center"/>
          </w:tcPr>
          <w:p w14:paraId="6844EB92" w14:textId="77777777" w:rsidR="00282567" w:rsidRPr="00896AC6" w:rsidRDefault="00282567" w:rsidP="00DA7980">
            <w:pPr>
              <w:spacing w:before="120"/>
              <w:rPr>
                <w:rFonts w:ascii="Arial" w:hAnsi="Arial" w:cs="Arial"/>
                <w:b/>
              </w:rPr>
            </w:pPr>
            <w:r w:rsidRPr="00896AC6">
              <w:rPr>
                <w:rFonts w:ascii="Arial" w:hAnsi="Arial" w:cs="Arial"/>
                <w:b/>
              </w:rPr>
              <w:t>Ověřovací provoz integračních vazeb na související systémy a systémy třetích stran</w:t>
            </w:r>
          </w:p>
        </w:tc>
        <w:tc>
          <w:tcPr>
            <w:tcW w:w="1843" w:type="dxa"/>
            <w:vAlign w:val="center"/>
          </w:tcPr>
          <w:p w14:paraId="370E2C76" w14:textId="5F6DF65C" w:rsidR="00282567" w:rsidRPr="00A21734" w:rsidRDefault="00282567" w:rsidP="00DA7980">
            <w:pPr>
              <w:spacing w:before="120"/>
              <w:rPr>
                <w:rFonts w:ascii="Arial" w:hAnsi="Arial" w:cs="Arial"/>
                <w:b/>
              </w:rPr>
            </w:pPr>
            <w:r w:rsidRPr="00A21734">
              <w:rPr>
                <w:rFonts w:ascii="Arial" w:hAnsi="Arial" w:cs="Arial"/>
                <w:b/>
              </w:rPr>
              <w:t>T5.1=T3</w:t>
            </w:r>
            <w:r w:rsidR="00AE0AF7" w:rsidRPr="00A21734">
              <w:rPr>
                <w:rFonts w:ascii="Arial" w:hAnsi="Arial" w:cs="Arial"/>
                <w:b/>
              </w:rPr>
              <w:t>.1</w:t>
            </w:r>
            <w:r w:rsidRPr="00A21734">
              <w:rPr>
                <w:rFonts w:ascii="Arial" w:hAnsi="Arial" w:cs="Arial"/>
                <w:b/>
              </w:rPr>
              <w:t xml:space="preserve"> + 3</w:t>
            </w:r>
          </w:p>
        </w:tc>
        <w:tc>
          <w:tcPr>
            <w:tcW w:w="1417" w:type="dxa"/>
            <w:vAlign w:val="center"/>
          </w:tcPr>
          <w:p w14:paraId="35CC7E57" w14:textId="77777777" w:rsidR="00282567" w:rsidRPr="00A21734" w:rsidRDefault="00282567" w:rsidP="00DA7980">
            <w:pPr>
              <w:spacing w:before="120"/>
              <w:jc w:val="center"/>
              <w:rPr>
                <w:rFonts w:ascii="Arial" w:hAnsi="Arial" w:cs="Arial"/>
                <w:b/>
              </w:rPr>
            </w:pPr>
            <w:r w:rsidRPr="00A21734">
              <w:rPr>
                <w:rFonts w:ascii="Arial" w:hAnsi="Arial" w:cs="Arial"/>
                <w:b/>
              </w:rPr>
              <w:t>15. 4. 2017</w:t>
            </w:r>
          </w:p>
        </w:tc>
        <w:tc>
          <w:tcPr>
            <w:tcW w:w="1418" w:type="dxa"/>
            <w:vAlign w:val="center"/>
          </w:tcPr>
          <w:p w14:paraId="0117906C" w14:textId="77777777" w:rsidR="00282567" w:rsidRPr="00A21734" w:rsidRDefault="00282567" w:rsidP="00DA7980">
            <w:pPr>
              <w:spacing w:before="120"/>
              <w:jc w:val="center"/>
              <w:rPr>
                <w:rFonts w:ascii="Arial" w:hAnsi="Arial" w:cs="Arial"/>
                <w:b/>
              </w:rPr>
            </w:pPr>
            <w:r w:rsidRPr="00A21734">
              <w:rPr>
                <w:rFonts w:ascii="Arial" w:hAnsi="Arial" w:cs="Arial"/>
                <w:b/>
              </w:rPr>
              <w:t>1. 7. 2017</w:t>
            </w:r>
          </w:p>
        </w:tc>
      </w:tr>
      <w:tr w:rsidR="00282567" w:rsidRPr="00A21734" w14:paraId="7CE4CF67" w14:textId="77777777" w:rsidTr="00DA7980">
        <w:tc>
          <w:tcPr>
            <w:tcW w:w="4707" w:type="dxa"/>
            <w:vAlign w:val="center"/>
          </w:tcPr>
          <w:p w14:paraId="6FB199E6" w14:textId="6010623D" w:rsidR="00282567" w:rsidRPr="00896AC6" w:rsidRDefault="00C2404D" w:rsidP="00DA7980">
            <w:pPr>
              <w:spacing w:before="120"/>
              <w:rPr>
                <w:rFonts w:ascii="Arial" w:hAnsi="Arial" w:cs="Arial"/>
                <w:b/>
              </w:rPr>
            </w:pPr>
            <w:r w:rsidRPr="00896AC6">
              <w:rPr>
                <w:rFonts w:ascii="Arial" w:hAnsi="Arial" w:cs="Arial"/>
                <w:b/>
              </w:rPr>
              <w:t>Ověřovací provoz</w:t>
            </w:r>
            <w:r w:rsidR="00282567" w:rsidRPr="00896AC6">
              <w:rPr>
                <w:rFonts w:ascii="Arial" w:hAnsi="Arial" w:cs="Arial"/>
                <w:b/>
              </w:rPr>
              <w:t xml:space="preserve"> Systému v prostředí Objednatele,</w:t>
            </w:r>
            <w:r w:rsidRPr="00896AC6">
              <w:rPr>
                <w:rFonts w:ascii="Arial" w:hAnsi="Arial" w:cs="Arial"/>
                <w:b/>
              </w:rPr>
              <w:t xml:space="preserve"> </w:t>
            </w:r>
            <w:r w:rsidR="00282567" w:rsidRPr="00896AC6">
              <w:rPr>
                <w:rFonts w:ascii="Arial" w:hAnsi="Arial" w:cs="Arial"/>
                <w:b/>
              </w:rPr>
              <w:t xml:space="preserve">akceptace ověřovacího provozu a akceptace Díla jako celku </w:t>
            </w:r>
          </w:p>
        </w:tc>
        <w:tc>
          <w:tcPr>
            <w:tcW w:w="1843" w:type="dxa"/>
            <w:vAlign w:val="center"/>
          </w:tcPr>
          <w:p w14:paraId="0B6A029B" w14:textId="528157F4" w:rsidR="00282567" w:rsidRPr="00A21734" w:rsidRDefault="00282567" w:rsidP="00DA7980">
            <w:pPr>
              <w:spacing w:before="120"/>
              <w:rPr>
                <w:rFonts w:ascii="Arial" w:hAnsi="Arial" w:cs="Arial"/>
                <w:b/>
              </w:rPr>
            </w:pPr>
            <w:r w:rsidRPr="00A21734">
              <w:rPr>
                <w:rFonts w:ascii="Arial" w:hAnsi="Arial" w:cs="Arial"/>
                <w:b/>
              </w:rPr>
              <w:t>T5.2=T4.</w:t>
            </w:r>
            <w:r w:rsidR="009369B4" w:rsidRPr="00A21734">
              <w:rPr>
                <w:rFonts w:ascii="Arial" w:hAnsi="Arial" w:cs="Arial"/>
                <w:b/>
              </w:rPr>
              <w:t>5</w:t>
            </w:r>
            <w:r w:rsidRPr="00A21734">
              <w:rPr>
                <w:rFonts w:ascii="Arial" w:hAnsi="Arial" w:cs="Arial"/>
                <w:b/>
              </w:rPr>
              <w:t>+</w:t>
            </w:r>
            <w:r w:rsidR="009369B4" w:rsidRPr="00A21734">
              <w:rPr>
                <w:rFonts w:ascii="Arial" w:hAnsi="Arial" w:cs="Arial"/>
                <w:b/>
              </w:rPr>
              <w:t>3,5</w:t>
            </w:r>
          </w:p>
        </w:tc>
        <w:tc>
          <w:tcPr>
            <w:tcW w:w="1417" w:type="dxa"/>
            <w:vAlign w:val="center"/>
          </w:tcPr>
          <w:p w14:paraId="7CF2ACE0" w14:textId="01B86E31" w:rsidR="00282567" w:rsidRPr="00A21734" w:rsidRDefault="0089268B" w:rsidP="00DA7980">
            <w:pPr>
              <w:spacing w:before="120"/>
              <w:jc w:val="center"/>
              <w:rPr>
                <w:rFonts w:ascii="Arial" w:hAnsi="Arial" w:cs="Arial"/>
                <w:b/>
              </w:rPr>
            </w:pPr>
            <w:r w:rsidRPr="00A21734">
              <w:rPr>
                <w:rFonts w:ascii="Arial" w:hAnsi="Arial" w:cs="Arial"/>
                <w:b/>
              </w:rPr>
              <w:t>1</w:t>
            </w:r>
            <w:r w:rsidR="00282567" w:rsidRPr="00A21734">
              <w:rPr>
                <w:rFonts w:ascii="Arial" w:hAnsi="Arial" w:cs="Arial"/>
                <w:b/>
              </w:rPr>
              <w:t xml:space="preserve">. </w:t>
            </w:r>
            <w:r w:rsidRPr="00A21734">
              <w:rPr>
                <w:rFonts w:ascii="Arial" w:hAnsi="Arial" w:cs="Arial"/>
                <w:b/>
              </w:rPr>
              <w:t>4</w:t>
            </w:r>
            <w:r w:rsidR="00282567" w:rsidRPr="00A21734">
              <w:rPr>
                <w:rFonts w:ascii="Arial" w:hAnsi="Arial" w:cs="Arial"/>
                <w:b/>
              </w:rPr>
              <w:t xml:space="preserve">. </w:t>
            </w:r>
            <w:r w:rsidR="009369B4" w:rsidRPr="00A21734">
              <w:rPr>
                <w:rFonts w:ascii="Arial" w:hAnsi="Arial" w:cs="Arial"/>
                <w:b/>
              </w:rPr>
              <w:t>2020</w:t>
            </w:r>
          </w:p>
        </w:tc>
        <w:tc>
          <w:tcPr>
            <w:tcW w:w="1418" w:type="dxa"/>
            <w:vAlign w:val="center"/>
          </w:tcPr>
          <w:p w14:paraId="04DF12E7" w14:textId="0286D5A2" w:rsidR="00282567" w:rsidRPr="00A21734" w:rsidRDefault="00282567" w:rsidP="00DA7980">
            <w:pPr>
              <w:spacing w:before="120"/>
              <w:jc w:val="center"/>
              <w:rPr>
                <w:rFonts w:ascii="Arial" w:hAnsi="Arial" w:cs="Arial"/>
                <w:b/>
              </w:rPr>
            </w:pPr>
            <w:r w:rsidRPr="00A21734">
              <w:rPr>
                <w:rFonts w:ascii="Arial" w:hAnsi="Arial" w:cs="Arial"/>
                <w:b/>
              </w:rPr>
              <w:t>3</w:t>
            </w:r>
            <w:r w:rsidR="002D7172" w:rsidRPr="00A21734">
              <w:rPr>
                <w:rFonts w:ascii="Arial" w:hAnsi="Arial" w:cs="Arial"/>
                <w:b/>
              </w:rPr>
              <w:t>0</w:t>
            </w:r>
            <w:r w:rsidRPr="00A21734">
              <w:rPr>
                <w:rFonts w:ascii="Arial" w:hAnsi="Arial" w:cs="Arial"/>
                <w:b/>
              </w:rPr>
              <w:t>.</w:t>
            </w:r>
            <w:r w:rsidR="000B52FC" w:rsidRPr="00A21734">
              <w:rPr>
                <w:rFonts w:ascii="Arial" w:hAnsi="Arial" w:cs="Arial"/>
                <w:b/>
              </w:rPr>
              <w:t xml:space="preserve"> </w:t>
            </w:r>
            <w:r w:rsidR="002D7172" w:rsidRPr="00A21734">
              <w:rPr>
                <w:rFonts w:ascii="Arial" w:hAnsi="Arial" w:cs="Arial"/>
                <w:b/>
              </w:rPr>
              <w:t>6</w:t>
            </w:r>
            <w:r w:rsidRPr="00A21734">
              <w:rPr>
                <w:rFonts w:ascii="Arial" w:hAnsi="Arial" w:cs="Arial"/>
                <w:b/>
              </w:rPr>
              <w:t xml:space="preserve">. </w:t>
            </w:r>
            <w:r w:rsidR="009369B4" w:rsidRPr="00A21734">
              <w:rPr>
                <w:rFonts w:ascii="Arial" w:hAnsi="Arial" w:cs="Arial"/>
                <w:b/>
              </w:rPr>
              <w:t>2020</w:t>
            </w:r>
          </w:p>
        </w:tc>
      </w:tr>
      <w:tr w:rsidR="00282567" w:rsidRPr="00A21734" w14:paraId="458E810C" w14:textId="77777777" w:rsidTr="00DA7980">
        <w:tc>
          <w:tcPr>
            <w:tcW w:w="4707" w:type="dxa"/>
            <w:vAlign w:val="center"/>
          </w:tcPr>
          <w:p w14:paraId="7A9A27C4" w14:textId="77777777" w:rsidR="00282567" w:rsidRPr="00896AC6" w:rsidRDefault="00282567" w:rsidP="00DA7980">
            <w:pPr>
              <w:spacing w:before="120"/>
              <w:rPr>
                <w:rFonts w:ascii="Arial" w:hAnsi="Arial" w:cs="Arial"/>
                <w:b/>
              </w:rPr>
            </w:pPr>
            <w:r w:rsidRPr="00896AC6">
              <w:rPr>
                <w:rFonts w:ascii="Arial" w:hAnsi="Arial" w:cs="Arial"/>
                <w:b/>
              </w:rPr>
              <w:t>Zahájení poskytování Služeb podpory provozu</w:t>
            </w:r>
            <w:r w:rsidRPr="00896AC6" w:rsidDel="008A4964">
              <w:rPr>
                <w:rFonts w:ascii="Arial" w:hAnsi="Arial" w:cs="Arial"/>
                <w:b/>
              </w:rPr>
              <w:t xml:space="preserve"> </w:t>
            </w:r>
          </w:p>
        </w:tc>
        <w:tc>
          <w:tcPr>
            <w:tcW w:w="1843" w:type="dxa"/>
            <w:vAlign w:val="center"/>
          </w:tcPr>
          <w:p w14:paraId="06F476C7" w14:textId="77777777" w:rsidR="00282567" w:rsidRPr="00A21734" w:rsidRDefault="00282567" w:rsidP="00DA7980">
            <w:pPr>
              <w:spacing w:before="120"/>
              <w:rPr>
                <w:rFonts w:ascii="Arial" w:hAnsi="Arial" w:cs="Arial"/>
                <w:b/>
              </w:rPr>
            </w:pPr>
            <w:r w:rsidRPr="00A21734">
              <w:rPr>
                <w:rFonts w:ascii="Arial" w:hAnsi="Arial" w:cs="Arial"/>
                <w:b/>
              </w:rPr>
              <w:t>T6=T5.2+1 den</w:t>
            </w:r>
          </w:p>
        </w:tc>
        <w:tc>
          <w:tcPr>
            <w:tcW w:w="2835" w:type="dxa"/>
            <w:gridSpan w:val="2"/>
            <w:vAlign w:val="center"/>
          </w:tcPr>
          <w:p w14:paraId="6B7D6B69" w14:textId="2AA5E3C6" w:rsidR="00282567" w:rsidRPr="00A21734" w:rsidRDefault="00282567" w:rsidP="00DA7980">
            <w:pPr>
              <w:spacing w:before="120"/>
              <w:jc w:val="center"/>
              <w:rPr>
                <w:rFonts w:ascii="Arial" w:hAnsi="Arial" w:cs="Arial"/>
              </w:rPr>
            </w:pPr>
            <w:r w:rsidRPr="00A21734">
              <w:rPr>
                <w:rFonts w:ascii="Arial" w:hAnsi="Arial" w:cs="Arial"/>
                <w:b/>
              </w:rPr>
              <w:t>1.</w:t>
            </w:r>
            <w:r w:rsidR="00755828" w:rsidRPr="00A21734">
              <w:rPr>
                <w:rFonts w:ascii="Arial" w:hAnsi="Arial" w:cs="Arial"/>
                <w:b/>
              </w:rPr>
              <w:t xml:space="preserve"> </w:t>
            </w:r>
            <w:r w:rsidR="003D4B1A" w:rsidRPr="00A21734">
              <w:rPr>
                <w:rFonts w:ascii="Arial" w:hAnsi="Arial" w:cs="Arial"/>
                <w:b/>
              </w:rPr>
              <w:t>7</w:t>
            </w:r>
            <w:r w:rsidRPr="00A21734">
              <w:rPr>
                <w:rFonts w:ascii="Arial" w:hAnsi="Arial" w:cs="Arial"/>
                <w:b/>
              </w:rPr>
              <w:t xml:space="preserve">. </w:t>
            </w:r>
            <w:r w:rsidR="009369B4" w:rsidRPr="00A21734">
              <w:rPr>
                <w:rFonts w:ascii="Arial" w:hAnsi="Arial" w:cs="Arial"/>
                <w:b/>
              </w:rPr>
              <w:t>2020</w:t>
            </w:r>
          </w:p>
        </w:tc>
      </w:tr>
      <w:bookmarkEnd w:id="14"/>
    </w:tbl>
    <w:p w14:paraId="19F7F5DC" w14:textId="1D84F8F2" w:rsidR="00DB2449" w:rsidRPr="00A21734" w:rsidRDefault="00DB2449" w:rsidP="00DA7980">
      <w:pPr>
        <w:spacing w:after="160" w:line="259" w:lineRule="auto"/>
        <w:jc w:val="both"/>
        <w:rPr>
          <w:rFonts w:cs="Arial"/>
        </w:rPr>
      </w:pPr>
    </w:p>
    <w:p w14:paraId="3795E4D0" w14:textId="61BE1945" w:rsidR="002162D2" w:rsidRPr="00A21734" w:rsidRDefault="002162D2" w:rsidP="00AC700B">
      <w:pPr>
        <w:spacing w:after="160" w:line="259" w:lineRule="auto"/>
        <w:jc w:val="both"/>
        <w:rPr>
          <w:rFonts w:ascii="Arial" w:eastAsia="Times New Roman" w:hAnsi="Arial" w:cs="Arial"/>
          <w:b/>
          <w:sz w:val="20"/>
        </w:rPr>
      </w:pPr>
      <w:r w:rsidRPr="00A21734">
        <w:rPr>
          <w:rFonts w:ascii="Arial" w:hAnsi="Arial" w:cs="Arial"/>
        </w:rPr>
        <w:br w:type="page"/>
      </w:r>
    </w:p>
    <w:p w14:paraId="2DCCA062" w14:textId="16F813DE" w:rsidR="002162D2" w:rsidRPr="00A21734" w:rsidRDefault="002162D2" w:rsidP="00203060">
      <w:pPr>
        <w:pStyle w:val="RLProhlensmluvnchstran"/>
        <w:rPr>
          <w:rFonts w:cs="Arial"/>
          <w:szCs w:val="20"/>
        </w:rPr>
      </w:pPr>
      <w:r w:rsidRPr="00A21734">
        <w:rPr>
          <w:rFonts w:cs="Arial"/>
          <w:szCs w:val="20"/>
        </w:rPr>
        <w:lastRenderedPageBreak/>
        <w:t xml:space="preserve">Příloha č. </w:t>
      </w:r>
      <w:r w:rsidR="00DA7980">
        <w:rPr>
          <w:rFonts w:cs="Arial"/>
          <w:szCs w:val="20"/>
        </w:rPr>
        <w:t>3</w:t>
      </w:r>
    </w:p>
    <w:p w14:paraId="2B904736" w14:textId="529ACFDA" w:rsidR="00DA7980" w:rsidRDefault="00DA7980" w:rsidP="00203060">
      <w:pPr>
        <w:pStyle w:val="RLProhlensmluvnchstran"/>
        <w:rPr>
          <w:rFonts w:cs="Arial"/>
        </w:rPr>
      </w:pPr>
      <w:r>
        <w:rPr>
          <w:rFonts w:cs="Arial"/>
        </w:rPr>
        <w:t>SOUČINNOSTNÍ POŽADAVKY NA OSTATNÍ SYSTÉMY MPVS A PROJEKTY JISPSV</w:t>
      </w:r>
    </w:p>
    <w:p w14:paraId="53D78163" w14:textId="77777777" w:rsidR="00DA7980" w:rsidRDefault="00DA7980" w:rsidP="00AC700B">
      <w:pPr>
        <w:jc w:val="both"/>
        <w:rPr>
          <w:rFonts w:ascii="Arial" w:eastAsia="Times New Roman" w:hAnsi="Arial" w:cs="Arial"/>
          <w:sz w:val="20"/>
          <w:szCs w:val="24"/>
        </w:rPr>
      </w:pPr>
    </w:p>
    <w:p w14:paraId="24530392" w14:textId="3759C885" w:rsidR="00991702" w:rsidRDefault="000576A1" w:rsidP="00207CED">
      <w:pPr>
        <w:jc w:val="both"/>
        <w:rPr>
          <w:rFonts w:ascii="Arial" w:eastAsia="Times New Roman" w:hAnsi="Arial" w:cs="Arial"/>
          <w:sz w:val="20"/>
          <w:szCs w:val="24"/>
        </w:rPr>
      </w:pPr>
      <w:r w:rsidRPr="00A21734">
        <w:rPr>
          <w:rFonts w:ascii="Arial" w:eastAsia="Times New Roman" w:hAnsi="Arial" w:cs="Arial"/>
          <w:sz w:val="20"/>
          <w:szCs w:val="24"/>
        </w:rPr>
        <w:t xml:space="preserve">Pro součinnostní požadavky platí, </w:t>
      </w:r>
      <w:r w:rsidR="007B25D6" w:rsidRPr="00A21734">
        <w:rPr>
          <w:rFonts w:ascii="Arial" w:eastAsia="Times New Roman" w:hAnsi="Arial" w:cs="Arial"/>
          <w:sz w:val="20"/>
          <w:szCs w:val="24"/>
        </w:rPr>
        <w:t>že v případě, že uvedený termín nebude realizovatelný z důvodů na straně Objednatele, je tento povinen informovat Poskytovatele, aby byl následně uzavře</w:t>
      </w:r>
      <w:r w:rsidR="007A24C3">
        <w:rPr>
          <w:rFonts w:ascii="Arial" w:eastAsia="Times New Roman" w:hAnsi="Arial" w:cs="Arial"/>
          <w:sz w:val="20"/>
          <w:szCs w:val="24"/>
        </w:rPr>
        <w:t>n</w:t>
      </w:r>
      <w:r w:rsidR="007B25D6" w:rsidRPr="00A21734">
        <w:rPr>
          <w:rFonts w:ascii="Arial" w:eastAsia="Times New Roman" w:hAnsi="Arial" w:cs="Arial"/>
          <w:sz w:val="20"/>
          <w:szCs w:val="24"/>
        </w:rPr>
        <w:t xml:space="preserve"> případný dodatek ke Smlouvě, jehož předmětem by byla úprava harmonogramu. Takováto úprava harmonogramu (případným dodatkem ke Smlouvě) nebude mít vliv na cenu víceprací specifikovanou v Příloze č. 1 tohoto Dodatku, který je stanovena jako maximální a nepřekročitelná.</w:t>
      </w:r>
    </w:p>
    <w:p w14:paraId="43E923E9" w14:textId="77777777" w:rsidR="00896AC6" w:rsidRPr="00A21734" w:rsidRDefault="00896AC6" w:rsidP="00DA7980">
      <w:pPr>
        <w:ind w:firstLine="708"/>
        <w:jc w:val="both"/>
        <w:rPr>
          <w:rFonts w:ascii="Arial" w:eastAsia="Times New Roman" w:hAnsi="Arial" w:cs="Arial"/>
          <w:sz w:val="20"/>
          <w:szCs w:val="24"/>
        </w:rPr>
      </w:pPr>
    </w:p>
    <w:tbl>
      <w:tblPr>
        <w:tblW w:w="9351" w:type="dxa"/>
        <w:tblCellMar>
          <w:left w:w="70" w:type="dxa"/>
          <w:right w:w="70" w:type="dxa"/>
        </w:tblCellMar>
        <w:tblLook w:val="04A0" w:firstRow="1" w:lastRow="0" w:firstColumn="1" w:lastColumn="0" w:noHBand="0" w:noVBand="1"/>
      </w:tblPr>
      <w:tblGrid>
        <w:gridCol w:w="1072"/>
        <w:gridCol w:w="1333"/>
        <w:gridCol w:w="4678"/>
        <w:gridCol w:w="1134"/>
        <w:gridCol w:w="1134"/>
      </w:tblGrid>
      <w:tr w:rsidR="00D04543" w:rsidRPr="00D04543" w14:paraId="0FF1C694" w14:textId="77777777" w:rsidTr="00896AC6">
        <w:trPr>
          <w:trHeight w:val="630"/>
        </w:trPr>
        <w:tc>
          <w:tcPr>
            <w:tcW w:w="1072"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38A122A5" w14:textId="77777777" w:rsidR="00D04543" w:rsidRPr="00D04543" w:rsidRDefault="00D04543" w:rsidP="00D04543">
            <w:pPr>
              <w:spacing w:line="240" w:lineRule="auto"/>
              <w:jc w:val="center"/>
              <w:rPr>
                <w:rFonts w:ascii="Arial" w:eastAsia="Times New Roman" w:hAnsi="Arial" w:cs="Arial"/>
                <w:b/>
                <w:bCs/>
                <w:color w:val="FFFFFF"/>
                <w:sz w:val="18"/>
                <w:szCs w:val="18"/>
              </w:rPr>
            </w:pPr>
            <w:r w:rsidRPr="00D04543">
              <w:rPr>
                <w:rFonts w:ascii="Arial" w:eastAsia="Times New Roman" w:hAnsi="Arial" w:cs="Arial"/>
                <w:b/>
                <w:bCs/>
                <w:color w:val="FFFFFF"/>
                <w:sz w:val="18"/>
                <w:szCs w:val="18"/>
              </w:rPr>
              <w:t xml:space="preserve">ID požadavku </w:t>
            </w:r>
          </w:p>
        </w:tc>
        <w:tc>
          <w:tcPr>
            <w:tcW w:w="1333"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18BAEFBB" w14:textId="77777777" w:rsidR="00D04543" w:rsidRPr="00D04543" w:rsidRDefault="00D04543" w:rsidP="00D04543">
            <w:pPr>
              <w:spacing w:line="240" w:lineRule="auto"/>
              <w:jc w:val="center"/>
              <w:rPr>
                <w:rFonts w:ascii="Arial" w:eastAsia="Times New Roman" w:hAnsi="Arial" w:cs="Arial"/>
                <w:b/>
                <w:bCs/>
                <w:color w:val="FFFFFF"/>
                <w:sz w:val="18"/>
                <w:szCs w:val="18"/>
              </w:rPr>
            </w:pPr>
            <w:r w:rsidRPr="00D04543">
              <w:rPr>
                <w:rFonts w:ascii="Arial" w:eastAsia="Times New Roman" w:hAnsi="Arial" w:cs="Arial"/>
                <w:b/>
                <w:bCs/>
                <w:color w:val="FFFFFF"/>
                <w:sz w:val="18"/>
                <w:szCs w:val="18"/>
              </w:rPr>
              <w:t>Na kom je požadováno</w:t>
            </w:r>
          </w:p>
        </w:tc>
        <w:tc>
          <w:tcPr>
            <w:tcW w:w="4678"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568B9FF7" w14:textId="77777777" w:rsidR="00D04543" w:rsidRPr="00D04543" w:rsidRDefault="00D04543" w:rsidP="00D04543">
            <w:pPr>
              <w:spacing w:line="240" w:lineRule="auto"/>
              <w:rPr>
                <w:rFonts w:ascii="Arial" w:eastAsia="Times New Roman" w:hAnsi="Arial" w:cs="Arial"/>
                <w:b/>
                <w:bCs/>
                <w:color w:val="FFFFFF"/>
                <w:sz w:val="18"/>
                <w:szCs w:val="18"/>
              </w:rPr>
            </w:pPr>
            <w:r w:rsidRPr="00D04543">
              <w:rPr>
                <w:rFonts w:ascii="Arial" w:eastAsia="Times New Roman" w:hAnsi="Arial" w:cs="Arial"/>
                <w:b/>
                <w:bCs/>
                <w:color w:val="FFFFFF"/>
                <w:sz w:val="18"/>
                <w:szCs w:val="18"/>
              </w:rPr>
              <w:t>Popis součinnosti</w:t>
            </w:r>
          </w:p>
        </w:tc>
        <w:tc>
          <w:tcPr>
            <w:tcW w:w="1134"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4584A810" w14:textId="77777777" w:rsidR="00D04543" w:rsidRPr="00D04543" w:rsidRDefault="00D04543" w:rsidP="00D04543">
            <w:pPr>
              <w:spacing w:line="240" w:lineRule="auto"/>
              <w:jc w:val="center"/>
              <w:rPr>
                <w:rFonts w:ascii="Arial" w:eastAsia="Times New Roman" w:hAnsi="Arial" w:cs="Arial"/>
                <w:b/>
                <w:bCs/>
                <w:color w:val="FFFFFF"/>
                <w:sz w:val="18"/>
                <w:szCs w:val="18"/>
              </w:rPr>
            </w:pPr>
            <w:proofErr w:type="gramStart"/>
            <w:r w:rsidRPr="00D04543">
              <w:rPr>
                <w:rFonts w:ascii="Arial" w:eastAsia="Times New Roman" w:hAnsi="Arial" w:cs="Arial"/>
                <w:b/>
                <w:bCs/>
                <w:color w:val="FFFFFF"/>
                <w:sz w:val="18"/>
                <w:szCs w:val="18"/>
              </w:rPr>
              <w:t>Od</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0D3045C8" w14:textId="77777777" w:rsidR="00D04543" w:rsidRPr="00D04543" w:rsidRDefault="00D04543" w:rsidP="00D04543">
            <w:pPr>
              <w:spacing w:line="240" w:lineRule="auto"/>
              <w:jc w:val="center"/>
              <w:rPr>
                <w:rFonts w:ascii="Arial" w:eastAsia="Times New Roman" w:hAnsi="Arial" w:cs="Arial"/>
                <w:b/>
                <w:bCs/>
                <w:color w:val="FFFFFF"/>
                <w:sz w:val="18"/>
                <w:szCs w:val="18"/>
              </w:rPr>
            </w:pPr>
            <w:proofErr w:type="gramStart"/>
            <w:r w:rsidRPr="00D04543">
              <w:rPr>
                <w:rFonts w:ascii="Arial" w:eastAsia="Times New Roman" w:hAnsi="Arial" w:cs="Arial"/>
                <w:b/>
                <w:bCs/>
                <w:color w:val="FFFFFF"/>
                <w:sz w:val="18"/>
                <w:szCs w:val="18"/>
              </w:rPr>
              <w:t>Do</w:t>
            </w:r>
            <w:proofErr w:type="gramEnd"/>
          </w:p>
        </w:tc>
      </w:tr>
      <w:tr w:rsidR="00D04543" w:rsidRPr="00D04543" w14:paraId="12FAB408"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495BC2B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M104-01</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604A44C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JPŘ</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1C3DF6D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v1, integrace na IPPD.SEV, předávání informace o obsazení míst VPM</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03265F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87DF3B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2E25F83C"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36D94B9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M104-02</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49356134" w14:textId="77777777" w:rsidR="00D04543" w:rsidRPr="00D04543" w:rsidRDefault="00D04543" w:rsidP="00D04543">
            <w:pPr>
              <w:spacing w:line="240" w:lineRule="auto"/>
              <w:rPr>
                <w:rFonts w:ascii="Arial" w:eastAsia="Times New Roman" w:hAnsi="Arial" w:cs="Arial"/>
                <w:sz w:val="18"/>
                <w:szCs w:val="18"/>
              </w:rPr>
            </w:pPr>
            <w:proofErr w:type="spellStart"/>
            <w:r w:rsidRPr="00D04543">
              <w:rPr>
                <w:rFonts w:ascii="Arial" w:eastAsia="Times New Roman" w:hAnsi="Arial" w:cs="Arial"/>
                <w:sz w:val="18"/>
                <w:szCs w:val="18"/>
              </w:rPr>
              <w:t>Arsys.X</w:t>
            </w:r>
            <w:proofErr w:type="spellEnd"/>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1FDEEC1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verze rozhraní 3.1, obsahuje účty testerů ISZAM, organizační jednotky kraje Plzeň</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461342C2"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BF4EC9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59FC50D6"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01B0EE7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M104-03</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7BB813F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IPPD.CIS</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5FE26C9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prostředí SIT, rozhraní v3 pro CIS, obsahuje všechny číselníky naplněné hodnotami</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C6D558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59778A2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4BC0DDC4"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3FB60AF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M104-04</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45CE9A4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 SUBJEKTY</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2201E17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data externího subjektu-obecní a městské úřady, okresní inspektoráty práce, ostatní subjekty (dospělí, děti a zaměstnavatelé)</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D32C71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00C1CF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7FC24CEC"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4108897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M104-05</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7F8E44D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IPPD.RUIAN</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0FF4B9B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obsahuje plná produkční data</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A8461E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3AC3036"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3693D24C"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C0DFA9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M104-07</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1F541CB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BizTalk</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78DDB35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implementovaná služba pro aktuální rozhraní s </w:t>
            </w:r>
            <w:proofErr w:type="spellStart"/>
            <w:r w:rsidRPr="00D04543">
              <w:rPr>
                <w:rFonts w:ascii="Arial" w:eastAsia="Times New Roman" w:hAnsi="Arial" w:cs="Arial"/>
                <w:sz w:val="18"/>
                <w:szCs w:val="18"/>
              </w:rPr>
              <w:t>Arsys.X</w:t>
            </w:r>
            <w:proofErr w:type="spellEnd"/>
            <w:r w:rsidRPr="00D04543">
              <w:rPr>
                <w:rFonts w:ascii="Arial" w:eastAsia="Times New Roman" w:hAnsi="Arial" w:cs="Arial"/>
                <w:sz w:val="18"/>
                <w:szCs w:val="18"/>
              </w:rPr>
              <w:t xml:space="preserve"> pro verzi 3.1</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C356F1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8F47E0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6A3F2BD7"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5FF77BD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M104-08</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34568C7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PIP/ADT</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758B01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testeři budou mít dvojici účtů referent/uživatel</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2069296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D66C276"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55B670B8"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1481C46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M104-09</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515963F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PIP/PKI</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6D5CB07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ověřování interních certifikátů, zajištění časových razítek dokumentů, elektronický podpis dokumentů</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17EA350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27.09.2019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0F01DE36"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17.10.2019</w:t>
            </w:r>
            <w:proofErr w:type="gramEnd"/>
          </w:p>
        </w:tc>
      </w:tr>
      <w:tr w:rsidR="00D04543" w:rsidRPr="00D04543" w14:paraId="4097D2D1"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530F180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M103-01</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0519FF45" w14:textId="77777777" w:rsidR="00D04543" w:rsidRPr="00D04543" w:rsidRDefault="00D04543" w:rsidP="00D04543">
            <w:pPr>
              <w:spacing w:line="240" w:lineRule="auto"/>
              <w:rPr>
                <w:rFonts w:ascii="Arial" w:eastAsia="Times New Roman" w:hAnsi="Arial" w:cs="Arial"/>
                <w:sz w:val="18"/>
                <w:szCs w:val="18"/>
              </w:rPr>
            </w:pPr>
            <w:proofErr w:type="spellStart"/>
            <w:r w:rsidRPr="00D04543">
              <w:rPr>
                <w:rFonts w:ascii="Arial" w:eastAsia="Times New Roman" w:hAnsi="Arial" w:cs="Arial"/>
                <w:sz w:val="18"/>
                <w:szCs w:val="18"/>
              </w:rPr>
              <w:t>Arsys.X</w:t>
            </w:r>
            <w:proofErr w:type="spellEnd"/>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5162A00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v3.1, dále nutné mít funkční napojení na ESSS s </w:t>
            </w:r>
            <w:proofErr w:type="spellStart"/>
            <w:r w:rsidRPr="00D04543">
              <w:rPr>
                <w:rFonts w:ascii="Arial" w:eastAsia="Times New Roman" w:hAnsi="Arial" w:cs="Arial"/>
                <w:sz w:val="18"/>
                <w:szCs w:val="18"/>
              </w:rPr>
              <w:t>migrovanymi</w:t>
            </w:r>
            <w:proofErr w:type="spellEnd"/>
            <w:r w:rsidRPr="00D04543">
              <w:rPr>
                <w:rFonts w:ascii="Arial" w:eastAsia="Times New Roman" w:hAnsi="Arial" w:cs="Arial"/>
                <w:sz w:val="18"/>
                <w:szCs w:val="18"/>
              </w:rPr>
              <w:t xml:space="preserve"> </w:t>
            </w:r>
            <w:proofErr w:type="spellStart"/>
            <w:r w:rsidRPr="00D04543">
              <w:rPr>
                <w:rFonts w:ascii="Arial" w:eastAsia="Times New Roman" w:hAnsi="Arial" w:cs="Arial"/>
                <w:sz w:val="18"/>
                <w:szCs w:val="18"/>
              </w:rPr>
              <w:t>spisovymi</w:t>
            </w:r>
            <w:proofErr w:type="spellEnd"/>
            <w:r w:rsidRPr="00D04543">
              <w:rPr>
                <w:rFonts w:ascii="Arial" w:eastAsia="Times New Roman" w:hAnsi="Arial" w:cs="Arial"/>
                <w:sz w:val="18"/>
                <w:szCs w:val="18"/>
              </w:rPr>
              <w:t xml:space="preserve"> uzly všech krajů, spisový plán musí obsahovat typy dokumentů z VČD</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FA31672"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EA0F9B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26.11.2019</w:t>
            </w:r>
            <w:proofErr w:type="gramEnd"/>
          </w:p>
        </w:tc>
      </w:tr>
      <w:tr w:rsidR="00D04543" w:rsidRPr="00D04543" w14:paraId="5C04D3F9" w14:textId="77777777" w:rsidTr="00896AC6">
        <w:trPr>
          <w:trHeight w:val="284"/>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1B7F7BC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M103-02</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4BBA78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IPPD.CIS</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2E16CF0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všechny číselníky naplněné hodnotami</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C10B8A6"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8889D3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26.11.2019</w:t>
            </w:r>
            <w:proofErr w:type="gramEnd"/>
          </w:p>
        </w:tc>
      </w:tr>
      <w:tr w:rsidR="00D04543" w:rsidRPr="00D04543" w14:paraId="76CD8E0F"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4044D4B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M103-03</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2BA25C5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 SUBJEKTY</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0EBD048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data externího subjektu-obecní a městské úřady, okresní inspektoráty práce, ostatní subjekty (dospělí, děti a zaměstnavatelé)</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4631B6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91F74B7"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26.11.2019</w:t>
            </w:r>
            <w:proofErr w:type="gramEnd"/>
          </w:p>
        </w:tc>
      </w:tr>
      <w:tr w:rsidR="00D04543" w:rsidRPr="00D04543" w14:paraId="1D29EB4D"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46CFBFC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M103-04</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2AFCDF2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IPPD.RUIAN</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420AAFC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obsahuje plná produkční data</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F06CE8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32E957F"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26.11.2019</w:t>
            </w:r>
            <w:proofErr w:type="gramEnd"/>
          </w:p>
        </w:tc>
      </w:tr>
      <w:tr w:rsidR="00D04543" w:rsidRPr="00D04543" w14:paraId="00E99222" w14:textId="77777777" w:rsidTr="00896AC6">
        <w:trPr>
          <w:trHeight w:val="361"/>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6C34AB5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M103-05</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3B9EBFB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BizTalk</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542D9A7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implementovaná služba pro aktuální rozhraní s </w:t>
            </w:r>
            <w:proofErr w:type="spellStart"/>
            <w:r w:rsidRPr="00D04543">
              <w:rPr>
                <w:rFonts w:ascii="Arial" w:eastAsia="Times New Roman" w:hAnsi="Arial" w:cs="Arial"/>
                <w:sz w:val="18"/>
                <w:szCs w:val="18"/>
              </w:rPr>
              <w:t>Arsys.X</w:t>
            </w:r>
            <w:proofErr w:type="spell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48C5A1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76821E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26.11.2019</w:t>
            </w:r>
            <w:proofErr w:type="gramEnd"/>
          </w:p>
        </w:tc>
      </w:tr>
      <w:tr w:rsidR="00D04543" w:rsidRPr="00D04543" w14:paraId="644F62DC"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1B97D57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M103-06</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2AE4985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PIP/ADT</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1EB4EE6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testeři budou mít dvojici účtů referent/uživatel, zavedené v SEV a ESSS</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1E29B3E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40E67626"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26.11.2019</w:t>
            </w:r>
            <w:proofErr w:type="gramEnd"/>
          </w:p>
        </w:tc>
      </w:tr>
      <w:tr w:rsidR="00D04543" w:rsidRPr="00D04543" w14:paraId="7D837CB3"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54908C5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M103-07</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4865514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PIP/PKI</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1EB0E6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ověřování interních certifikátů, zajištění časových razítek dokumentů, elektronický podpis dokumentů</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194F69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2AC5B37D"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26.11.2019</w:t>
            </w:r>
            <w:proofErr w:type="gramEnd"/>
          </w:p>
        </w:tc>
      </w:tr>
      <w:tr w:rsidR="00D04543" w:rsidRPr="00D04543" w14:paraId="276500B6"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3853EB5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M6-01</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679573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JPŘ</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7814435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v1, integrace na IPPD.SEV, předávání informace o obsazení míst VPM</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C68DA7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1D92E4E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0EB6C335" w14:textId="77777777" w:rsidTr="00896AC6">
        <w:trPr>
          <w:trHeight w:val="94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68D90AD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M6-03</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69813025" w14:textId="77777777" w:rsidR="00D04543" w:rsidRPr="00D04543" w:rsidRDefault="00D04543" w:rsidP="00D04543">
            <w:pPr>
              <w:spacing w:line="240" w:lineRule="auto"/>
              <w:rPr>
                <w:rFonts w:ascii="Arial" w:eastAsia="Times New Roman" w:hAnsi="Arial" w:cs="Arial"/>
                <w:sz w:val="18"/>
                <w:szCs w:val="18"/>
              </w:rPr>
            </w:pPr>
            <w:proofErr w:type="spellStart"/>
            <w:r w:rsidRPr="00D04543">
              <w:rPr>
                <w:rFonts w:ascii="Arial" w:eastAsia="Times New Roman" w:hAnsi="Arial" w:cs="Arial"/>
                <w:sz w:val="18"/>
                <w:szCs w:val="18"/>
              </w:rPr>
              <w:t>Arsys.X</w:t>
            </w:r>
            <w:proofErr w:type="spellEnd"/>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1C20E01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v testovacím prostředí bude nasazená verze rozhraní 3.1, obsahuje účty testerů ISZAM, organizační jednotky kraje Plzeň, provedena redukce spisových uzlů pro kraj Plzeň, spisový plán obsahuje dohodnuté typy dokumentů</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440EA35"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965BAA9"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2ACABE30"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146B8B9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M6-04</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7CD7EB2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IPPD.CIS</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0266728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v3.0 SEV, obsahuje všechny číselníky naplněné hodnotami</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F44295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4F1C977"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477EFCBF"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3EEEF6C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M6-05</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707D103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IPPD.KON</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08E51B5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v1, obsahuje data subjektů s kontrolou</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5856224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B6E09E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28FA5E01"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6DB301C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lastRenderedPageBreak/>
              <w:t>M6-06</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75819B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 SUBJEKTY</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59DE727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data externího subjektu-obecní a městské úřady, okresní inspektoráty práce, ostatní subjekty (dospělí, děti a zaměstnavatelé)</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45D93C6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9EF361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05637E50"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27F523C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M6-07</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026B6EB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IPPD.SEV.RS</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6E82B33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všechny používané typy RS</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27219422"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E3C966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20ADD708"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4F164B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M6-08</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4BB13C9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IPPD.SEV.EP</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696E0F3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E4BCC0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CDF618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1B01E3AE"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481F16F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M6-09</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6BC0B90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IPPD.RUIAN</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5B871D5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obsahuje plná produkční data</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97D0CF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D6807D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2524D098" w14:textId="77777777" w:rsidTr="00896AC6">
        <w:trPr>
          <w:trHeight w:val="445"/>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3288479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M6-10</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312EC98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(POH)</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6AF685A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v4, zajistit předávání stavů, implementované </w:t>
            </w:r>
            <w:proofErr w:type="spellStart"/>
            <w:r w:rsidRPr="00D04543">
              <w:rPr>
                <w:rFonts w:ascii="Arial" w:eastAsia="Times New Roman" w:hAnsi="Arial" w:cs="Arial"/>
                <w:sz w:val="18"/>
                <w:szCs w:val="18"/>
              </w:rPr>
              <w:t>workaroundy</w:t>
            </w:r>
            <w:proofErr w:type="spellEnd"/>
            <w:r w:rsidRPr="00D04543">
              <w:rPr>
                <w:rFonts w:ascii="Arial" w:eastAsia="Times New Roman" w:hAnsi="Arial" w:cs="Arial"/>
                <w:sz w:val="18"/>
                <w:szCs w:val="18"/>
              </w:rPr>
              <w:t xml:space="preserve"> z dohod k řešení oblasti Pohledávek s JVM</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0E714AC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B4F881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4C897B69"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06322D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M6-11</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463BB6B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(EXI)</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BDC8D6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v4, obsahuje data subjektů s exekucí, zajistit zavádění srážek a předávání stavů</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572A625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00C8CFD"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477F9715"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150392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M6-12</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DAD1DA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JVM</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4557680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v4.0 KCDPP, Realizovat platby a posílat stavy výplat, vratky, implementované </w:t>
            </w:r>
            <w:proofErr w:type="spellStart"/>
            <w:r w:rsidRPr="00D04543">
              <w:rPr>
                <w:rFonts w:ascii="Arial" w:eastAsia="Times New Roman" w:hAnsi="Arial" w:cs="Arial"/>
                <w:sz w:val="18"/>
                <w:szCs w:val="18"/>
              </w:rPr>
              <w:t>workaroundy</w:t>
            </w:r>
            <w:proofErr w:type="spellEnd"/>
            <w:r w:rsidRPr="00D04543">
              <w:rPr>
                <w:rFonts w:ascii="Arial" w:eastAsia="Times New Roman" w:hAnsi="Arial" w:cs="Arial"/>
                <w:sz w:val="18"/>
                <w:szCs w:val="18"/>
              </w:rPr>
              <w:t xml:space="preserve"> z dohod k řešení </w:t>
            </w:r>
            <w:proofErr w:type="spellStart"/>
            <w:r w:rsidRPr="00D04543">
              <w:rPr>
                <w:rFonts w:ascii="Arial" w:eastAsia="Times New Roman" w:hAnsi="Arial" w:cs="Arial"/>
                <w:sz w:val="18"/>
                <w:szCs w:val="18"/>
              </w:rPr>
              <w:t>ek</w:t>
            </w:r>
            <w:proofErr w:type="spellEnd"/>
            <w:r w:rsidRPr="00D04543">
              <w:rPr>
                <w:rFonts w:ascii="Arial" w:eastAsia="Times New Roman" w:hAnsi="Arial" w:cs="Arial"/>
                <w:sz w:val="18"/>
                <w:szCs w:val="18"/>
              </w:rPr>
              <w:t>. Problémů</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453DF47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4D9182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3F5C0FA5"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04D3EC7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M6-14</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5122E03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BizTalk</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4200F2D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implementovaná služba pro aktuální rozhraní s </w:t>
            </w:r>
            <w:proofErr w:type="spellStart"/>
            <w:r w:rsidRPr="00D04543">
              <w:rPr>
                <w:rFonts w:ascii="Arial" w:eastAsia="Times New Roman" w:hAnsi="Arial" w:cs="Arial"/>
                <w:sz w:val="18"/>
                <w:szCs w:val="18"/>
              </w:rPr>
              <w:t>Arsys.X</w:t>
            </w:r>
            <w:proofErr w:type="spellEnd"/>
            <w:r w:rsidRPr="00D04543">
              <w:rPr>
                <w:rFonts w:ascii="Arial" w:eastAsia="Times New Roman" w:hAnsi="Arial" w:cs="Arial"/>
                <w:sz w:val="18"/>
                <w:szCs w:val="18"/>
              </w:rPr>
              <w:t xml:space="preserve"> a pro všechny služby mezi ISZAM a JPŘ</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971709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FF9DB3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631774BA"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49D1030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M6-15</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726E3EC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PIP/ADT</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0A6BD96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testeři budou mít dvojici účtů referent/uživatel, zavedené v SEV a ESSS</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67EF37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F4E1F67"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79EBAA30"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5E5FA4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M6-16</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32BE850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PIP/PKI</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5202293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ověřování interních certifikátů, zajištění časových razítek dokumentů, elektronický podpis dokumentů</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7F434B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23.10.2019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2E97357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3756FC11" w14:textId="77777777" w:rsidTr="00896AC6">
        <w:trPr>
          <w:trHeight w:val="432"/>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60ECF2F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M7-01</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7D31CD8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OKS</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7AA7F35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Vystavení potřebných dat alespoň za jednu oblast pro IS ZAMĚSTNANOST pro Uživatelské Akceptační Testy migrace</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18301FE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0945017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16.12.2019</w:t>
            </w:r>
            <w:proofErr w:type="gramEnd"/>
          </w:p>
        </w:tc>
      </w:tr>
      <w:tr w:rsidR="00D04543" w:rsidRPr="00D04543" w14:paraId="0F0304BC" w14:textId="77777777" w:rsidTr="00896AC6">
        <w:trPr>
          <w:trHeight w:val="836"/>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F10E1F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M105-01</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65BA30CC" w14:textId="77777777" w:rsidR="00D04543" w:rsidRPr="00D04543" w:rsidRDefault="00D04543" w:rsidP="00D04543">
            <w:pPr>
              <w:spacing w:line="240" w:lineRule="auto"/>
              <w:rPr>
                <w:rFonts w:ascii="Arial" w:eastAsia="Times New Roman" w:hAnsi="Arial" w:cs="Arial"/>
                <w:sz w:val="18"/>
                <w:szCs w:val="18"/>
              </w:rPr>
            </w:pPr>
            <w:proofErr w:type="spellStart"/>
            <w:r w:rsidRPr="00D04543">
              <w:rPr>
                <w:rFonts w:ascii="Arial" w:eastAsia="Times New Roman" w:hAnsi="Arial" w:cs="Arial"/>
                <w:sz w:val="18"/>
                <w:szCs w:val="18"/>
              </w:rPr>
              <w:t>Arsys.X</w:t>
            </w:r>
            <w:proofErr w:type="spellEnd"/>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32EF016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Nastavení shodné organizační struktury pro všechny uživatele agend Zaměstnanosti se strukturou v SAP HR, tj. uživatelé se podle svých lokalitních a aplikačních rolí dostanou k příslušným dokumentům ve spisové službě, platí pro celou ČR</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6160A4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17.03.2020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69576FF"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17.03.2020</w:t>
            </w:r>
            <w:proofErr w:type="gramEnd"/>
          </w:p>
        </w:tc>
      </w:tr>
      <w:tr w:rsidR="00D04543" w:rsidRPr="00D04543" w14:paraId="1DFC8F3E"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01D9499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M13-01</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7E8B63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VZ DWH</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05A2403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Nezbytné statistiky zaměstnanosti jsou vytvořeny v SAP BW, čerpají data z DB ISZAM a mají ověřenou integraci (dokončené SIT) s ISZAM a JPŘ</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C8609E3"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17.03.2020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D360F79"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17.03.2020</w:t>
            </w:r>
            <w:proofErr w:type="gramEnd"/>
          </w:p>
        </w:tc>
      </w:tr>
      <w:tr w:rsidR="00D04543" w:rsidRPr="00D04543" w14:paraId="082D3D75" w14:textId="77777777" w:rsidTr="00896AC6">
        <w:trPr>
          <w:trHeight w:val="486"/>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7D1001C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M8-01</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6A2141B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JPŘ</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18E26D8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v1, obsahuje všechna </w:t>
            </w:r>
            <w:proofErr w:type="spellStart"/>
            <w:r w:rsidRPr="00D04543">
              <w:rPr>
                <w:rFonts w:ascii="Arial" w:eastAsia="Times New Roman" w:hAnsi="Arial" w:cs="Arial"/>
                <w:sz w:val="18"/>
                <w:szCs w:val="18"/>
              </w:rPr>
              <w:t>namigrovaná</w:t>
            </w:r>
            <w:proofErr w:type="spellEnd"/>
            <w:r w:rsidRPr="00D04543">
              <w:rPr>
                <w:rFonts w:ascii="Arial" w:eastAsia="Times New Roman" w:hAnsi="Arial" w:cs="Arial"/>
                <w:sz w:val="18"/>
                <w:szCs w:val="18"/>
              </w:rPr>
              <w:t xml:space="preserve"> data z OK Portálu, ověřuje předávaná data z ISZAM vůči migrovaným</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190DDC3"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D985622"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5E32685E"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4A9B629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M8-03</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4621C6FE" w14:textId="77777777" w:rsidR="00D04543" w:rsidRPr="00D04543" w:rsidRDefault="00D04543" w:rsidP="00D04543">
            <w:pPr>
              <w:spacing w:line="240" w:lineRule="auto"/>
              <w:rPr>
                <w:rFonts w:ascii="Arial" w:eastAsia="Times New Roman" w:hAnsi="Arial" w:cs="Arial"/>
                <w:sz w:val="18"/>
                <w:szCs w:val="18"/>
              </w:rPr>
            </w:pPr>
            <w:proofErr w:type="spellStart"/>
            <w:r w:rsidRPr="00D04543">
              <w:rPr>
                <w:rFonts w:ascii="Arial" w:eastAsia="Times New Roman" w:hAnsi="Arial" w:cs="Arial"/>
                <w:sz w:val="18"/>
                <w:szCs w:val="18"/>
              </w:rPr>
              <w:t>Arsys.X</w:t>
            </w:r>
            <w:proofErr w:type="spellEnd"/>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18DBE87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v rámci testovacího prostředí rozhraní v3.1, obsahuje migrované dokumenty a </w:t>
            </w:r>
            <w:proofErr w:type="spellStart"/>
            <w:r w:rsidRPr="00D04543">
              <w:rPr>
                <w:rFonts w:ascii="Arial" w:eastAsia="Times New Roman" w:hAnsi="Arial" w:cs="Arial"/>
                <w:sz w:val="18"/>
                <w:szCs w:val="18"/>
              </w:rPr>
              <w:t>metadata</w:t>
            </w:r>
            <w:proofErr w:type="spellEnd"/>
            <w:r w:rsidRPr="00D04543">
              <w:rPr>
                <w:rFonts w:ascii="Arial" w:eastAsia="Times New Roman" w:hAnsi="Arial" w:cs="Arial"/>
                <w:sz w:val="18"/>
                <w:szCs w:val="18"/>
              </w:rPr>
              <w:t xml:space="preserve"> z OK Práce, ověřuje předávaná data z ISZAM vůči migrovaným</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4771460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F97D0C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36F8F238" w14:textId="77777777" w:rsidTr="00896AC6">
        <w:trPr>
          <w:trHeight w:val="297"/>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4EDACFD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M8-04</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3B634D7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IPPD.CIS</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6B9F54B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všechny číselníky naplněné hodnotami</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5A831C05"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2D6D6B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334FC478"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0771150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M8-05</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183F85D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IPPD.KON</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57FEE8C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migrovaná data</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934889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1F69A79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21B147F7"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630FD4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M8-06</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70720DF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 SUBJEKTY</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628DE5B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data externího subjektu-obecní a městské úřady, okresní inspektoráty práce, ostatní subjekty (dospělí, děti a zaměstnavatelé)</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8B361F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4C3416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5B2BEE1A"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29229B0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M8-07</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2FA1721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IPPD.SEV.RS</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5FA3D34C" w14:textId="4106AC3B"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v3, obsahuje všechny </w:t>
            </w:r>
            <w:r w:rsidR="00896AC6">
              <w:rPr>
                <w:rFonts w:ascii="Arial" w:eastAsia="Times New Roman" w:hAnsi="Arial" w:cs="Arial"/>
                <w:sz w:val="18"/>
                <w:szCs w:val="18"/>
              </w:rPr>
              <w:t>používané</w:t>
            </w:r>
            <w:r w:rsidRPr="00D04543">
              <w:rPr>
                <w:rFonts w:ascii="Arial" w:eastAsia="Times New Roman" w:hAnsi="Arial" w:cs="Arial"/>
                <w:sz w:val="18"/>
                <w:szCs w:val="18"/>
              </w:rPr>
              <w:t xml:space="preserve"> typy RS</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AEDE1C1"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02FA661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05356E50"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3F5A428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M8-08</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04B7E34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IPPD.SEV.EP</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1D97F72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obsahuje všechny případy</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9F0BE59"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53C344D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10AB97F2"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6DD5A3F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M8-09</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3801123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IPPD.RUIAN</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1C2420F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obsahuje plná produkční data k </w:t>
            </w:r>
            <w:proofErr w:type="gramStart"/>
            <w:r w:rsidRPr="00D04543">
              <w:rPr>
                <w:rFonts w:ascii="Arial" w:eastAsia="Times New Roman" w:hAnsi="Arial" w:cs="Arial"/>
                <w:sz w:val="18"/>
                <w:szCs w:val="18"/>
              </w:rPr>
              <w:t>9.9.2019</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110A567"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6A630D0"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52D63682" w14:textId="77777777" w:rsidTr="00896AC6">
        <w:trPr>
          <w:trHeight w:val="96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21F0E67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M8-10</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31C6755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(POH)</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25906C1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v4, zajistit předávání stavů, implementované </w:t>
            </w:r>
            <w:proofErr w:type="spellStart"/>
            <w:r w:rsidRPr="00D04543">
              <w:rPr>
                <w:rFonts w:ascii="Arial" w:eastAsia="Times New Roman" w:hAnsi="Arial" w:cs="Arial"/>
                <w:sz w:val="18"/>
                <w:szCs w:val="18"/>
              </w:rPr>
              <w:t>workaroundy</w:t>
            </w:r>
            <w:proofErr w:type="spellEnd"/>
            <w:r w:rsidRPr="00D04543">
              <w:rPr>
                <w:rFonts w:ascii="Arial" w:eastAsia="Times New Roman" w:hAnsi="Arial" w:cs="Arial"/>
                <w:sz w:val="18"/>
                <w:szCs w:val="18"/>
              </w:rPr>
              <w:t xml:space="preserve"> z dohod k řešení oblasti Pohledávek s JVM, obsahuje migrovaná data, ověřuje předávané údaje z ISZAM vůči migrovaným</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08F6DE5"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977C53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133C88D6"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7EF5FD6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M8-11</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3E07530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(EXI)</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3A08072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v4, obsahuje migrovaná data, ověřuje předávané údaje z ISZAM vůči migrovaným</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1067EE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13FAF7F"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12227D98"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45A2A3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M8-12</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6212943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JVM</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DCBDA36" w14:textId="28EEBDEB" w:rsidR="00D04543" w:rsidRPr="00D04543" w:rsidRDefault="00207CED" w:rsidP="00D04543">
            <w:pPr>
              <w:spacing w:line="240" w:lineRule="auto"/>
              <w:rPr>
                <w:rFonts w:ascii="Arial" w:eastAsia="Times New Roman" w:hAnsi="Arial" w:cs="Arial"/>
                <w:sz w:val="18"/>
                <w:szCs w:val="18"/>
              </w:rPr>
            </w:pPr>
            <w:r>
              <w:rPr>
                <w:rFonts w:ascii="Arial" w:eastAsia="Times New Roman" w:hAnsi="Arial" w:cs="Arial"/>
                <w:sz w:val="18"/>
                <w:szCs w:val="18"/>
              </w:rPr>
              <w:t>rozhraní v4,</w:t>
            </w:r>
            <w:r w:rsidR="00D04543" w:rsidRPr="00D04543">
              <w:rPr>
                <w:rFonts w:ascii="Arial" w:eastAsia="Times New Roman" w:hAnsi="Arial" w:cs="Arial"/>
                <w:sz w:val="18"/>
                <w:szCs w:val="18"/>
              </w:rPr>
              <w:t xml:space="preserve"> implementované </w:t>
            </w:r>
            <w:proofErr w:type="spellStart"/>
            <w:r w:rsidR="00D04543" w:rsidRPr="00D04543">
              <w:rPr>
                <w:rFonts w:ascii="Arial" w:eastAsia="Times New Roman" w:hAnsi="Arial" w:cs="Arial"/>
                <w:sz w:val="18"/>
                <w:szCs w:val="18"/>
              </w:rPr>
              <w:t>workaroundy</w:t>
            </w:r>
            <w:proofErr w:type="spellEnd"/>
            <w:r w:rsidR="00D04543" w:rsidRPr="00D04543">
              <w:rPr>
                <w:rFonts w:ascii="Arial" w:eastAsia="Times New Roman" w:hAnsi="Arial" w:cs="Arial"/>
                <w:sz w:val="18"/>
                <w:szCs w:val="18"/>
              </w:rPr>
              <w:t xml:space="preserve"> z dohod k řešení </w:t>
            </w:r>
            <w:r w:rsidR="00896AC6">
              <w:rPr>
                <w:rFonts w:ascii="Arial" w:eastAsia="Times New Roman" w:hAnsi="Arial" w:cs="Arial"/>
                <w:sz w:val="18"/>
                <w:szCs w:val="18"/>
              </w:rPr>
              <w:t>oblasti plateb a pohledávek</w:t>
            </w:r>
            <w:r w:rsidR="00D04543" w:rsidRPr="00D04543">
              <w:rPr>
                <w:rFonts w:ascii="Arial" w:eastAsia="Times New Roman" w:hAnsi="Arial" w:cs="Arial"/>
                <w:sz w:val="18"/>
                <w:szCs w:val="18"/>
              </w:rPr>
              <w:t>, obsahuje migrovaná data, ověřuje předávané údaje z ISZAM vůči migrovaným</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07F5596"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0031AA9"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45EDAF6F"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038EC8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M8-14</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32D733E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BizTalk</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04EEE4E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implementovaná služba pro aktuální rozhraní s </w:t>
            </w:r>
            <w:proofErr w:type="spellStart"/>
            <w:r w:rsidRPr="00D04543">
              <w:rPr>
                <w:rFonts w:ascii="Arial" w:eastAsia="Times New Roman" w:hAnsi="Arial" w:cs="Arial"/>
                <w:sz w:val="18"/>
                <w:szCs w:val="18"/>
              </w:rPr>
              <w:t>Arsys.X</w:t>
            </w:r>
            <w:proofErr w:type="spellEnd"/>
            <w:r w:rsidRPr="00D04543">
              <w:rPr>
                <w:rFonts w:ascii="Arial" w:eastAsia="Times New Roman" w:hAnsi="Arial" w:cs="Arial"/>
                <w:sz w:val="18"/>
                <w:szCs w:val="18"/>
              </w:rPr>
              <w:t xml:space="preserve"> a pro všechny služby mezi ISZAM a JPŘ</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BD076C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76918E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60B35962"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4A701AC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lastRenderedPageBreak/>
              <w:t>M8-15</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49C01BE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PIP/ADT</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69FA93E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testeři budou mít dvojici účtů referent/uživatel, zavedené v SEV a ESSS</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D08E6D9"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98CFC2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13357E9A" w14:textId="77777777" w:rsidTr="00896AC6">
        <w:trPr>
          <w:trHeight w:val="422"/>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B78FB4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M8-16</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4B4D14E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PIP/PKI</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6728E08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ověřování interních a externích certifikátů, zajištění časových razítek dokumentů, elektronický podpis dokumentů</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63979E0"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06054505"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7C57D7D4"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06468CC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M8-17</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5B925B1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OKS</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18BC99A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Součinnost pro opravu chyb z testů migrace</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65F8CE3"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02.01.2020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AACA58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31.03.2020</w:t>
            </w:r>
            <w:proofErr w:type="gramEnd"/>
          </w:p>
        </w:tc>
      </w:tr>
      <w:tr w:rsidR="00D04543" w:rsidRPr="00D04543" w14:paraId="5815E467" w14:textId="77777777" w:rsidTr="00896AC6">
        <w:trPr>
          <w:trHeight w:val="732"/>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0FFD66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M9-01</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1D106F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JPŘ</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4B04C12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v1, migrovaná data z OK Portálu, zajistit simulaci reálného použití systému, poskytovat výstupy, odpovědi a porovnávat s původním systémem </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10735223"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322C615"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6977A604" w14:textId="77777777" w:rsidTr="00896AC6">
        <w:trPr>
          <w:trHeight w:val="713"/>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5AE815E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M9-03</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149D8B53" w14:textId="77777777" w:rsidR="00D04543" w:rsidRPr="00D04543" w:rsidRDefault="00D04543" w:rsidP="00D04543">
            <w:pPr>
              <w:spacing w:line="240" w:lineRule="auto"/>
              <w:rPr>
                <w:rFonts w:ascii="Arial" w:eastAsia="Times New Roman" w:hAnsi="Arial" w:cs="Arial"/>
                <w:sz w:val="18"/>
                <w:szCs w:val="18"/>
              </w:rPr>
            </w:pPr>
            <w:proofErr w:type="spellStart"/>
            <w:r w:rsidRPr="00D04543">
              <w:rPr>
                <w:rFonts w:ascii="Arial" w:eastAsia="Times New Roman" w:hAnsi="Arial" w:cs="Arial"/>
                <w:sz w:val="18"/>
                <w:szCs w:val="18"/>
              </w:rPr>
              <w:t>Arsys.X</w:t>
            </w:r>
            <w:proofErr w:type="spellEnd"/>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AF6B66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v3.1, migrovaná data z </w:t>
            </w:r>
            <w:proofErr w:type="spellStart"/>
            <w:r w:rsidRPr="00D04543">
              <w:rPr>
                <w:rFonts w:ascii="Arial" w:eastAsia="Times New Roman" w:hAnsi="Arial" w:cs="Arial"/>
                <w:sz w:val="18"/>
                <w:szCs w:val="18"/>
              </w:rPr>
              <w:t>OKPráce</w:t>
            </w:r>
            <w:proofErr w:type="spellEnd"/>
            <w:r w:rsidRPr="00D04543">
              <w:rPr>
                <w:rFonts w:ascii="Arial" w:eastAsia="Times New Roman" w:hAnsi="Arial" w:cs="Arial"/>
                <w:sz w:val="18"/>
                <w:szCs w:val="18"/>
              </w:rPr>
              <w:t xml:space="preserve">, zajistit simulaci reálného použití systému, poskytovat výstupy, odpovědi a porovnávat s původním systémem </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5C0AA0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2B474D92"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76D6F688" w14:textId="77777777" w:rsidTr="00896AC6">
        <w:trPr>
          <w:trHeight w:val="339"/>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2E28C85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M9-04</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6D9A5FC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IPPD.CIS</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5658917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všechny číselníky naplněné hodnotami</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1ED20D3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B513E7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6E88003C" w14:textId="77777777" w:rsidTr="00896AC6">
        <w:trPr>
          <w:trHeight w:val="633"/>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2FBCB75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M9-05</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75D363A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IPPD.KON</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49A28A4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v3, obsahuje migrovaná data z OKS, zajistit simulaci reálného použití systému, poskytovat výstupy, odpovědi a porovnávat s původním systémem </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B9ECD3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63446A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452FC041"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727DF02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M9-06</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64724FB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 SUBJEKTY</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106A34E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data externího subjektu-obecní a městské úřady, okresní inspektoráty práce, ostatní subjekty (dospělí, děti a zaměstnavatelé)</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57CEFBD"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50613B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77CF0F9B"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53EF56D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M9-07</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1FE3CFD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IPPD.SEV.RS</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01A98BD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obsahuje všechny používané typy RS</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0660F3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663A573"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0809A2BC"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D969D8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M9-08</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762707F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IPPD.SEV.EP</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526924C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6B40FE7"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4D2DA32"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5F791542"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74B4AF5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M9-09</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52B8249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IPPD.RUIAN</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D60189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obsahuje plná produkční data k </w:t>
            </w:r>
            <w:proofErr w:type="gramStart"/>
            <w:r w:rsidRPr="00D04543">
              <w:rPr>
                <w:rFonts w:ascii="Arial" w:eastAsia="Times New Roman" w:hAnsi="Arial" w:cs="Arial"/>
                <w:sz w:val="18"/>
                <w:szCs w:val="18"/>
              </w:rPr>
              <w:t>6.1.2020</w:t>
            </w:r>
            <w:proofErr w:type="gramEnd"/>
            <w:r w:rsidRPr="00D04543">
              <w:rPr>
                <w:rFonts w:ascii="Arial" w:eastAsia="Times New Roman" w:hAnsi="Arial" w:cs="Arial"/>
                <w:sz w:val="18"/>
                <w:szCs w:val="18"/>
              </w:rPr>
              <w:t>, simulace reálného provozu</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A9CE027"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F501D19"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59203E30" w14:textId="77777777" w:rsidTr="00896AC6">
        <w:trPr>
          <w:trHeight w:val="965"/>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4331624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M9-10</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589383A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(POH)</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2E2E52F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v4, zajistit předávání stavů, implementované </w:t>
            </w:r>
            <w:proofErr w:type="spellStart"/>
            <w:r w:rsidRPr="00D04543">
              <w:rPr>
                <w:rFonts w:ascii="Arial" w:eastAsia="Times New Roman" w:hAnsi="Arial" w:cs="Arial"/>
                <w:sz w:val="18"/>
                <w:szCs w:val="18"/>
              </w:rPr>
              <w:t>workaroundy</w:t>
            </w:r>
            <w:proofErr w:type="spellEnd"/>
            <w:r w:rsidRPr="00D04543">
              <w:rPr>
                <w:rFonts w:ascii="Arial" w:eastAsia="Times New Roman" w:hAnsi="Arial" w:cs="Arial"/>
                <w:sz w:val="18"/>
                <w:szCs w:val="18"/>
              </w:rPr>
              <w:t xml:space="preserve"> z dohod k řešení oblasti Pohledávek s JVM, migrovaná data z OKS, zajistit simulaci reálného použití systému, poskytovat výstupy, odpovědi a porovnávat s původním systémem </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4230C702"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44F814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1B2560FE" w14:textId="77777777" w:rsidTr="00896AC6">
        <w:trPr>
          <w:trHeight w:val="628"/>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44FEA1C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M9-11</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7790860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(EXI)</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E72089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EXI v4, migrovaná data z OKS, zajistit simulaci reálného použití systému, poskytovat výstupy, odpovědi a porovnávat s původním systémem </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7BF76A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7386FCB"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6E44BC28" w14:textId="77777777" w:rsidTr="00896AC6">
        <w:trPr>
          <w:trHeight w:val="848"/>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0406A42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M9-12</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DD32DC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JVM</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798FF013" w14:textId="5B11EB0A"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v4,  implementované </w:t>
            </w:r>
            <w:proofErr w:type="spellStart"/>
            <w:r w:rsidRPr="00D04543">
              <w:rPr>
                <w:rFonts w:ascii="Arial" w:eastAsia="Times New Roman" w:hAnsi="Arial" w:cs="Arial"/>
                <w:sz w:val="18"/>
                <w:szCs w:val="18"/>
              </w:rPr>
              <w:t>workaroundy</w:t>
            </w:r>
            <w:proofErr w:type="spellEnd"/>
            <w:r w:rsidRPr="00D04543">
              <w:rPr>
                <w:rFonts w:ascii="Arial" w:eastAsia="Times New Roman" w:hAnsi="Arial" w:cs="Arial"/>
                <w:sz w:val="18"/>
                <w:szCs w:val="18"/>
              </w:rPr>
              <w:t xml:space="preserve"> z dohod k řešení </w:t>
            </w:r>
            <w:r w:rsidR="00896AC6">
              <w:rPr>
                <w:rFonts w:ascii="Arial" w:eastAsia="Times New Roman" w:hAnsi="Arial" w:cs="Arial"/>
                <w:sz w:val="18"/>
                <w:szCs w:val="18"/>
              </w:rPr>
              <w:t>oblasti plateb a Pohledávek</w:t>
            </w:r>
            <w:r w:rsidRPr="00D04543">
              <w:rPr>
                <w:rFonts w:ascii="Arial" w:eastAsia="Times New Roman" w:hAnsi="Arial" w:cs="Arial"/>
                <w:sz w:val="18"/>
                <w:szCs w:val="18"/>
              </w:rPr>
              <w:t>, migrovaná data z OKS, zajistit simulaci reálného použití systému, poskytovat výstupy, odpovědi a porovnávat s původním systémem</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1F9FF5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0EC6735F"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25E018FB"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5DF330A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M9-14</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559E8D0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BizTalk</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3E95F46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implementovaná služba pro aktuální rozhraní s </w:t>
            </w:r>
            <w:proofErr w:type="spellStart"/>
            <w:r w:rsidRPr="00D04543">
              <w:rPr>
                <w:rFonts w:ascii="Arial" w:eastAsia="Times New Roman" w:hAnsi="Arial" w:cs="Arial"/>
                <w:sz w:val="18"/>
                <w:szCs w:val="18"/>
              </w:rPr>
              <w:t>Arsys.X</w:t>
            </w:r>
            <w:proofErr w:type="spellEnd"/>
            <w:r w:rsidRPr="00D04543">
              <w:rPr>
                <w:rFonts w:ascii="Arial" w:eastAsia="Times New Roman" w:hAnsi="Arial" w:cs="Arial"/>
                <w:sz w:val="18"/>
                <w:szCs w:val="18"/>
              </w:rPr>
              <w:t xml:space="preserve"> a pro všechny služby mezi ISZAM a JPŘ</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9CDF49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D2D81F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363EA345"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212B21C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M9-15</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EBB01B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PIP/ADT</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373EAFF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testeři budou mít dvojici účtů referent/uživatel, zavedené v SEV a ESSS</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AF062D3"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30C344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6BCFFB46" w14:textId="77777777" w:rsidTr="00896AC6">
        <w:trPr>
          <w:trHeight w:val="5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C0A645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M9-16</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55B70729"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PIP/PKI</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699A8F4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ověřování interních a externích certifikátů, zajištění časových razítek dokumentů, elektronický podpis dokumentů</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9777965"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27791965"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789C07E4"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24E7A67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M9-17</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65EADF3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OKS</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7E81A6E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nalití migrovaných dat pro ISZAM k datu zahájení OP</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4EECE407"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01.04.2020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0F4C0F9"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30.06.2020</w:t>
            </w:r>
            <w:proofErr w:type="gramEnd"/>
          </w:p>
        </w:tc>
      </w:tr>
      <w:tr w:rsidR="00D04543" w:rsidRPr="00D04543" w14:paraId="6B5883DC"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4E7A45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M12-01</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1598C12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JPŘ</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2037A2D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v1 v produkci, migrovaná data z OK Portálu</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116E83CC"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57C2E859"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15DD4B61"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3DC76D7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M12-03</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26BFEA84" w14:textId="77777777" w:rsidR="00D04543" w:rsidRPr="00D04543" w:rsidRDefault="00D04543" w:rsidP="00D04543">
            <w:pPr>
              <w:spacing w:line="240" w:lineRule="auto"/>
              <w:rPr>
                <w:rFonts w:ascii="Arial" w:eastAsia="Times New Roman" w:hAnsi="Arial" w:cs="Arial"/>
                <w:sz w:val="18"/>
                <w:szCs w:val="18"/>
              </w:rPr>
            </w:pPr>
            <w:proofErr w:type="spellStart"/>
            <w:r w:rsidRPr="00D04543">
              <w:rPr>
                <w:rFonts w:ascii="Arial" w:eastAsia="Times New Roman" w:hAnsi="Arial" w:cs="Arial"/>
                <w:sz w:val="18"/>
                <w:szCs w:val="18"/>
              </w:rPr>
              <w:t>Arsys.X</w:t>
            </w:r>
            <w:proofErr w:type="spellEnd"/>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2B9493D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v3.1 v produkci, migrovaná data z </w:t>
            </w:r>
            <w:proofErr w:type="spellStart"/>
            <w:r w:rsidRPr="00D04543">
              <w:rPr>
                <w:rFonts w:ascii="Arial" w:eastAsia="Times New Roman" w:hAnsi="Arial" w:cs="Arial"/>
                <w:sz w:val="18"/>
                <w:szCs w:val="18"/>
              </w:rPr>
              <w:t>OKPráce</w:t>
            </w:r>
            <w:proofErr w:type="spell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DF82FF6"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554EB8D"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78329CB3"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65A182D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M12-04</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002500D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IPPD.CIS</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269F162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v produkci, obsahuje všechny číselníky naplněné hodnotami</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0226170"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200EA8C"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3F0095D4" w14:textId="77777777" w:rsidTr="00896AC6">
        <w:trPr>
          <w:trHeight w:val="285"/>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48B286C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M12-05</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03EA362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IPPD.KON</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4B2B205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v produkci, obsahuje migrovaná data z OKS</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083DA8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6D646195"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276295B9"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1480B3D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M12-06</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28811AE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 SUBJEKTY</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BF2B05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v produkci</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2862F270"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6FB7273"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26EDD20E"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0C169C1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M12-07</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5A6E2B6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IPPD.SEV.RS</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4F84694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v produkci</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5C7DEF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7FC0EA6A"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65544743"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0CA02C2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M12-08</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77CA3EBC"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IPPD.SEV.EP</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24D5B47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v3 v produkci</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57866E3"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70FD466"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57EE7789"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6D3EB8FE"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M12-09</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1A4BD87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IPPD.RUIAN</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6ABB3DBE" w14:textId="07D31A09"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obsahuje plná produkční data k </w:t>
            </w:r>
            <w:proofErr w:type="gramStart"/>
            <w:r w:rsidRPr="00D04543">
              <w:rPr>
                <w:rFonts w:ascii="Arial" w:eastAsia="Times New Roman" w:hAnsi="Arial" w:cs="Arial"/>
                <w:sz w:val="18"/>
                <w:szCs w:val="18"/>
              </w:rPr>
              <w:t>1.</w:t>
            </w:r>
            <w:r w:rsidR="00896AC6">
              <w:rPr>
                <w:rFonts w:ascii="Arial" w:eastAsia="Times New Roman" w:hAnsi="Arial" w:cs="Arial"/>
                <w:sz w:val="18"/>
                <w:szCs w:val="18"/>
              </w:rPr>
              <w:t>7</w:t>
            </w:r>
            <w:r w:rsidRPr="00D04543">
              <w:rPr>
                <w:rFonts w:ascii="Arial" w:eastAsia="Times New Roman" w:hAnsi="Arial" w:cs="Arial"/>
                <w:sz w:val="18"/>
                <w:szCs w:val="18"/>
              </w:rPr>
              <w:t>.2020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C3C81EF"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851747C"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50D697C7" w14:textId="77777777" w:rsidTr="00896AC6">
        <w:trPr>
          <w:trHeight w:val="72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726CAF5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lastRenderedPageBreak/>
              <w:t>M12-10</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4E8F7E03"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(POH)</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71E21805"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Rozhraní v4, zajistit předávání stavů, implementované </w:t>
            </w:r>
            <w:proofErr w:type="spellStart"/>
            <w:r w:rsidRPr="00D04543">
              <w:rPr>
                <w:rFonts w:ascii="Arial" w:eastAsia="Times New Roman" w:hAnsi="Arial" w:cs="Arial"/>
                <w:sz w:val="18"/>
                <w:szCs w:val="18"/>
              </w:rPr>
              <w:t>workaroundy</w:t>
            </w:r>
            <w:proofErr w:type="spellEnd"/>
            <w:r w:rsidRPr="00D04543">
              <w:rPr>
                <w:rFonts w:ascii="Arial" w:eastAsia="Times New Roman" w:hAnsi="Arial" w:cs="Arial"/>
                <w:sz w:val="18"/>
                <w:szCs w:val="18"/>
              </w:rPr>
              <w:t xml:space="preserve"> z dohod k řešení oblasti Pohledávek s JVM, migrovaná data z OK</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9C07D5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38954075"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21FA8D10" w14:textId="77777777" w:rsidTr="00896AC6">
        <w:trPr>
          <w:trHeight w:val="30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53898DE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M12-11</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5F14A96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IPPD.KCDPP (EXI)</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36B2FABB"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rozhraní v4 v produkci, migrovaná data z OKS</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0B49A184"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22C606AB"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5679D7E5"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24026878"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M12-12</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0B6E8C4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JVM</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2B083A9D" w14:textId="01946EC4" w:rsidR="00D04543" w:rsidRPr="00D04543" w:rsidRDefault="00207CED" w:rsidP="00D04543">
            <w:pPr>
              <w:spacing w:line="240" w:lineRule="auto"/>
              <w:rPr>
                <w:rFonts w:ascii="Arial" w:eastAsia="Times New Roman" w:hAnsi="Arial" w:cs="Arial"/>
                <w:sz w:val="18"/>
                <w:szCs w:val="18"/>
              </w:rPr>
            </w:pPr>
            <w:r>
              <w:rPr>
                <w:rFonts w:ascii="Arial" w:eastAsia="Times New Roman" w:hAnsi="Arial" w:cs="Arial"/>
                <w:sz w:val="18"/>
                <w:szCs w:val="18"/>
              </w:rPr>
              <w:t xml:space="preserve">rozhraní v4.0 KCDPP, </w:t>
            </w:r>
            <w:r w:rsidR="00D04543" w:rsidRPr="00D04543">
              <w:rPr>
                <w:rFonts w:ascii="Arial" w:eastAsia="Times New Roman" w:hAnsi="Arial" w:cs="Arial"/>
                <w:sz w:val="18"/>
                <w:szCs w:val="18"/>
              </w:rPr>
              <w:t xml:space="preserve">implementované </w:t>
            </w:r>
            <w:proofErr w:type="spellStart"/>
            <w:r w:rsidR="00D04543" w:rsidRPr="00D04543">
              <w:rPr>
                <w:rFonts w:ascii="Arial" w:eastAsia="Times New Roman" w:hAnsi="Arial" w:cs="Arial"/>
                <w:sz w:val="18"/>
                <w:szCs w:val="18"/>
              </w:rPr>
              <w:t>workaroundy</w:t>
            </w:r>
            <w:proofErr w:type="spellEnd"/>
            <w:r w:rsidR="00D04543" w:rsidRPr="00D04543">
              <w:rPr>
                <w:rFonts w:ascii="Arial" w:eastAsia="Times New Roman" w:hAnsi="Arial" w:cs="Arial"/>
                <w:sz w:val="18"/>
                <w:szCs w:val="18"/>
              </w:rPr>
              <w:t xml:space="preserve"> z dohod k řešení </w:t>
            </w:r>
            <w:r w:rsidR="00896AC6">
              <w:rPr>
                <w:rFonts w:ascii="Arial" w:eastAsia="Times New Roman" w:hAnsi="Arial" w:cs="Arial"/>
                <w:sz w:val="18"/>
                <w:szCs w:val="18"/>
              </w:rPr>
              <w:t>oblasti plateb a Pohledávek</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5BD6310"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D8E4855"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11E69F05" w14:textId="77777777" w:rsidTr="00896AC6">
        <w:trPr>
          <w:trHeight w:val="540"/>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1B5C3F2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M12-14</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3CEEFE7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BizTalk</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37A56337"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 xml:space="preserve">implementovaná služba pro aktuální rozhraní s </w:t>
            </w:r>
            <w:proofErr w:type="spellStart"/>
            <w:r w:rsidRPr="00D04543">
              <w:rPr>
                <w:rFonts w:ascii="Arial" w:eastAsia="Times New Roman" w:hAnsi="Arial" w:cs="Arial"/>
                <w:sz w:val="18"/>
                <w:szCs w:val="18"/>
              </w:rPr>
              <w:t>Arsys.X</w:t>
            </w:r>
            <w:proofErr w:type="spellEnd"/>
            <w:r w:rsidRPr="00D04543">
              <w:rPr>
                <w:rFonts w:ascii="Arial" w:eastAsia="Times New Roman" w:hAnsi="Arial" w:cs="Arial"/>
                <w:sz w:val="18"/>
                <w:szCs w:val="18"/>
              </w:rPr>
              <w:t xml:space="preserve"> a pro všechny služby mezi ISZAM a JPŘ v produkci</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EDC071A"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A094D48"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0A92D152" w14:textId="77777777" w:rsidTr="00896AC6">
        <w:trPr>
          <w:trHeight w:val="288"/>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576F50D1"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M12-15</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647C3F22"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PIP/AD</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0D8EFA0F"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Kompletní zavedená struktura uživatelů ZAM, číselníky ČORG</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411BCAD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62419F8D"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7CB97F80" w14:textId="77777777" w:rsidTr="00896AC6">
        <w:trPr>
          <w:trHeight w:val="547"/>
        </w:trPr>
        <w:tc>
          <w:tcPr>
            <w:tcW w:w="1072" w:type="dxa"/>
            <w:tcBorders>
              <w:top w:val="single" w:sz="4" w:space="0" w:color="8EA9DB"/>
              <w:left w:val="single" w:sz="4" w:space="0" w:color="8EA9DB"/>
              <w:bottom w:val="single" w:sz="4" w:space="0" w:color="8EA9DB"/>
              <w:right w:val="single" w:sz="4" w:space="0" w:color="8EA9DB"/>
            </w:tcBorders>
            <w:shd w:val="clear" w:color="auto" w:fill="auto"/>
            <w:hideMark/>
          </w:tcPr>
          <w:p w14:paraId="3D74FC40"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M12-16</w:t>
            </w:r>
          </w:p>
        </w:tc>
        <w:tc>
          <w:tcPr>
            <w:tcW w:w="1333" w:type="dxa"/>
            <w:tcBorders>
              <w:top w:val="single" w:sz="4" w:space="0" w:color="8EA9DB"/>
              <w:left w:val="single" w:sz="4" w:space="0" w:color="8EA9DB"/>
              <w:bottom w:val="single" w:sz="4" w:space="0" w:color="8EA9DB"/>
              <w:right w:val="single" w:sz="4" w:space="0" w:color="8EA9DB"/>
            </w:tcBorders>
            <w:shd w:val="clear" w:color="auto" w:fill="auto"/>
            <w:hideMark/>
          </w:tcPr>
          <w:p w14:paraId="4BFDE55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PIP/PKI</w:t>
            </w:r>
          </w:p>
        </w:tc>
        <w:tc>
          <w:tcPr>
            <w:tcW w:w="4678" w:type="dxa"/>
            <w:tcBorders>
              <w:top w:val="single" w:sz="4" w:space="0" w:color="8EA9DB"/>
              <w:left w:val="single" w:sz="4" w:space="0" w:color="8EA9DB"/>
              <w:bottom w:val="single" w:sz="4" w:space="0" w:color="8EA9DB"/>
              <w:right w:val="single" w:sz="4" w:space="0" w:color="8EA9DB"/>
            </w:tcBorders>
            <w:shd w:val="clear" w:color="auto" w:fill="auto"/>
            <w:hideMark/>
          </w:tcPr>
          <w:p w14:paraId="6653F606"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ověřování interních a externích certifikátů, zajištění časových razítek dokumentů, elektronický podpis dokumentů</w:t>
            </w:r>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3E121F98"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auto" w:fill="auto"/>
            <w:hideMark/>
          </w:tcPr>
          <w:p w14:paraId="5852D4C5"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r w:rsidR="00D04543" w:rsidRPr="00D04543" w14:paraId="550CDEE5" w14:textId="77777777" w:rsidTr="00896AC6">
        <w:trPr>
          <w:trHeight w:val="480"/>
        </w:trPr>
        <w:tc>
          <w:tcPr>
            <w:tcW w:w="1072" w:type="dxa"/>
            <w:tcBorders>
              <w:top w:val="single" w:sz="4" w:space="0" w:color="8EA9DB"/>
              <w:left w:val="single" w:sz="4" w:space="0" w:color="8EA9DB"/>
              <w:bottom w:val="single" w:sz="4" w:space="0" w:color="8EA9DB"/>
              <w:right w:val="single" w:sz="4" w:space="0" w:color="8EA9DB"/>
            </w:tcBorders>
            <w:shd w:val="clear" w:color="D9E1F2" w:fill="D9E1F2"/>
            <w:hideMark/>
          </w:tcPr>
          <w:p w14:paraId="735D4DF4"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M12-17</w:t>
            </w:r>
          </w:p>
        </w:tc>
        <w:tc>
          <w:tcPr>
            <w:tcW w:w="1333" w:type="dxa"/>
            <w:tcBorders>
              <w:top w:val="single" w:sz="4" w:space="0" w:color="8EA9DB"/>
              <w:left w:val="single" w:sz="4" w:space="0" w:color="8EA9DB"/>
              <w:bottom w:val="single" w:sz="4" w:space="0" w:color="8EA9DB"/>
              <w:right w:val="single" w:sz="4" w:space="0" w:color="8EA9DB"/>
            </w:tcBorders>
            <w:shd w:val="clear" w:color="D9E1F2" w:fill="D9E1F2"/>
            <w:hideMark/>
          </w:tcPr>
          <w:p w14:paraId="5D847E9A"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OKS</w:t>
            </w:r>
          </w:p>
        </w:tc>
        <w:tc>
          <w:tcPr>
            <w:tcW w:w="4678" w:type="dxa"/>
            <w:tcBorders>
              <w:top w:val="single" w:sz="4" w:space="0" w:color="8EA9DB"/>
              <w:left w:val="single" w:sz="4" w:space="0" w:color="8EA9DB"/>
              <w:bottom w:val="single" w:sz="4" w:space="0" w:color="8EA9DB"/>
              <w:right w:val="single" w:sz="4" w:space="0" w:color="8EA9DB"/>
            </w:tcBorders>
            <w:shd w:val="clear" w:color="D9E1F2" w:fill="D9E1F2"/>
            <w:hideMark/>
          </w:tcPr>
          <w:p w14:paraId="3EF9C89D" w14:textId="77777777" w:rsidR="00D04543" w:rsidRPr="00D04543" w:rsidRDefault="00D04543" w:rsidP="00D04543">
            <w:pPr>
              <w:spacing w:line="240" w:lineRule="auto"/>
              <w:rPr>
                <w:rFonts w:ascii="Arial" w:eastAsia="Times New Roman" w:hAnsi="Arial" w:cs="Arial"/>
                <w:sz w:val="18"/>
                <w:szCs w:val="18"/>
              </w:rPr>
            </w:pPr>
            <w:r w:rsidRPr="00D04543">
              <w:rPr>
                <w:rFonts w:ascii="Arial" w:eastAsia="Times New Roman" w:hAnsi="Arial" w:cs="Arial"/>
                <w:sz w:val="18"/>
                <w:szCs w:val="18"/>
              </w:rPr>
              <w:t>nalití migrovaných dat pro ISZAM k datu nasazení systému do produkce</w:t>
            </w:r>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0F9213BE" w14:textId="77777777" w:rsidR="00D04543" w:rsidRPr="00D04543" w:rsidRDefault="00D04543" w:rsidP="00D04543">
            <w:pPr>
              <w:spacing w:line="240" w:lineRule="auto"/>
              <w:jc w:val="center"/>
              <w:rPr>
                <w:rFonts w:ascii="Arial" w:eastAsia="Times New Roman" w:hAnsi="Arial" w:cs="Arial"/>
                <w:sz w:val="18"/>
                <w:szCs w:val="18"/>
              </w:rPr>
            </w:pPr>
            <w:proofErr w:type="gramStart"/>
            <w:r w:rsidRPr="00D04543">
              <w:rPr>
                <w:rFonts w:ascii="Arial" w:eastAsia="Times New Roman" w:hAnsi="Arial" w:cs="Arial"/>
                <w:sz w:val="18"/>
                <w:szCs w:val="18"/>
              </w:rPr>
              <w:t>01.07.2020</w:t>
            </w:r>
            <w:proofErr w:type="gramEnd"/>
          </w:p>
        </w:tc>
        <w:tc>
          <w:tcPr>
            <w:tcW w:w="1134" w:type="dxa"/>
            <w:tcBorders>
              <w:top w:val="single" w:sz="4" w:space="0" w:color="8EA9DB"/>
              <w:left w:val="single" w:sz="4" w:space="0" w:color="8EA9DB"/>
              <w:bottom w:val="single" w:sz="4" w:space="0" w:color="8EA9DB"/>
              <w:right w:val="single" w:sz="4" w:space="0" w:color="8EA9DB"/>
            </w:tcBorders>
            <w:shd w:val="clear" w:color="D9E1F2" w:fill="D9E1F2"/>
            <w:hideMark/>
          </w:tcPr>
          <w:p w14:paraId="720C184B" w14:textId="77777777" w:rsidR="00D04543" w:rsidRPr="00D04543" w:rsidRDefault="00D04543" w:rsidP="00D04543">
            <w:pPr>
              <w:spacing w:line="240" w:lineRule="auto"/>
              <w:jc w:val="center"/>
              <w:rPr>
                <w:rFonts w:ascii="Arial" w:eastAsia="Times New Roman" w:hAnsi="Arial" w:cs="Arial"/>
                <w:sz w:val="18"/>
                <w:szCs w:val="18"/>
              </w:rPr>
            </w:pPr>
            <w:r w:rsidRPr="00D04543">
              <w:rPr>
                <w:rFonts w:ascii="Arial" w:eastAsia="Times New Roman" w:hAnsi="Arial" w:cs="Arial"/>
                <w:sz w:val="18"/>
                <w:szCs w:val="18"/>
              </w:rPr>
              <w:t> </w:t>
            </w:r>
          </w:p>
        </w:tc>
      </w:tr>
    </w:tbl>
    <w:p w14:paraId="0BDD624D" w14:textId="77777777" w:rsidR="00282CC2" w:rsidRPr="00A21734" w:rsidRDefault="00282CC2" w:rsidP="002C2B79">
      <w:pPr>
        <w:jc w:val="both"/>
        <w:rPr>
          <w:rFonts w:ascii="Arial" w:eastAsia="Times New Roman" w:hAnsi="Arial" w:cs="Arial"/>
          <w:sz w:val="20"/>
          <w:szCs w:val="24"/>
        </w:rPr>
        <w:sectPr w:rsidR="00282CC2" w:rsidRPr="00A21734" w:rsidSect="000C5F96">
          <w:footerReference w:type="default" r:id="rId12"/>
          <w:pgSz w:w="11906" w:h="16838" w:code="9"/>
          <w:pgMar w:top="1560" w:right="1418" w:bottom="1418" w:left="1701" w:header="629" w:footer="306" w:gutter="0"/>
          <w:cols w:space="708"/>
          <w:titlePg/>
          <w:docGrid w:linePitch="360"/>
        </w:sectPr>
      </w:pPr>
    </w:p>
    <w:p w14:paraId="03205C20" w14:textId="72884693" w:rsidR="009369B4" w:rsidRPr="00A21734" w:rsidRDefault="009369B4" w:rsidP="00E265B0">
      <w:pPr>
        <w:jc w:val="center"/>
        <w:rPr>
          <w:rFonts w:ascii="Arial" w:eastAsia="Times New Roman" w:hAnsi="Arial" w:cs="Arial"/>
          <w:b/>
          <w:sz w:val="20"/>
          <w:szCs w:val="24"/>
        </w:rPr>
      </w:pPr>
      <w:r w:rsidRPr="00A21734">
        <w:rPr>
          <w:rFonts w:ascii="Arial" w:eastAsia="Times New Roman" w:hAnsi="Arial" w:cs="Arial"/>
          <w:b/>
          <w:sz w:val="20"/>
          <w:szCs w:val="24"/>
        </w:rPr>
        <w:lastRenderedPageBreak/>
        <w:t xml:space="preserve">Příloha č. </w:t>
      </w:r>
      <w:r w:rsidR="00116FAA" w:rsidRPr="00A21734">
        <w:rPr>
          <w:rFonts w:ascii="Arial" w:eastAsia="Times New Roman" w:hAnsi="Arial" w:cs="Arial"/>
          <w:b/>
          <w:sz w:val="20"/>
          <w:szCs w:val="24"/>
        </w:rPr>
        <w:t>4</w:t>
      </w:r>
    </w:p>
    <w:p w14:paraId="10DC1C50" w14:textId="446177DA" w:rsidR="009369B4" w:rsidRDefault="00896AC6" w:rsidP="00896AC6">
      <w:pPr>
        <w:tabs>
          <w:tab w:val="center" w:pos="4393"/>
          <w:tab w:val="right" w:pos="8787"/>
        </w:tabs>
        <w:rPr>
          <w:rFonts w:ascii="Arial" w:eastAsia="Times New Roman" w:hAnsi="Arial" w:cs="Arial"/>
          <w:b/>
          <w:sz w:val="20"/>
          <w:szCs w:val="24"/>
        </w:rPr>
      </w:pPr>
      <w:r>
        <w:rPr>
          <w:rFonts w:ascii="Arial" w:eastAsia="Times New Roman" w:hAnsi="Arial" w:cs="Arial"/>
          <w:b/>
          <w:sz w:val="20"/>
          <w:szCs w:val="24"/>
        </w:rPr>
        <w:tab/>
        <w:t>TERMÍNY PRO SOUČINNOSTI DODÁVANÉ OSTATNÍM SYSTÉMŮM A PROJEKTŮM JISPSV</w:t>
      </w:r>
      <w:r>
        <w:rPr>
          <w:rFonts w:ascii="Arial" w:eastAsia="Times New Roman" w:hAnsi="Arial" w:cs="Arial"/>
          <w:b/>
          <w:sz w:val="20"/>
          <w:szCs w:val="24"/>
        </w:rPr>
        <w:tab/>
      </w:r>
    </w:p>
    <w:p w14:paraId="3E28A4DE" w14:textId="3849AF7E" w:rsidR="00896AC6" w:rsidRDefault="00896AC6" w:rsidP="00896AC6">
      <w:pPr>
        <w:tabs>
          <w:tab w:val="center" w:pos="4393"/>
          <w:tab w:val="right" w:pos="8787"/>
        </w:tabs>
        <w:rPr>
          <w:rFonts w:ascii="Arial" w:eastAsia="Times New Roman" w:hAnsi="Arial" w:cs="Arial"/>
          <w:b/>
          <w:sz w:val="20"/>
          <w:szCs w:val="24"/>
        </w:rPr>
      </w:pPr>
    </w:p>
    <w:tbl>
      <w:tblPr>
        <w:tblW w:w="9020" w:type="dxa"/>
        <w:tblCellMar>
          <w:left w:w="70" w:type="dxa"/>
          <w:right w:w="70" w:type="dxa"/>
        </w:tblCellMar>
        <w:tblLook w:val="04A0" w:firstRow="1" w:lastRow="0" w:firstColumn="1" w:lastColumn="0" w:noHBand="0" w:noVBand="1"/>
      </w:tblPr>
      <w:tblGrid>
        <w:gridCol w:w="940"/>
        <w:gridCol w:w="1520"/>
        <w:gridCol w:w="4280"/>
        <w:gridCol w:w="1140"/>
        <w:gridCol w:w="1140"/>
      </w:tblGrid>
      <w:tr w:rsidR="00896AC6" w:rsidRPr="00896AC6" w14:paraId="67F448FF" w14:textId="77777777" w:rsidTr="00896AC6">
        <w:trPr>
          <w:trHeight w:val="683"/>
        </w:trPr>
        <w:tc>
          <w:tcPr>
            <w:tcW w:w="940"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7D060A86" w14:textId="77777777" w:rsidR="00896AC6" w:rsidRPr="00896AC6" w:rsidRDefault="00896AC6" w:rsidP="00896AC6">
            <w:pPr>
              <w:spacing w:line="240" w:lineRule="auto"/>
              <w:jc w:val="center"/>
              <w:rPr>
                <w:rFonts w:ascii="Arial" w:eastAsia="Times New Roman" w:hAnsi="Arial" w:cs="Arial"/>
                <w:b/>
                <w:bCs/>
                <w:color w:val="FFFFFF"/>
                <w:sz w:val="18"/>
                <w:szCs w:val="18"/>
              </w:rPr>
            </w:pPr>
            <w:r w:rsidRPr="00896AC6">
              <w:rPr>
                <w:rFonts w:ascii="Arial" w:eastAsia="Times New Roman" w:hAnsi="Arial" w:cs="Arial"/>
                <w:b/>
                <w:bCs/>
                <w:color w:val="FFFFFF"/>
                <w:sz w:val="18"/>
                <w:szCs w:val="18"/>
              </w:rPr>
              <w:t>Milník</w:t>
            </w:r>
          </w:p>
        </w:tc>
        <w:tc>
          <w:tcPr>
            <w:tcW w:w="1520"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6BCEBD19" w14:textId="77777777" w:rsidR="00896AC6" w:rsidRPr="00896AC6" w:rsidRDefault="00896AC6" w:rsidP="00896AC6">
            <w:pPr>
              <w:spacing w:line="240" w:lineRule="auto"/>
              <w:jc w:val="center"/>
              <w:rPr>
                <w:rFonts w:ascii="Arial" w:eastAsia="Times New Roman" w:hAnsi="Arial" w:cs="Arial"/>
                <w:b/>
                <w:bCs/>
                <w:color w:val="FFFFFF"/>
                <w:sz w:val="18"/>
                <w:szCs w:val="18"/>
              </w:rPr>
            </w:pPr>
            <w:r w:rsidRPr="00896AC6">
              <w:rPr>
                <w:rFonts w:ascii="Arial" w:eastAsia="Times New Roman" w:hAnsi="Arial" w:cs="Arial"/>
                <w:b/>
                <w:bCs/>
                <w:color w:val="FFFFFF"/>
                <w:sz w:val="18"/>
                <w:szCs w:val="18"/>
              </w:rPr>
              <w:t>Kdo požaduje</w:t>
            </w:r>
          </w:p>
        </w:tc>
        <w:tc>
          <w:tcPr>
            <w:tcW w:w="4280"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75396330" w14:textId="77777777" w:rsidR="00896AC6" w:rsidRPr="00896AC6" w:rsidRDefault="00896AC6" w:rsidP="00896AC6">
            <w:pPr>
              <w:spacing w:line="240" w:lineRule="auto"/>
              <w:rPr>
                <w:rFonts w:ascii="Arial" w:eastAsia="Times New Roman" w:hAnsi="Arial" w:cs="Arial"/>
                <w:b/>
                <w:bCs/>
                <w:color w:val="FFFFFF"/>
                <w:sz w:val="18"/>
                <w:szCs w:val="18"/>
              </w:rPr>
            </w:pPr>
            <w:r w:rsidRPr="00896AC6">
              <w:rPr>
                <w:rFonts w:ascii="Arial" w:eastAsia="Times New Roman" w:hAnsi="Arial" w:cs="Arial"/>
                <w:b/>
                <w:bCs/>
                <w:color w:val="FFFFFF"/>
                <w:sz w:val="18"/>
                <w:szCs w:val="18"/>
              </w:rPr>
              <w:t>Popis součinnosti</w:t>
            </w:r>
          </w:p>
        </w:tc>
        <w:tc>
          <w:tcPr>
            <w:tcW w:w="1140"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359F1310" w14:textId="77777777" w:rsidR="00896AC6" w:rsidRPr="00896AC6" w:rsidRDefault="00896AC6" w:rsidP="00896AC6">
            <w:pPr>
              <w:spacing w:line="240" w:lineRule="auto"/>
              <w:jc w:val="center"/>
              <w:rPr>
                <w:rFonts w:ascii="Arial" w:eastAsia="Times New Roman" w:hAnsi="Arial" w:cs="Arial"/>
                <w:b/>
                <w:bCs/>
                <w:color w:val="FFFFFF"/>
                <w:sz w:val="18"/>
                <w:szCs w:val="18"/>
              </w:rPr>
            </w:pPr>
            <w:proofErr w:type="gramStart"/>
            <w:r w:rsidRPr="00896AC6">
              <w:rPr>
                <w:rFonts w:ascii="Arial" w:eastAsia="Times New Roman" w:hAnsi="Arial" w:cs="Arial"/>
                <w:b/>
                <w:bCs/>
                <w:color w:val="FFFFFF"/>
                <w:sz w:val="18"/>
                <w:szCs w:val="18"/>
              </w:rPr>
              <w:t>Od</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4472C4" w:fill="4472C4"/>
            <w:vAlign w:val="center"/>
            <w:hideMark/>
          </w:tcPr>
          <w:p w14:paraId="32AB1292" w14:textId="77777777" w:rsidR="00896AC6" w:rsidRPr="00896AC6" w:rsidRDefault="00896AC6" w:rsidP="00896AC6">
            <w:pPr>
              <w:spacing w:line="240" w:lineRule="auto"/>
              <w:jc w:val="center"/>
              <w:rPr>
                <w:rFonts w:ascii="Arial" w:eastAsia="Times New Roman" w:hAnsi="Arial" w:cs="Arial"/>
                <w:b/>
                <w:bCs/>
                <w:color w:val="FFFFFF"/>
                <w:sz w:val="18"/>
                <w:szCs w:val="18"/>
              </w:rPr>
            </w:pPr>
            <w:proofErr w:type="gramStart"/>
            <w:r w:rsidRPr="00896AC6">
              <w:rPr>
                <w:rFonts w:ascii="Arial" w:eastAsia="Times New Roman" w:hAnsi="Arial" w:cs="Arial"/>
                <w:b/>
                <w:bCs/>
                <w:color w:val="FFFFFF"/>
                <w:sz w:val="18"/>
                <w:szCs w:val="18"/>
              </w:rPr>
              <w:t>Do</w:t>
            </w:r>
            <w:proofErr w:type="gramEnd"/>
          </w:p>
        </w:tc>
      </w:tr>
      <w:tr w:rsidR="00896AC6" w:rsidRPr="00896AC6" w14:paraId="50FEDAB6" w14:textId="77777777" w:rsidTr="00896AC6">
        <w:trPr>
          <w:trHeight w:val="48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21A1564D"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M25-1</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45787E85"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OKS</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3A9A9726"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poskytnutí dokumentace a kapacit po finální definici gap mezi ZAM a S1</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57A556AF"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01.06.2019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7CFB5528" w14:textId="77777777" w:rsidR="00896AC6" w:rsidRPr="00896AC6" w:rsidRDefault="00896AC6" w:rsidP="00896AC6">
            <w:pPr>
              <w:spacing w:line="240" w:lineRule="auto"/>
              <w:jc w:val="center"/>
              <w:rPr>
                <w:rFonts w:ascii="Arial" w:eastAsia="Times New Roman" w:hAnsi="Arial" w:cs="Arial"/>
                <w:b/>
                <w:bCs/>
                <w:sz w:val="18"/>
                <w:szCs w:val="18"/>
              </w:rPr>
            </w:pPr>
            <w:r w:rsidRPr="00896AC6">
              <w:rPr>
                <w:rFonts w:ascii="Arial" w:eastAsia="Times New Roman" w:hAnsi="Arial" w:cs="Arial"/>
                <w:b/>
                <w:bCs/>
                <w:sz w:val="18"/>
                <w:szCs w:val="18"/>
              </w:rPr>
              <w:t> </w:t>
            </w:r>
          </w:p>
        </w:tc>
      </w:tr>
      <w:tr w:rsidR="00896AC6" w:rsidRPr="00896AC6" w14:paraId="00BD5743"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5C1969A2"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M20-03</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55F64CCF"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64ED7CAF"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Příprava plánu testů</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05D53D77"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23.08.2019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60A3A351"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12.09.2019</w:t>
            </w:r>
            <w:proofErr w:type="gramEnd"/>
          </w:p>
        </w:tc>
      </w:tr>
      <w:tr w:rsidR="00896AC6" w:rsidRPr="00896AC6" w14:paraId="52DB2A51"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7AC949F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M20-04</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1727F535"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72F6BB28"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Připomínkování plánu testů</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7E76E39D"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13.09.2019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3207086E"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19.09.2019</w:t>
            </w:r>
            <w:proofErr w:type="gramEnd"/>
          </w:p>
        </w:tc>
      </w:tr>
      <w:tr w:rsidR="00896AC6" w:rsidRPr="00896AC6" w14:paraId="5BE358FA"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3CF354C5"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M20-05</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5E07E042"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6F3323E2"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Zapracování připomínek plánu testů</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17F48220"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20.09.2019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1A30C431"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26.09.2019</w:t>
            </w:r>
            <w:proofErr w:type="gramEnd"/>
          </w:p>
        </w:tc>
      </w:tr>
      <w:tr w:rsidR="00896AC6" w:rsidRPr="00896AC6" w14:paraId="251E5B29"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3BD94C1B"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M20-06</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1A49871F"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11D1658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Ověření zapracovaných připomínek k plánu testů</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2931183B"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27.09.2019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5B7B52A5"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27.09.2019</w:t>
            </w:r>
            <w:proofErr w:type="gramEnd"/>
          </w:p>
        </w:tc>
      </w:tr>
      <w:tr w:rsidR="00896AC6" w:rsidRPr="00896AC6" w14:paraId="3D0E76DF"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189BF7DB"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M38-6</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32805CBC"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IPPD.EXI</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0172596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Vystavení RS pro EXI</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1ADCE511" w14:textId="77777777" w:rsidR="00896AC6" w:rsidRPr="00896AC6" w:rsidRDefault="00896AC6" w:rsidP="00896AC6">
            <w:pPr>
              <w:spacing w:line="240" w:lineRule="auto"/>
              <w:jc w:val="center"/>
              <w:rPr>
                <w:rFonts w:ascii="Arial" w:eastAsia="Times New Roman" w:hAnsi="Arial" w:cs="Arial"/>
                <w:sz w:val="18"/>
                <w:szCs w:val="18"/>
              </w:rPr>
            </w:pPr>
            <w:r w:rsidRPr="00896AC6">
              <w:rPr>
                <w:rFonts w:ascii="Arial" w:eastAsia="Times New Roman" w:hAnsi="Arial" w:cs="Arial"/>
                <w:sz w:val="18"/>
                <w:szCs w:val="18"/>
              </w:rPr>
              <w:t> </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274C8170"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01.10.2019</w:t>
            </w:r>
            <w:proofErr w:type="gramEnd"/>
          </w:p>
        </w:tc>
      </w:tr>
      <w:tr w:rsidR="00896AC6" w:rsidRPr="00896AC6" w14:paraId="447CFEFA"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6EF32EA6"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M20-02</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0251928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0E6F71E8"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 xml:space="preserve">Vývoj a implementace rozhraní </w:t>
            </w:r>
            <w:proofErr w:type="gramStart"/>
            <w:r w:rsidRPr="00896AC6">
              <w:rPr>
                <w:rFonts w:ascii="Arial" w:eastAsia="Times New Roman" w:hAnsi="Arial" w:cs="Arial"/>
                <w:sz w:val="18"/>
                <w:szCs w:val="18"/>
              </w:rPr>
              <w:t>na</w:t>
            </w:r>
            <w:proofErr w:type="gramEnd"/>
            <w:r w:rsidRPr="00896AC6">
              <w:rPr>
                <w:rFonts w:ascii="Arial" w:eastAsia="Times New Roman" w:hAnsi="Arial" w:cs="Arial"/>
                <w:sz w:val="18"/>
                <w:szCs w:val="18"/>
              </w:rPr>
              <w:t xml:space="preserve"> IS ZAM</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6471867B"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23.08.2019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72410C2D"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03.10.2019</w:t>
            </w:r>
            <w:proofErr w:type="gramEnd"/>
          </w:p>
        </w:tc>
      </w:tr>
      <w:tr w:rsidR="00896AC6" w:rsidRPr="00896AC6" w14:paraId="03703A16"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0A4E9491"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M20-07</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03A626B1"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182707A1"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Příprava prostředí pro integrační testy</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2C5C6F3A"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20.09.2019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7123BF56"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03.10.2019</w:t>
            </w:r>
            <w:proofErr w:type="gramEnd"/>
          </w:p>
        </w:tc>
      </w:tr>
      <w:tr w:rsidR="00896AC6" w:rsidRPr="00896AC6" w14:paraId="68AD35B4"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03710A94"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M20-08</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22AF862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42BACE27"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Příprava dat pro integrační testy</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1383804B"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20.09.2019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36DD73B8"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03.10.2019</w:t>
            </w:r>
            <w:proofErr w:type="gramEnd"/>
          </w:p>
        </w:tc>
      </w:tr>
      <w:tr w:rsidR="00896AC6" w:rsidRPr="00896AC6" w14:paraId="698E54B7"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57F22EC1"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M20-09</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00F87F54"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JPŘ PSV</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58396B7E"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 xml:space="preserve">Integrační testy </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2DDDA089"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04.10.2019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2A646BF5"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17.10.2019</w:t>
            </w:r>
            <w:proofErr w:type="gramEnd"/>
          </w:p>
        </w:tc>
      </w:tr>
      <w:tr w:rsidR="00896AC6" w:rsidRPr="00896AC6" w14:paraId="657BBC6D"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1454F1F6"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M38-5</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19D3190D"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IPPD.EXI</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5274C16B"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Součinnost pro testování UAT EXI se ZAM</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642CFA77"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01.05.2019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2C9183D8"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01.11.2019</w:t>
            </w:r>
            <w:proofErr w:type="gramEnd"/>
          </w:p>
        </w:tc>
      </w:tr>
      <w:tr w:rsidR="00896AC6" w:rsidRPr="00896AC6" w14:paraId="2CF8500A" w14:textId="77777777" w:rsidTr="00896AC6">
        <w:trPr>
          <w:trHeight w:val="48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56F87BF6"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M15-03</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15B86875"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IPPD.VS</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5E8C0D0B" w14:textId="3A71B1A2" w:rsidR="00896AC6" w:rsidRPr="00896AC6" w:rsidRDefault="00391F96" w:rsidP="00896AC6">
            <w:pPr>
              <w:spacing w:line="240" w:lineRule="auto"/>
              <w:rPr>
                <w:rFonts w:ascii="Arial" w:eastAsia="Times New Roman" w:hAnsi="Arial" w:cs="Arial"/>
                <w:sz w:val="18"/>
                <w:szCs w:val="18"/>
              </w:rPr>
            </w:pPr>
            <w:r>
              <w:rPr>
                <w:rFonts w:ascii="Arial" w:eastAsia="Times New Roman" w:hAnsi="Arial" w:cs="Arial"/>
                <w:sz w:val="18"/>
                <w:szCs w:val="18"/>
              </w:rPr>
              <w:t xml:space="preserve">Dokončení </w:t>
            </w:r>
            <w:r w:rsidR="00896AC6" w:rsidRPr="00896AC6">
              <w:rPr>
                <w:rFonts w:ascii="Arial" w:eastAsia="Times New Roman" w:hAnsi="Arial" w:cs="Arial"/>
                <w:sz w:val="18"/>
                <w:szCs w:val="18"/>
              </w:rPr>
              <w:t>SIT integrace ZAM na IPPD na RS pro uchazeče o volné místo na testovací prostředí</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3DDD5635"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01.09.2019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6F4108B7"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01.12.2019</w:t>
            </w:r>
            <w:proofErr w:type="gramEnd"/>
          </w:p>
        </w:tc>
      </w:tr>
      <w:tr w:rsidR="00896AC6" w:rsidRPr="00896AC6" w14:paraId="412C36BE"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4D235757"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M36-02</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5FDA77ED"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ARSYS.X</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5B379856"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zprovoznit rozhraní 3.1</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7EDC01E4" w14:textId="77777777" w:rsidR="00896AC6" w:rsidRPr="00896AC6" w:rsidRDefault="00896AC6" w:rsidP="00896AC6">
            <w:pPr>
              <w:spacing w:line="240" w:lineRule="auto"/>
              <w:jc w:val="center"/>
              <w:rPr>
                <w:rFonts w:ascii="Arial" w:eastAsia="Times New Roman" w:hAnsi="Arial" w:cs="Arial"/>
                <w:sz w:val="18"/>
                <w:szCs w:val="18"/>
              </w:rPr>
            </w:pPr>
            <w:r w:rsidRPr="00896AC6">
              <w:rPr>
                <w:rFonts w:ascii="Arial" w:eastAsia="Times New Roman" w:hAnsi="Arial" w:cs="Arial"/>
                <w:sz w:val="18"/>
                <w:szCs w:val="18"/>
              </w:rPr>
              <w:t> </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5941822F"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30.12.2019</w:t>
            </w:r>
            <w:proofErr w:type="gramEnd"/>
          </w:p>
        </w:tc>
      </w:tr>
      <w:tr w:rsidR="00896AC6" w:rsidRPr="00896AC6" w14:paraId="4D98DE37"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583CDF8E"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M40-6</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32591DD5"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IPPD.KON</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1FDA46A7"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Podpora pro UAT testy, řešení problémů</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13D53915"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01.10.2019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75FB87E2"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01.03.2020</w:t>
            </w:r>
            <w:proofErr w:type="gramEnd"/>
          </w:p>
        </w:tc>
      </w:tr>
      <w:tr w:rsidR="00896AC6" w:rsidRPr="00896AC6" w14:paraId="701D6734" w14:textId="77777777" w:rsidTr="00896AC6">
        <w:trPr>
          <w:trHeight w:val="72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7C91BA38"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M30-1</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7DA1F92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OKS</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49E0C628"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 xml:space="preserve">spolupráce při vypořádání funkčností vzešlých z </w:t>
            </w:r>
            <w:proofErr w:type="gramStart"/>
            <w:r w:rsidRPr="00896AC6">
              <w:rPr>
                <w:rFonts w:ascii="Arial" w:eastAsia="Times New Roman" w:hAnsi="Arial" w:cs="Arial"/>
                <w:sz w:val="18"/>
                <w:szCs w:val="18"/>
              </w:rPr>
              <w:t>Gap</w:t>
            </w:r>
            <w:proofErr w:type="gramEnd"/>
            <w:r w:rsidRPr="00896AC6">
              <w:rPr>
                <w:rFonts w:ascii="Arial" w:eastAsia="Times New Roman" w:hAnsi="Arial" w:cs="Arial"/>
                <w:sz w:val="18"/>
                <w:szCs w:val="18"/>
              </w:rPr>
              <w:t xml:space="preserve"> analýzy, zejména s ohledem na požadované integrace IS ZAM a S2 prostřednictvím RS</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4F1EB6C9"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01.11.2019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68571715"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31.03.2020</w:t>
            </w:r>
            <w:proofErr w:type="gramEnd"/>
          </w:p>
        </w:tc>
      </w:tr>
      <w:tr w:rsidR="00896AC6" w:rsidRPr="00896AC6" w14:paraId="5451F839" w14:textId="77777777" w:rsidTr="00896AC6">
        <w:trPr>
          <w:trHeight w:val="48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330D2948"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M33-2</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1AF57E82"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OKS</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5703026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 xml:space="preserve">spolupráce při vypořádání přesměrování integrací realizovaných v etapě 1 JPŘ směrem k </w:t>
            </w:r>
            <w:proofErr w:type="gramStart"/>
            <w:r w:rsidRPr="00896AC6">
              <w:rPr>
                <w:rFonts w:ascii="Arial" w:eastAsia="Times New Roman" w:hAnsi="Arial" w:cs="Arial"/>
                <w:sz w:val="18"/>
                <w:szCs w:val="18"/>
              </w:rPr>
              <w:t>ZAM</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29807766"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01.11.2019</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40714432"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31.03.2020</w:t>
            </w:r>
            <w:proofErr w:type="gramEnd"/>
          </w:p>
        </w:tc>
      </w:tr>
      <w:tr w:rsidR="00896AC6" w:rsidRPr="00896AC6" w14:paraId="2CB5DB91"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67AC762D"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M39-3</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5E3E8386"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IPPD.POH</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1F488A17"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Ověření testování provozu režimu provozu</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3CE6691A"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08.01.2020</w:t>
            </w:r>
            <w:proofErr w:type="gramEnd"/>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6E5ACEA1"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01.04.2020</w:t>
            </w:r>
            <w:proofErr w:type="gramEnd"/>
          </w:p>
        </w:tc>
      </w:tr>
      <w:tr w:rsidR="00896AC6" w:rsidRPr="00896AC6" w14:paraId="550B7A86"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auto" w:fill="auto"/>
            <w:hideMark/>
          </w:tcPr>
          <w:p w14:paraId="57B524DD"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M40-13</w:t>
            </w:r>
          </w:p>
        </w:tc>
        <w:tc>
          <w:tcPr>
            <w:tcW w:w="1520" w:type="dxa"/>
            <w:tcBorders>
              <w:top w:val="single" w:sz="4" w:space="0" w:color="8EA9DB"/>
              <w:left w:val="single" w:sz="4" w:space="0" w:color="8EA9DB"/>
              <w:bottom w:val="single" w:sz="4" w:space="0" w:color="8EA9DB"/>
              <w:right w:val="single" w:sz="4" w:space="0" w:color="8EA9DB"/>
            </w:tcBorders>
            <w:shd w:val="clear" w:color="auto" w:fill="auto"/>
            <w:hideMark/>
          </w:tcPr>
          <w:p w14:paraId="5B540E4C"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IPPD.KON</w:t>
            </w:r>
          </w:p>
        </w:tc>
        <w:tc>
          <w:tcPr>
            <w:tcW w:w="4280" w:type="dxa"/>
            <w:tcBorders>
              <w:top w:val="single" w:sz="4" w:space="0" w:color="8EA9DB"/>
              <w:left w:val="single" w:sz="4" w:space="0" w:color="8EA9DB"/>
              <w:bottom w:val="single" w:sz="4" w:space="0" w:color="8EA9DB"/>
              <w:right w:val="single" w:sz="4" w:space="0" w:color="8EA9DB"/>
            </w:tcBorders>
            <w:shd w:val="clear" w:color="auto" w:fill="auto"/>
            <w:hideMark/>
          </w:tcPr>
          <w:p w14:paraId="42B5558C"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Nasazení IS ZAM na PP</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419FB0D4" w14:textId="77777777" w:rsidR="00896AC6" w:rsidRPr="00896AC6" w:rsidRDefault="00896AC6" w:rsidP="00896AC6">
            <w:pPr>
              <w:spacing w:line="240" w:lineRule="auto"/>
              <w:jc w:val="center"/>
              <w:rPr>
                <w:rFonts w:ascii="Arial" w:eastAsia="Times New Roman" w:hAnsi="Arial" w:cs="Arial"/>
                <w:sz w:val="18"/>
                <w:szCs w:val="18"/>
              </w:rPr>
            </w:pPr>
            <w:r w:rsidRPr="00896AC6">
              <w:rPr>
                <w:rFonts w:ascii="Arial" w:eastAsia="Times New Roman" w:hAnsi="Arial" w:cs="Arial"/>
                <w:sz w:val="18"/>
                <w:szCs w:val="18"/>
              </w:rPr>
              <w:t> </w:t>
            </w:r>
          </w:p>
        </w:tc>
        <w:tc>
          <w:tcPr>
            <w:tcW w:w="1140" w:type="dxa"/>
            <w:tcBorders>
              <w:top w:val="single" w:sz="4" w:space="0" w:color="8EA9DB"/>
              <w:left w:val="single" w:sz="4" w:space="0" w:color="8EA9DB"/>
              <w:bottom w:val="single" w:sz="4" w:space="0" w:color="8EA9DB"/>
              <w:right w:val="single" w:sz="4" w:space="0" w:color="8EA9DB"/>
            </w:tcBorders>
            <w:shd w:val="clear" w:color="auto" w:fill="auto"/>
            <w:hideMark/>
          </w:tcPr>
          <w:p w14:paraId="264F8E1B"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01.07.2020</w:t>
            </w:r>
            <w:proofErr w:type="gramEnd"/>
          </w:p>
        </w:tc>
      </w:tr>
      <w:tr w:rsidR="00896AC6" w:rsidRPr="00896AC6" w14:paraId="1D6FB924" w14:textId="77777777" w:rsidTr="00896AC6">
        <w:trPr>
          <w:trHeight w:val="240"/>
        </w:trPr>
        <w:tc>
          <w:tcPr>
            <w:tcW w:w="940" w:type="dxa"/>
            <w:tcBorders>
              <w:top w:val="single" w:sz="4" w:space="0" w:color="8EA9DB"/>
              <w:left w:val="single" w:sz="4" w:space="0" w:color="8EA9DB"/>
              <w:bottom w:val="single" w:sz="4" w:space="0" w:color="8EA9DB"/>
              <w:right w:val="single" w:sz="4" w:space="0" w:color="8EA9DB"/>
            </w:tcBorders>
            <w:shd w:val="clear" w:color="D9E1F2" w:fill="D9E1F2"/>
            <w:hideMark/>
          </w:tcPr>
          <w:p w14:paraId="346842EB"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M40-4</w:t>
            </w:r>
          </w:p>
        </w:tc>
        <w:tc>
          <w:tcPr>
            <w:tcW w:w="1520" w:type="dxa"/>
            <w:tcBorders>
              <w:top w:val="single" w:sz="4" w:space="0" w:color="8EA9DB"/>
              <w:left w:val="single" w:sz="4" w:space="0" w:color="8EA9DB"/>
              <w:bottom w:val="single" w:sz="4" w:space="0" w:color="8EA9DB"/>
              <w:right w:val="single" w:sz="4" w:space="0" w:color="8EA9DB"/>
            </w:tcBorders>
            <w:shd w:val="clear" w:color="D9E1F2" w:fill="D9E1F2"/>
            <w:hideMark/>
          </w:tcPr>
          <w:p w14:paraId="1EDBFBDA" w14:textId="77777777"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IPPD.KON</w:t>
            </w:r>
          </w:p>
        </w:tc>
        <w:tc>
          <w:tcPr>
            <w:tcW w:w="4280" w:type="dxa"/>
            <w:tcBorders>
              <w:top w:val="single" w:sz="4" w:space="0" w:color="8EA9DB"/>
              <w:left w:val="single" w:sz="4" w:space="0" w:color="8EA9DB"/>
              <w:bottom w:val="single" w:sz="4" w:space="0" w:color="8EA9DB"/>
              <w:right w:val="single" w:sz="4" w:space="0" w:color="8EA9DB"/>
            </w:tcBorders>
            <w:shd w:val="clear" w:color="D9E1F2" w:fill="D9E1F2"/>
            <w:hideMark/>
          </w:tcPr>
          <w:p w14:paraId="7859A2CC" w14:textId="411BC3C3" w:rsidR="00896AC6" w:rsidRPr="00896AC6" w:rsidRDefault="00896AC6" w:rsidP="00896AC6">
            <w:pPr>
              <w:spacing w:line="240" w:lineRule="auto"/>
              <w:rPr>
                <w:rFonts w:ascii="Arial" w:eastAsia="Times New Roman" w:hAnsi="Arial" w:cs="Arial"/>
                <w:sz w:val="18"/>
                <w:szCs w:val="18"/>
              </w:rPr>
            </w:pPr>
            <w:r w:rsidRPr="00896AC6">
              <w:rPr>
                <w:rFonts w:ascii="Arial" w:eastAsia="Times New Roman" w:hAnsi="Arial" w:cs="Arial"/>
                <w:sz w:val="18"/>
                <w:szCs w:val="18"/>
              </w:rPr>
              <w:t xml:space="preserve">nasazení integrace </w:t>
            </w:r>
            <w:proofErr w:type="gramStart"/>
            <w:r w:rsidRPr="00896AC6">
              <w:rPr>
                <w:rFonts w:ascii="Arial" w:eastAsia="Times New Roman" w:hAnsi="Arial" w:cs="Arial"/>
                <w:sz w:val="18"/>
                <w:szCs w:val="18"/>
              </w:rPr>
              <w:t>na</w:t>
            </w:r>
            <w:proofErr w:type="gramEnd"/>
            <w:r w:rsidRPr="00896AC6">
              <w:rPr>
                <w:rFonts w:ascii="Arial" w:eastAsia="Times New Roman" w:hAnsi="Arial" w:cs="Arial"/>
                <w:sz w:val="18"/>
                <w:szCs w:val="18"/>
              </w:rPr>
              <w:t xml:space="preserve"> </w:t>
            </w:r>
            <w:r w:rsidR="005B0130">
              <w:rPr>
                <w:rFonts w:ascii="Arial" w:eastAsia="Times New Roman" w:hAnsi="Arial" w:cs="Arial"/>
                <w:sz w:val="18"/>
                <w:szCs w:val="18"/>
              </w:rPr>
              <w:t xml:space="preserve">IS </w:t>
            </w:r>
            <w:r w:rsidRPr="00896AC6">
              <w:rPr>
                <w:rFonts w:ascii="Arial" w:eastAsia="Times New Roman" w:hAnsi="Arial" w:cs="Arial"/>
                <w:sz w:val="18"/>
                <w:szCs w:val="18"/>
              </w:rPr>
              <w:t>KON na PP</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21C76CB0" w14:textId="77777777" w:rsidR="00896AC6" w:rsidRPr="00896AC6" w:rsidRDefault="00896AC6" w:rsidP="00896AC6">
            <w:pPr>
              <w:spacing w:line="240" w:lineRule="auto"/>
              <w:jc w:val="center"/>
              <w:rPr>
                <w:rFonts w:ascii="Arial" w:eastAsia="Times New Roman" w:hAnsi="Arial" w:cs="Arial"/>
                <w:sz w:val="18"/>
                <w:szCs w:val="18"/>
              </w:rPr>
            </w:pPr>
            <w:r w:rsidRPr="00896AC6">
              <w:rPr>
                <w:rFonts w:ascii="Arial" w:eastAsia="Times New Roman" w:hAnsi="Arial" w:cs="Arial"/>
                <w:sz w:val="18"/>
                <w:szCs w:val="18"/>
              </w:rPr>
              <w:t> </w:t>
            </w:r>
          </w:p>
        </w:tc>
        <w:tc>
          <w:tcPr>
            <w:tcW w:w="1140" w:type="dxa"/>
            <w:tcBorders>
              <w:top w:val="single" w:sz="4" w:space="0" w:color="8EA9DB"/>
              <w:left w:val="single" w:sz="4" w:space="0" w:color="8EA9DB"/>
              <w:bottom w:val="single" w:sz="4" w:space="0" w:color="8EA9DB"/>
              <w:right w:val="single" w:sz="4" w:space="0" w:color="8EA9DB"/>
            </w:tcBorders>
            <w:shd w:val="clear" w:color="D9E1F2" w:fill="D9E1F2"/>
            <w:hideMark/>
          </w:tcPr>
          <w:p w14:paraId="7AA16A16" w14:textId="77777777" w:rsidR="00896AC6" w:rsidRPr="00896AC6" w:rsidRDefault="00896AC6" w:rsidP="00896AC6">
            <w:pPr>
              <w:spacing w:line="240" w:lineRule="auto"/>
              <w:jc w:val="center"/>
              <w:rPr>
                <w:rFonts w:ascii="Arial" w:eastAsia="Times New Roman" w:hAnsi="Arial" w:cs="Arial"/>
                <w:sz w:val="18"/>
                <w:szCs w:val="18"/>
              </w:rPr>
            </w:pPr>
            <w:proofErr w:type="gramStart"/>
            <w:r w:rsidRPr="00896AC6">
              <w:rPr>
                <w:rFonts w:ascii="Arial" w:eastAsia="Times New Roman" w:hAnsi="Arial" w:cs="Arial"/>
                <w:sz w:val="18"/>
                <w:szCs w:val="18"/>
              </w:rPr>
              <w:t>01.07.2020</w:t>
            </w:r>
            <w:proofErr w:type="gramEnd"/>
          </w:p>
        </w:tc>
      </w:tr>
    </w:tbl>
    <w:p w14:paraId="7829D801" w14:textId="77777777" w:rsidR="00896AC6" w:rsidRPr="00A21734" w:rsidRDefault="00896AC6" w:rsidP="00896AC6">
      <w:pPr>
        <w:tabs>
          <w:tab w:val="center" w:pos="4393"/>
          <w:tab w:val="right" w:pos="8787"/>
        </w:tabs>
        <w:rPr>
          <w:rFonts w:ascii="Arial" w:eastAsia="Times New Roman" w:hAnsi="Arial" w:cs="Arial"/>
          <w:b/>
          <w:sz w:val="20"/>
          <w:szCs w:val="24"/>
        </w:rPr>
      </w:pPr>
    </w:p>
    <w:sectPr w:rsidR="00896AC6" w:rsidRPr="00A21734" w:rsidSect="000C5F96">
      <w:pgSz w:w="11906" w:h="16838" w:code="9"/>
      <w:pgMar w:top="1560" w:right="1418" w:bottom="1418" w:left="1701" w:header="62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8F210" w14:textId="77777777" w:rsidR="0075708A" w:rsidRDefault="0075708A">
      <w:pPr>
        <w:spacing w:line="240" w:lineRule="auto"/>
      </w:pPr>
      <w:r>
        <w:separator/>
      </w:r>
    </w:p>
  </w:endnote>
  <w:endnote w:type="continuationSeparator" w:id="0">
    <w:p w14:paraId="0C73BD49" w14:textId="77777777" w:rsidR="0075708A" w:rsidRDefault="0075708A">
      <w:pPr>
        <w:spacing w:line="240" w:lineRule="auto"/>
      </w:pPr>
      <w:r>
        <w:continuationSeparator/>
      </w:r>
    </w:p>
  </w:endnote>
  <w:endnote w:type="continuationNotice" w:id="1">
    <w:p w14:paraId="346321C8" w14:textId="77777777" w:rsidR="0075708A" w:rsidRDefault="007570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434372"/>
      <w:docPartObj>
        <w:docPartGallery w:val="Page Numbers (Bottom of Page)"/>
        <w:docPartUnique/>
      </w:docPartObj>
    </w:sdtPr>
    <w:sdtEndPr/>
    <w:sdtContent>
      <w:sdt>
        <w:sdtPr>
          <w:id w:val="1728636285"/>
          <w:docPartObj>
            <w:docPartGallery w:val="Page Numbers (Top of Page)"/>
            <w:docPartUnique/>
          </w:docPartObj>
        </w:sdtPr>
        <w:sdtEndPr/>
        <w:sdtContent>
          <w:p w14:paraId="73B719D2" w14:textId="60481CF6" w:rsidR="00FE1174" w:rsidRDefault="00FE117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3931C3">
              <w:rPr>
                <w:b/>
                <w:bCs/>
                <w:noProof/>
              </w:rPr>
              <w:t>29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931C3">
              <w:rPr>
                <w:b/>
                <w:bCs/>
                <w:noProof/>
              </w:rPr>
              <w:t>30</w:t>
            </w:r>
            <w:r>
              <w:rPr>
                <w:b/>
                <w:bCs/>
                <w:sz w:val="24"/>
                <w:szCs w:val="24"/>
              </w:rPr>
              <w:fldChar w:fldCharType="end"/>
            </w:r>
          </w:p>
        </w:sdtContent>
      </w:sdt>
    </w:sdtContent>
  </w:sdt>
  <w:p w14:paraId="3E16B16C" w14:textId="0096D318" w:rsidR="00FE1174" w:rsidRDefault="00FE11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8E8DE" w14:textId="77777777" w:rsidR="0075708A" w:rsidRDefault="0075708A">
      <w:pPr>
        <w:spacing w:line="240" w:lineRule="auto"/>
      </w:pPr>
      <w:r>
        <w:separator/>
      </w:r>
    </w:p>
  </w:footnote>
  <w:footnote w:type="continuationSeparator" w:id="0">
    <w:p w14:paraId="1BCD2A16" w14:textId="77777777" w:rsidR="0075708A" w:rsidRDefault="0075708A">
      <w:pPr>
        <w:spacing w:line="240" w:lineRule="auto"/>
      </w:pPr>
      <w:r>
        <w:continuationSeparator/>
      </w:r>
    </w:p>
  </w:footnote>
  <w:footnote w:type="continuationNotice" w:id="1">
    <w:p w14:paraId="747B4C42" w14:textId="77777777" w:rsidR="0075708A" w:rsidRDefault="0075708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Seznamsodrkami"/>
      <w:lvlText w:val="*"/>
      <w:lvlJc w:val="left"/>
      <w:pPr>
        <w:ind w:left="0" w:firstLine="0"/>
      </w:pPr>
    </w:lvl>
  </w:abstractNum>
  <w:abstractNum w:abstractNumId="1">
    <w:nsid w:val="00211D18"/>
    <w:multiLevelType w:val="hybridMultilevel"/>
    <w:tmpl w:val="C88AE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0417C88"/>
    <w:multiLevelType w:val="hybridMultilevel"/>
    <w:tmpl w:val="90384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B5ADB"/>
    <w:multiLevelType w:val="hybridMultilevel"/>
    <w:tmpl w:val="90F21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9404C7"/>
    <w:multiLevelType w:val="hybridMultilevel"/>
    <w:tmpl w:val="DE18F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150CA3"/>
    <w:multiLevelType w:val="hybridMultilevel"/>
    <w:tmpl w:val="0EC06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12228B"/>
    <w:multiLevelType w:val="hybridMultilevel"/>
    <w:tmpl w:val="ED00E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D24540"/>
    <w:multiLevelType w:val="hybridMultilevel"/>
    <w:tmpl w:val="BF50E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E81752"/>
    <w:multiLevelType w:val="hybridMultilevel"/>
    <w:tmpl w:val="CC7C5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180D33"/>
    <w:multiLevelType w:val="hybridMultilevel"/>
    <w:tmpl w:val="0DB08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9D642D"/>
    <w:multiLevelType w:val="hybridMultilevel"/>
    <w:tmpl w:val="BA4EE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2C6FCD"/>
    <w:multiLevelType w:val="multilevel"/>
    <w:tmpl w:val="956AAB1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47"/>
        </w:tabs>
        <w:ind w:left="1447"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205E2B"/>
    <w:multiLevelType w:val="hybridMultilevel"/>
    <w:tmpl w:val="B6B6F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4">
    <w:nsid w:val="440F3E5A"/>
    <w:multiLevelType w:val="hybridMultilevel"/>
    <w:tmpl w:val="A3EAF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469358C"/>
    <w:multiLevelType w:val="hybridMultilevel"/>
    <w:tmpl w:val="EF4A7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E77115"/>
    <w:multiLevelType w:val="hybridMultilevel"/>
    <w:tmpl w:val="EE9A4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7204882"/>
    <w:multiLevelType w:val="hybridMultilevel"/>
    <w:tmpl w:val="CA3C1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711232"/>
    <w:multiLevelType w:val="hybridMultilevel"/>
    <w:tmpl w:val="9C32D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2E43AEF"/>
    <w:multiLevelType w:val="hybridMultilevel"/>
    <w:tmpl w:val="3E6AB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57F3477"/>
    <w:multiLevelType w:val="hybridMultilevel"/>
    <w:tmpl w:val="F4121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6E3046D"/>
    <w:multiLevelType w:val="hybridMultilevel"/>
    <w:tmpl w:val="F79A9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60D5922"/>
    <w:multiLevelType w:val="hybridMultilevel"/>
    <w:tmpl w:val="5CD28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64224D3"/>
    <w:multiLevelType w:val="hybridMultilevel"/>
    <w:tmpl w:val="D740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6D102EF"/>
    <w:multiLevelType w:val="hybridMultilevel"/>
    <w:tmpl w:val="5C22D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D736E24"/>
    <w:multiLevelType w:val="hybridMultilevel"/>
    <w:tmpl w:val="6D722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num>
  <w:num w:numId="5">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6">
    <w:abstractNumId w:val="2"/>
  </w:num>
  <w:num w:numId="7">
    <w:abstractNumId w:val="18"/>
  </w:num>
  <w:num w:numId="8">
    <w:abstractNumId w:val="5"/>
  </w:num>
  <w:num w:numId="9">
    <w:abstractNumId w:val="24"/>
  </w:num>
  <w:num w:numId="10">
    <w:abstractNumId w:val="3"/>
  </w:num>
  <w:num w:numId="11">
    <w:abstractNumId w:val="17"/>
  </w:num>
  <w:num w:numId="12">
    <w:abstractNumId w:val="16"/>
  </w:num>
  <w:num w:numId="13">
    <w:abstractNumId w:val="22"/>
  </w:num>
  <w:num w:numId="14">
    <w:abstractNumId w:val="9"/>
  </w:num>
  <w:num w:numId="15">
    <w:abstractNumId w:val="15"/>
  </w:num>
  <w:num w:numId="16">
    <w:abstractNumId w:val="23"/>
  </w:num>
  <w:num w:numId="17">
    <w:abstractNumId w:val="25"/>
  </w:num>
  <w:num w:numId="18">
    <w:abstractNumId w:val="8"/>
  </w:num>
  <w:num w:numId="19">
    <w:abstractNumId w:val="19"/>
  </w:num>
  <w:num w:numId="20">
    <w:abstractNumId w:val="20"/>
  </w:num>
  <w:num w:numId="21">
    <w:abstractNumId w:val="7"/>
  </w:num>
  <w:num w:numId="22">
    <w:abstractNumId w:val="21"/>
  </w:num>
  <w:num w:numId="23">
    <w:abstractNumId w:val="12"/>
  </w:num>
  <w:num w:numId="24">
    <w:abstractNumId w:val="4"/>
  </w:num>
  <w:num w:numId="25">
    <w:abstractNumId w:val="1"/>
  </w:num>
  <w:num w:numId="26">
    <w:abstractNumId w:val="6"/>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31"/>
    <w:rsid w:val="00002408"/>
    <w:rsid w:val="000033B0"/>
    <w:rsid w:val="000063C9"/>
    <w:rsid w:val="00006A08"/>
    <w:rsid w:val="00014E71"/>
    <w:rsid w:val="000169D6"/>
    <w:rsid w:val="00033DDD"/>
    <w:rsid w:val="00041762"/>
    <w:rsid w:val="0004299E"/>
    <w:rsid w:val="00045098"/>
    <w:rsid w:val="000506F7"/>
    <w:rsid w:val="0005135F"/>
    <w:rsid w:val="000576A1"/>
    <w:rsid w:val="00064BCD"/>
    <w:rsid w:val="000678AB"/>
    <w:rsid w:val="00070B2B"/>
    <w:rsid w:val="00074777"/>
    <w:rsid w:val="00075CEE"/>
    <w:rsid w:val="00076DAA"/>
    <w:rsid w:val="000858D4"/>
    <w:rsid w:val="000868DB"/>
    <w:rsid w:val="00092498"/>
    <w:rsid w:val="000A0294"/>
    <w:rsid w:val="000A0304"/>
    <w:rsid w:val="000A05AD"/>
    <w:rsid w:val="000A1DF9"/>
    <w:rsid w:val="000B115A"/>
    <w:rsid w:val="000B13DD"/>
    <w:rsid w:val="000B52FC"/>
    <w:rsid w:val="000B6214"/>
    <w:rsid w:val="000C2909"/>
    <w:rsid w:val="000C4070"/>
    <w:rsid w:val="000C5D13"/>
    <w:rsid w:val="000C5F96"/>
    <w:rsid w:val="000C6C6D"/>
    <w:rsid w:val="000D0C8D"/>
    <w:rsid w:val="000E064C"/>
    <w:rsid w:val="000E2195"/>
    <w:rsid w:val="000E48FE"/>
    <w:rsid w:val="000F11F3"/>
    <w:rsid w:val="000F124E"/>
    <w:rsid w:val="000F5A62"/>
    <w:rsid w:val="00100EB1"/>
    <w:rsid w:val="00101389"/>
    <w:rsid w:val="00101678"/>
    <w:rsid w:val="00101969"/>
    <w:rsid w:val="00101B0F"/>
    <w:rsid w:val="00101DDA"/>
    <w:rsid w:val="00103B4C"/>
    <w:rsid w:val="00112C59"/>
    <w:rsid w:val="0011300E"/>
    <w:rsid w:val="00116FAA"/>
    <w:rsid w:val="001209A8"/>
    <w:rsid w:val="00121DFC"/>
    <w:rsid w:val="0014641A"/>
    <w:rsid w:val="00152447"/>
    <w:rsid w:val="00161C1F"/>
    <w:rsid w:val="0016618B"/>
    <w:rsid w:val="001677E2"/>
    <w:rsid w:val="00173400"/>
    <w:rsid w:val="00173584"/>
    <w:rsid w:val="00173643"/>
    <w:rsid w:val="00176A62"/>
    <w:rsid w:val="001916CF"/>
    <w:rsid w:val="00195358"/>
    <w:rsid w:val="00195C34"/>
    <w:rsid w:val="0019720A"/>
    <w:rsid w:val="00197EA3"/>
    <w:rsid w:val="001A1DC6"/>
    <w:rsid w:val="001A2162"/>
    <w:rsid w:val="001C1690"/>
    <w:rsid w:val="001C2B40"/>
    <w:rsid w:val="001D428E"/>
    <w:rsid w:val="001D5FDB"/>
    <w:rsid w:val="001E1CEF"/>
    <w:rsid w:val="001E3C33"/>
    <w:rsid w:val="001E471A"/>
    <w:rsid w:val="001E5AE1"/>
    <w:rsid w:val="001E5C48"/>
    <w:rsid w:val="001E6B31"/>
    <w:rsid w:val="001E7F13"/>
    <w:rsid w:val="001F0293"/>
    <w:rsid w:val="001F22F6"/>
    <w:rsid w:val="001F2509"/>
    <w:rsid w:val="00201F1B"/>
    <w:rsid w:val="00203060"/>
    <w:rsid w:val="00203BCB"/>
    <w:rsid w:val="00205AD8"/>
    <w:rsid w:val="0020785A"/>
    <w:rsid w:val="00207CED"/>
    <w:rsid w:val="00212EDF"/>
    <w:rsid w:val="002162D2"/>
    <w:rsid w:val="00216807"/>
    <w:rsid w:val="00220399"/>
    <w:rsid w:val="002221EF"/>
    <w:rsid w:val="002230FC"/>
    <w:rsid w:val="00224046"/>
    <w:rsid w:val="00230DFF"/>
    <w:rsid w:val="00234809"/>
    <w:rsid w:val="00254474"/>
    <w:rsid w:val="00260CCD"/>
    <w:rsid w:val="00262DA1"/>
    <w:rsid w:val="00264146"/>
    <w:rsid w:val="00265936"/>
    <w:rsid w:val="0026628F"/>
    <w:rsid w:val="002710EE"/>
    <w:rsid w:val="00275C13"/>
    <w:rsid w:val="00281BA8"/>
    <w:rsid w:val="00282567"/>
    <w:rsid w:val="00282CC2"/>
    <w:rsid w:val="00292F9D"/>
    <w:rsid w:val="00293C15"/>
    <w:rsid w:val="00295D2A"/>
    <w:rsid w:val="00297E1E"/>
    <w:rsid w:val="00297F6F"/>
    <w:rsid w:val="002A6CF7"/>
    <w:rsid w:val="002B6205"/>
    <w:rsid w:val="002C0E8E"/>
    <w:rsid w:val="002C15F6"/>
    <w:rsid w:val="002C2B79"/>
    <w:rsid w:val="002D7172"/>
    <w:rsid w:val="002D7B0A"/>
    <w:rsid w:val="002E2F7D"/>
    <w:rsid w:val="002F27C5"/>
    <w:rsid w:val="002F6CDA"/>
    <w:rsid w:val="002F78A0"/>
    <w:rsid w:val="00303223"/>
    <w:rsid w:val="00305EE8"/>
    <w:rsid w:val="00306D50"/>
    <w:rsid w:val="00311649"/>
    <w:rsid w:val="003138CC"/>
    <w:rsid w:val="003139AF"/>
    <w:rsid w:val="00316E27"/>
    <w:rsid w:val="003242E1"/>
    <w:rsid w:val="003334AF"/>
    <w:rsid w:val="00335426"/>
    <w:rsid w:val="00335E77"/>
    <w:rsid w:val="00336B5B"/>
    <w:rsid w:val="00342177"/>
    <w:rsid w:val="003432D6"/>
    <w:rsid w:val="00346C4C"/>
    <w:rsid w:val="00347CBB"/>
    <w:rsid w:val="00351051"/>
    <w:rsid w:val="003512CF"/>
    <w:rsid w:val="0035259C"/>
    <w:rsid w:val="00353534"/>
    <w:rsid w:val="00356004"/>
    <w:rsid w:val="00361096"/>
    <w:rsid w:val="0036293E"/>
    <w:rsid w:val="00364A77"/>
    <w:rsid w:val="00364B26"/>
    <w:rsid w:val="00366B50"/>
    <w:rsid w:val="00377277"/>
    <w:rsid w:val="00377E77"/>
    <w:rsid w:val="00381F58"/>
    <w:rsid w:val="0038396A"/>
    <w:rsid w:val="00390026"/>
    <w:rsid w:val="00391754"/>
    <w:rsid w:val="00391F96"/>
    <w:rsid w:val="003931C3"/>
    <w:rsid w:val="003A1804"/>
    <w:rsid w:val="003B0B59"/>
    <w:rsid w:val="003B0FDA"/>
    <w:rsid w:val="003B40CF"/>
    <w:rsid w:val="003C01C1"/>
    <w:rsid w:val="003C4844"/>
    <w:rsid w:val="003D4B1A"/>
    <w:rsid w:val="003F037D"/>
    <w:rsid w:val="003F12CA"/>
    <w:rsid w:val="003F641C"/>
    <w:rsid w:val="003F77A6"/>
    <w:rsid w:val="004017FA"/>
    <w:rsid w:val="00403A36"/>
    <w:rsid w:val="00411364"/>
    <w:rsid w:val="004134E1"/>
    <w:rsid w:val="00416191"/>
    <w:rsid w:val="0042139C"/>
    <w:rsid w:val="004232F7"/>
    <w:rsid w:val="004247F7"/>
    <w:rsid w:val="00430451"/>
    <w:rsid w:val="00432220"/>
    <w:rsid w:val="00433305"/>
    <w:rsid w:val="00436E6C"/>
    <w:rsid w:val="00444C5F"/>
    <w:rsid w:val="004456C5"/>
    <w:rsid w:val="00446B1F"/>
    <w:rsid w:val="00454FC2"/>
    <w:rsid w:val="00456786"/>
    <w:rsid w:val="00462305"/>
    <w:rsid w:val="00465324"/>
    <w:rsid w:val="0048230A"/>
    <w:rsid w:val="00483289"/>
    <w:rsid w:val="00485D5B"/>
    <w:rsid w:val="00486B64"/>
    <w:rsid w:val="00490E4E"/>
    <w:rsid w:val="004927D6"/>
    <w:rsid w:val="00494505"/>
    <w:rsid w:val="0049629C"/>
    <w:rsid w:val="004A5C74"/>
    <w:rsid w:val="004A6572"/>
    <w:rsid w:val="004B2B75"/>
    <w:rsid w:val="004B7B39"/>
    <w:rsid w:val="004C58E7"/>
    <w:rsid w:val="004D094E"/>
    <w:rsid w:val="004D7D70"/>
    <w:rsid w:val="004F7A5D"/>
    <w:rsid w:val="00500260"/>
    <w:rsid w:val="00504227"/>
    <w:rsid w:val="005177A7"/>
    <w:rsid w:val="00531423"/>
    <w:rsid w:val="005320D6"/>
    <w:rsid w:val="0053712B"/>
    <w:rsid w:val="00537AEF"/>
    <w:rsid w:val="00540EF0"/>
    <w:rsid w:val="00541DC4"/>
    <w:rsid w:val="00542285"/>
    <w:rsid w:val="00547ED2"/>
    <w:rsid w:val="00560050"/>
    <w:rsid w:val="005606AA"/>
    <w:rsid w:val="00564F43"/>
    <w:rsid w:val="00566710"/>
    <w:rsid w:val="00566B4C"/>
    <w:rsid w:val="00573154"/>
    <w:rsid w:val="00583696"/>
    <w:rsid w:val="00596DF8"/>
    <w:rsid w:val="005A2816"/>
    <w:rsid w:val="005A4804"/>
    <w:rsid w:val="005B0130"/>
    <w:rsid w:val="005B48A5"/>
    <w:rsid w:val="005B5F9C"/>
    <w:rsid w:val="005B6230"/>
    <w:rsid w:val="00610F40"/>
    <w:rsid w:val="00630B18"/>
    <w:rsid w:val="00631D76"/>
    <w:rsid w:val="006513DA"/>
    <w:rsid w:val="00664475"/>
    <w:rsid w:val="00665808"/>
    <w:rsid w:val="006701B5"/>
    <w:rsid w:val="00676505"/>
    <w:rsid w:val="00676E5A"/>
    <w:rsid w:val="00691871"/>
    <w:rsid w:val="00695E0D"/>
    <w:rsid w:val="00695E45"/>
    <w:rsid w:val="006A2D77"/>
    <w:rsid w:val="006A6CC6"/>
    <w:rsid w:val="006B607A"/>
    <w:rsid w:val="006B71AD"/>
    <w:rsid w:val="006C1746"/>
    <w:rsid w:val="006C4DBF"/>
    <w:rsid w:val="006C6AAF"/>
    <w:rsid w:val="006C7B2E"/>
    <w:rsid w:val="006D6188"/>
    <w:rsid w:val="006E080A"/>
    <w:rsid w:val="006E171D"/>
    <w:rsid w:val="006E3894"/>
    <w:rsid w:val="006E4349"/>
    <w:rsid w:val="007003D3"/>
    <w:rsid w:val="0071063B"/>
    <w:rsid w:val="007134E8"/>
    <w:rsid w:val="007168DF"/>
    <w:rsid w:val="00724898"/>
    <w:rsid w:val="00732048"/>
    <w:rsid w:val="00735DA9"/>
    <w:rsid w:val="00755828"/>
    <w:rsid w:val="0075642F"/>
    <w:rsid w:val="0075708A"/>
    <w:rsid w:val="007571CC"/>
    <w:rsid w:val="00757792"/>
    <w:rsid w:val="007658D8"/>
    <w:rsid w:val="0077077D"/>
    <w:rsid w:val="007715A3"/>
    <w:rsid w:val="00776FD5"/>
    <w:rsid w:val="0077743B"/>
    <w:rsid w:val="00783471"/>
    <w:rsid w:val="0078561E"/>
    <w:rsid w:val="00786435"/>
    <w:rsid w:val="0079305D"/>
    <w:rsid w:val="007935F7"/>
    <w:rsid w:val="007A24C3"/>
    <w:rsid w:val="007A396B"/>
    <w:rsid w:val="007B0D1E"/>
    <w:rsid w:val="007B25D6"/>
    <w:rsid w:val="007B3329"/>
    <w:rsid w:val="007B449B"/>
    <w:rsid w:val="007B5452"/>
    <w:rsid w:val="007C4A36"/>
    <w:rsid w:val="007C7895"/>
    <w:rsid w:val="007D382A"/>
    <w:rsid w:val="007D562A"/>
    <w:rsid w:val="007E7988"/>
    <w:rsid w:val="007F18D7"/>
    <w:rsid w:val="007F644A"/>
    <w:rsid w:val="008045F5"/>
    <w:rsid w:val="00805B37"/>
    <w:rsid w:val="00807445"/>
    <w:rsid w:val="008110C8"/>
    <w:rsid w:val="0081128C"/>
    <w:rsid w:val="0081224F"/>
    <w:rsid w:val="00816211"/>
    <w:rsid w:val="0084269F"/>
    <w:rsid w:val="008439F8"/>
    <w:rsid w:val="0084426B"/>
    <w:rsid w:val="00844270"/>
    <w:rsid w:val="008504EF"/>
    <w:rsid w:val="00854E4C"/>
    <w:rsid w:val="00855269"/>
    <w:rsid w:val="00861804"/>
    <w:rsid w:val="00872D62"/>
    <w:rsid w:val="00873CE1"/>
    <w:rsid w:val="00883AE5"/>
    <w:rsid w:val="00887BF3"/>
    <w:rsid w:val="00890DF2"/>
    <w:rsid w:val="0089268B"/>
    <w:rsid w:val="00893012"/>
    <w:rsid w:val="00896AC6"/>
    <w:rsid w:val="00897525"/>
    <w:rsid w:val="008A28BB"/>
    <w:rsid w:val="008A4FD8"/>
    <w:rsid w:val="008B3310"/>
    <w:rsid w:val="008B3505"/>
    <w:rsid w:val="008B3BE1"/>
    <w:rsid w:val="008B720C"/>
    <w:rsid w:val="008C5D2B"/>
    <w:rsid w:val="008C7630"/>
    <w:rsid w:val="008E2A13"/>
    <w:rsid w:val="008E2FEF"/>
    <w:rsid w:val="008F63F4"/>
    <w:rsid w:val="00901504"/>
    <w:rsid w:val="0090250D"/>
    <w:rsid w:val="0090601E"/>
    <w:rsid w:val="00907385"/>
    <w:rsid w:val="00907558"/>
    <w:rsid w:val="00907EFA"/>
    <w:rsid w:val="00910C1F"/>
    <w:rsid w:val="00910DBF"/>
    <w:rsid w:val="009128BA"/>
    <w:rsid w:val="00912D83"/>
    <w:rsid w:val="00920E20"/>
    <w:rsid w:val="0092175E"/>
    <w:rsid w:val="009313F2"/>
    <w:rsid w:val="00932131"/>
    <w:rsid w:val="009369B4"/>
    <w:rsid w:val="00936F89"/>
    <w:rsid w:val="00937ACC"/>
    <w:rsid w:val="00941A3C"/>
    <w:rsid w:val="009513BC"/>
    <w:rsid w:val="009556A7"/>
    <w:rsid w:val="00962051"/>
    <w:rsid w:val="00966B5C"/>
    <w:rsid w:val="00977F68"/>
    <w:rsid w:val="00983737"/>
    <w:rsid w:val="00991702"/>
    <w:rsid w:val="0099447E"/>
    <w:rsid w:val="00997B94"/>
    <w:rsid w:val="009A5864"/>
    <w:rsid w:val="009A7D3F"/>
    <w:rsid w:val="009B2F64"/>
    <w:rsid w:val="009B3E60"/>
    <w:rsid w:val="009B4DE2"/>
    <w:rsid w:val="009C4411"/>
    <w:rsid w:val="009C6CAB"/>
    <w:rsid w:val="009D3720"/>
    <w:rsid w:val="009E2CDF"/>
    <w:rsid w:val="009E6F13"/>
    <w:rsid w:val="00A178DB"/>
    <w:rsid w:val="00A21734"/>
    <w:rsid w:val="00A2259E"/>
    <w:rsid w:val="00A329D8"/>
    <w:rsid w:val="00A348CC"/>
    <w:rsid w:val="00A41099"/>
    <w:rsid w:val="00A52147"/>
    <w:rsid w:val="00A648F1"/>
    <w:rsid w:val="00A72EC4"/>
    <w:rsid w:val="00A81D83"/>
    <w:rsid w:val="00A82E7D"/>
    <w:rsid w:val="00A87F62"/>
    <w:rsid w:val="00A94B11"/>
    <w:rsid w:val="00A95398"/>
    <w:rsid w:val="00AA0D48"/>
    <w:rsid w:val="00AA5398"/>
    <w:rsid w:val="00AA7C0E"/>
    <w:rsid w:val="00AB0B5E"/>
    <w:rsid w:val="00AB0C95"/>
    <w:rsid w:val="00AB148D"/>
    <w:rsid w:val="00AC4C1D"/>
    <w:rsid w:val="00AC700B"/>
    <w:rsid w:val="00AD02D7"/>
    <w:rsid w:val="00AD0A2C"/>
    <w:rsid w:val="00AD6C89"/>
    <w:rsid w:val="00AE0AF7"/>
    <w:rsid w:val="00AE18BD"/>
    <w:rsid w:val="00AE247B"/>
    <w:rsid w:val="00AE416D"/>
    <w:rsid w:val="00AF3651"/>
    <w:rsid w:val="00B01E4F"/>
    <w:rsid w:val="00B107AE"/>
    <w:rsid w:val="00B117EA"/>
    <w:rsid w:val="00B202D8"/>
    <w:rsid w:val="00B212A0"/>
    <w:rsid w:val="00B24381"/>
    <w:rsid w:val="00B251D3"/>
    <w:rsid w:val="00B25377"/>
    <w:rsid w:val="00B350A5"/>
    <w:rsid w:val="00B371E8"/>
    <w:rsid w:val="00B528C5"/>
    <w:rsid w:val="00B53969"/>
    <w:rsid w:val="00B5518A"/>
    <w:rsid w:val="00B6191E"/>
    <w:rsid w:val="00B7670B"/>
    <w:rsid w:val="00B83BB4"/>
    <w:rsid w:val="00B84030"/>
    <w:rsid w:val="00B868F5"/>
    <w:rsid w:val="00B9265F"/>
    <w:rsid w:val="00BA1F5A"/>
    <w:rsid w:val="00BA2670"/>
    <w:rsid w:val="00BA4638"/>
    <w:rsid w:val="00BA5582"/>
    <w:rsid w:val="00BA55E5"/>
    <w:rsid w:val="00BB351E"/>
    <w:rsid w:val="00BB3CF4"/>
    <w:rsid w:val="00BB40F3"/>
    <w:rsid w:val="00BE43ED"/>
    <w:rsid w:val="00BE67B6"/>
    <w:rsid w:val="00BF608C"/>
    <w:rsid w:val="00BF7599"/>
    <w:rsid w:val="00C03496"/>
    <w:rsid w:val="00C059CC"/>
    <w:rsid w:val="00C05DDA"/>
    <w:rsid w:val="00C216C6"/>
    <w:rsid w:val="00C2389F"/>
    <w:rsid w:val="00C2404D"/>
    <w:rsid w:val="00C27E38"/>
    <w:rsid w:val="00C32B0C"/>
    <w:rsid w:val="00C34D92"/>
    <w:rsid w:val="00C363FB"/>
    <w:rsid w:val="00C37293"/>
    <w:rsid w:val="00C404DE"/>
    <w:rsid w:val="00C52CBD"/>
    <w:rsid w:val="00C55052"/>
    <w:rsid w:val="00C65839"/>
    <w:rsid w:val="00C70A12"/>
    <w:rsid w:val="00C74C00"/>
    <w:rsid w:val="00C82DEB"/>
    <w:rsid w:val="00CA51A4"/>
    <w:rsid w:val="00CA5F82"/>
    <w:rsid w:val="00CB77EE"/>
    <w:rsid w:val="00CC166A"/>
    <w:rsid w:val="00CC1AAC"/>
    <w:rsid w:val="00CC46C6"/>
    <w:rsid w:val="00CD0E6C"/>
    <w:rsid w:val="00CD50CE"/>
    <w:rsid w:val="00CD745B"/>
    <w:rsid w:val="00CF02FB"/>
    <w:rsid w:val="00CF13AF"/>
    <w:rsid w:val="00D027B8"/>
    <w:rsid w:val="00D03DB6"/>
    <w:rsid w:val="00D04543"/>
    <w:rsid w:val="00D05B9A"/>
    <w:rsid w:val="00D11ABA"/>
    <w:rsid w:val="00D1492E"/>
    <w:rsid w:val="00D15CC2"/>
    <w:rsid w:val="00D2365A"/>
    <w:rsid w:val="00D27F3B"/>
    <w:rsid w:val="00D3056B"/>
    <w:rsid w:val="00D31B49"/>
    <w:rsid w:val="00D34D28"/>
    <w:rsid w:val="00D50944"/>
    <w:rsid w:val="00D53D57"/>
    <w:rsid w:val="00D55E44"/>
    <w:rsid w:val="00D60369"/>
    <w:rsid w:val="00D666BB"/>
    <w:rsid w:val="00D7021F"/>
    <w:rsid w:val="00D72570"/>
    <w:rsid w:val="00D767A5"/>
    <w:rsid w:val="00D823FE"/>
    <w:rsid w:val="00D84FEE"/>
    <w:rsid w:val="00D8796F"/>
    <w:rsid w:val="00DA11BE"/>
    <w:rsid w:val="00DA12FB"/>
    <w:rsid w:val="00DA55FC"/>
    <w:rsid w:val="00DA7980"/>
    <w:rsid w:val="00DA7F8E"/>
    <w:rsid w:val="00DB1620"/>
    <w:rsid w:val="00DB2449"/>
    <w:rsid w:val="00DC0D31"/>
    <w:rsid w:val="00DC749A"/>
    <w:rsid w:val="00DD05DB"/>
    <w:rsid w:val="00DF18FD"/>
    <w:rsid w:val="00DF39B8"/>
    <w:rsid w:val="00DF4013"/>
    <w:rsid w:val="00E016B5"/>
    <w:rsid w:val="00E01910"/>
    <w:rsid w:val="00E052EC"/>
    <w:rsid w:val="00E068F0"/>
    <w:rsid w:val="00E074E7"/>
    <w:rsid w:val="00E10BBF"/>
    <w:rsid w:val="00E14728"/>
    <w:rsid w:val="00E265B0"/>
    <w:rsid w:val="00E26946"/>
    <w:rsid w:val="00E31D12"/>
    <w:rsid w:val="00E334FE"/>
    <w:rsid w:val="00E344BE"/>
    <w:rsid w:val="00E36496"/>
    <w:rsid w:val="00E36F84"/>
    <w:rsid w:val="00E37437"/>
    <w:rsid w:val="00E45B6F"/>
    <w:rsid w:val="00E47F0F"/>
    <w:rsid w:val="00E57B26"/>
    <w:rsid w:val="00E61C2D"/>
    <w:rsid w:val="00E77099"/>
    <w:rsid w:val="00E779C5"/>
    <w:rsid w:val="00E8560B"/>
    <w:rsid w:val="00E85A56"/>
    <w:rsid w:val="00E87384"/>
    <w:rsid w:val="00E908CB"/>
    <w:rsid w:val="00E912FF"/>
    <w:rsid w:val="00E9176E"/>
    <w:rsid w:val="00E931FC"/>
    <w:rsid w:val="00E977E9"/>
    <w:rsid w:val="00EA19AF"/>
    <w:rsid w:val="00EA2633"/>
    <w:rsid w:val="00EB488C"/>
    <w:rsid w:val="00EC28B3"/>
    <w:rsid w:val="00EC4574"/>
    <w:rsid w:val="00EC4B6E"/>
    <w:rsid w:val="00EC75FB"/>
    <w:rsid w:val="00EC7BEC"/>
    <w:rsid w:val="00ED0B31"/>
    <w:rsid w:val="00ED29CB"/>
    <w:rsid w:val="00ED5482"/>
    <w:rsid w:val="00ED7CE8"/>
    <w:rsid w:val="00EE1286"/>
    <w:rsid w:val="00EE45C6"/>
    <w:rsid w:val="00EF2DF7"/>
    <w:rsid w:val="00EF70B9"/>
    <w:rsid w:val="00F107D1"/>
    <w:rsid w:val="00F10AA5"/>
    <w:rsid w:val="00F13FF6"/>
    <w:rsid w:val="00F15696"/>
    <w:rsid w:val="00F16F06"/>
    <w:rsid w:val="00F17045"/>
    <w:rsid w:val="00F24637"/>
    <w:rsid w:val="00F26AA7"/>
    <w:rsid w:val="00F4008D"/>
    <w:rsid w:val="00F40A56"/>
    <w:rsid w:val="00F5566A"/>
    <w:rsid w:val="00F63542"/>
    <w:rsid w:val="00F64CE9"/>
    <w:rsid w:val="00F655AC"/>
    <w:rsid w:val="00F66DC1"/>
    <w:rsid w:val="00F67E79"/>
    <w:rsid w:val="00F7063A"/>
    <w:rsid w:val="00F710D8"/>
    <w:rsid w:val="00F73F84"/>
    <w:rsid w:val="00F82663"/>
    <w:rsid w:val="00F9092E"/>
    <w:rsid w:val="00F9466E"/>
    <w:rsid w:val="00FA5526"/>
    <w:rsid w:val="00FA5997"/>
    <w:rsid w:val="00FA7135"/>
    <w:rsid w:val="00FB4103"/>
    <w:rsid w:val="00FC37A3"/>
    <w:rsid w:val="00FD220F"/>
    <w:rsid w:val="00FE0308"/>
    <w:rsid w:val="00FE1174"/>
    <w:rsid w:val="00FE2597"/>
    <w:rsid w:val="00FE2B05"/>
    <w:rsid w:val="00FE3962"/>
    <w:rsid w:val="00FE5372"/>
    <w:rsid w:val="00FE7DA7"/>
    <w:rsid w:val="00FE7FA3"/>
    <w:rsid w:val="00FF0925"/>
    <w:rsid w:val="00FF229D"/>
    <w:rsid w:val="00FF3819"/>
    <w:rsid w:val="00FF3FFD"/>
    <w:rsid w:val="00FF4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17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 text"/>
    <w:qFormat/>
    <w:rsid w:val="00932131"/>
    <w:pPr>
      <w:spacing w:after="0" w:line="340" w:lineRule="exact"/>
    </w:pPr>
    <w:rPr>
      <w:rFonts w:eastAsia="Calibri"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32131"/>
    <w:pPr>
      <w:tabs>
        <w:tab w:val="center" w:pos="4536"/>
        <w:tab w:val="right" w:pos="9072"/>
      </w:tabs>
      <w:spacing w:line="240" w:lineRule="auto"/>
    </w:pPr>
  </w:style>
  <w:style w:type="character" w:customStyle="1" w:styleId="ZhlavChar">
    <w:name w:val="Záhlaví Char"/>
    <w:basedOn w:val="Standardnpsmoodstavce"/>
    <w:link w:val="Zhlav"/>
    <w:uiPriority w:val="99"/>
    <w:rsid w:val="00932131"/>
    <w:rPr>
      <w:rFonts w:eastAsia="Calibri" w:cs="Times New Roman"/>
      <w:szCs w:val="20"/>
      <w:lang w:eastAsia="cs-CZ"/>
    </w:rPr>
  </w:style>
  <w:style w:type="paragraph" w:customStyle="1" w:styleId="RLTextlnkuslovan">
    <w:name w:val="RL Text článku číslovaný"/>
    <w:basedOn w:val="Normln"/>
    <w:link w:val="RLTextlnkuslovanChar"/>
    <w:qFormat/>
    <w:rsid w:val="00932131"/>
    <w:pPr>
      <w:numPr>
        <w:ilvl w:val="1"/>
        <w:numId w:val="2"/>
      </w:numPr>
      <w:spacing w:after="120" w:line="280" w:lineRule="exact"/>
      <w:jc w:val="both"/>
    </w:pPr>
    <w:rPr>
      <w:rFonts w:ascii="Arial" w:eastAsia="Times New Roman" w:hAnsi="Arial"/>
      <w:sz w:val="20"/>
      <w:szCs w:val="24"/>
    </w:rPr>
  </w:style>
  <w:style w:type="character" w:customStyle="1" w:styleId="RLTextlnkuslovanChar">
    <w:name w:val="RL Text článku číslovaný Char"/>
    <w:basedOn w:val="Standardnpsmoodstavce"/>
    <w:link w:val="RLTextlnkuslovan"/>
    <w:rsid w:val="00932131"/>
    <w:rPr>
      <w:rFonts w:ascii="Arial" w:eastAsia="Times New Roman" w:hAnsi="Arial" w:cs="Times New Roman"/>
      <w:sz w:val="20"/>
      <w:szCs w:val="24"/>
      <w:lang w:eastAsia="cs-CZ"/>
    </w:rPr>
  </w:style>
  <w:style w:type="paragraph" w:customStyle="1" w:styleId="RLlneksmlouvy">
    <w:name w:val="RL Článek smlouvy"/>
    <w:basedOn w:val="Normln"/>
    <w:next w:val="RLTextlnkuslovan"/>
    <w:link w:val="RLlneksmlouvyCharChar"/>
    <w:qFormat/>
    <w:rsid w:val="00932131"/>
    <w:pPr>
      <w:keepNext/>
      <w:numPr>
        <w:numId w:val="2"/>
      </w:numPr>
      <w:suppressAutoHyphens/>
      <w:spacing w:before="360" w:after="120" w:line="280" w:lineRule="exact"/>
      <w:jc w:val="both"/>
      <w:outlineLvl w:val="0"/>
    </w:pPr>
    <w:rPr>
      <w:rFonts w:ascii="Arial" w:eastAsia="Times New Roman" w:hAnsi="Arial"/>
      <w:b/>
      <w:sz w:val="20"/>
      <w:szCs w:val="24"/>
      <w:lang w:eastAsia="en-US"/>
    </w:rPr>
  </w:style>
  <w:style w:type="character" w:customStyle="1" w:styleId="RLlneksmlouvyCharChar">
    <w:name w:val="RL Článek smlouvy Char Char"/>
    <w:basedOn w:val="Standardnpsmoodstavce"/>
    <w:link w:val="RLlneksmlouvy"/>
    <w:rsid w:val="00932131"/>
    <w:rPr>
      <w:rFonts w:ascii="Arial" w:eastAsia="Times New Roman" w:hAnsi="Arial" w:cs="Times New Roman"/>
      <w:b/>
      <w:sz w:val="20"/>
      <w:szCs w:val="24"/>
    </w:rPr>
  </w:style>
  <w:style w:type="character" w:styleId="Odkaznakoment">
    <w:name w:val="annotation reference"/>
    <w:basedOn w:val="Standardnpsmoodstavce"/>
    <w:uiPriority w:val="99"/>
    <w:semiHidden/>
    <w:unhideWhenUsed/>
    <w:rsid w:val="00932131"/>
    <w:rPr>
      <w:sz w:val="16"/>
      <w:szCs w:val="16"/>
    </w:rPr>
  </w:style>
  <w:style w:type="paragraph" w:styleId="Textkomente">
    <w:name w:val="annotation text"/>
    <w:basedOn w:val="Normln"/>
    <w:link w:val="TextkomenteChar"/>
    <w:uiPriority w:val="99"/>
    <w:semiHidden/>
    <w:unhideWhenUsed/>
    <w:rsid w:val="00932131"/>
    <w:pPr>
      <w:spacing w:line="240" w:lineRule="auto"/>
    </w:pPr>
    <w:rPr>
      <w:sz w:val="20"/>
    </w:rPr>
  </w:style>
  <w:style w:type="character" w:customStyle="1" w:styleId="TextkomenteChar">
    <w:name w:val="Text komentáře Char"/>
    <w:basedOn w:val="Standardnpsmoodstavce"/>
    <w:link w:val="Textkomente"/>
    <w:uiPriority w:val="99"/>
    <w:semiHidden/>
    <w:rsid w:val="00932131"/>
    <w:rPr>
      <w:rFonts w:eastAsia="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32131"/>
    <w:rPr>
      <w:b/>
      <w:bCs/>
    </w:rPr>
  </w:style>
  <w:style w:type="character" w:customStyle="1" w:styleId="PedmtkomenteChar">
    <w:name w:val="Předmět komentáře Char"/>
    <w:basedOn w:val="TextkomenteChar"/>
    <w:link w:val="Pedmtkomente"/>
    <w:uiPriority w:val="99"/>
    <w:semiHidden/>
    <w:rsid w:val="00932131"/>
    <w:rPr>
      <w:rFonts w:eastAsia="Calibri" w:cs="Times New Roman"/>
      <w:b/>
      <w:bCs/>
      <w:sz w:val="20"/>
      <w:szCs w:val="20"/>
      <w:lang w:eastAsia="cs-CZ"/>
    </w:rPr>
  </w:style>
  <w:style w:type="paragraph" w:styleId="Textbubliny">
    <w:name w:val="Balloon Text"/>
    <w:basedOn w:val="Normln"/>
    <w:link w:val="TextbublinyChar"/>
    <w:uiPriority w:val="99"/>
    <w:semiHidden/>
    <w:unhideWhenUsed/>
    <w:rsid w:val="0093213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2131"/>
    <w:rPr>
      <w:rFonts w:ascii="Segoe UI" w:eastAsia="Calibri" w:hAnsi="Segoe UI" w:cs="Segoe UI"/>
      <w:sz w:val="18"/>
      <w:szCs w:val="18"/>
      <w:lang w:eastAsia="cs-CZ"/>
    </w:rPr>
  </w:style>
  <w:style w:type="paragraph" w:customStyle="1" w:styleId="RLdajeosmluvnstran">
    <w:name w:val="RL Údaje o smluvní straně"/>
    <w:basedOn w:val="Normln"/>
    <w:rsid w:val="00932131"/>
    <w:pPr>
      <w:spacing w:after="120" w:line="280" w:lineRule="exact"/>
      <w:jc w:val="center"/>
    </w:pPr>
    <w:rPr>
      <w:rFonts w:ascii="Arial" w:eastAsia="Times New Roman" w:hAnsi="Arial"/>
      <w:sz w:val="20"/>
      <w:szCs w:val="24"/>
      <w:lang w:eastAsia="en-US"/>
    </w:rPr>
  </w:style>
  <w:style w:type="paragraph" w:customStyle="1" w:styleId="RLProhlensmluvnchstran">
    <w:name w:val="RL Prohlášení smluvních stran"/>
    <w:basedOn w:val="Normln"/>
    <w:link w:val="RLProhlensmluvnchstranChar"/>
    <w:rsid w:val="00932131"/>
    <w:pPr>
      <w:spacing w:after="120" w:line="280" w:lineRule="exact"/>
      <w:jc w:val="center"/>
    </w:pPr>
    <w:rPr>
      <w:rFonts w:ascii="Arial" w:eastAsia="Times New Roman" w:hAnsi="Arial"/>
      <w:b/>
      <w:sz w:val="20"/>
      <w:szCs w:val="24"/>
    </w:rPr>
  </w:style>
  <w:style w:type="character" w:customStyle="1" w:styleId="RLProhlensmluvnchstranChar">
    <w:name w:val="RL Prohlášení smluvních stran Char"/>
    <w:basedOn w:val="Standardnpsmoodstavce"/>
    <w:link w:val="RLProhlensmluvnchstran"/>
    <w:rsid w:val="00932131"/>
    <w:rPr>
      <w:rFonts w:ascii="Arial" w:eastAsia="Times New Roman" w:hAnsi="Arial" w:cs="Times New Roman"/>
      <w:b/>
      <w:sz w:val="20"/>
      <w:szCs w:val="24"/>
      <w:lang w:eastAsia="cs-CZ"/>
    </w:rPr>
  </w:style>
  <w:style w:type="character" w:styleId="Hypertextovodkaz">
    <w:name w:val="Hyperlink"/>
    <w:basedOn w:val="Standardnpsmoodstavce"/>
    <w:uiPriority w:val="99"/>
    <w:qFormat/>
    <w:rsid w:val="00932131"/>
    <w:rPr>
      <w:color w:val="0000FF"/>
      <w:u w:val="single"/>
    </w:rPr>
  </w:style>
  <w:style w:type="paragraph" w:customStyle="1" w:styleId="RLSeznamploh">
    <w:name w:val="RL Seznam příloh"/>
    <w:basedOn w:val="RLTextlnkuslovan"/>
    <w:rsid w:val="00932131"/>
    <w:pPr>
      <w:numPr>
        <w:ilvl w:val="0"/>
        <w:numId w:val="0"/>
      </w:numPr>
      <w:ind w:left="3572" w:hanging="1361"/>
    </w:pPr>
    <w:rPr>
      <w:szCs w:val="20"/>
      <w:lang w:eastAsia="en-US"/>
    </w:rPr>
  </w:style>
  <w:style w:type="paragraph" w:customStyle="1" w:styleId="RLNzevsmlouvy">
    <w:name w:val="RL Název smlouvy"/>
    <w:basedOn w:val="Normln"/>
    <w:next w:val="Normln"/>
    <w:rsid w:val="00932131"/>
    <w:pPr>
      <w:spacing w:before="120" w:after="1200" w:line="240" w:lineRule="auto"/>
      <w:jc w:val="center"/>
    </w:pPr>
    <w:rPr>
      <w:rFonts w:ascii="Arial" w:eastAsia="Times New Roman" w:hAnsi="Arial" w:cs="Arial"/>
      <w:b/>
      <w:bCs/>
      <w:caps/>
      <w:spacing w:val="40"/>
      <w:kern w:val="28"/>
      <w:sz w:val="32"/>
      <w:szCs w:val="32"/>
    </w:rPr>
  </w:style>
  <w:style w:type="paragraph" w:customStyle="1" w:styleId="RLNadpis1rovn">
    <w:name w:val="RL Nadpis 1. úrovně"/>
    <w:basedOn w:val="Normln"/>
    <w:next w:val="Normln"/>
    <w:qFormat/>
    <w:rsid w:val="00BF608C"/>
    <w:pPr>
      <w:pageBreakBefore/>
      <w:numPr>
        <w:numId w:val="3"/>
      </w:numPr>
      <w:spacing w:after="1000" w:line="560" w:lineRule="exact"/>
    </w:pPr>
    <w:rPr>
      <w:rFonts w:ascii="Arial" w:eastAsia="Times New Roman" w:hAnsi="Arial"/>
      <w:b/>
      <w:sz w:val="40"/>
      <w:szCs w:val="40"/>
    </w:rPr>
  </w:style>
  <w:style w:type="paragraph" w:customStyle="1" w:styleId="RLNadpis2rovn">
    <w:name w:val="RL Nadpis 2. úrovně"/>
    <w:basedOn w:val="Normln"/>
    <w:next w:val="Normln"/>
    <w:qFormat/>
    <w:rsid w:val="00BF608C"/>
    <w:pPr>
      <w:keepNext/>
      <w:numPr>
        <w:ilvl w:val="1"/>
        <w:numId w:val="3"/>
      </w:numPr>
      <w:spacing w:before="360" w:after="120"/>
    </w:pPr>
    <w:rPr>
      <w:rFonts w:ascii="Arial" w:eastAsia="Times New Roman" w:hAnsi="Arial"/>
      <w:b/>
      <w:spacing w:val="20"/>
      <w:sz w:val="23"/>
      <w:szCs w:val="24"/>
    </w:rPr>
  </w:style>
  <w:style w:type="paragraph" w:customStyle="1" w:styleId="RLNadpis3rovn">
    <w:name w:val="RL Nadpis 3. úrovně"/>
    <w:basedOn w:val="Normln"/>
    <w:next w:val="Normln"/>
    <w:qFormat/>
    <w:rsid w:val="00BF608C"/>
    <w:pPr>
      <w:keepNext/>
      <w:numPr>
        <w:ilvl w:val="2"/>
        <w:numId w:val="3"/>
      </w:numPr>
      <w:spacing w:before="360" w:after="120"/>
    </w:pPr>
    <w:rPr>
      <w:rFonts w:ascii="Arial" w:eastAsia="Times New Roman" w:hAnsi="Arial"/>
      <w:b/>
      <w:sz w:val="20"/>
      <w:szCs w:val="22"/>
    </w:rPr>
  </w:style>
  <w:style w:type="paragraph" w:styleId="Odstavecseseznamem">
    <w:name w:val="List Paragraph"/>
    <w:basedOn w:val="Normln"/>
    <w:uiPriority w:val="34"/>
    <w:qFormat/>
    <w:rsid w:val="0084269F"/>
    <w:pPr>
      <w:ind w:left="720"/>
      <w:contextualSpacing/>
    </w:pPr>
  </w:style>
  <w:style w:type="table" w:styleId="Mkatabulky">
    <w:name w:val="Table Grid"/>
    <w:basedOn w:val="Normlntabulka"/>
    <w:uiPriority w:val="59"/>
    <w:rsid w:val="009C6CA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rsid w:val="009C6CAB"/>
    <w:pPr>
      <w:numPr>
        <w:numId w:val="5"/>
      </w:numPr>
      <w:spacing w:before="120" w:after="240" w:line="240" w:lineRule="atLeast"/>
      <w:ind w:right="720"/>
      <w:jc w:val="both"/>
    </w:pPr>
    <w:rPr>
      <w:rFonts w:ascii="Garamond" w:eastAsia="Times New Roman" w:hAnsi="Garamond" w:cs="Garamond"/>
      <w:sz w:val="20"/>
      <w:szCs w:val="22"/>
    </w:rPr>
  </w:style>
  <w:style w:type="paragraph" w:styleId="Zpat">
    <w:name w:val="footer"/>
    <w:basedOn w:val="Normln"/>
    <w:link w:val="ZpatChar"/>
    <w:uiPriority w:val="99"/>
    <w:unhideWhenUsed/>
    <w:rsid w:val="00EE45C6"/>
    <w:pPr>
      <w:tabs>
        <w:tab w:val="center" w:pos="4536"/>
        <w:tab w:val="right" w:pos="9072"/>
      </w:tabs>
      <w:spacing w:line="240" w:lineRule="auto"/>
    </w:pPr>
  </w:style>
  <w:style w:type="character" w:customStyle="1" w:styleId="ZpatChar">
    <w:name w:val="Zápatí Char"/>
    <w:basedOn w:val="Standardnpsmoodstavce"/>
    <w:link w:val="Zpat"/>
    <w:uiPriority w:val="99"/>
    <w:rsid w:val="00EE45C6"/>
    <w:rPr>
      <w:rFonts w:eastAsia="Calibri" w:cs="Times New Roman"/>
      <w:szCs w:val="20"/>
      <w:lang w:eastAsia="cs-CZ"/>
    </w:rPr>
  </w:style>
  <w:style w:type="character" w:customStyle="1" w:styleId="UnresolvedMention1">
    <w:name w:val="Unresolved Mention1"/>
    <w:basedOn w:val="Standardnpsmoodstavce"/>
    <w:uiPriority w:val="99"/>
    <w:semiHidden/>
    <w:unhideWhenUsed/>
    <w:rsid w:val="00444C5F"/>
    <w:rPr>
      <w:color w:val="808080"/>
      <w:shd w:val="clear" w:color="auto" w:fill="E6E6E6"/>
    </w:rPr>
  </w:style>
  <w:style w:type="paragraph" w:styleId="Revize">
    <w:name w:val="Revision"/>
    <w:hidden/>
    <w:uiPriority w:val="99"/>
    <w:semiHidden/>
    <w:rsid w:val="00500260"/>
    <w:pPr>
      <w:spacing w:after="0" w:line="240" w:lineRule="auto"/>
    </w:pPr>
    <w:rPr>
      <w:rFonts w:eastAsia="Calibri" w:cs="Times New Roman"/>
      <w:szCs w:val="20"/>
      <w:lang w:eastAsia="cs-CZ"/>
    </w:rPr>
  </w:style>
  <w:style w:type="paragraph" w:customStyle="1" w:styleId="EARSmall">
    <w:name w:val="EAR Small"/>
    <w:basedOn w:val="Normln"/>
    <w:next w:val="Normln"/>
    <w:link w:val="EARSmallChar"/>
    <w:rsid w:val="00A21734"/>
    <w:pPr>
      <w:spacing w:before="120" w:after="60" w:line="240" w:lineRule="auto"/>
    </w:pPr>
    <w:rPr>
      <w:rFonts w:ascii="Arial" w:eastAsiaTheme="minorHAnsi" w:hAnsi="Arial" w:cstheme="minorBidi"/>
      <w:sz w:val="18"/>
      <w:szCs w:val="22"/>
      <w:lang w:eastAsia="en-US"/>
    </w:rPr>
  </w:style>
  <w:style w:type="character" w:customStyle="1" w:styleId="EARSmallChar">
    <w:name w:val="EAR Small Char"/>
    <w:basedOn w:val="Standardnpsmoodstavce"/>
    <w:link w:val="EARSmall"/>
    <w:rsid w:val="00A21734"/>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 text"/>
    <w:qFormat/>
    <w:rsid w:val="00932131"/>
    <w:pPr>
      <w:spacing w:after="0" w:line="340" w:lineRule="exact"/>
    </w:pPr>
    <w:rPr>
      <w:rFonts w:eastAsia="Calibri"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32131"/>
    <w:pPr>
      <w:tabs>
        <w:tab w:val="center" w:pos="4536"/>
        <w:tab w:val="right" w:pos="9072"/>
      </w:tabs>
      <w:spacing w:line="240" w:lineRule="auto"/>
    </w:pPr>
  </w:style>
  <w:style w:type="character" w:customStyle="1" w:styleId="ZhlavChar">
    <w:name w:val="Záhlaví Char"/>
    <w:basedOn w:val="Standardnpsmoodstavce"/>
    <w:link w:val="Zhlav"/>
    <w:uiPriority w:val="99"/>
    <w:rsid w:val="00932131"/>
    <w:rPr>
      <w:rFonts w:eastAsia="Calibri" w:cs="Times New Roman"/>
      <w:szCs w:val="20"/>
      <w:lang w:eastAsia="cs-CZ"/>
    </w:rPr>
  </w:style>
  <w:style w:type="paragraph" w:customStyle="1" w:styleId="RLTextlnkuslovan">
    <w:name w:val="RL Text článku číslovaný"/>
    <w:basedOn w:val="Normln"/>
    <w:link w:val="RLTextlnkuslovanChar"/>
    <w:qFormat/>
    <w:rsid w:val="00932131"/>
    <w:pPr>
      <w:numPr>
        <w:ilvl w:val="1"/>
        <w:numId w:val="2"/>
      </w:numPr>
      <w:spacing w:after="120" w:line="280" w:lineRule="exact"/>
      <w:jc w:val="both"/>
    </w:pPr>
    <w:rPr>
      <w:rFonts w:ascii="Arial" w:eastAsia="Times New Roman" w:hAnsi="Arial"/>
      <w:sz w:val="20"/>
      <w:szCs w:val="24"/>
    </w:rPr>
  </w:style>
  <w:style w:type="character" w:customStyle="1" w:styleId="RLTextlnkuslovanChar">
    <w:name w:val="RL Text článku číslovaný Char"/>
    <w:basedOn w:val="Standardnpsmoodstavce"/>
    <w:link w:val="RLTextlnkuslovan"/>
    <w:rsid w:val="00932131"/>
    <w:rPr>
      <w:rFonts w:ascii="Arial" w:eastAsia="Times New Roman" w:hAnsi="Arial" w:cs="Times New Roman"/>
      <w:sz w:val="20"/>
      <w:szCs w:val="24"/>
      <w:lang w:eastAsia="cs-CZ"/>
    </w:rPr>
  </w:style>
  <w:style w:type="paragraph" w:customStyle="1" w:styleId="RLlneksmlouvy">
    <w:name w:val="RL Článek smlouvy"/>
    <w:basedOn w:val="Normln"/>
    <w:next w:val="RLTextlnkuslovan"/>
    <w:link w:val="RLlneksmlouvyCharChar"/>
    <w:qFormat/>
    <w:rsid w:val="00932131"/>
    <w:pPr>
      <w:keepNext/>
      <w:numPr>
        <w:numId w:val="2"/>
      </w:numPr>
      <w:suppressAutoHyphens/>
      <w:spacing w:before="360" w:after="120" w:line="280" w:lineRule="exact"/>
      <w:jc w:val="both"/>
      <w:outlineLvl w:val="0"/>
    </w:pPr>
    <w:rPr>
      <w:rFonts w:ascii="Arial" w:eastAsia="Times New Roman" w:hAnsi="Arial"/>
      <w:b/>
      <w:sz w:val="20"/>
      <w:szCs w:val="24"/>
      <w:lang w:eastAsia="en-US"/>
    </w:rPr>
  </w:style>
  <w:style w:type="character" w:customStyle="1" w:styleId="RLlneksmlouvyCharChar">
    <w:name w:val="RL Článek smlouvy Char Char"/>
    <w:basedOn w:val="Standardnpsmoodstavce"/>
    <w:link w:val="RLlneksmlouvy"/>
    <w:rsid w:val="00932131"/>
    <w:rPr>
      <w:rFonts w:ascii="Arial" w:eastAsia="Times New Roman" w:hAnsi="Arial" w:cs="Times New Roman"/>
      <w:b/>
      <w:sz w:val="20"/>
      <w:szCs w:val="24"/>
    </w:rPr>
  </w:style>
  <w:style w:type="character" w:styleId="Odkaznakoment">
    <w:name w:val="annotation reference"/>
    <w:basedOn w:val="Standardnpsmoodstavce"/>
    <w:uiPriority w:val="99"/>
    <w:semiHidden/>
    <w:unhideWhenUsed/>
    <w:rsid w:val="00932131"/>
    <w:rPr>
      <w:sz w:val="16"/>
      <w:szCs w:val="16"/>
    </w:rPr>
  </w:style>
  <w:style w:type="paragraph" w:styleId="Textkomente">
    <w:name w:val="annotation text"/>
    <w:basedOn w:val="Normln"/>
    <w:link w:val="TextkomenteChar"/>
    <w:uiPriority w:val="99"/>
    <w:semiHidden/>
    <w:unhideWhenUsed/>
    <w:rsid w:val="00932131"/>
    <w:pPr>
      <w:spacing w:line="240" w:lineRule="auto"/>
    </w:pPr>
    <w:rPr>
      <w:sz w:val="20"/>
    </w:rPr>
  </w:style>
  <w:style w:type="character" w:customStyle="1" w:styleId="TextkomenteChar">
    <w:name w:val="Text komentáře Char"/>
    <w:basedOn w:val="Standardnpsmoodstavce"/>
    <w:link w:val="Textkomente"/>
    <w:uiPriority w:val="99"/>
    <w:semiHidden/>
    <w:rsid w:val="00932131"/>
    <w:rPr>
      <w:rFonts w:eastAsia="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32131"/>
    <w:rPr>
      <w:b/>
      <w:bCs/>
    </w:rPr>
  </w:style>
  <w:style w:type="character" w:customStyle="1" w:styleId="PedmtkomenteChar">
    <w:name w:val="Předmět komentáře Char"/>
    <w:basedOn w:val="TextkomenteChar"/>
    <w:link w:val="Pedmtkomente"/>
    <w:uiPriority w:val="99"/>
    <w:semiHidden/>
    <w:rsid w:val="00932131"/>
    <w:rPr>
      <w:rFonts w:eastAsia="Calibri" w:cs="Times New Roman"/>
      <w:b/>
      <w:bCs/>
      <w:sz w:val="20"/>
      <w:szCs w:val="20"/>
      <w:lang w:eastAsia="cs-CZ"/>
    </w:rPr>
  </w:style>
  <w:style w:type="paragraph" w:styleId="Textbubliny">
    <w:name w:val="Balloon Text"/>
    <w:basedOn w:val="Normln"/>
    <w:link w:val="TextbublinyChar"/>
    <w:uiPriority w:val="99"/>
    <w:semiHidden/>
    <w:unhideWhenUsed/>
    <w:rsid w:val="0093213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2131"/>
    <w:rPr>
      <w:rFonts w:ascii="Segoe UI" w:eastAsia="Calibri" w:hAnsi="Segoe UI" w:cs="Segoe UI"/>
      <w:sz w:val="18"/>
      <w:szCs w:val="18"/>
      <w:lang w:eastAsia="cs-CZ"/>
    </w:rPr>
  </w:style>
  <w:style w:type="paragraph" w:customStyle="1" w:styleId="RLdajeosmluvnstran">
    <w:name w:val="RL Údaje o smluvní straně"/>
    <w:basedOn w:val="Normln"/>
    <w:rsid w:val="00932131"/>
    <w:pPr>
      <w:spacing w:after="120" w:line="280" w:lineRule="exact"/>
      <w:jc w:val="center"/>
    </w:pPr>
    <w:rPr>
      <w:rFonts w:ascii="Arial" w:eastAsia="Times New Roman" w:hAnsi="Arial"/>
      <w:sz w:val="20"/>
      <w:szCs w:val="24"/>
      <w:lang w:eastAsia="en-US"/>
    </w:rPr>
  </w:style>
  <w:style w:type="paragraph" w:customStyle="1" w:styleId="RLProhlensmluvnchstran">
    <w:name w:val="RL Prohlášení smluvních stran"/>
    <w:basedOn w:val="Normln"/>
    <w:link w:val="RLProhlensmluvnchstranChar"/>
    <w:rsid w:val="00932131"/>
    <w:pPr>
      <w:spacing w:after="120" w:line="280" w:lineRule="exact"/>
      <w:jc w:val="center"/>
    </w:pPr>
    <w:rPr>
      <w:rFonts w:ascii="Arial" w:eastAsia="Times New Roman" w:hAnsi="Arial"/>
      <w:b/>
      <w:sz w:val="20"/>
      <w:szCs w:val="24"/>
    </w:rPr>
  </w:style>
  <w:style w:type="character" w:customStyle="1" w:styleId="RLProhlensmluvnchstranChar">
    <w:name w:val="RL Prohlášení smluvních stran Char"/>
    <w:basedOn w:val="Standardnpsmoodstavce"/>
    <w:link w:val="RLProhlensmluvnchstran"/>
    <w:rsid w:val="00932131"/>
    <w:rPr>
      <w:rFonts w:ascii="Arial" w:eastAsia="Times New Roman" w:hAnsi="Arial" w:cs="Times New Roman"/>
      <w:b/>
      <w:sz w:val="20"/>
      <w:szCs w:val="24"/>
      <w:lang w:eastAsia="cs-CZ"/>
    </w:rPr>
  </w:style>
  <w:style w:type="character" w:styleId="Hypertextovodkaz">
    <w:name w:val="Hyperlink"/>
    <w:basedOn w:val="Standardnpsmoodstavce"/>
    <w:uiPriority w:val="99"/>
    <w:qFormat/>
    <w:rsid w:val="00932131"/>
    <w:rPr>
      <w:color w:val="0000FF"/>
      <w:u w:val="single"/>
    </w:rPr>
  </w:style>
  <w:style w:type="paragraph" w:customStyle="1" w:styleId="RLSeznamploh">
    <w:name w:val="RL Seznam příloh"/>
    <w:basedOn w:val="RLTextlnkuslovan"/>
    <w:rsid w:val="00932131"/>
    <w:pPr>
      <w:numPr>
        <w:ilvl w:val="0"/>
        <w:numId w:val="0"/>
      </w:numPr>
      <w:ind w:left="3572" w:hanging="1361"/>
    </w:pPr>
    <w:rPr>
      <w:szCs w:val="20"/>
      <w:lang w:eastAsia="en-US"/>
    </w:rPr>
  </w:style>
  <w:style w:type="paragraph" w:customStyle="1" w:styleId="RLNzevsmlouvy">
    <w:name w:val="RL Název smlouvy"/>
    <w:basedOn w:val="Normln"/>
    <w:next w:val="Normln"/>
    <w:rsid w:val="00932131"/>
    <w:pPr>
      <w:spacing w:before="120" w:after="1200" w:line="240" w:lineRule="auto"/>
      <w:jc w:val="center"/>
    </w:pPr>
    <w:rPr>
      <w:rFonts w:ascii="Arial" w:eastAsia="Times New Roman" w:hAnsi="Arial" w:cs="Arial"/>
      <w:b/>
      <w:bCs/>
      <w:caps/>
      <w:spacing w:val="40"/>
      <w:kern w:val="28"/>
      <w:sz w:val="32"/>
      <w:szCs w:val="32"/>
    </w:rPr>
  </w:style>
  <w:style w:type="paragraph" w:customStyle="1" w:styleId="RLNadpis1rovn">
    <w:name w:val="RL Nadpis 1. úrovně"/>
    <w:basedOn w:val="Normln"/>
    <w:next w:val="Normln"/>
    <w:qFormat/>
    <w:rsid w:val="00BF608C"/>
    <w:pPr>
      <w:pageBreakBefore/>
      <w:numPr>
        <w:numId w:val="3"/>
      </w:numPr>
      <w:spacing w:after="1000" w:line="560" w:lineRule="exact"/>
    </w:pPr>
    <w:rPr>
      <w:rFonts w:ascii="Arial" w:eastAsia="Times New Roman" w:hAnsi="Arial"/>
      <w:b/>
      <w:sz w:val="40"/>
      <w:szCs w:val="40"/>
    </w:rPr>
  </w:style>
  <w:style w:type="paragraph" w:customStyle="1" w:styleId="RLNadpis2rovn">
    <w:name w:val="RL Nadpis 2. úrovně"/>
    <w:basedOn w:val="Normln"/>
    <w:next w:val="Normln"/>
    <w:qFormat/>
    <w:rsid w:val="00BF608C"/>
    <w:pPr>
      <w:keepNext/>
      <w:numPr>
        <w:ilvl w:val="1"/>
        <w:numId w:val="3"/>
      </w:numPr>
      <w:spacing w:before="360" w:after="120"/>
    </w:pPr>
    <w:rPr>
      <w:rFonts w:ascii="Arial" w:eastAsia="Times New Roman" w:hAnsi="Arial"/>
      <w:b/>
      <w:spacing w:val="20"/>
      <w:sz w:val="23"/>
      <w:szCs w:val="24"/>
    </w:rPr>
  </w:style>
  <w:style w:type="paragraph" w:customStyle="1" w:styleId="RLNadpis3rovn">
    <w:name w:val="RL Nadpis 3. úrovně"/>
    <w:basedOn w:val="Normln"/>
    <w:next w:val="Normln"/>
    <w:qFormat/>
    <w:rsid w:val="00BF608C"/>
    <w:pPr>
      <w:keepNext/>
      <w:numPr>
        <w:ilvl w:val="2"/>
        <w:numId w:val="3"/>
      </w:numPr>
      <w:spacing w:before="360" w:after="120"/>
    </w:pPr>
    <w:rPr>
      <w:rFonts w:ascii="Arial" w:eastAsia="Times New Roman" w:hAnsi="Arial"/>
      <w:b/>
      <w:sz w:val="20"/>
      <w:szCs w:val="22"/>
    </w:rPr>
  </w:style>
  <w:style w:type="paragraph" w:styleId="Odstavecseseznamem">
    <w:name w:val="List Paragraph"/>
    <w:basedOn w:val="Normln"/>
    <w:uiPriority w:val="34"/>
    <w:qFormat/>
    <w:rsid w:val="0084269F"/>
    <w:pPr>
      <w:ind w:left="720"/>
      <w:contextualSpacing/>
    </w:pPr>
  </w:style>
  <w:style w:type="table" w:styleId="Mkatabulky">
    <w:name w:val="Table Grid"/>
    <w:basedOn w:val="Normlntabulka"/>
    <w:uiPriority w:val="59"/>
    <w:rsid w:val="009C6CA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rsid w:val="009C6CAB"/>
    <w:pPr>
      <w:numPr>
        <w:numId w:val="5"/>
      </w:numPr>
      <w:spacing w:before="120" w:after="240" w:line="240" w:lineRule="atLeast"/>
      <w:ind w:right="720"/>
      <w:jc w:val="both"/>
    </w:pPr>
    <w:rPr>
      <w:rFonts w:ascii="Garamond" w:eastAsia="Times New Roman" w:hAnsi="Garamond" w:cs="Garamond"/>
      <w:sz w:val="20"/>
      <w:szCs w:val="22"/>
    </w:rPr>
  </w:style>
  <w:style w:type="paragraph" w:styleId="Zpat">
    <w:name w:val="footer"/>
    <w:basedOn w:val="Normln"/>
    <w:link w:val="ZpatChar"/>
    <w:uiPriority w:val="99"/>
    <w:unhideWhenUsed/>
    <w:rsid w:val="00EE45C6"/>
    <w:pPr>
      <w:tabs>
        <w:tab w:val="center" w:pos="4536"/>
        <w:tab w:val="right" w:pos="9072"/>
      </w:tabs>
      <w:spacing w:line="240" w:lineRule="auto"/>
    </w:pPr>
  </w:style>
  <w:style w:type="character" w:customStyle="1" w:styleId="ZpatChar">
    <w:name w:val="Zápatí Char"/>
    <w:basedOn w:val="Standardnpsmoodstavce"/>
    <w:link w:val="Zpat"/>
    <w:uiPriority w:val="99"/>
    <w:rsid w:val="00EE45C6"/>
    <w:rPr>
      <w:rFonts w:eastAsia="Calibri" w:cs="Times New Roman"/>
      <w:szCs w:val="20"/>
      <w:lang w:eastAsia="cs-CZ"/>
    </w:rPr>
  </w:style>
  <w:style w:type="character" w:customStyle="1" w:styleId="UnresolvedMention1">
    <w:name w:val="Unresolved Mention1"/>
    <w:basedOn w:val="Standardnpsmoodstavce"/>
    <w:uiPriority w:val="99"/>
    <w:semiHidden/>
    <w:unhideWhenUsed/>
    <w:rsid w:val="00444C5F"/>
    <w:rPr>
      <w:color w:val="808080"/>
      <w:shd w:val="clear" w:color="auto" w:fill="E6E6E6"/>
    </w:rPr>
  </w:style>
  <w:style w:type="paragraph" w:styleId="Revize">
    <w:name w:val="Revision"/>
    <w:hidden/>
    <w:uiPriority w:val="99"/>
    <w:semiHidden/>
    <w:rsid w:val="00500260"/>
    <w:pPr>
      <w:spacing w:after="0" w:line="240" w:lineRule="auto"/>
    </w:pPr>
    <w:rPr>
      <w:rFonts w:eastAsia="Calibri" w:cs="Times New Roman"/>
      <w:szCs w:val="20"/>
      <w:lang w:eastAsia="cs-CZ"/>
    </w:rPr>
  </w:style>
  <w:style w:type="paragraph" w:customStyle="1" w:styleId="EARSmall">
    <w:name w:val="EAR Small"/>
    <w:basedOn w:val="Normln"/>
    <w:next w:val="Normln"/>
    <w:link w:val="EARSmallChar"/>
    <w:rsid w:val="00A21734"/>
    <w:pPr>
      <w:spacing w:before="120" w:after="60" w:line="240" w:lineRule="auto"/>
    </w:pPr>
    <w:rPr>
      <w:rFonts w:ascii="Arial" w:eastAsiaTheme="minorHAnsi" w:hAnsi="Arial" w:cstheme="minorBidi"/>
      <w:sz w:val="18"/>
      <w:szCs w:val="22"/>
      <w:lang w:eastAsia="en-US"/>
    </w:rPr>
  </w:style>
  <w:style w:type="character" w:customStyle="1" w:styleId="EARSmallChar">
    <w:name w:val="EAR Small Char"/>
    <w:basedOn w:val="Standardnpsmoodstavce"/>
    <w:link w:val="EARSmall"/>
    <w:rsid w:val="00A21734"/>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878">
      <w:bodyDiv w:val="1"/>
      <w:marLeft w:val="0"/>
      <w:marRight w:val="0"/>
      <w:marTop w:val="0"/>
      <w:marBottom w:val="0"/>
      <w:divBdr>
        <w:top w:val="none" w:sz="0" w:space="0" w:color="auto"/>
        <w:left w:val="none" w:sz="0" w:space="0" w:color="auto"/>
        <w:bottom w:val="none" w:sz="0" w:space="0" w:color="auto"/>
        <w:right w:val="none" w:sz="0" w:space="0" w:color="auto"/>
      </w:divBdr>
    </w:div>
    <w:div w:id="210045813">
      <w:bodyDiv w:val="1"/>
      <w:marLeft w:val="0"/>
      <w:marRight w:val="0"/>
      <w:marTop w:val="0"/>
      <w:marBottom w:val="0"/>
      <w:divBdr>
        <w:top w:val="none" w:sz="0" w:space="0" w:color="auto"/>
        <w:left w:val="none" w:sz="0" w:space="0" w:color="auto"/>
        <w:bottom w:val="none" w:sz="0" w:space="0" w:color="auto"/>
        <w:right w:val="none" w:sz="0" w:space="0" w:color="auto"/>
      </w:divBdr>
    </w:div>
    <w:div w:id="236327845">
      <w:bodyDiv w:val="1"/>
      <w:marLeft w:val="0"/>
      <w:marRight w:val="0"/>
      <w:marTop w:val="0"/>
      <w:marBottom w:val="0"/>
      <w:divBdr>
        <w:top w:val="none" w:sz="0" w:space="0" w:color="auto"/>
        <w:left w:val="none" w:sz="0" w:space="0" w:color="auto"/>
        <w:bottom w:val="none" w:sz="0" w:space="0" w:color="auto"/>
        <w:right w:val="none" w:sz="0" w:space="0" w:color="auto"/>
      </w:divBdr>
    </w:div>
    <w:div w:id="292056972">
      <w:bodyDiv w:val="1"/>
      <w:marLeft w:val="0"/>
      <w:marRight w:val="0"/>
      <w:marTop w:val="0"/>
      <w:marBottom w:val="0"/>
      <w:divBdr>
        <w:top w:val="none" w:sz="0" w:space="0" w:color="auto"/>
        <w:left w:val="none" w:sz="0" w:space="0" w:color="auto"/>
        <w:bottom w:val="none" w:sz="0" w:space="0" w:color="auto"/>
        <w:right w:val="none" w:sz="0" w:space="0" w:color="auto"/>
      </w:divBdr>
    </w:div>
    <w:div w:id="655381981">
      <w:bodyDiv w:val="1"/>
      <w:marLeft w:val="0"/>
      <w:marRight w:val="0"/>
      <w:marTop w:val="0"/>
      <w:marBottom w:val="0"/>
      <w:divBdr>
        <w:top w:val="none" w:sz="0" w:space="0" w:color="auto"/>
        <w:left w:val="none" w:sz="0" w:space="0" w:color="auto"/>
        <w:bottom w:val="none" w:sz="0" w:space="0" w:color="auto"/>
        <w:right w:val="none" w:sz="0" w:space="0" w:color="auto"/>
      </w:divBdr>
    </w:div>
    <w:div w:id="662507681">
      <w:bodyDiv w:val="1"/>
      <w:marLeft w:val="0"/>
      <w:marRight w:val="0"/>
      <w:marTop w:val="0"/>
      <w:marBottom w:val="0"/>
      <w:divBdr>
        <w:top w:val="none" w:sz="0" w:space="0" w:color="auto"/>
        <w:left w:val="none" w:sz="0" w:space="0" w:color="auto"/>
        <w:bottom w:val="none" w:sz="0" w:space="0" w:color="auto"/>
        <w:right w:val="none" w:sz="0" w:space="0" w:color="auto"/>
      </w:divBdr>
    </w:div>
    <w:div w:id="739986826">
      <w:bodyDiv w:val="1"/>
      <w:marLeft w:val="0"/>
      <w:marRight w:val="0"/>
      <w:marTop w:val="0"/>
      <w:marBottom w:val="0"/>
      <w:divBdr>
        <w:top w:val="none" w:sz="0" w:space="0" w:color="auto"/>
        <w:left w:val="none" w:sz="0" w:space="0" w:color="auto"/>
        <w:bottom w:val="none" w:sz="0" w:space="0" w:color="auto"/>
        <w:right w:val="none" w:sz="0" w:space="0" w:color="auto"/>
      </w:divBdr>
    </w:div>
    <w:div w:id="757865130">
      <w:bodyDiv w:val="1"/>
      <w:marLeft w:val="0"/>
      <w:marRight w:val="0"/>
      <w:marTop w:val="0"/>
      <w:marBottom w:val="0"/>
      <w:divBdr>
        <w:top w:val="none" w:sz="0" w:space="0" w:color="auto"/>
        <w:left w:val="none" w:sz="0" w:space="0" w:color="auto"/>
        <w:bottom w:val="none" w:sz="0" w:space="0" w:color="auto"/>
        <w:right w:val="none" w:sz="0" w:space="0" w:color="auto"/>
      </w:divBdr>
    </w:div>
    <w:div w:id="845366083">
      <w:bodyDiv w:val="1"/>
      <w:marLeft w:val="0"/>
      <w:marRight w:val="0"/>
      <w:marTop w:val="0"/>
      <w:marBottom w:val="0"/>
      <w:divBdr>
        <w:top w:val="none" w:sz="0" w:space="0" w:color="auto"/>
        <w:left w:val="none" w:sz="0" w:space="0" w:color="auto"/>
        <w:bottom w:val="none" w:sz="0" w:space="0" w:color="auto"/>
        <w:right w:val="none" w:sz="0" w:space="0" w:color="auto"/>
      </w:divBdr>
    </w:div>
    <w:div w:id="1110203745">
      <w:bodyDiv w:val="1"/>
      <w:marLeft w:val="0"/>
      <w:marRight w:val="0"/>
      <w:marTop w:val="0"/>
      <w:marBottom w:val="0"/>
      <w:divBdr>
        <w:top w:val="none" w:sz="0" w:space="0" w:color="auto"/>
        <w:left w:val="none" w:sz="0" w:space="0" w:color="auto"/>
        <w:bottom w:val="none" w:sz="0" w:space="0" w:color="auto"/>
        <w:right w:val="none" w:sz="0" w:space="0" w:color="auto"/>
      </w:divBdr>
    </w:div>
    <w:div w:id="1332953196">
      <w:bodyDiv w:val="1"/>
      <w:marLeft w:val="0"/>
      <w:marRight w:val="0"/>
      <w:marTop w:val="0"/>
      <w:marBottom w:val="0"/>
      <w:divBdr>
        <w:top w:val="none" w:sz="0" w:space="0" w:color="auto"/>
        <w:left w:val="none" w:sz="0" w:space="0" w:color="auto"/>
        <w:bottom w:val="none" w:sz="0" w:space="0" w:color="auto"/>
        <w:right w:val="none" w:sz="0" w:space="0" w:color="auto"/>
      </w:divBdr>
    </w:div>
    <w:div w:id="1446655315">
      <w:bodyDiv w:val="1"/>
      <w:marLeft w:val="0"/>
      <w:marRight w:val="0"/>
      <w:marTop w:val="0"/>
      <w:marBottom w:val="0"/>
      <w:divBdr>
        <w:top w:val="none" w:sz="0" w:space="0" w:color="auto"/>
        <w:left w:val="none" w:sz="0" w:space="0" w:color="auto"/>
        <w:bottom w:val="none" w:sz="0" w:space="0" w:color="auto"/>
        <w:right w:val="none" w:sz="0" w:space="0" w:color="auto"/>
      </w:divBdr>
    </w:div>
    <w:div w:id="1559244086">
      <w:bodyDiv w:val="1"/>
      <w:marLeft w:val="0"/>
      <w:marRight w:val="0"/>
      <w:marTop w:val="0"/>
      <w:marBottom w:val="0"/>
      <w:divBdr>
        <w:top w:val="none" w:sz="0" w:space="0" w:color="auto"/>
        <w:left w:val="none" w:sz="0" w:space="0" w:color="auto"/>
        <w:bottom w:val="none" w:sz="0" w:space="0" w:color="auto"/>
        <w:right w:val="none" w:sz="0" w:space="0" w:color="auto"/>
      </w:divBdr>
    </w:div>
    <w:div w:id="1633362043">
      <w:bodyDiv w:val="1"/>
      <w:marLeft w:val="0"/>
      <w:marRight w:val="0"/>
      <w:marTop w:val="0"/>
      <w:marBottom w:val="0"/>
      <w:divBdr>
        <w:top w:val="none" w:sz="0" w:space="0" w:color="auto"/>
        <w:left w:val="none" w:sz="0" w:space="0" w:color="auto"/>
        <w:bottom w:val="none" w:sz="0" w:space="0" w:color="auto"/>
        <w:right w:val="none" w:sz="0" w:space="0" w:color="auto"/>
      </w:divBdr>
    </w:div>
    <w:div w:id="1888955584">
      <w:bodyDiv w:val="1"/>
      <w:marLeft w:val="0"/>
      <w:marRight w:val="0"/>
      <w:marTop w:val="0"/>
      <w:marBottom w:val="0"/>
      <w:divBdr>
        <w:top w:val="none" w:sz="0" w:space="0" w:color="auto"/>
        <w:left w:val="none" w:sz="0" w:space="0" w:color="auto"/>
        <w:bottom w:val="none" w:sz="0" w:space="0" w:color="auto"/>
        <w:right w:val="none" w:sz="0" w:space="0" w:color="auto"/>
      </w:divBdr>
    </w:div>
    <w:div w:id="1937397076">
      <w:bodyDiv w:val="1"/>
      <w:marLeft w:val="0"/>
      <w:marRight w:val="0"/>
      <w:marTop w:val="0"/>
      <w:marBottom w:val="0"/>
      <w:divBdr>
        <w:top w:val="none" w:sz="0" w:space="0" w:color="auto"/>
        <w:left w:val="none" w:sz="0" w:space="0" w:color="auto"/>
        <w:bottom w:val="none" w:sz="0" w:space="0" w:color="auto"/>
        <w:right w:val="none" w:sz="0" w:space="0" w:color="auto"/>
      </w:divBdr>
    </w:div>
    <w:div w:id="19996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100CA5278CA409B05901B6CA1B7DA" ma:contentTypeVersion="8" ma:contentTypeDescription="Create a new document." ma:contentTypeScope="" ma:versionID="d1767735b399646f5d45fa3e71ee1fcb">
  <xsd:schema xmlns:xsd="http://www.w3.org/2001/XMLSchema" xmlns:xs="http://www.w3.org/2001/XMLSchema" xmlns:p="http://schemas.microsoft.com/office/2006/metadata/properties" xmlns:ns3="6733d546-c7f5-473d-b893-a46ffb61c8dc" targetNamespace="http://schemas.microsoft.com/office/2006/metadata/properties" ma:root="true" ma:fieldsID="2af61dd796b88585fb3d14d1796ccede" ns3:_="">
    <xsd:import namespace="6733d546-c7f5-473d-b893-a46ffb61c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3d546-c7f5-473d-b893-a46ffb61c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E7B46-4881-4FF0-A139-A4EC796B0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3d546-c7f5-473d-b893-a46ffb61c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0EAAC-38C0-4878-B746-A434E228DA38}">
  <ds:schemaRefs>
    <ds:schemaRef ds:uri="http://schemas.microsoft.com/office/2006/documentManagement/types"/>
    <ds:schemaRef ds:uri="6733d546-c7f5-473d-b893-a46ffb61c8dc"/>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B4739E0-A84F-4AC5-9635-7913A6BF1FD6}">
  <ds:schemaRefs>
    <ds:schemaRef ds:uri="http://schemas.microsoft.com/sharepoint/v3/contenttype/forms"/>
  </ds:schemaRefs>
</ds:datastoreItem>
</file>

<file path=customXml/itemProps4.xml><?xml version="1.0" encoding="utf-8"?>
<ds:datastoreItem xmlns:ds="http://schemas.openxmlformats.org/officeDocument/2006/customXml" ds:itemID="{6ED5818D-D102-4EE5-892E-006D6764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9261</Words>
  <Characters>54643</Characters>
  <Application>Microsoft Office Word</Application>
  <DocSecurity>0</DocSecurity>
  <Lines>455</Lines>
  <Paragraphs>127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Marečková Denisa;Radek Smetana;Tomáš Budka</dc:creator>
  <cp:lastModifiedBy>Heřmánková Ivana (MPSV)</cp:lastModifiedBy>
  <cp:revision>2</cp:revision>
  <cp:lastPrinted>2019-08-30T13:06:00Z</cp:lastPrinted>
  <dcterms:created xsi:type="dcterms:W3CDTF">2019-09-04T08:10:00Z</dcterms:created>
  <dcterms:modified xsi:type="dcterms:W3CDTF">2019-09-04T08:10:00Z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0x010100E1C100CA5278CA409B05901B6CA1B7DA</vt:lpwstr>
  </property>
  <property fmtid="{D5CDD505-2E9C-101B-9397-08002B2CF9AE}" pid="4" name="MSIP_Label_112e00b9-34e2-4b26-a577-af1fd0f9f7ee_Enabled">
    <vt:lpwstr>True</vt:lpwstr>
  </property>
  <property fmtid="{D5CDD505-2E9C-101B-9397-08002B2CF9AE}" pid="5" name="MSIP_Label_112e00b9-34e2-4b26-a577-af1fd0f9f7ee_SiteId">
    <vt:lpwstr>33440fc6-b7c7-412c-bb73-0e70b0198d5a</vt:lpwstr>
  </property>
  <property fmtid="{D5CDD505-2E9C-101B-9397-08002B2CF9AE}" pid="6" name="MSIP_Label_112e00b9-34e2-4b26-a577-af1fd0f9f7ee_Owner">
    <vt:lpwstr>tomas.budka@atos.net</vt:lpwstr>
  </property>
  <property fmtid="{D5CDD505-2E9C-101B-9397-08002B2CF9AE}" pid="7" name="MSIP_Label_112e00b9-34e2-4b26-a577-af1fd0f9f7ee_SetDate">
    <vt:lpwstr>2019-08-30T08:29:10.8717489Z</vt:lpwstr>
  </property>
  <property fmtid="{D5CDD505-2E9C-101B-9397-08002B2CF9AE}" pid="8" name="MSIP_Label_112e00b9-34e2-4b26-a577-af1fd0f9f7ee_Name">
    <vt:lpwstr>Atos For Internal Use</vt:lpwstr>
  </property>
  <property fmtid="{D5CDD505-2E9C-101B-9397-08002B2CF9AE}" pid="9" name="MSIP_Label_112e00b9-34e2-4b26-a577-af1fd0f9f7ee_Application">
    <vt:lpwstr>Microsoft Azure Information Protection</vt:lpwstr>
  </property>
  <property fmtid="{D5CDD505-2E9C-101B-9397-08002B2CF9AE}" pid="10" name="MSIP_Label_112e00b9-34e2-4b26-a577-af1fd0f9f7ee_ActionId">
    <vt:lpwstr>6d8b710a-d404-44d7-ad03-10f83a75f877</vt:lpwstr>
  </property>
  <property fmtid="{D5CDD505-2E9C-101B-9397-08002B2CF9AE}" pid="11" name="MSIP_Label_112e00b9-34e2-4b26-a577-af1fd0f9f7ee_Extended_MSFT_Method">
    <vt:lpwstr>Automatic</vt:lpwstr>
  </property>
  <property fmtid="{D5CDD505-2E9C-101B-9397-08002B2CF9AE}" pid="12" name="MSIP_Label_e463cba9-5f6c-478d-9329-7b2295e4e8ed_Enabled">
    <vt:lpwstr>True</vt:lpwstr>
  </property>
  <property fmtid="{D5CDD505-2E9C-101B-9397-08002B2CF9AE}" pid="13" name="MSIP_Label_e463cba9-5f6c-478d-9329-7b2295e4e8ed_SiteId">
    <vt:lpwstr>33440fc6-b7c7-412c-bb73-0e70b0198d5a</vt:lpwstr>
  </property>
  <property fmtid="{D5CDD505-2E9C-101B-9397-08002B2CF9AE}" pid="14" name="MSIP_Label_e463cba9-5f6c-478d-9329-7b2295e4e8ed_Owner">
    <vt:lpwstr>tomas.budka@atos.net</vt:lpwstr>
  </property>
  <property fmtid="{D5CDD505-2E9C-101B-9397-08002B2CF9AE}" pid="15" name="MSIP_Label_e463cba9-5f6c-478d-9329-7b2295e4e8ed_SetDate">
    <vt:lpwstr>2019-08-30T08:29:10.8717489Z</vt:lpwstr>
  </property>
  <property fmtid="{D5CDD505-2E9C-101B-9397-08002B2CF9AE}" pid="16" name="MSIP_Label_e463cba9-5f6c-478d-9329-7b2295e4e8ed_Name">
    <vt:lpwstr>Atos For Internal Use - All Employees</vt:lpwstr>
  </property>
  <property fmtid="{D5CDD505-2E9C-101B-9397-08002B2CF9AE}" pid="17" name="MSIP_Label_e463cba9-5f6c-478d-9329-7b2295e4e8ed_Application">
    <vt:lpwstr>Microsoft Azure Information Protection</vt:lpwstr>
  </property>
  <property fmtid="{D5CDD505-2E9C-101B-9397-08002B2CF9AE}" pid="18" name="MSIP_Label_e463cba9-5f6c-478d-9329-7b2295e4e8ed_ActionId">
    <vt:lpwstr>6d8b710a-d404-44d7-ad03-10f83a75f877</vt:lpwstr>
  </property>
  <property fmtid="{D5CDD505-2E9C-101B-9397-08002B2CF9AE}" pid="19" name="MSIP_Label_e463cba9-5f6c-478d-9329-7b2295e4e8ed_Parent">
    <vt:lpwstr>112e00b9-34e2-4b26-a577-af1fd0f9f7ee</vt:lpwstr>
  </property>
  <property fmtid="{D5CDD505-2E9C-101B-9397-08002B2CF9AE}" pid="20" name="MSIP_Label_e463cba9-5f6c-478d-9329-7b2295e4e8ed_Extended_MSFT_Method">
    <vt:lpwstr>Automatic</vt:lpwstr>
  </property>
  <property fmtid="{D5CDD505-2E9C-101B-9397-08002B2CF9AE}" pid="21" name="Sensitivity">
    <vt:lpwstr>Atos For Internal Use Atos For Internal Use - All Employees</vt:lpwstr>
  </property>
</Properties>
</file>