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F5" w:rsidRPr="009E54E2" w:rsidRDefault="007F1CF5" w:rsidP="007F1CF5">
      <w:pPr>
        <w:jc w:val="center"/>
        <w:rPr>
          <w:rFonts w:ascii="Tahoma" w:eastAsia="Arial Bold" w:hAnsi="Tahoma" w:cs="Tahoma"/>
          <w:b/>
          <w:sz w:val="24"/>
          <w:szCs w:val="24"/>
        </w:rPr>
      </w:pPr>
      <w:r w:rsidRPr="009E54E2">
        <w:rPr>
          <w:rFonts w:ascii="Tahoma" w:hAnsi="Tahoma" w:cs="Tahoma"/>
          <w:b/>
          <w:sz w:val="24"/>
          <w:szCs w:val="24"/>
        </w:rPr>
        <w:t xml:space="preserve">Rámcová dohoda o zajištění </w:t>
      </w:r>
      <w:r w:rsidRPr="00AD0A98">
        <w:rPr>
          <w:rFonts w:ascii="Tahoma" w:hAnsi="Tahoma" w:cs="Tahoma"/>
          <w:b/>
          <w:sz w:val="24"/>
          <w:szCs w:val="24"/>
        </w:rPr>
        <w:t>služeb kustodů</w:t>
      </w: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Smluvní strany:</w:t>
      </w:r>
    </w:p>
    <w:p w:rsidR="007F1CF5" w:rsidRPr="009E54E2" w:rsidRDefault="007F1CF5" w:rsidP="007F1CF5">
      <w:pPr>
        <w:jc w:val="both"/>
        <w:rPr>
          <w:rFonts w:ascii="Tahoma" w:eastAsia="Arial Bold" w:hAnsi="Tahoma" w:cs="Tahoma"/>
          <w:sz w:val="20"/>
          <w:szCs w:val="20"/>
        </w:rPr>
      </w:pPr>
    </w:p>
    <w:p w:rsidR="007F1CF5" w:rsidRPr="009E54E2" w:rsidRDefault="007F1CF5" w:rsidP="007F1CF5">
      <w:pPr>
        <w:jc w:val="both"/>
        <w:rPr>
          <w:rFonts w:ascii="Tahoma" w:eastAsia="Arial Bold" w:hAnsi="Tahoma" w:cs="Tahoma"/>
          <w:b/>
          <w:sz w:val="20"/>
          <w:szCs w:val="20"/>
        </w:rPr>
      </w:pPr>
      <w:r w:rsidRPr="009E54E2">
        <w:rPr>
          <w:rFonts w:ascii="Tahoma" w:hAnsi="Tahoma" w:cs="Tahoma"/>
          <w:b/>
          <w:sz w:val="20"/>
          <w:szCs w:val="20"/>
        </w:rPr>
        <w:t>Česká filharmonie, státní příspěvková organizace</w:t>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se sídlem:</w:t>
      </w:r>
      <w:r w:rsidRPr="009E54E2">
        <w:rPr>
          <w:rFonts w:ascii="Tahoma" w:hAnsi="Tahoma" w:cs="Tahoma"/>
          <w:sz w:val="20"/>
          <w:szCs w:val="20"/>
        </w:rPr>
        <w:tab/>
      </w:r>
      <w:r w:rsidRPr="009E54E2">
        <w:rPr>
          <w:rFonts w:ascii="Tahoma" w:hAnsi="Tahoma" w:cs="Tahoma"/>
          <w:sz w:val="20"/>
          <w:szCs w:val="20"/>
        </w:rPr>
        <w:tab/>
        <w:t>Praha 1, Staré Město, Alšovo nábřeží 79/12</w:t>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zástupce:</w:t>
      </w:r>
      <w:r w:rsidRPr="009E54E2">
        <w:rPr>
          <w:rFonts w:ascii="Tahoma" w:hAnsi="Tahoma" w:cs="Tahoma"/>
          <w:sz w:val="20"/>
          <w:szCs w:val="20"/>
        </w:rPr>
        <w:tab/>
      </w:r>
      <w:r w:rsidRPr="009E54E2">
        <w:rPr>
          <w:rFonts w:ascii="Tahoma" w:eastAsia="Tahoma" w:hAnsi="Tahoma" w:cs="Tahoma"/>
          <w:sz w:val="20"/>
          <w:szCs w:val="20"/>
        </w:rPr>
        <w:tab/>
      </w:r>
      <w:proofErr w:type="spellStart"/>
      <w:r w:rsidRPr="009E54E2">
        <w:rPr>
          <w:rFonts w:ascii="Tahoma" w:eastAsia="Tahoma" w:hAnsi="Tahoma" w:cs="Tahoma"/>
          <w:sz w:val="20"/>
          <w:szCs w:val="20"/>
        </w:rPr>
        <w:t>MgA</w:t>
      </w:r>
      <w:proofErr w:type="spellEnd"/>
      <w:r w:rsidRPr="009E54E2">
        <w:rPr>
          <w:rFonts w:ascii="Tahoma" w:eastAsia="Tahoma" w:hAnsi="Tahoma" w:cs="Tahoma"/>
          <w:sz w:val="20"/>
          <w:szCs w:val="20"/>
        </w:rPr>
        <w:t>. David Mareček, Ph.D., generální ředitel</w:t>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00023264</w:t>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DIČ: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CZ00023264</w:t>
      </w: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na straně jedné jako „objednatel“</w:t>
      </w: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a</w:t>
      </w:r>
    </w:p>
    <w:p w:rsidR="007F1CF5" w:rsidRDefault="007F1CF5" w:rsidP="007F1CF5">
      <w:pPr>
        <w:jc w:val="both"/>
        <w:rPr>
          <w:rFonts w:ascii="Tahoma" w:eastAsia="Arial" w:hAnsi="Tahoma" w:cs="Tahoma"/>
          <w:sz w:val="20"/>
          <w:szCs w:val="20"/>
        </w:rPr>
      </w:pPr>
    </w:p>
    <w:p w:rsidR="007F1CF5" w:rsidRPr="007F1CF5" w:rsidRDefault="007F1CF5" w:rsidP="007F1CF5">
      <w:pPr>
        <w:jc w:val="both"/>
        <w:rPr>
          <w:rFonts w:ascii="Tahoma" w:eastAsia="Arial Bold" w:hAnsi="Tahoma" w:cs="Tahoma"/>
          <w:color w:val="auto"/>
          <w:sz w:val="20"/>
          <w:szCs w:val="20"/>
        </w:rPr>
      </w:pPr>
      <w:r>
        <w:rPr>
          <w:rFonts w:ascii="Tahoma" w:eastAsia="Arial" w:hAnsi="Tahoma" w:cs="Tahoma"/>
          <w:sz w:val="20"/>
          <w:szCs w:val="20"/>
        </w:rPr>
        <w:t xml:space="preserve">Peter </w:t>
      </w:r>
      <w:proofErr w:type="spellStart"/>
      <w:r>
        <w:rPr>
          <w:rFonts w:ascii="Tahoma" w:eastAsia="Arial" w:hAnsi="Tahoma" w:cs="Tahoma"/>
          <w:sz w:val="20"/>
          <w:szCs w:val="20"/>
        </w:rPr>
        <w:t>Marček</w:t>
      </w:r>
      <w:proofErr w:type="spellEnd"/>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se sídlem:</w:t>
      </w:r>
      <w:r w:rsidRPr="009E54E2">
        <w:rPr>
          <w:rFonts w:ascii="Tahoma" w:hAnsi="Tahoma" w:cs="Tahoma"/>
          <w:sz w:val="20"/>
          <w:szCs w:val="20"/>
        </w:rPr>
        <w:tab/>
      </w:r>
      <w:r w:rsidRPr="009E54E2">
        <w:rPr>
          <w:rFonts w:ascii="Tahoma" w:hAnsi="Tahoma" w:cs="Tahoma"/>
          <w:sz w:val="20"/>
          <w:szCs w:val="20"/>
        </w:rPr>
        <w:tab/>
      </w:r>
      <w:proofErr w:type="spellStart"/>
      <w:r>
        <w:rPr>
          <w:rFonts w:ascii="Tahoma" w:hAnsi="Tahoma" w:cs="Tahoma"/>
          <w:sz w:val="20"/>
          <w:szCs w:val="20"/>
        </w:rPr>
        <w:t>Konecchlumského</w:t>
      </w:r>
      <w:proofErr w:type="spellEnd"/>
      <w:r>
        <w:rPr>
          <w:rFonts w:ascii="Tahoma" w:hAnsi="Tahoma" w:cs="Tahoma"/>
          <w:sz w:val="20"/>
          <w:szCs w:val="20"/>
        </w:rPr>
        <w:t xml:space="preserve"> 672/9, Praha 6, 169 00</w:t>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zástupce:</w:t>
      </w:r>
      <w:r w:rsidRPr="009E54E2">
        <w:rPr>
          <w:rFonts w:ascii="Tahoma" w:hAnsi="Tahoma" w:cs="Tahoma"/>
          <w:sz w:val="20"/>
          <w:szCs w:val="20"/>
        </w:rPr>
        <w:tab/>
      </w:r>
      <w:r w:rsidRPr="009E54E2">
        <w:rPr>
          <w:rFonts w:ascii="Tahoma" w:hAnsi="Tahoma" w:cs="Tahoma"/>
          <w:sz w:val="20"/>
          <w:szCs w:val="20"/>
        </w:rPr>
        <w:tab/>
      </w:r>
      <w:r>
        <w:rPr>
          <w:rFonts w:ascii="Tahoma" w:hAnsi="Tahoma" w:cs="Tahoma"/>
          <w:sz w:val="20"/>
          <w:szCs w:val="20"/>
        </w:rPr>
        <w:t xml:space="preserve">Peter </w:t>
      </w:r>
      <w:proofErr w:type="spellStart"/>
      <w:r>
        <w:rPr>
          <w:rFonts w:ascii="Tahoma" w:hAnsi="Tahoma" w:cs="Tahoma"/>
          <w:sz w:val="20"/>
          <w:szCs w:val="20"/>
        </w:rPr>
        <w:t>Marček</w:t>
      </w:r>
      <w:proofErr w:type="spellEnd"/>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Pr>
          <w:rFonts w:ascii="Tahoma" w:hAnsi="Tahoma" w:cs="Tahoma"/>
          <w:sz w:val="20"/>
          <w:szCs w:val="20"/>
        </w:rPr>
        <w:t>74348086</w:t>
      </w:r>
      <w:r>
        <w:rPr>
          <w:rFonts w:ascii="Tahoma" w:hAnsi="Tahoma" w:cs="Tahoma"/>
          <w:sz w:val="20"/>
          <w:szCs w:val="20"/>
        </w:rPr>
        <w:tab/>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DIČ: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Pr>
          <w:rFonts w:ascii="Tahoma" w:hAnsi="Tahoma" w:cs="Tahoma"/>
          <w:sz w:val="20"/>
          <w:szCs w:val="20"/>
        </w:rPr>
        <w:t>CZ8109046539</w:t>
      </w:r>
    </w:p>
    <w:p w:rsidR="007F1CF5" w:rsidRDefault="007F1CF5" w:rsidP="007F1CF5">
      <w:pPr>
        <w:jc w:val="both"/>
        <w:rPr>
          <w:rFonts w:ascii="Tahoma" w:hAnsi="Tahoma" w:cs="Tahoma"/>
          <w:sz w:val="20"/>
          <w:szCs w:val="20"/>
        </w:rPr>
      </w:pPr>
      <w:r w:rsidRPr="009E54E2">
        <w:rPr>
          <w:rFonts w:ascii="Tahoma" w:hAnsi="Tahoma" w:cs="Tahoma"/>
          <w:sz w:val="20"/>
          <w:szCs w:val="20"/>
        </w:rPr>
        <w:t>Bankovní spojení:</w:t>
      </w:r>
      <w:r w:rsidRPr="009E54E2">
        <w:rPr>
          <w:rFonts w:ascii="Tahoma" w:hAnsi="Tahoma" w:cs="Tahoma"/>
          <w:sz w:val="20"/>
          <w:szCs w:val="20"/>
        </w:rPr>
        <w:tab/>
      </w:r>
      <w:r>
        <w:rPr>
          <w:rFonts w:ascii="Tahoma" w:hAnsi="Tahoma" w:cs="Tahoma"/>
          <w:sz w:val="20"/>
          <w:szCs w:val="20"/>
        </w:rPr>
        <w:t>Moneta Money Bank</w:t>
      </w: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Číslo účtu:</w:t>
      </w:r>
      <w:r w:rsidRPr="009E54E2">
        <w:rPr>
          <w:rFonts w:ascii="Tahoma" w:hAnsi="Tahoma" w:cs="Tahoma"/>
          <w:sz w:val="20"/>
          <w:szCs w:val="20"/>
        </w:rPr>
        <w:tab/>
      </w:r>
      <w:r w:rsidRPr="009E54E2">
        <w:rPr>
          <w:rFonts w:ascii="Tahoma" w:hAnsi="Tahoma" w:cs="Tahoma"/>
          <w:sz w:val="20"/>
          <w:szCs w:val="20"/>
        </w:rPr>
        <w:tab/>
      </w:r>
      <w:r>
        <w:rPr>
          <w:rFonts w:ascii="Tahoma" w:hAnsi="Tahoma" w:cs="Tahoma"/>
          <w:sz w:val="20"/>
          <w:szCs w:val="20"/>
        </w:rPr>
        <w:t>173674388/0600</w:t>
      </w: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na straně druhé jako „</w:t>
      </w:r>
      <w:r>
        <w:rPr>
          <w:rFonts w:ascii="Tahoma" w:hAnsi="Tahoma" w:cs="Tahoma"/>
          <w:sz w:val="20"/>
          <w:szCs w:val="20"/>
        </w:rPr>
        <w:t>obstaravatel</w:t>
      </w:r>
      <w:r w:rsidRPr="009E54E2">
        <w:rPr>
          <w:rFonts w:ascii="Tahoma" w:hAnsi="Tahoma" w:cs="Tahoma"/>
          <w:sz w:val="20"/>
          <w:szCs w:val="20"/>
        </w:rPr>
        <w:t>“</w:t>
      </w: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center"/>
        <w:rPr>
          <w:rFonts w:ascii="Tahoma" w:eastAsia="Arial" w:hAnsi="Tahoma" w:cs="Tahoma"/>
          <w:sz w:val="20"/>
          <w:szCs w:val="20"/>
        </w:rPr>
      </w:pPr>
      <w:r w:rsidRPr="009E54E2">
        <w:rPr>
          <w:rFonts w:ascii="Tahoma" w:hAnsi="Tahoma" w:cs="Tahoma"/>
          <w:sz w:val="20"/>
          <w:szCs w:val="20"/>
        </w:rPr>
        <w:t>uzavírají v souladu s ustanovením § 1746 odst. 2 zákona č. 89/2012 Sb., občanského zákoníku, v platném znění (dále jen „občanský zákoník“)</w:t>
      </w:r>
    </w:p>
    <w:p w:rsidR="007F1CF5" w:rsidRPr="009E54E2" w:rsidRDefault="007F1CF5" w:rsidP="007F1CF5">
      <w:pPr>
        <w:jc w:val="center"/>
        <w:rPr>
          <w:rFonts w:ascii="Tahoma" w:eastAsia="Arial" w:hAnsi="Tahoma" w:cs="Tahoma"/>
          <w:sz w:val="20"/>
          <w:szCs w:val="20"/>
        </w:rPr>
      </w:pPr>
    </w:p>
    <w:p w:rsidR="007F1CF5" w:rsidRPr="009E54E2" w:rsidRDefault="007F1CF5" w:rsidP="007F1CF5">
      <w:pPr>
        <w:jc w:val="center"/>
        <w:rPr>
          <w:rFonts w:ascii="Tahoma" w:eastAsia="Arial" w:hAnsi="Tahoma" w:cs="Tahoma"/>
          <w:sz w:val="20"/>
          <w:szCs w:val="20"/>
        </w:rPr>
      </w:pPr>
      <w:r w:rsidRPr="009E54E2">
        <w:rPr>
          <w:rFonts w:ascii="Tahoma" w:hAnsi="Tahoma" w:cs="Tahoma"/>
          <w:sz w:val="20"/>
          <w:szCs w:val="20"/>
        </w:rPr>
        <w:t xml:space="preserve">a v návaznosti na rozhodnutí objednatele o výběru </w:t>
      </w:r>
      <w:r>
        <w:rPr>
          <w:rFonts w:ascii="Tahoma" w:hAnsi="Tahoma" w:cs="Tahoma"/>
          <w:sz w:val="20"/>
          <w:szCs w:val="20"/>
        </w:rPr>
        <w:t>dodavatele</w:t>
      </w:r>
      <w:r w:rsidRPr="009E54E2">
        <w:rPr>
          <w:rFonts w:ascii="Tahoma" w:hAnsi="Tahoma" w:cs="Tahoma"/>
          <w:sz w:val="20"/>
          <w:szCs w:val="20"/>
        </w:rPr>
        <w:t xml:space="preserve"> pro veřejnou zakázku „</w:t>
      </w:r>
      <w:r w:rsidRPr="00AD0A98">
        <w:rPr>
          <w:rFonts w:ascii="Tahoma" w:hAnsi="Tahoma" w:cs="Tahoma"/>
          <w:sz w:val="20"/>
          <w:szCs w:val="20"/>
        </w:rPr>
        <w:t>Zajištění služeb kustodů</w:t>
      </w:r>
      <w:r w:rsidRPr="009E54E2">
        <w:rPr>
          <w:rFonts w:ascii="Tahoma" w:hAnsi="Tahoma" w:cs="Tahoma"/>
          <w:sz w:val="20"/>
          <w:szCs w:val="20"/>
        </w:rPr>
        <w:t>“ (dále jen „veřejná zakázka“) zadávanou v režimu zákona č. 134/2016 Sb., o zadávání veřejných zakázek (dále jen „ZZVZ“),</w:t>
      </w:r>
    </w:p>
    <w:p w:rsidR="007F1CF5" w:rsidRPr="00AD0A98" w:rsidRDefault="007F1CF5" w:rsidP="007F1CF5">
      <w:pPr>
        <w:jc w:val="center"/>
        <w:rPr>
          <w:rFonts w:ascii="Tahoma" w:hAnsi="Tahoma" w:cs="Tahoma"/>
          <w:sz w:val="20"/>
          <w:szCs w:val="20"/>
        </w:rPr>
      </w:pPr>
    </w:p>
    <w:p w:rsidR="007F1CF5" w:rsidRPr="00AD0A98" w:rsidRDefault="007F1CF5" w:rsidP="007F1CF5">
      <w:pPr>
        <w:jc w:val="center"/>
        <w:rPr>
          <w:rFonts w:ascii="Tahoma" w:hAnsi="Tahoma" w:cs="Tahoma"/>
          <w:sz w:val="20"/>
          <w:szCs w:val="20"/>
        </w:rPr>
      </w:pPr>
      <w:r w:rsidRPr="009E54E2">
        <w:rPr>
          <w:rFonts w:ascii="Tahoma" w:hAnsi="Tahoma" w:cs="Tahoma"/>
          <w:sz w:val="20"/>
          <w:szCs w:val="20"/>
        </w:rPr>
        <w:t xml:space="preserve">tuto Rámcovou dohodu o zajištění </w:t>
      </w:r>
      <w:r w:rsidRPr="00AD0A98">
        <w:rPr>
          <w:rFonts w:ascii="Tahoma" w:hAnsi="Tahoma" w:cs="Tahoma"/>
          <w:sz w:val="20"/>
          <w:szCs w:val="20"/>
        </w:rPr>
        <w:t>služeb kustodů</w:t>
      </w:r>
    </w:p>
    <w:p w:rsidR="007F1CF5" w:rsidRPr="009E54E2" w:rsidRDefault="007F1CF5" w:rsidP="007F1CF5">
      <w:pPr>
        <w:jc w:val="center"/>
        <w:rPr>
          <w:rFonts w:ascii="Tahoma" w:eastAsia="Arial" w:hAnsi="Tahoma" w:cs="Tahoma"/>
          <w:sz w:val="20"/>
          <w:szCs w:val="20"/>
        </w:rPr>
      </w:pPr>
      <w:r w:rsidRPr="009E54E2">
        <w:rPr>
          <w:rFonts w:ascii="Tahoma" w:hAnsi="Tahoma" w:cs="Tahoma"/>
          <w:sz w:val="20"/>
          <w:szCs w:val="20"/>
        </w:rPr>
        <w:t xml:space="preserve"> (dále jen „smlouva“):</w:t>
      </w:r>
    </w:p>
    <w:p w:rsidR="007F1CF5" w:rsidRPr="009E54E2" w:rsidRDefault="007F1CF5" w:rsidP="007F1CF5">
      <w:pPr>
        <w:jc w:val="center"/>
        <w:rPr>
          <w:rFonts w:ascii="Tahoma" w:eastAsia="Arial" w:hAnsi="Tahoma" w:cs="Tahoma"/>
          <w:sz w:val="20"/>
          <w:szCs w:val="20"/>
        </w:rPr>
      </w:pPr>
    </w:p>
    <w:p w:rsidR="007F1CF5" w:rsidRPr="009E54E2" w:rsidRDefault="007F1CF5" w:rsidP="007F1CF5">
      <w:pPr>
        <w:numPr>
          <w:ilvl w:val="0"/>
          <w:numId w:val="1"/>
        </w:numPr>
        <w:tabs>
          <w:tab w:val="clear" w:pos="756"/>
        </w:tabs>
        <w:ind w:left="284" w:firstLine="0"/>
        <w:jc w:val="center"/>
        <w:rPr>
          <w:rFonts w:ascii="Tahoma" w:eastAsia="Arial Bold" w:hAnsi="Tahoma" w:cs="Tahoma"/>
          <w:b/>
          <w:sz w:val="20"/>
          <w:szCs w:val="20"/>
        </w:rPr>
      </w:pPr>
    </w:p>
    <w:p w:rsidR="007F1CF5" w:rsidRPr="009E54E2" w:rsidRDefault="007F1CF5" w:rsidP="007F1CF5">
      <w:pPr>
        <w:tabs>
          <w:tab w:val="num" w:pos="832"/>
        </w:tabs>
        <w:jc w:val="center"/>
        <w:rPr>
          <w:rFonts w:ascii="Tahoma" w:eastAsia="Arial Bold" w:hAnsi="Tahoma" w:cs="Tahoma"/>
          <w:b/>
          <w:sz w:val="20"/>
          <w:szCs w:val="20"/>
        </w:rPr>
      </w:pPr>
      <w:r w:rsidRPr="009E54E2">
        <w:rPr>
          <w:rFonts w:ascii="Tahoma" w:hAnsi="Tahoma" w:cs="Tahoma"/>
          <w:b/>
          <w:sz w:val="20"/>
          <w:szCs w:val="20"/>
        </w:rPr>
        <w:t>Předmět smlouvy</w:t>
      </w:r>
    </w:p>
    <w:p w:rsidR="007F1CF5" w:rsidRPr="009E54E2" w:rsidRDefault="007F1CF5" w:rsidP="007F1CF5">
      <w:pPr>
        <w:rPr>
          <w:rFonts w:ascii="Tahoma" w:eastAsia="Arial Bold" w:hAnsi="Tahoma" w:cs="Tahoma"/>
          <w:sz w:val="20"/>
          <w:szCs w:val="20"/>
        </w:rPr>
      </w:pPr>
    </w:p>
    <w:p w:rsidR="007F1CF5" w:rsidRPr="00AD0A98" w:rsidRDefault="007F1CF5" w:rsidP="007F1CF5">
      <w:pPr>
        <w:pStyle w:val="Odstavecseseznamem"/>
        <w:numPr>
          <w:ilvl w:val="0"/>
          <w:numId w:val="2"/>
        </w:numPr>
        <w:tabs>
          <w:tab w:val="clear" w:pos="357"/>
          <w:tab w:val="num" w:pos="393"/>
        </w:tabs>
        <w:ind w:left="393" w:hanging="393"/>
        <w:jc w:val="both"/>
        <w:rPr>
          <w:rFonts w:ascii="Tahoma" w:hAnsi="Tahoma" w:cs="Tahoma"/>
          <w:sz w:val="20"/>
          <w:szCs w:val="20"/>
        </w:rPr>
      </w:pPr>
      <w:r w:rsidRPr="00AD0A98">
        <w:rPr>
          <w:rFonts w:ascii="Tahoma" w:hAnsi="Tahoma" w:cs="Tahoma"/>
          <w:sz w:val="20"/>
          <w:szCs w:val="20"/>
        </w:rPr>
        <w:t xml:space="preserve">Předmětem této smlouvy je závazek </w:t>
      </w:r>
      <w:r>
        <w:rPr>
          <w:rFonts w:ascii="Tahoma" w:hAnsi="Tahoma" w:cs="Tahoma"/>
          <w:sz w:val="20"/>
          <w:szCs w:val="20"/>
        </w:rPr>
        <w:t>obstaravatele</w:t>
      </w:r>
      <w:r w:rsidRPr="00AD0A98">
        <w:rPr>
          <w:rFonts w:ascii="Tahoma" w:hAnsi="Tahoma" w:cs="Tahoma"/>
          <w:sz w:val="20"/>
          <w:szCs w:val="20"/>
        </w:rPr>
        <w:t xml:space="preserve"> zajišťovat objednateli technické zázemí a provozní podmínky pro uměleckou a společenskou činnost (dále jen souhrnně „služby“) při akcích pořádaných v prostorách Rudolfina na adrese Praha 1, Alšovo nábřeží 79/12., a závazek objednatele zaplatit </w:t>
      </w:r>
      <w:r>
        <w:rPr>
          <w:rFonts w:ascii="Tahoma" w:hAnsi="Tahoma" w:cs="Tahoma"/>
          <w:sz w:val="20"/>
          <w:szCs w:val="20"/>
        </w:rPr>
        <w:t>obstaravatel</w:t>
      </w:r>
      <w:r w:rsidRPr="00AD0A98">
        <w:rPr>
          <w:rFonts w:ascii="Tahoma" w:hAnsi="Tahoma" w:cs="Tahoma"/>
          <w:sz w:val="20"/>
          <w:szCs w:val="20"/>
        </w:rPr>
        <w:t xml:space="preserve">i za uvedené služby odměnu dle této smlouvy. </w:t>
      </w:r>
    </w:p>
    <w:p w:rsidR="007F1CF5" w:rsidRPr="00AD0A98" w:rsidRDefault="007F1CF5" w:rsidP="007F1CF5">
      <w:pPr>
        <w:pStyle w:val="Odstavecseseznamem"/>
        <w:ind w:left="393"/>
        <w:jc w:val="both"/>
        <w:rPr>
          <w:rFonts w:ascii="Tahoma" w:hAnsi="Tahoma" w:cs="Tahoma"/>
          <w:sz w:val="20"/>
          <w:szCs w:val="20"/>
        </w:rPr>
      </w:pPr>
    </w:p>
    <w:p w:rsidR="007F1CF5" w:rsidRPr="00AD0A98" w:rsidRDefault="007F1CF5" w:rsidP="007F1CF5">
      <w:pPr>
        <w:pStyle w:val="Odstavecseseznamem"/>
        <w:numPr>
          <w:ilvl w:val="0"/>
          <w:numId w:val="2"/>
        </w:numPr>
        <w:tabs>
          <w:tab w:val="clear" w:pos="357"/>
          <w:tab w:val="num" w:pos="393"/>
        </w:tabs>
        <w:ind w:left="393" w:hanging="393"/>
        <w:jc w:val="both"/>
        <w:rPr>
          <w:rFonts w:ascii="Tahoma" w:hAnsi="Tahoma" w:cs="Tahoma"/>
          <w:sz w:val="20"/>
          <w:szCs w:val="20"/>
        </w:rPr>
      </w:pPr>
      <w:r w:rsidRPr="00AD0A98">
        <w:rPr>
          <w:rFonts w:ascii="Tahoma" w:hAnsi="Tahoma" w:cs="Tahoma"/>
          <w:sz w:val="20"/>
          <w:szCs w:val="20"/>
        </w:rPr>
        <w:t xml:space="preserve">Služby budou </w:t>
      </w:r>
      <w:r>
        <w:rPr>
          <w:rFonts w:ascii="Tahoma" w:hAnsi="Tahoma" w:cs="Tahoma"/>
          <w:sz w:val="20"/>
          <w:szCs w:val="20"/>
        </w:rPr>
        <w:t>objednateli</w:t>
      </w:r>
      <w:r w:rsidRPr="00AD0A98">
        <w:rPr>
          <w:rFonts w:ascii="Tahoma" w:hAnsi="Tahoma" w:cs="Tahoma"/>
          <w:sz w:val="20"/>
          <w:szCs w:val="20"/>
        </w:rPr>
        <w:t xml:space="preserve"> poskytovány na požádání</w:t>
      </w:r>
      <w:r>
        <w:rPr>
          <w:rFonts w:ascii="Tahoma" w:hAnsi="Tahoma" w:cs="Tahoma"/>
          <w:sz w:val="20"/>
          <w:szCs w:val="20"/>
        </w:rPr>
        <w:t>, dle objednávek specifikovaných v čl. II. této smlouvy.</w:t>
      </w:r>
    </w:p>
    <w:p w:rsidR="007F1CF5" w:rsidRPr="009E54E2" w:rsidRDefault="007F1CF5" w:rsidP="007F1CF5">
      <w:pPr>
        <w:pStyle w:val="Odstavecseseznamem"/>
        <w:ind w:left="0"/>
        <w:jc w:val="both"/>
        <w:rPr>
          <w:rFonts w:ascii="Tahoma" w:eastAsia="Arial"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tabs>
          <w:tab w:val="num" w:pos="832"/>
        </w:tabs>
        <w:jc w:val="center"/>
        <w:rPr>
          <w:rFonts w:ascii="Tahoma" w:eastAsia="Arial Bold" w:hAnsi="Tahoma" w:cs="Tahoma"/>
          <w:b/>
          <w:sz w:val="20"/>
          <w:szCs w:val="20"/>
        </w:rPr>
      </w:pPr>
      <w:r w:rsidRPr="009E54E2">
        <w:rPr>
          <w:rFonts w:ascii="Tahoma" w:hAnsi="Tahoma" w:cs="Tahoma"/>
          <w:b/>
          <w:sz w:val="20"/>
          <w:szCs w:val="20"/>
        </w:rPr>
        <w:t>Způsob uzavírání jednotlivých objednávek</w:t>
      </w:r>
    </w:p>
    <w:p w:rsidR="007F1CF5" w:rsidRPr="009E54E2" w:rsidRDefault="007F1CF5" w:rsidP="007F1CF5">
      <w:pPr>
        <w:rPr>
          <w:rFonts w:ascii="Tahoma" w:eastAsia="Arial Bold" w:hAnsi="Tahoma" w:cs="Tahoma"/>
          <w:sz w:val="20"/>
          <w:szCs w:val="20"/>
        </w:rPr>
      </w:pPr>
    </w:p>
    <w:p w:rsidR="007F1CF5" w:rsidRPr="005D31E7" w:rsidRDefault="007F1CF5" w:rsidP="007F1CF5">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Arial" w:hAnsi="Tahoma" w:cs="Tahoma"/>
          <w:sz w:val="20"/>
          <w:szCs w:val="20"/>
        </w:rPr>
      </w:pPr>
      <w:r>
        <w:rPr>
          <w:rFonts w:ascii="Tahoma" w:hAnsi="Tahoma" w:cs="Tahoma"/>
          <w:sz w:val="20"/>
          <w:szCs w:val="20"/>
        </w:rPr>
        <w:t xml:space="preserve">Jednotlivá plnění se budou uskutečňovat na základě písemných objednávek. Za písemnou objednávku se považuje vložení požadavku objednatelem do provozního systému „Rudolf“. Objednávka bude vždy obsahovat přesný výčet požadovaných služeb, jejich rozsah a specifikaci, termín plnění a případné další instrukce či požadavky objednatele, vždy v souladu s týdenním plánem, který objednatel obstaravateli poskytne vždy nejpozději do pátku předcházejícího týdne. Součástí objednávky budou příslušné přílohy a podklady pro řádné uskutečnění požadovaných plnění.   </w:t>
      </w:r>
    </w:p>
    <w:p w:rsidR="007F1CF5" w:rsidRDefault="007F1CF5" w:rsidP="007F1CF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ahoma" w:eastAsia="Arial" w:hAnsi="Tahoma" w:cs="Tahoma"/>
          <w:sz w:val="20"/>
          <w:szCs w:val="20"/>
        </w:rPr>
      </w:pPr>
    </w:p>
    <w:p w:rsidR="007F1CF5" w:rsidRPr="00A5786B" w:rsidRDefault="007F1CF5" w:rsidP="007F1CF5">
      <w:pPr>
        <w:pStyle w:val="Odstavecseseznamem"/>
        <w:numPr>
          <w:ilvl w:val="0"/>
          <w:numId w:val="3"/>
        </w:numPr>
        <w:tabs>
          <w:tab w:val="clear" w:pos="360"/>
          <w:tab w:val="num" w:pos="396"/>
        </w:tabs>
        <w:ind w:left="396" w:hanging="396"/>
        <w:jc w:val="both"/>
        <w:rPr>
          <w:rFonts w:ascii="Tahoma" w:eastAsia="Arial" w:hAnsi="Tahoma" w:cs="Tahoma"/>
          <w:sz w:val="20"/>
          <w:szCs w:val="20"/>
        </w:rPr>
      </w:pPr>
      <w:r w:rsidRPr="00A5786B">
        <w:rPr>
          <w:rFonts w:ascii="Tahoma" w:hAnsi="Tahoma" w:cs="Tahoma"/>
          <w:sz w:val="20"/>
          <w:szCs w:val="20"/>
        </w:rPr>
        <w:lastRenderedPageBreak/>
        <w:t xml:space="preserve">Obstaravatel je povinen sledovat provozní systém „Rudolf“ a potvrdit objednávku do 60 hodin od vložení požadavku do provozního systému „Rudolf“. Za potvrzení objednávky </w:t>
      </w:r>
      <w:r>
        <w:rPr>
          <w:rFonts w:ascii="Tahoma" w:hAnsi="Tahoma" w:cs="Tahoma"/>
          <w:sz w:val="20"/>
          <w:szCs w:val="20"/>
        </w:rPr>
        <w:t xml:space="preserve">ze strany obstaravatele </w:t>
      </w:r>
      <w:r w:rsidRPr="00A5786B">
        <w:rPr>
          <w:rFonts w:ascii="Tahoma" w:hAnsi="Tahoma" w:cs="Tahoma"/>
          <w:sz w:val="20"/>
          <w:szCs w:val="20"/>
        </w:rPr>
        <w:t xml:space="preserve">se považuje přiřazení služby jednotlivým osobám, prostřednictvím kterých obstaravatel prokazoval kvalifikaci (dále jen „pracovník“). V případě nejasností, chybějících součástí či jiných nedostatků objednávky je obstaravatel povinen bezodkladně o těchto skutečnostech informovat kontaktní osobu obstaravatele a vyžádat si doplnění či opravu.    </w:t>
      </w:r>
    </w:p>
    <w:p w:rsidR="007F1CF5" w:rsidRPr="00A5786B" w:rsidRDefault="007F1CF5" w:rsidP="007F1CF5">
      <w:pPr>
        <w:pStyle w:val="Odstavecseseznamem"/>
        <w:ind w:left="396"/>
        <w:jc w:val="both"/>
        <w:rPr>
          <w:rFonts w:ascii="Tahoma" w:eastAsia="Arial" w:hAnsi="Tahoma" w:cs="Tahoma"/>
          <w:sz w:val="20"/>
          <w:szCs w:val="20"/>
        </w:rPr>
      </w:pPr>
    </w:p>
    <w:p w:rsidR="007F1CF5" w:rsidRPr="00A5786B" w:rsidRDefault="007F1CF5" w:rsidP="007F1CF5">
      <w:pPr>
        <w:pStyle w:val="Odstavecseseznamem"/>
        <w:numPr>
          <w:ilvl w:val="0"/>
          <w:numId w:val="3"/>
        </w:numPr>
        <w:tabs>
          <w:tab w:val="clear" w:pos="360"/>
          <w:tab w:val="num" w:pos="396"/>
        </w:tabs>
        <w:ind w:left="396" w:hanging="396"/>
        <w:jc w:val="both"/>
        <w:rPr>
          <w:rFonts w:ascii="Tahoma" w:eastAsia="Arial" w:hAnsi="Tahoma" w:cs="Tahoma"/>
          <w:sz w:val="20"/>
          <w:szCs w:val="20"/>
        </w:rPr>
      </w:pPr>
      <w:r w:rsidRPr="00A5786B">
        <w:rPr>
          <w:rFonts w:ascii="Tahoma" w:eastAsia="Arial" w:hAnsi="Tahoma" w:cs="Tahoma"/>
          <w:sz w:val="20"/>
          <w:szCs w:val="20"/>
        </w:rPr>
        <w:t>V případě mimořádné potřeby ze strany objednatele je obstaravatel povinen zajistit poskytnutí služby do 24 hodin od doby vložení požadavku objednatelem do provozního systému „Rudolf“. V takovém případě jsou služby poskytovány za hodinovou cenu uvedenou v</w:t>
      </w:r>
      <w:r>
        <w:rPr>
          <w:rFonts w:ascii="Tahoma" w:eastAsia="Arial" w:hAnsi="Tahoma" w:cs="Tahoma"/>
          <w:sz w:val="20"/>
          <w:szCs w:val="20"/>
        </w:rPr>
        <w:t> čl. III odst. 1 této smlouvy</w:t>
      </w:r>
      <w:r w:rsidRPr="00A5786B">
        <w:rPr>
          <w:rFonts w:ascii="Tahoma" w:eastAsia="Arial" w:hAnsi="Tahoma" w:cs="Tahoma"/>
          <w:sz w:val="20"/>
          <w:szCs w:val="20"/>
        </w:rPr>
        <w:t>.</w:t>
      </w:r>
    </w:p>
    <w:p w:rsidR="007F1CF5" w:rsidRPr="009E54E2" w:rsidRDefault="007F1CF5" w:rsidP="007F1CF5">
      <w:pPr>
        <w:pStyle w:val="Odstavecseseznamem"/>
        <w:ind w:left="717"/>
        <w:jc w:val="both"/>
        <w:rPr>
          <w:rFonts w:ascii="Tahoma" w:eastAsia="Arial" w:hAnsi="Tahoma" w:cs="Tahoma"/>
          <w:sz w:val="20"/>
          <w:szCs w:val="20"/>
        </w:rPr>
      </w:pPr>
    </w:p>
    <w:p w:rsidR="007F1CF5" w:rsidRPr="009E54E2" w:rsidRDefault="007F1CF5" w:rsidP="007F1CF5">
      <w:pPr>
        <w:pStyle w:val="Odstavecseseznamem"/>
        <w:numPr>
          <w:ilvl w:val="0"/>
          <w:numId w:val="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Plnění na základě objednávky musí vyhovovat podmínkám uvedeným v této smlouvě a podmínkám uvedeným objednatelem v objednávce.</w:t>
      </w:r>
    </w:p>
    <w:p w:rsidR="007F1CF5" w:rsidRPr="009E54E2" w:rsidRDefault="007F1CF5" w:rsidP="007F1CF5">
      <w:pPr>
        <w:pStyle w:val="Odstavecseseznamem"/>
        <w:ind w:left="396"/>
        <w:jc w:val="both"/>
        <w:rPr>
          <w:rFonts w:ascii="Tahoma" w:eastAsia="Arial" w:hAnsi="Tahoma" w:cs="Tahoma"/>
          <w:b/>
          <w:sz w:val="20"/>
          <w:szCs w:val="20"/>
        </w:rPr>
      </w:pPr>
    </w:p>
    <w:p w:rsidR="007F1CF5" w:rsidRPr="009E54E2" w:rsidRDefault="007F1CF5" w:rsidP="007F1CF5">
      <w:pPr>
        <w:numPr>
          <w:ilvl w:val="0"/>
          <w:numId w:val="1"/>
        </w:numPr>
        <w:tabs>
          <w:tab w:val="clear" w:pos="756"/>
        </w:tabs>
        <w:ind w:left="142" w:firstLine="0"/>
        <w:jc w:val="center"/>
        <w:rPr>
          <w:rFonts w:ascii="Tahoma" w:eastAsia="Arial" w:hAnsi="Tahoma" w:cs="Tahoma"/>
          <w:b/>
          <w:sz w:val="20"/>
          <w:szCs w:val="20"/>
        </w:rPr>
      </w:pPr>
    </w:p>
    <w:p w:rsidR="007F1CF5" w:rsidRPr="009E54E2" w:rsidRDefault="007F1CF5" w:rsidP="007F1CF5">
      <w:pPr>
        <w:jc w:val="center"/>
        <w:rPr>
          <w:rFonts w:ascii="Tahoma" w:eastAsia="Arial Bold" w:hAnsi="Tahoma" w:cs="Tahoma"/>
          <w:b/>
          <w:sz w:val="20"/>
          <w:szCs w:val="20"/>
        </w:rPr>
      </w:pPr>
      <w:r>
        <w:rPr>
          <w:rFonts w:ascii="Tahoma" w:hAnsi="Tahoma" w:cs="Tahoma"/>
          <w:b/>
          <w:sz w:val="20"/>
          <w:szCs w:val="20"/>
        </w:rPr>
        <w:t>Odměna</w:t>
      </w:r>
      <w:r w:rsidRPr="009E54E2">
        <w:rPr>
          <w:rFonts w:ascii="Tahoma" w:hAnsi="Tahoma" w:cs="Tahoma"/>
          <w:b/>
          <w:sz w:val="20"/>
          <w:szCs w:val="20"/>
        </w:rPr>
        <w:t xml:space="preserve"> a způsob úhrady</w:t>
      </w:r>
    </w:p>
    <w:p w:rsidR="007F1CF5" w:rsidRPr="009E54E2" w:rsidRDefault="007F1CF5" w:rsidP="007F1CF5">
      <w:pPr>
        <w:ind w:left="426"/>
        <w:rPr>
          <w:rFonts w:ascii="Tahoma" w:eastAsia="Arial Bold" w:hAnsi="Tahoma" w:cs="Tahoma"/>
          <w:sz w:val="20"/>
          <w:szCs w:val="20"/>
        </w:rPr>
      </w:pPr>
    </w:p>
    <w:p w:rsidR="007F1CF5" w:rsidRPr="00E73EFF" w:rsidRDefault="007F1CF5" w:rsidP="007F1CF5">
      <w:pPr>
        <w:pStyle w:val="Odstavecseseznamem"/>
        <w:numPr>
          <w:ilvl w:val="0"/>
          <w:numId w:val="4"/>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Odměna</w:t>
      </w:r>
      <w:r w:rsidRPr="009E54E2">
        <w:rPr>
          <w:rFonts w:ascii="Tahoma" w:hAnsi="Tahoma" w:cs="Tahoma"/>
          <w:sz w:val="20"/>
          <w:szCs w:val="20"/>
        </w:rPr>
        <w:t xml:space="preserve"> </w:t>
      </w:r>
      <w:r>
        <w:rPr>
          <w:rFonts w:ascii="Tahoma" w:hAnsi="Tahoma" w:cs="Tahoma"/>
          <w:sz w:val="20"/>
          <w:szCs w:val="20"/>
        </w:rPr>
        <w:t xml:space="preserve">za poskytování služeb je sjednána v hodinové sazbě 290,- Kč bez DPH / hod (dále jen „odměna“). Odměna </w:t>
      </w:r>
      <w:r w:rsidRPr="009E54E2">
        <w:rPr>
          <w:rFonts w:ascii="Tahoma" w:hAnsi="Tahoma" w:cs="Tahoma"/>
          <w:sz w:val="20"/>
          <w:szCs w:val="20"/>
        </w:rPr>
        <w:t xml:space="preserve">je stanovena jako maximální a nepřekročitelná a obsahuje veškeré náklady </w:t>
      </w:r>
      <w:r>
        <w:rPr>
          <w:rFonts w:ascii="Tahoma" w:hAnsi="Tahoma" w:cs="Tahoma"/>
          <w:sz w:val="20"/>
          <w:szCs w:val="20"/>
        </w:rPr>
        <w:t>obstaravatele</w:t>
      </w:r>
      <w:r w:rsidRPr="009E54E2">
        <w:rPr>
          <w:rFonts w:ascii="Tahoma" w:hAnsi="Tahoma" w:cs="Tahoma"/>
          <w:sz w:val="20"/>
          <w:szCs w:val="20"/>
        </w:rPr>
        <w:t xml:space="preserve"> nezbytné pro řádné a včasné splnění předmětu smlouvy, včetně souvisejících nákladů</w:t>
      </w:r>
      <w:r>
        <w:rPr>
          <w:rFonts w:ascii="Tahoma" w:hAnsi="Tahoma" w:cs="Tahoma"/>
          <w:sz w:val="20"/>
          <w:szCs w:val="20"/>
        </w:rPr>
        <w:t xml:space="preserve"> (např. náklady na dopravu, poplatky, spojené</w:t>
      </w:r>
      <w:r w:rsidRPr="009E54E2">
        <w:rPr>
          <w:rFonts w:ascii="Tahoma" w:hAnsi="Tahoma" w:cs="Tahoma"/>
          <w:sz w:val="20"/>
          <w:szCs w:val="20"/>
        </w:rPr>
        <w:t xml:space="preserve"> s prováděním předmětných služeb, vč. pojištění apod</w:t>
      </w:r>
      <w:r>
        <w:rPr>
          <w:rFonts w:ascii="Tahoma" w:hAnsi="Tahoma" w:cs="Tahoma"/>
          <w:sz w:val="20"/>
          <w:szCs w:val="20"/>
        </w:rPr>
        <w:t>.).</w:t>
      </w:r>
      <w:r w:rsidRPr="009E54E2">
        <w:rPr>
          <w:rFonts w:ascii="Tahoma" w:hAnsi="Tahoma" w:cs="Tahoma"/>
          <w:sz w:val="20"/>
          <w:szCs w:val="20"/>
        </w:rPr>
        <w:t xml:space="preserve"> </w:t>
      </w:r>
    </w:p>
    <w:p w:rsidR="007F1CF5" w:rsidRPr="009E54E2" w:rsidRDefault="007F1CF5" w:rsidP="007F1CF5">
      <w:pPr>
        <w:pStyle w:val="Odstavecseseznamem"/>
        <w:ind w:left="396"/>
        <w:jc w:val="both"/>
        <w:rPr>
          <w:rFonts w:ascii="Tahoma" w:eastAsia="Arial" w:hAnsi="Tahoma" w:cs="Tahoma"/>
          <w:sz w:val="20"/>
          <w:szCs w:val="20"/>
        </w:rPr>
      </w:pPr>
    </w:p>
    <w:p w:rsidR="007F1CF5" w:rsidRPr="001C6F23" w:rsidRDefault="007F1CF5" w:rsidP="007F1CF5">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1C6F23">
        <w:rPr>
          <w:rFonts w:ascii="Tahoma" w:hAnsi="Tahoma" w:cs="Tahoma"/>
          <w:sz w:val="20"/>
          <w:szCs w:val="20"/>
        </w:rPr>
        <w:t xml:space="preserve">Odměna jednotlivých plnění bude fakturována na základě skutečně odvedených služeb dle této smlouvy. </w:t>
      </w:r>
    </w:p>
    <w:p w:rsidR="007F1CF5" w:rsidRPr="001C6F23" w:rsidRDefault="007F1CF5" w:rsidP="007F1CF5">
      <w:pPr>
        <w:pStyle w:val="Odstavecseseznamem"/>
        <w:ind w:left="396"/>
        <w:jc w:val="both"/>
        <w:rPr>
          <w:rFonts w:ascii="Tahoma" w:eastAsia="Arial" w:hAnsi="Tahoma" w:cs="Tahoma"/>
          <w:sz w:val="20"/>
          <w:szCs w:val="20"/>
        </w:rPr>
      </w:pPr>
    </w:p>
    <w:p w:rsidR="007F1CF5" w:rsidRPr="005D31E7" w:rsidRDefault="007F1CF5" w:rsidP="007F1CF5">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 xml:space="preserve">DPH bude vypořádána dle právních předpisů České republiky platných v den zdanitelného plnění. </w:t>
      </w:r>
    </w:p>
    <w:p w:rsidR="007F1CF5" w:rsidRPr="005D31E7" w:rsidRDefault="007F1CF5" w:rsidP="007F1CF5">
      <w:pPr>
        <w:pStyle w:val="Odstavecseseznamem"/>
        <w:rPr>
          <w:rFonts w:ascii="Tahoma" w:eastAsia="Arial" w:hAnsi="Tahoma" w:cs="Tahoma"/>
          <w:sz w:val="20"/>
          <w:szCs w:val="20"/>
        </w:rPr>
      </w:pPr>
    </w:p>
    <w:p w:rsidR="007F1CF5" w:rsidRPr="00DB62B5" w:rsidRDefault="007F1CF5" w:rsidP="007F1CF5">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Odměna může být navýšena pouze v</w:t>
      </w:r>
      <w:r>
        <w:rPr>
          <w:rFonts w:ascii="Tahoma" w:hAnsi="Tahoma" w:cs="Tahoma"/>
          <w:sz w:val="20"/>
          <w:szCs w:val="20"/>
        </w:rPr>
        <w:t> </w:t>
      </w:r>
      <w:r w:rsidRPr="005D31E7">
        <w:rPr>
          <w:rFonts w:ascii="Tahoma" w:hAnsi="Tahoma" w:cs="Tahoma"/>
          <w:sz w:val="20"/>
          <w:szCs w:val="20"/>
        </w:rPr>
        <w:t>případě</w:t>
      </w:r>
      <w:r>
        <w:rPr>
          <w:rFonts w:ascii="Tahoma" w:hAnsi="Tahoma" w:cs="Tahoma"/>
          <w:sz w:val="20"/>
          <w:szCs w:val="20"/>
        </w:rPr>
        <w:t>:</w:t>
      </w:r>
    </w:p>
    <w:p w:rsidR="007F1CF5" w:rsidRDefault="007F1CF5" w:rsidP="007F1CF5">
      <w:pPr>
        <w:pStyle w:val="Odstavecseseznamem"/>
        <w:ind w:left="396"/>
        <w:jc w:val="both"/>
        <w:rPr>
          <w:rFonts w:ascii="Tahoma" w:hAnsi="Tahoma" w:cs="Tahoma"/>
          <w:sz w:val="20"/>
          <w:szCs w:val="20"/>
        </w:rPr>
      </w:pPr>
    </w:p>
    <w:p w:rsidR="007F1CF5" w:rsidRPr="00D66305" w:rsidRDefault="007F1CF5" w:rsidP="007F1CF5">
      <w:pPr>
        <w:pStyle w:val="Odstavecseseznamem"/>
        <w:numPr>
          <w:ilvl w:val="0"/>
          <w:numId w:val="24"/>
        </w:numPr>
        <w:jc w:val="both"/>
        <w:rPr>
          <w:rFonts w:ascii="Tahoma" w:eastAsia="Arial" w:hAnsi="Tahoma" w:cs="Tahoma"/>
          <w:sz w:val="20"/>
          <w:szCs w:val="20"/>
        </w:rPr>
      </w:pPr>
      <w:r w:rsidRPr="005D31E7">
        <w:rPr>
          <w:rFonts w:ascii="Tahoma" w:hAnsi="Tahoma" w:cs="Tahoma"/>
          <w:sz w:val="20"/>
          <w:szCs w:val="20"/>
        </w:rPr>
        <w:t>změny sazby DPH dle platných a účinných pr</w:t>
      </w:r>
      <w:r>
        <w:rPr>
          <w:rFonts w:ascii="Tahoma" w:hAnsi="Tahoma" w:cs="Tahoma"/>
          <w:sz w:val="20"/>
          <w:szCs w:val="20"/>
        </w:rPr>
        <w:t>ávních předpisů České republiky nebo</w:t>
      </w:r>
    </w:p>
    <w:p w:rsidR="007F1CF5" w:rsidRPr="00DB62B5" w:rsidRDefault="007F1CF5" w:rsidP="007F1CF5">
      <w:pPr>
        <w:pStyle w:val="Odstavecseseznamem"/>
        <w:ind w:left="1116"/>
        <w:jc w:val="both"/>
        <w:rPr>
          <w:rFonts w:ascii="Tahoma" w:eastAsia="Arial" w:hAnsi="Tahoma" w:cs="Tahoma"/>
          <w:sz w:val="20"/>
          <w:szCs w:val="20"/>
        </w:rPr>
      </w:pPr>
    </w:p>
    <w:p w:rsidR="007F1CF5" w:rsidRPr="00D66305" w:rsidRDefault="007F1CF5" w:rsidP="007F1CF5">
      <w:pPr>
        <w:pStyle w:val="Odstavecseseznamem"/>
        <w:numPr>
          <w:ilvl w:val="0"/>
          <w:numId w:val="24"/>
        </w:numPr>
        <w:jc w:val="both"/>
        <w:rPr>
          <w:rFonts w:eastAsiaTheme="minorHAnsi" w:cs="Times New Roman"/>
          <w:color w:val="auto"/>
          <w:lang w:eastAsia="en-US"/>
        </w:rPr>
      </w:pPr>
      <w:r w:rsidRPr="00D66305">
        <w:rPr>
          <w:rFonts w:ascii="Tahoma" w:hAnsi="Tahoma" w:cs="Tahoma"/>
          <w:color w:val="auto"/>
          <w:sz w:val="20"/>
          <w:szCs w:val="20"/>
        </w:rPr>
        <w:t xml:space="preserve">navýšení </w:t>
      </w:r>
      <w:r>
        <w:rPr>
          <w:rFonts w:ascii="Tahoma" w:hAnsi="Tahoma" w:cs="Tahoma"/>
          <w:color w:val="auto"/>
          <w:sz w:val="20"/>
          <w:szCs w:val="20"/>
        </w:rPr>
        <w:t>indexu spotřebitelských cen</w:t>
      </w:r>
      <w:r w:rsidRPr="00D66305">
        <w:rPr>
          <w:rFonts w:ascii="Tahoma" w:hAnsi="Tahoma" w:cs="Tahoma"/>
          <w:color w:val="auto"/>
          <w:sz w:val="20"/>
          <w:szCs w:val="20"/>
        </w:rPr>
        <w:t xml:space="preserve">. </w:t>
      </w:r>
    </w:p>
    <w:p w:rsidR="007F1CF5" w:rsidRPr="00D66305" w:rsidRDefault="007F1CF5" w:rsidP="007F1CF5">
      <w:pPr>
        <w:pStyle w:val="Odstavecseseznamem"/>
        <w:ind w:left="1116"/>
        <w:jc w:val="both"/>
        <w:rPr>
          <w:rFonts w:eastAsiaTheme="minorHAnsi" w:cs="Times New Roman"/>
          <w:color w:val="auto"/>
          <w:lang w:eastAsia="en-US"/>
        </w:rPr>
      </w:pPr>
    </w:p>
    <w:p w:rsidR="007F1CF5" w:rsidRPr="00D66305" w:rsidRDefault="007F1CF5" w:rsidP="007F1CF5">
      <w:pPr>
        <w:pStyle w:val="Odstavecseseznamem"/>
        <w:ind w:left="1116"/>
        <w:jc w:val="both"/>
        <w:rPr>
          <w:rFonts w:ascii="Tahoma" w:eastAsiaTheme="minorHAnsi" w:hAnsi="Tahoma" w:cs="Tahoma"/>
          <w:color w:val="auto"/>
          <w:sz w:val="20"/>
          <w:szCs w:val="20"/>
          <w:lang w:eastAsia="en-US"/>
        </w:rPr>
      </w:pPr>
      <w:r w:rsidRPr="00D66305">
        <w:rPr>
          <w:rFonts w:ascii="Tahoma" w:hAnsi="Tahoma" w:cs="Tahoma"/>
          <w:sz w:val="20"/>
          <w:szCs w:val="20"/>
        </w:rPr>
        <w:t xml:space="preserve">Nárok na navýšení odměny vzniká obstaravateli v případě, že dojde k navýšení indexu spotřebitelských cen o více než 5% za posuzované období. Posuzovaným obdobím je období od 1. 1. do 31. 12. roku, ve kterém je smlouva účinná (prvým posuzovaným obdobím je období od 1. 1. do 31. 12. 2019). Jestliže v posuzovaném období nedojde k navýšení indexu spotřebitelských cen o více než 5%, prodlužuje se posuzované období o další kalendářní rok a hodnoty navýšení indexu spotřebitelských cen se v takovém případě za oba roky sčítají. Vstupní („nulovou“) hodnotou indexu spotřebitelských cen je tato hodnota k datu 31. 12. 2018. </w:t>
      </w:r>
    </w:p>
    <w:p w:rsidR="007F1CF5" w:rsidRPr="00D66305" w:rsidRDefault="007F1CF5" w:rsidP="007F1CF5">
      <w:pPr>
        <w:rPr>
          <w:rFonts w:ascii="Tahoma" w:hAnsi="Tahoma" w:cs="Tahoma"/>
          <w:sz w:val="20"/>
          <w:szCs w:val="20"/>
        </w:rPr>
      </w:pPr>
    </w:p>
    <w:p w:rsidR="007F1CF5" w:rsidRPr="00D66305" w:rsidRDefault="007F1CF5" w:rsidP="007F1CF5">
      <w:pPr>
        <w:ind w:left="1134" w:hanging="18"/>
        <w:jc w:val="both"/>
        <w:rPr>
          <w:rFonts w:ascii="Tahoma" w:hAnsi="Tahoma" w:cs="Tahoma"/>
          <w:sz w:val="20"/>
          <w:szCs w:val="20"/>
        </w:rPr>
      </w:pPr>
      <w:r w:rsidRPr="00D66305">
        <w:rPr>
          <w:rFonts w:ascii="Tahoma" w:hAnsi="Tahoma" w:cs="Tahoma"/>
          <w:sz w:val="20"/>
          <w:szCs w:val="20"/>
        </w:rPr>
        <w:t xml:space="preserve">Zdrojem informace o navýšení indexu spotřebitelských cen jsou oficiální informace, vydávané ve smyslu příslušných právních předpisů Českým statistickým úřadem („ČSÚ“). Smluvní strany berou na vědomí, že tyto zdrojové informace bývají vydávány až v průběhu roku následujícího po posuzovaném období. Tomu odpovídá i nárok obstaravatele, který je oprávněn žádat o navýšení odměny až na podkladě uvedených zdrojových informací, a to na základě písemné žádosti o navýšení odměny, která bude doložena oficiálními zdrojovými informacemi dle výše uvedeného. Objednatel je v takovém případě povinen navýšit odměnu obstaravatele o procento shodné s navýšením indexu spotřebitelských cen za posuzované období, a to od prvého kalendářního měsíce následujícího po měsíci doručení písemné žádosti obstaravatele (vč. zdrojových informací ČSÚ). V případě nedoručení takové žádosti nebo v případě nedoložení zdrojových informací ČSÚ nárok obstaravatele na navýšení odměny dle výše uvedeného nevzniká. </w:t>
      </w:r>
    </w:p>
    <w:p w:rsidR="007F1CF5" w:rsidRPr="00D66305" w:rsidRDefault="007F1CF5" w:rsidP="007F1CF5">
      <w:pPr>
        <w:rPr>
          <w:rFonts w:ascii="Tahoma" w:hAnsi="Tahoma" w:cs="Tahoma"/>
          <w:sz w:val="20"/>
          <w:szCs w:val="20"/>
        </w:rPr>
      </w:pPr>
    </w:p>
    <w:p w:rsidR="007F1CF5" w:rsidRPr="00D66305" w:rsidRDefault="007F1CF5" w:rsidP="007F1CF5">
      <w:pPr>
        <w:ind w:left="1104"/>
        <w:jc w:val="both"/>
        <w:rPr>
          <w:rFonts w:ascii="Tahoma" w:hAnsi="Tahoma" w:cs="Tahoma"/>
          <w:sz w:val="20"/>
          <w:szCs w:val="20"/>
        </w:rPr>
      </w:pPr>
      <w:r w:rsidRPr="00D66305">
        <w:rPr>
          <w:rFonts w:ascii="Tahoma" w:hAnsi="Tahoma" w:cs="Tahoma"/>
          <w:sz w:val="20"/>
          <w:szCs w:val="20"/>
        </w:rPr>
        <w:lastRenderedPageBreak/>
        <w:t>V případě navýšení odměny obstaravatele dle výše uvedeného je novou vstupní („nulovou“) hodnotou indexu spotřebitelských cen je tato hodnota k datu 31. 12. posledního roku posuzovaného období, které bylo zhodnoceno ve vztahu k navýšení odměny obstaravatele.              </w:t>
      </w:r>
    </w:p>
    <w:p w:rsidR="007F1CF5" w:rsidRPr="00D66305" w:rsidRDefault="007F1CF5" w:rsidP="007F1CF5">
      <w:pPr>
        <w:pStyle w:val="Odstavecseseznamem"/>
        <w:ind w:left="1116"/>
        <w:jc w:val="both"/>
        <w:rPr>
          <w:rFonts w:ascii="Tahoma" w:hAnsi="Tahoma" w:cs="Tahoma"/>
          <w:color w:val="auto"/>
          <w:sz w:val="20"/>
          <w:szCs w:val="20"/>
        </w:rPr>
      </w:pPr>
    </w:p>
    <w:p w:rsidR="007F1CF5" w:rsidRPr="009E54E2" w:rsidRDefault="007F1CF5" w:rsidP="007F1CF5">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Úhrada </w:t>
      </w:r>
      <w:r>
        <w:rPr>
          <w:rFonts w:ascii="Tahoma" w:hAnsi="Tahoma" w:cs="Tahoma"/>
          <w:sz w:val="20"/>
          <w:szCs w:val="20"/>
        </w:rPr>
        <w:t>odměny</w:t>
      </w:r>
      <w:r w:rsidRPr="009E54E2">
        <w:rPr>
          <w:rFonts w:ascii="Tahoma" w:hAnsi="Tahoma" w:cs="Tahoma"/>
          <w:sz w:val="20"/>
          <w:szCs w:val="20"/>
        </w:rPr>
        <w:t xml:space="preserve"> bude prováděna na základě daňových a účetních dokladů (dále jen „faktura“) </w:t>
      </w:r>
      <w:r>
        <w:rPr>
          <w:rFonts w:ascii="Tahoma" w:hAnsi="Tahoma" w:cs="Tahoma"/>
          <w:sz w:val="20"/>
          <w:szCs w:val="20"/>
        </w:rPr>
        <w:t>obstaravatele</w:t>
      </w:r>
      <w:r w:rsidRPr="009E54E2">
        <w:rPr>
          <w:rFonts w:ascii="Tahoma" w:hAnsi="Tahoma" w:cs="Tahoma"/>
          <w:sz w:val="20"/>
          <w:szCs w:val="20"/>
        </w:rPr>
        <w:t xml:space="preserve">. Splatnost faktury bude nejméně 30 kalendářních dní od jejich doručení objednateli. Fakturace se provádí za předchozí kalendářní měsíc, vždy po zpracování všech objednávek obdržených od objednatele v daném kalendářním měsíci. </w:t>
      </w:r>
    </w:p>
    <w:p w:rsidR="007F1CF5" w:rsidRPr="005D31E7" w:rsidRDefault="007F1CF5" w:rsidP="007F1CF5">
      <w:pPr>
        <w:pStyle w:val="Odstavecseseznamem"/>
        <w:ind w:left="396"/>
        <w:jc w:val="both"/>
        <w:rPr>
          <w:rFonts w:ascii="Tahoma" w:hAnsi="Tahoma" w:cs="Tahoma"/>
          <w:sz w:val="20"/>
          <w:szCs w:val="20"/>
        </w:rPr>
      </w:pPr>
    </w:p>
    <w:p w:rsidR="007F1CF5" w:rsidRPr="005D31E7" w:rsidRDefault="007F1CF5" w:rsidP="007F1CF5">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Veškeré faktury musí obsahovat náležitosti daňového dokladu dle zákona č. 235/2004 Sb., o dani z přidané hodnoty, v platném znění. V případě, že faktury nebudou mít odpovídající náležitosti, je objednatel oprávněn zaslat je ve lhůtě splatnosti zpět obstaravateli k doplnění, aniž se tak dostane do prodlení se splatností; lhůta splatnosti počíná běžet od doručení bezvadné faktury.</w:t>
      </w:r>
    </w:p>
    <w:p w:rsidR="007F1CF5" w:rsidRPr="009E54E2" w:rsidRDefault="007F1CF5" w:rsidP="007F1CF5">
      <w:pPr>
        <w:jc w:val="both"/>
        <w:rPr>
          <w:rFonts w:ascii="Tahoma" w:eastAsia="Arial Bold"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tabs>
          <w:tab w:val="num" w:pos="832"/>
        </w:tabs>
        <w:jc w:val="center"/>
        <w:rPr>
          <w:rFonts w:ascii="Tahoma" w:eastAsia="Arial Bold" w:hAnsi="Tahoma" w:cs="Tahoma"/>
          <w:b/>
          <w:sz w:val="20"/>
          <w:szCs w:val="20"/>
        </w:rPr>
      </w:pPr>
      <w:r w:rsidRPr="009E54E2">
        <w:rPr>
          <w:rFonts w:ascii="Tahoma" w:hAnsi="Tahoma" w:cs="Tahoma"/>
          <w:b/>
          <w:sz w:val="20"/>
          <w:szCs w:val="20"/>
        </w:rPr>
        <w:t>Odpovědnost</w:t>
      </w:r>
    </w:p>
    <w:p w:rsidR="007F1CF5" w:rsidRPr="009E54E2" w:rsidRDefault="007F1CF5" w:rsidP="007F1CF5">
      <w:pPr>
        <w:rPr>
          <w:rFonts w:ascii="Tahoma" w:eastAsia="Arial Bold" w:hAnsi="Tahoma" w:cs="Tahoma"/>
          <w:sz w:val="20"/>
          <w:szCs w:val="20"/>
        </w:rPr>
      </w:pPr>
    </w:p>
    <w:p w:rsidR="007F1CF5" w:rsidRPr="009E54E2"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 xml:space="preserve">se zavazuje při plnění této smlouvy a dle jednotlivých </w:t>
      </w:r>
      <w:r>
        <w:rPr>
          <w:rFonts w:ascii="Tahoma" w:hAnsi="Tahoma" w:cs="Tahoma"/>
          <w:sz w:val="20"/>
          <w:szCs w:val="20"/>
        </w:rPr>
        <w:t>plnění</w:t>
      </w:r>
      <w:r w:rsidRPr="009E54E2">
        <w:rPr>
          <w:rFonts w:ascii="Tahoma" w:hAnsi="Tahoma" w:cs="Tahoma"/>
          <w:sz w:val="20"/>
          <w:szCs w:val="20"/>
        </w:rPr>
        <w:t xml:space="preserve"> jednat s odbornou péčí s vynaložením svých nejlepších odborných znalostí a schopností a s důrazem na ochranu oprávněných zájmů objednatele a jeho klientů. </w:t>
      </w:r>
    </w:p>
    <w:p w:rsidR="007F1CF5" w:rsidRPr="009E54E2" w:rsidRDefault="007F1CF5" w:rsidP="007F1CF5">
      <w:pPr>
        <w:pStyle w:val="Odstavecseseznamem"/>
        <w:ind w:left="360"/>
        <w:jc w:val="both"/>
        <w:rPr>
          <w:rFonts w:ascii="Tahoma" w:eastAsia="Arial" w:hAnsi="Tahoma" w:cs="Tahoma"/>
          <w:sz w:val="20"/>
          <w:szCs w:val="20"/>
        </w:rPr>
      </w:pPr>
    </w:p>
    <w:p w:rsidR="007F1CF5" w:rsidRPr="005D31E7"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5D31E7">
        <w:rPr>
          <w:rFonts w:ascii="Tahoma" w:hAnsi="Tahoma" w:cs="Tahoma"/>
          <w:sz w:val="20"/>
          <w:szCs w:val="20"/>
        </w:rPr>
        <w:t xml:space="preserve">Obstaravatel může použít ke splnění svého závazku třetí osobu (poddodavatele), pouze se souhlasem objednatele, vydaném na základě předchozí písemné žádosti obstaravatele. Této žádosti není třeba, pokud byl poddodavatel ve vztahu ke konkrétnímu plnění identifikován v nabídce obstaravatele v zadávacím řízení. Obstaravatel za splnění závazku třetí osobou odpovídá, jakoby plnil sám. </w:t>
      </w:r>
    </w:p>
    <w:p w:rsidR="007F1CF5" w:rsidRPr="009E54E2" w:rsidRDefault="007F1CF5" w:rsidP="007F1CF5">
      <w:pPr>
        <w:jc w:val="both"/>
        <w:rPr>
          <w:rFonts w:ascii="Tahoma" w:eastAsia="Arial" w:hAnsi="Tahoma" w:cs="Tahoma"/>
          <w:sz w:val="20"/>
          <w:szCs w:val="20"/>
        </w:rPr>
      </w:pPr>
    </w:p>
    <w:p w:rsidR="007F1CF5" w:rsidRPr="009E54E2"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 xml:space="preserve">tímto potvrzuje, že byl seznámen a je srozuměn se skutečností, že jednotlivá plnění </w:t>
      </w:r>
      <w:r>
        <w:rPr>
          <w:rFonts w:ascii="Tahoma" w:hAnsi="Tahoma" w:cs="Tahoma"/>
          <w:sz w:val="20"/>
          <w:szCs w:val="20"/>
        </w:rPr>
        <w:t xml:space="preserve">obstaravatele </w:t>
      </w:r>
      <w:r w:rsidRPr="009E54E2">
        <w:rPr>
          <w:rFonts w:ascii="Tahoma" w:hAnsi="Tahoma" w:cs="Tahoma"/>
          <w:sz w:val="20"/>
          <w:szCs w:val="20"/>
        </w:rPr>
        <w:t xml:space="preserve">podle </w:t>
      </w:r>
      <w:r>
        <w:rPr>
          <w:rFonts w:ascii="Tahoma" w:hAnsi="Tahoma" w:cs="Tahoma"/>
          <w:sz w:val="20"/>
          <w:szCs w:val="20"/>
        </w:rPr>
        <w:t xml:space="preserve">jednotlivých objednávek, v souladu s týdenním plánem, </w:t>
      </w:r>
      <w:r w:rsidRPr="009E54E2">
        <w:rPr>
          <w:rFonts w:ascii="Tahoma" w:hAnsi="Tahoma" w:cs="Tahoma"/>
          <w:sz w:val="20"/>
          <w:szCs w:val="20"/>
        </w:rPr>
        <w:t xml:space="preserve">mohou být nepostradatelnou součástí pro plnění objednatelem. V této souvislosti si je </w:t>
      </w:r>
      <w:r>
        <w:rPr>
          <w:rFonts w:ascii="Tahoma" w:hAnsi="Tahoma" w:cs="Tahoma"/>
          <w:sz w:val="20"/>
          <w:szCs w:val="20"/>
        </w:rPr>
        <w:t xml:space="preserve">obstaravatel </w:t>
      </w:r>
      <w:r w:rsidRPr="009E54E2">
        <w:rPr>
          <w:rFonts w:ascii="Tahoma" w:hAnsi="Tahoma" w:cs="Tahoma"/>
          <w:sz w:val="20"/>
          <w:szCs w:val="20"/>
        </w:rPr>
        <w:t xml:space="preserve">vědom následků případného opožděného plnění </w:t>
      </w:r>
      <w:r>
        <w:rPr>
          <w:rFonts w:ascii="Tahoma" w:hAnsi="Tahoma" w:cs="Tahoma"/>
          <w:sz w:val="20"/>
          <w:szCs w:val="20"/>
        </w:rPr>
        <w:t xml:space="preserve">obstaravatele </w:t>
      </w:r>
      <w:r w:rsidRPr="009E54E2">
        <w:rPr>
          <w:rFonts w:ascii="Tahoma" w:hAnsi="Tahoma" w:cs="Tahoma"/>
          <w:sz w:val="20"/>
          <w:szCs w:val="20"/>
        </w:rPr>
        <w:t xml:space="preserve">podle </w:t>
      </w:r>
      <w:r>
        <w:rPr>
          <w:rFonts w:ascii="Tahoma" w:hAnsi="Tahoma" w:cs="Tahoma"/>
          <w:sz w:val="20"/>
          <w:szCs w:val="20"/>
        </w:rPr>
        <w:t xml:space="preserve">objednávek sjednaných dle této smlouvy </w:t>
      </w:r>
      <w:r w:rsidRPr="009E54E2">
        <w:rPr>
          <w:rFonts w:ascii="Tahoma" w:hAnsi="Tahoma" w:cs="Tahoma"/>
          <w:sz w:val="20"/>
          <w:szCs w:val="20"/>
        </w:rPr>
        <w:t xml:space="preserve">či plnění vadného, zejména škod, včetně ušlého zisku, způsobených objednateli plněním vadným či opožděným a povinnosti </w:t>
      </w:r>
      <w:r>
        <w:rPr>
          <w:rFonts w:ascii="Tahoma" w:hAnsi="Tahoma" w:cs="Tahoma"/>
          <w:sz w:val="20"/>
          <w:szCs w:val="20"/>
        </w:rPr>
        <w:t xml:space="preserve">obstaravatele </w:t>
      </w:r>
      <w:r w:rsidRPr="009E54E2">
        <w:rPr>
          <w:rFonts w:ascii="Tahoma" w:hAnsi="Tahoma" w:cs="Tahoma"/>
          <w:sz w:val="20"/>
          <w:szCs w:val="20"/>
        </w:rPr>
        <w:t>k náhradě takové škody.</w:t>
      </w:r>
    </w:p>
    <w:p w:rsidR="007F1CF5" w:rsidRPr="009E54E2" w:rsidRDefault="007F1CF5" w:rsidP="007F1CF5">
      <w:pPr>
        <w:jc w:val="both"/>
        <w:rPr>
          <w:rFonts w:ascii="Tahoma" w:eastAsia="Arial" w:hAnsi="Tahoma" w:cs="Tahoma"/>
          <w:sz w:val="20"/>
          <w:szCs w:val="20"/>
        </w:rPr>
      </w:pPr>
    </w:p>
    <w:p w:rsidR="007F1CF5" w:rsidRPr="00191C6F"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191C6F">
        <w:rPr>
          <w:rFonts w:ascii="Tahoma" w:hAnsi="Tahoma" w:cs="Tahoma"/>
          <w:sz w:val="20"/>
          <w:szCs w:val="20"/>
        </w:rPr>
        <w:t xml:space="preserve">nahradí objednateli škody způsobené při provádění plnění nebo v souvislosti s ním podle obecně platných právních předpisů a dále za škody způsobené </w:t>
      </w:r>
      <w:r>
        <w:rPr>
          <w:rFonts w:ascii="Tahoma" w:hAnsi="Tahoma" w:cs="Tahoma"/>
          <w:sz w:val="20"/>
          <w:szCs w:val="20"/>
        </w:rPr>
        <w:t>jeho osobou nebo jeho zaměstnanci nebo spolupracovníky či poddodavateli za poškození či ztráty majetku objednatele.</w:t>
      </w:r>
    </w:p>
    <w:p w:rsidR="007F1CF5" w:rsidRPr="00191C6F" w:rsidRDefault="007F1CF5" w:rsidP="007F1CF5">
      <w:pPr>
        <w:pStyle w:val="Odstavecseseznamem"/>
        <w:ind w:left="396"/>
        <w:jc w:val="both"/>
        <w:rPr>
          <w:rFonts w:ascii="Tahoma" w:eastAsia="Arial" w:hAnsi="Tahoma" w:cs="Tahoma"/>
          <w:sz w:val="20"/>
          <w:szCs w:val="20"/>
        </w:rPr>
      </w:pPr>
    </w:p>
    <w:p w:rsidR="007F1CF5" w:rsidRPr="00191C6F"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 xml:space="preserve">přebírá veškerou odpovědnost za dodržování platných právních předpisů při kterékoli vykonávané činnosti dle této smlouvy. </w:t>
      </w:r>
    </w:p>
    <w:p w:rsidR="007F1CF5" w:rsidRPr="00191C6F" w:rsidRDefault="007F1CF5" w:rsidP="007F1CF5">
      <w:pPr>
        <w:pStyle w:val="Odstavecseseznamem"/>
        <w:ind w:left="396"/>
        <w:jc w:val="both"/>
        <w:rPr>
          <w:rFonts w:ascii="Tahoma" w:eastAsia="Arial" w:hAnsi="Tahoma" w:cs="Tahoma"/>
          <w:sz w:val="20"/>
          <w:szCs w:val="20"/>
        </w:rPr>
      </w:pPr>
    </w:p>
    <w:p w:rsidR="007F1CF5" w:rsidRPr="00191C6F"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Obstaravatel přebírá odpovědnost za poskytnuté prostory a majetek objednatele.</w:t>
      </w:r>
    </w:p>
    <w:p w:rsidR="007F1CF5" w:rsidRDefault="007F1CF5" w:rsidP="007F1CF5">
      <w:pPr>
        <w:pStyle w:val="Odstavecseseznamem"/>
        <w:ind w:left="396"/>
        <w:jc w:val="both"/>
        <w:rPr>
          <w:rFonts w:ascii="Tahoma" w:eastAsia="Arial" w:hAnsi="Tahoma" w:cs="Tahoma"/>
          <w:sz w:val="20"/>
          <w:szCs w:val="20"/>
        </w:rPr>
      </w:pPr>
    </w:p>
    <w:p w:rsidR="007F1CF5" w:rsidRPr="00191C6F" w:rsidRDefault="007F1CF5" w:rsidP="007F1CF5">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191C6F">
        <w:rPr>
          <w:rFonts w:ascii="Tahoma" w:hAnsi="Tahoma" w:cs="Tahoma"/>
          <w:sz w:val="20"/>
          <w:szCs w:val="20"/>
        </w:rPr>
        <w:t>Obstaravatel nese odpovědnost za poškození či ztrátu vlastního majetku, případně majetku třetí osoby, který vnese do převzatých prostor;</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5"/>
        </w:numPr>
        <w:tabs>
          <w:tab w:val="clear" w:pos="360"/>
          <w:tab w:val="num" w:pos="396"/>
        </w:tabs>
        <w:ind w:left="396" w:hanging="396"/>
        <w:jc w:val="both"/>
        <w:rPr>
          <w:rFonts w:ascii="Tahoma" w:hAnsi="Tahoma" w:cs="Tahoma"/>
          <w:sz w:val="20"/>
          <w:szCs w:val="20"/>
        </w:rPr>
      </w:pPr>
      <w:r>
        <w:rPr>
          <w:rFonts w:ascii="Tahoma" w:hAnsi="Tahoma" w:cs="Tahoma"/>
          <w:sz w:val="20"/>
          <w:szCs w:val="20"/>
        </w:rPr>
        <w:t>Obstaravatel</w:t>
      </w:r>
      <w:r w:rsidRPr="009E54E2">
        <w:rPr>
          <w:rFonts w:ascii="Tahoma" w:hAnsi="Tahoma" w:cs="Tahoma"/>
          <w:sz w:val="20"/>
          <w:szCs w:val="20"/>
        </w:rPr>
        <w:t xml:space="preserve"> prohlašuje, že je a po celou dobu trvání této smlouvy bude pojištěn na odpovědnost za škodu způsobenou jeho činností včetně možných škod způsobených </w:t>
      </w:r>
      <w:r>
        <w:rPr>
          <w:rFonts w:ascii="Tahoma" w:hAnsi="Tahoma" w:cs="Tahoma"/>
          <w:sz w:val="20"/>
          <w:szCs w:val="20"/>
        </w:rPr>
        <w:t>zaměstnanci</w:t>
      </w:r>
      <w:r w:rsidRPr="009E54E2">
        <w:rPr>
          <w:rFonts w:ascii="Tahoma" w:hAnsi="Tahoma" w:cs="Tahoma"/>
          <w:sz w:val="20"/>
          <w:szCs w:val="20"/>
        </w:rPr>
        <w:t xml:space="preserve"> </w:t>
      </w:r>
      <w:r>
        <w:rPr>
          <w:rFonts w:ascii="Tahoma" w:hAnsi="Tahoma" w:cs="Tahoma"/>
          <w:sz w:val="20"/>
          <w:szCs w:val="20"/>
        </w:rPr>
        <w:t xml:space="preserve">obstaravatele </w:t>
      </w:r>
      <w:r w:rsidRPr="009E54E2">
        <w:rPr>
          <w:rFonts w:ascii="Tahoma" w:hAnsi="Tahoma" w:cs="Tahoma"/>
          <w:sz w:val="20"/>
          <w:szCs w:val="20"/>
        </w:rPr>
        <w:t xml:space="preserve">a jeho poddodavateli, a to do výše minimálně </w:t>
      </w:r>
      <w:r w:rsidRPr="003D23CF">
        <w:rPr>
          <w:rFonts w:ascii="Tahoma" w:hAnsi="Tahoma" w:cs="Tahoma"/>
          <w:sz w:val="20"/>
          <w:szCs w:val="20"/>
        </w:rPr>
        <w:t>1.000.000 Kč.</w:t>
      </w:r>
      <w:r w:rsidRPr="009E54E2">
        <w:rPr>
          <w:rFonts w:ascii="Tahoma" w:hAnsi="Tahoma" w:cs="Tahoma"/>
          <w:sz w:val="20"/>
          <w:szCs w:val="20"/>
        </w:rPr>
        <w:t xml:space="preserve"> </w:t>
      </w:r>
      <w:r>
        <w:rPr>
          <w:rFonts w:ascii="Tahoma" w:hAnsi="Tahoma" w:cs="Tahoma"/>
          <w:sz w:val="20"/>
          <w:szCs w:val="20"/>
        </w:rPr>
        <w:t xml:space="preserve">Obstaravatel </w:t>
      </w:r>
      <w:r w:rsidRPr="009E54E2">
        <w:rPr>
          <w:rFonts w:ascii="Tahoma" w:hAnsi="Tahoma" w:cs="Tahoma"/>
          <w:sz w:val="20"/>
          <w:szCs w:val="20"/>
        </w:rPr>
        <w:t>je povinen kdykoli na základě výzvu objednatele bezodkladně předložit objednateli kopii příslušné platné pojistné smlouvy k prokázání výše uvedeného.</w:t>
      </w:r>
    </w:p>
    <w:p w:rsidR="007F1CF5" w:rsidRDefault="007F1CF5" w:rsidP="007F1CF5">
      <w:pPr>
        <w:pStyle w:val="Odstavecseseznamem"/>
        <w:ind w:left="396"/>
        <w:jc w:val="both"/>
        <w:rPr>
          <w:rFonts w:ascii="Tahoma" w:eastAsia="Arial" w:hAnsi="Tahoma" w:cs="Tahoma"/>
          <w:sz w:val="20"/>
          <w:szCs w:val="20"/>
          <w:shd w:val="clear" w:color="auto" w:fill="00FF00"/>
        </w:rPr>
      </w:pPr>
    </w:p>
    <w:p w:rsidR="007F1CF5" w:rsidRDefault="007F1CF5" w:rsidP="007F1CF5">
      <w:pPr>
        <w:pStyle w:val="Odstavecseseznamem"/>
        <w:ind w:left="396"/>
        <w:jc w:val="both"/>
        <w:rPr>
          <w:rFonts w:ascii="Tahoma" w:eastAsia="Arial" w:hAnsi="Tahoma" w:cs="Tahoma"/>
          <w:sz w:val="20"/>
          <w:szCs w:val="20"/>
          <w:shd w:val="clear" w:color="auto" w:fill="00FF00"/>
        </w:rPr>
      </w:pPr>
    </w:p>
    <w:p w:rsidR="007F1CF5" w:rsidRDefault="007F1CF5" w:rsidP="007F1CF5">
      <w:pPr>
        <w:pStyle w:val="Odstavecseseznamem"/>
        <w:ind w:left="396"/>
        <w:jc w:val="both"/>
        <w:rPr>
          <w:rFonts w:ascii="Tahoma" w:eastAsia="Arial" w:hAnsi="Tahoma" w:cs="Tahoma"/>
          <w:sz w:val="20"/>
          <w:szCs w:val="20"/>
          <w:shd w:val="clear" w:color="auto" w:fill="00FF00"/>
        </w:rPr>
      </w:pPr>
    </w:p>
    <w:p w:rsidR="007F1CF5" w:rsidRDefault="007F1CF5" w:rsidP="007F1CF5">
      <w:pPr>
        <w:pStyle w:val="Odstavecseseznamem"/>
        <w:ind w:left="396"/>
        <w:jc w:val="both"/>
        <w:rPr>
          <w:rFonts w:ascii="Tahoma" w:eastAsia="Arial" w:hAnsi="Tahoma" w:cs="Tahoma"/>
          <w:sz w:val="20"/>
          <w:szCs w:val="20"/>
          <w:shd w:val="clear" w:color="auto" w:fill="00FF00"/>
        </w:rPr>
      </w:pPr>
    </w:p>
    <w:p w:rsidR="007F1CF5" w:rsidRDefault="007F1CF5" w:rsidP="007F1CF5">
      <w:pPr>
        <w:pStyle w:val="Odstavecseseznamem"/>
        <w:ind w:left="396"/>
        <w:jc w:val="both"/>
        <w:rPr>
          <w:rFonts w:ascii="Tahoma" w:eastAsia="Arial" w:hAnsi="Tahoma" w:cs="Tahoma"/>
          <w:sz w:val="20"/>
          <w:szCs w:val="20"/>
          <w:shd w:val="clear" w:color="auto" w:fill="00FF00"/>
        </w:rPr>
      </w:pPr>
    </w:p>
    <w:p w:rsidR="007F1CF5" w:rsidRPr="009E54E2" w:rsidRDefault="007F1CF5" w:rsidP="007F1CF5">
      <w:pPr>
        <w:pStyle w:val="Odstavecseseznamem"/>
        <w:ind w:left="396"/>
        <w:jc w:val="both"/>
        <w:rPr>
          <w:rFonts w:ascii="Tahoma" w:eastAsia="Arial" w:hAnsi="Tahoma" w:cs="Tahoma"/>
          <w:sz w:val="20"/>
          <w:szCs w:val="20"/>
          <w:shd w:val="clear" w:color="auto" w:fill="00FF0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 xml:space="preserve">Práva a povinnosti </w:t>
      </w:r>
      <w:r>
        <w:rPr>
          <w:rFonts w:ascii="Tahoma" w:hAnsi="Tahoma" w:cs="Tahoma"/>
          <w:b/>
          <w:sz w:val="20"/>
          <w:szCs w:val="20"/>
        </w:rPr>
        <w:t>obstaravatele</w:t>
      </w:r>
    </w:p>
    <w:p w:rsidR="007F1CF5" w:rsidRPr="009E54E2" w:rsidRDefault="007F1CF5" w:rsidP="007F1CF5">
      <w:pPr>
        <w:rPr>
          <w:rFonts w:ascii="Tahoma" w:eastAsia="Arial Bold" w:hAnsi="Tahoma" w:cs="Tahoma"/>
          <w:sz w:val="20"/>
          <w:szCs w:val="20"/>
        </w:rPr>
      </w:pPr>
    </w:p>
    <w:p w:rsidR="007F1CF5" w:rsidRDefault="007F1CF5" w:rsidP="007F1CF5">
      <w:pPr>
        <w:pStyle w:val="Odstavecseseznamem"/>
        <w:numPr>
          <w:ilvl w:val="0"/>
          <w:numId w:val="6"/>
        </w:numPr>
        <w:tabs>
          <w:tab w:val="clear" w:pos="360"/>
          <w:tab w:val="num" w:pos="396"/>
        </w:tabs>
        <w:ind w:left="396" w:hanging="396"/>
        <w:jc w:val="both"/>
        <w:rPr>
          <w:rFonts w:ascii="Tahoma" w:hAnsi="Tahoma" w:cs="Tahoma"/>
          <w:sz w:val="20"/>
          <w:szCs w:val="20"/>
        </w:rPr>
      </w:pPr>
      <w:r w:rsidRPr="002B73D9">
        <w:rPr>
          <w:rFonts w:ascii="Tahoma" w:hAnsi="Tahoma" w:cs="Tahoma"/>
          <w:sz w:val="20"/>
          <w:szCs w:val="20"/>
        </w:rPr>
        <w:t>Obstaravatel</w:t>
      </w:r>
      <w:r>
        <w:rPr>
          <w:rFonts w:ascii="Tahoma" w:hAnsi="Tahoma" w:cs="Tahoma"/>
          <w:sz w:val="20"/>
          <w:szCs w:val="20"/>
        </w:rPr>
        <w:t xml:space="preserve"> </w:t>
      </w:r>
      <w:r w:rsidRPr="002B73D9">
        <w:rPr>
          <w:rFonts w:ascii="Tahoma" w:hAnsi="Tahoma" w:cs="Tahoma"/>
          <w:sz w:val="20"/>
          <w:szCs w:val="20"/>
        </w:rPr>
        <w:t xml:space="preserve">zajistí na svůj náklad a nebezpečí plnění služeb v plném rozsahu podle </w:t>
      </w:r>
      <w:r>
        <w:rPr>
          <w:rFonts w:ascii="Tahoma" w:hAnsi="Tahoma" w:cs="Tahoma"/>
          <w:sz w:val="20"/>
          <w:szCs w:val="20"/>
        </w:rPr>
        <w:t xml:space="preserve">objednávek objednatele, které budou uskutečňovány na základě </w:t>
      </w:r>
      <w:r w:rsidRPr="002B73D9">
        <w:rPr>
          <w:rFonts w:ascii="Tahoma" w:hAnsi="Tahoma" w:cs="Tahoma"/>
          <w:sz w:val="20"/>
          <w:szCs w:val="20"/>
        </w:rPr>
        <w:t>týdenního plánu a dohodnuté specifikace, a to v souladu s přiloženým popisem hlavních povinností kustoda</w:t>
      </w:r>
      <w:r>
        <w:rPr>
          <w:rFonts w:ascii="Tahoma" w:hAnsi="Tahoma" w:cs="Tahoma"/>
          <w:sz w:val="20"/>
          <w:szCs w:val="20"/>
        </w:rPr>
        <w:t>.</w:t>
      </w:r>
    </w:p>
    <w:p w:rsidR="007F1CF5" w:rsidRDefault="007F1CF5" w:rsidP="007F1CF5">
      <w:pPr>
        <w:pStyle w:val="Odstavecseseznamem"/>
        <w:ind w:left="396"/>
        <w:jc w:val="both"/>
        <w:rPr>
          <w:rFonts w:ascii="Tahoma" w:hAnsi="Tahoma" w:cs="Tahoma"/>
          <w:sz w:val="20"/>
          <w:szCs w:val="20"/>
        </w:rPr>
      </w:pPr>
    </w:p>
    <w:p w:rsidR="007F1CF5" w:rsidRDefault="007F1CF5" w:rsidP="007F1CF5">
      <w:pPr>
        <w:pStyle w:val="Odstavecseseznamem"/>
        <w:numPr>
          <w:ilvl w:val="0"/>
          <w:numId w:val="6"/>
        </w:numPr>
        <w:tabs>
          <w:tab w:val="clear" w:pos="360"/>
          <w:tab w:val="num" w:pos="396"/>
        </w:tabs>
        <w:ind w:left="396" w:hanging="396"/>
        <w:jc w:val="both"/>
        <w:rPr>
          <w:rFonts w:ascii="Tahoma" w:hAnsi="Tahoma" w:cs="Tahoma"/>
          <w:sz w:val="20"/>
          <w:szCs w:val="20"/>
        </w:rPr>
      </w:pPr>
      <w:r w:rsidRPr="00DD3726">
        <w:rPr>
          <w:rFonts w:ascii="Tahoma" w:hAnsi="Tahoma" w:cs="Tahoma"/>
          <w:sz w:val="20"/>
          <w:szCs w:val="20"/>
        </w:rPr>
        <w:t xml:space="preserve">Obstaravatel se zavazuje vykonávat předmět této </w:t>
      </w:r>
      <w:r>
        <w:rPr>
          <w:rFonts w:ascii="Tahoma" w:hAnsi="Tahoma" w:cs="Tahoma"/>
          <w:sz w:val="20"/>
          <w:szCs w:val="20"/>
        </w:rPr>
        <w:t>s</w:t>
      </w:r>
      <w:r w:rsidRPr="00DD3726">
        <w:rPr>
          <w:rFonts w:ascii="Tahoma" w:hAnsi="Tahoma" w:cs="Tahoma"/>
          <w:sz w:val="20"/>
          <w:szCs w:val="20"/>
        </w:rPr>
        <w:t xml:space="preserve">mlouvy s veškerou odbornou péčí v souladu se zájmy a pokyny </w:t>
      </w:r>
      <w:r>
        <w:rPr>
          <w:rFonts w:ascii="Tahoma" w:hAnsi="Tahoma" w:cs="Tahoma"/>
          <w:sz w:val="20"/>
          <w:szCs w:val="20"/>
        </w:rPr>
        <w:t>objednatele.</w:t>
      </w:r>
    </w:p>
    <w:p w:rsidR="007F1CF5" w:rsidRDefault="007F1CF5" w:rsidP="007F1CF5">
      <w:pPr>
        <w:pStyle w:val="Odstavecseseznamem"/>
        <w:ind w:left="396"/>
        <w:jc w:val="both"/>
        <w:rPr>
          <w:rFonts w:ascii="Tahoma" w:hAnsi="Tahoma" w:cs="Tahoma"/>
          <w:sz w:val="20"/>
          <w:szCs w:val="20"/>
        </w:rPr>
      </w:pPr>
    </w:p>
    <w:p w:rsidR="007F1CF5" w:rsidRPr="00DD2A90" w:rsidRDefault="007F1CF5" w:rsidP="007F1CF5">
      <w:pPr>
        <w:pStyle w:val="Odstavecseseznamem"/>
        <w:numPr>
          <w:ilvl w:val="0"/>
          <w:numId w:val="6"/>
        </w:numPr>
        <w:tabs>
          <w:tab w:val="clear" w:pos="360"/>
          <w:tab w:val="num" w:pos="396"/>
        </w:tabs>
        <w:ind w:left="396" w:hanging="396"/>
        <w:jc w:val="both"/>
        <w:rPr>
          <w:rFonts w:ascii="Tahoma" w:hAnsi="Tahoma" w:cs="Tahoma"/>
          <w:sz w:val="20"/>
          <w:szCs w:val="20"/>
        </w:rPr>
      </w:pPr>
      <w:r>
        <w:rPr>
          <w:rFonts w:ascii="Tahoma" w:hAnsi="Tahoma" w:cs="Tahoma"/>
          <w:sz w:val="20"/>
          <w:szCs w:val="20"/>
        </w:rPr>
        <w:t>Obstaravatel</w:t>
      </w:r>
      <w:r w:rsidRPr="000B35D1">
        <w:rPr>
          <w:rFonts w:ascii="Tahoma" w:hAnsi="Tahoma" w:cs="Tahoma"/>
          <w:sz w:val="20"/>
          <w:szCs w:val="20"/>
        </w:rPr>
        <w:t xml:space="preserve"> je povinen poskytovat služby dle této smlouvy prostřednictvím </w:t>
      </w:r>
      <w:r>
        <w:rPr>
          <w:rFonts w:ascii="Tahoma" w:hAnsi="Tahoma" w:cs="Tahoma"/>
          <w:sz w:val="20"/>
          <w:szCs w:val="20"/>
        </w:rPr>
        <w:t xml:space="preserve">pracovníků, </w:t>
      </w:r>
      <w:r w:rsidRPr="000B35D1">
        <w:rPr>
          <w:rFonts w:ascii="Tahoma" w:hAnsi="Tahoma" w:cs="Tahoma"/>
          <w:sz w:val="20"/>
          <w:szCs w:val="20"/>
        </w:rPr>
        <w:t>kte</w:t>
      </w:r>
      <w:r>
        <w:rPr>
          <w:rFonts w:ascii="Tahoma" w:hAnsi="Tahoma" w:cs="Tahoma"/>
          <w:sz w:val="20"/>
          <w:szCs w:val="20"/>
        </w:rPr>
        <w:t>ří</w:t>
      </w:r>
      <w:r w:rsidRPr="000B35D1">
        <w:rPr>
          <w:rFonts w:ascii="Tahoma" w:hAnsi="Tahoma" w:cs="Tahoma"/>
          <w:sz w:val="20"/>
          <w:szCs w:val="20"/>
        </w:rPr>
        <w:t xml:space="preserve"> splňují technické kvalifikační předpoklady stanovené v zadávací dokumentaci k předmětné veřejné zakázce</w:t>
      </w:r>
      <w:r>
        <w:rPr>
          <w:rFonts w:ascii="Tahoma" w:hAnsi="Tahoma" w:cs="Tahoma"/>
          <w:sz w:val="20"/>
          <w:szCs w:val="20"/>
        </w:rPr>
        <w:t xml:space="preserve">. </w:t>
      </w:r>
      <w:r w:rsidRPr="002A3DE0">
        <w:rPr>
          <w:rFonts w:ascii="Tahoma" w:hAnsi="Tahoma" w:cs="Tahoma"/>
          <w:sz w:val="20"/>
        </w:rPr>
        <w:t xml:space="preserve">Přestane-li kterýkoliv pracovník, prostřednictvím kterého </w:t>
      </w:r>
      <w:r>
        <w:rPr>
          <w:rFonts w:ascii="Tahoma" w:hAnsi="Tahoma" w:cs="Tahoma"/>
          <w:sz w:val="20"/>
        </w:rPr>
        <w:t>obstaravatel</w:t>
      </w:r>
      <w:r w:rsidRPr="002A3DE0">
        <w:rPr>
          <w:rFonts w:ascii="Tahoma" w:hAnsi="Tahoma" w:cs="Tahoma"/>
          <w:sz w:val="20"/>
        </w:rPr>
        <w:t xml:space="preserve"> poskytuje služby, splňovat některý z předpokladů či některý z</w:t>
      </w:r>
      <w:r>
        <w:rPr>
          <w:rFonts w:ascii="Tahoma" w:hAnsi="Tahoma" w:cs="Tahoma"/>
          <w:sz w:val="20"/>
        </w:rPr>
        <w:t> kvalifikačních předpokladů</w:t>
      </w:r>
      <w:r w:rsidRPr="002A3DE0">
        <w:rPr>
          <w:rFonts w:ascii="Tahoma" w:hAnsi="Tahoma" w:cs="Tahoma"/>
          <w:sz w:val="20"/>
        </w:rPr>
        <w:t xml:space="preserve">, je </w:t>
      </w:r>
      <w:r>
        <w:rPr>
          <w:rFonts w:ascii="Tahoma" w:hAnsi="Tahoma" w:cs="Tahoma"/>
          <w:sz w:val="20"/>
        </w:rPr>
        <w:t>obstara</w:t>
      </w:r>
      <w:r w:rsidRPr="002A3DE0">
        <w:rPr>
          <w:rFonts w:ascii="Tahoma" w:hAnsi="Tahoma" w:cs="Tahoma"/>
          <w:sz w:val="20"/>
        </w:rPr>
        <w:t>vatel povinen takového pracovníka bezodkladně nahradit jiným pracovníkem, který předpoklady či požadavky splňuje.</w:t>
      </w:r>
    </w:p>
    <w:p w:rsidR="007F1CF5" w:rsidRPr="00DD2A90" w:rsidRDefault="007F1CF5" w:rsidP="007F1CF5">
      <w:pPr>
        <w:pStyle w:val="Odstavecseseznamem"/>
        <w:ind w:left="396"/>
        <w:jc w:val="both"/>
        <w:rPr>
          <w:rFonts w:ascii="Tahoma" w:hAnsi="Tahoma" w:cs="Tahoma"/>
          <w:sz w:val="20"/>
          <w:szCs w:val="20"/>
        </w:rPr>
      </w:pPr>
    </w:p>
    <w:p w:rsidR="007F1CF5" w:rsidRPr="000B35D1" w:rsidRDefault="007F1CF5" w:rsidP="007F1CF5">
      <w:pPr>
        <w:pStyle w:val="Odstavecseseznamem"/>
        <w:numPr>
          <w:ilvl w:val="0"/>
          <w:numId w:val="6"/>
        </w:numPr>
        <w:tabs>
          <w:tab w:val="clear" w:pos="360"/>
          <w:tab w:val="num" w:pos="396"/>
        </w:tabs>
        <w:ind w:left="396" w:hanging="396"/>
        <w:jc w:val="both"/>
        <w:rPr>
          <w:rFonts w:ascii="Tahoma" w:hAnsi="Tahoma" w:cs="Tahoma"/>
          <w:sz w:val="20"/>
          <w:szCs w:val="20"/>
        </w:rPr>
      </w:pPr>
      <w:r>
        <w:rPr>
          <w:rFonts w:ascii="Tahoma" w:hAnsi="Tahoma" w:cs="Tahoma"/>
          <w:sz w:val="20"/>
          <w:szCs w:val="20"/>
        </w:rPr>
        <w:t xml:space="preserve">Objednatel je oprávněn z objektivních důvodů takovouto změnu pracovníka odmítnout. </w:t>
      </w:r>
    </w:p>
    <w:p w:rsidR="007F1CF5" w:rsidRPr="000B35D1" w:rsidRDefault="007F1CF5" w:rsidP="007F1CF5">
      <w:pPr>
        <w:pStyle w:val="Odstavecseseznamem"/>
        <w:ind w:left="396"/>
        <w:jc w:val="both"/>
        <w:rPr>
          <w:rFonts w:ascii="Tahoma" w:hAnsi="Tahoma" w:cs="Tahoma"/>
          <w:sz w:val="20"/>
          <w:szCs w:val="20"/>
        </w:rPr>
      </w:pPr>
    </w:p>
    <w:p w:rsidR="007F1CF5" w:rsidRPr="0039330C" w:rsidRDefault="007F1CF5" w:rsidP="007F1CF5">
      <w:pPr>
        <w:pStyle w:val="Poznmkapodarou40"/>
        <w:numPr>
          <w:ilvl w:val="0"/>
          <w:numId w:val="6"/>
        </w:numPr>
        <w:shd w:val="clear" w:color="auto" w:fill="auto"/>
        <w:spacing w:line="220" w:lineRule="exact"/>
        <w:rPr>
          <w:rFonts w:ascii="Tahoma" w:hAnsi="Tahoma" w:cs="Tahoma"/>
          <w:sz w:val="20"/>
          <w:szCs w:val="20"/>
        </w:rPr>
      </w:pPr>
      <w:r w:rsidRPr="0039330C">
        <w:rPr>
          <w:rFonts w:ascii="Tahoma" w:hAnsi="Tahoma" w:cs="Tahoma"/>
          <w:sz w:val="20"/>
          <w:szCs w:val="20"/>
        </w:rPr>
        <w:t>Obstaravatel je povinen nejpozději při podpisu této smlouvy předložit objednateli jmenný seznam stálého týmu pracovníků, jimiž budou povinnosti obstaravatele dle této veřejné zakázky plněny. V případě změny kteréhokoliv pracovníka uvedeného v tomto seznamu, je obstaravatel povinen tuto změnu písemně oznámit kontaktní osobě objednatele.</w:t>
      </w:r>
    </w:p>
    <w:p w:rsidR="007F1CF5" w:rsidRPr="00352528" w:rsidRDefault="007F1CF5" w:rsidP="007F1CF5">
      <w:pPr>
        <w:pStyle w:val="Poznmkapodarou40"/>
        <w:shd w:val="clear" w:color="auto" w:fill="auto"/>
        <w:spacing w:line="220" w:lineRule="exact"/>
        <w:ind w:left="720" w:firstLine="0"/>
        <w:rPr>
          <w:rFonts w:ascii="Tahoma" w:hAnsi="Tahoma" w:cs="Tahoma"/>
        </w:rPr>
      </w:pPr>
    </w:p>
    <w:p w:rsidR="007F1CF5" w:rsidRDefault="007F1CF5" w:rsidP="007F1CF5">
      <w:pPr>
        <w:pStyle w:val="Odstavecseseznamem"/>
        <w:numPr>
          <w:ilvl w:val="0"/>
          <w:numId w:val="6"/>
        </w:numPr>
        <w:jc w:val="both"/>
        <w:rPr>
          <w:rFonts w:ascii="Tahoma" w:hAnsi="Tahoma" w:cs="Tahoma"/>
          <w:sz w:val="20"/>
          <w:szCs w:val="20"/>
        </w:rPr>
      </w:pPr>
      <w:r w:rsidRPr="00352528">
        <w:rPr>
          <w:rFonts w:ascii="Tahoma" w:hAnsi="Tahoma" w:cs="Tahoma"/>
          <w:sz w:val="20"/>
          <w:szCs w:val="20"/>
        </w:rPr>
        <w:t xml:space="preserve">Před prvým nástupem </w:t>
      </w:r>
      <w:r>
        <w:rPr>
          <w:rFonts w:ascii="Tahoma" w:hAnsi="Tahoma" w:cs="Tahoma"/>
          <w:sz w:val="20"/>
          <w:szCs w:val="20"/>
        </w:rPr>
        <w:t>pracovníku</w:t>
      </w:r>
      <w:r w:rsidRPr="00352528">
        <w:rPr>
          <w:rFonts w:ascii="Tahoma" w:hAnsi="Tahoma" w:cs="Tahoma"/>
          <w:sz w:val="20"/>
          <w:szCs w:val="20"/>
        </w:rPr>
        <w:t xml:space="preserve"> </w:t>
      </w:r>
      <w:r>
        <w:rPr>
          <w:rFonts w:ascii="Tahoma" w:hAnsi="Tahoma" w:cs="Tahoma"/>
          <w:sz w:val="20"/>
          <w:szCs w:val="20"/>
        </w:rPr>
        <w:t xml:space="preserve">k výkonu služby </w:t>
      </w:r>
      <w:r w:rsidRPr="00352528">
        <w:rPr>
          <w:rFonts w:ascii="Tahoma" w:hAnsi="Tahoma" w:cs="Tahoma"/>
          <w:sz w:val="20"/>
          <w:szCs w:val="20"/>
        </w:rPr>
        <w:t xml:space="preserve">je </w:t>
      </w:r>
      <w:r>
        <w:rPr>
          <w:rFonts w:ascii="Tahoma" w:hAnsi="Tahoma" w:cs="Tahoma"/>
          <w:sz w:val="20"/>
          <w:szCs w:val="20"/>
        </w:rPr>
        <w:t>obstaravatel povinen tyto pracovníky</w:t>
      </w:r>
      <w:r w:rsidRPr="00352528">
        <w:rPr>
          <w:rFonts w:ascii="Tahoma" w:hAnsi="Tahoma" w:cs="Tahoma"/>
          <w:sz w:val="20"/>
          <w:szCs w:val="20"/>
        </w:rPr>
        <w:t xml:space="preserve"> s </w:t>
      </w:r>
      <w:r>
        <w:rPr>
          <w:rFonts w:ascii="Tahoma" w:hAnsi="Tahoma" w:cs="Tahoma"/>
          <w:sz w:val="20"/>
          <w:szCs w:val="20"/>
        </w:rPr>
        <w:t>dostatečným předstihem alespoň 10</w:t>
      </w:r>
      <w:r w:rsidRPr="00352528">
        <w:rPr>
          <w:rFonts w:ascii="Tahoma" w:hAnsi="Tahoma" w:cs="Tahoma"/>
          <w:sz w:val="20"/>
          <w:szCs w:val="20"/>
        </w:rPr>
        <w:t xml:space="preserve"> pracovní</w:t>
      </w:r>
      <w:r>
        <w:rPr>
          <w:rFonts w:ascii="Tahoma" w:hAnsi="Tahoma" w:cs="Tahoma"/>
          <w:sz w:val="20"/>
          <w:szCs w:val="20"/>
        </w:rPr>
        <w:t>ch</w:t>
      </w:r>
      <w:r w:rsidRPr="00352528">
        <w:rPr>
          <w:rFonts w:ascii="Tahoma" w:hAnsi="Tahoma" w:cs="Tahoma"/>
          <w:sz w:val="20"/>
          <w:szCs w:val="20"/>
        </w:rPr>
        <w:t xml:space="preserve"> dn</w:t>
      </w:r>
      <w:r>
        <w:rPr>
          <w:rFonts w:ascii="Tahoma" w:hAnsi="Tahoma" w:cs="Tahoma"/>
          <w:sz w:val="20"/>
          <w:szCs w:val="20"/>
        </w:rPr>
        <w:t>ů</w:t>
      </w:r>
      <w:r w:rsidRPr="00352528">
        <w:rPr>
          <w:rFonts w:ascii="Tahoma" w:hAnsi="Tahoma" w:cs="Tahoma"/>
          <w:sz w:val="20"/>
          <w:szCs w:val="20"/>
        </w:rPr>
        <w:t xml:space="preserve"> představit kontaktní osobě </w:t>
      </w:r>
      <w:r>
        <w:rPr>
          <w:rFonts w:ascii="Tahoma" w:hAnsi="Tahoma" w:cs="Tahoma"/>
          <w:sz w:val="20"/>
          <w:szCs w:val="20"/>
        </w:rPr>
        <w:t>objednatele.</w:t>
      </w:r>
    </w:p>
    <w:p w:rsidR="007F1CF5" w:rsidRDefault="007F1CF5" w:rsidP="007F1CF5">
      <w:pPr>
        <w:pStyle w:val="Odstavecseseznamem"/>
        <w:ind w:left="360"/>
        <w:jc w:val="both"/>
        <w:rPr>
          <w:rFonts w:ascii="Tahoma" w:hAnsi="Tahoma" w:cs="Tahoma"/>
          <w:sz w:val="20"/>
          <w:szCs w:val="20"/>
        </w:rPr>
      </w:pPr>
    </w:p>
    <w:p w:rsidR="007F1CF5" w:rsidRPr="0039330C" w:rsidRDefault="007F1CF5" w:rsidP="007F1CF5">
      <w:pPr>
        <w:pStyle w:val="Poznmkapodarou40"/>
        <w:numPr>
          <w:ilvl w:val="0"/>
          <w:numId w:val="6"/>
        </w:numPr>
        <w:shd w:val="clear" w:color="auto" w:fill="auto"/>
        <w:spacing w:line="220" w:lineRule="exact"/>
        <w:rPr>
          <w:rFonts w:ascii="Tahoma" w:hAnsi="Tahoma" w:cs="Tahoma"/>
          <w:sz w:val="20"/>
          <w:szCs w:val="20"/>
        </w:rPr>
      </w:pPr>
      <w:r w:rsidRPr="0039330C">
        <w:rPr>
          <w:rFonts w:ascii="Tahoma" w:hAnsi="Tahoma" w:cs="Tahoma"/>
          <w:sz w:val="20"/>
          <w:szCs w:val="20"/>
        </w:rPr>
        <w:t>Obstaravatel je povinen na výzvu objednatele předložit výpis z rejstříku trestů požadovaného pracovníka, případně předložit další dokumenty k prokázání splnění požadovaných předpokladů.</w:t>
      </w:r>
    </w:p>
    <w:p w:rsidR="007F1CF5" w:rsidRDefault="007F1CF5" w:rsidP="007F1CF5">
      <w:pPr>
        <w:pStyle w:val="Poznmkapodarou40"/>
        <w:shd w:val="clear" w:color="auto" w:fill="auto"/>
        <w:spacing w:line="220" w:lineRule="exact"/>
        <w:ind w:left="360" w:firstLine="0"/>
        <w:rPr>
          <w:rFonts w:ascii="Tahoma" w:hAnsi="Tahoma" w:cs="Tahoma"/>
        </w:rPr>
      </w:pPr>
    </w:p>
    <w:p w:rsidR="007F1CF5" w:rsidRPr="00AF2B11" w:rsidRDefault="007F1CF5" w:rsidP="007F1CF5">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38" w:lineRule="exact"/>
        <w:contextualSpacing/>
        <w:jc w:val="both"/>
        <w:rPr>
          <w:rFonts w:ascii="Tahoma" w:hAnsi="Tahoma" w:cs="Tahoma"/>
          <w:sz w:val="20"/>
          <w:szCs w:val="20"/>
        </w:rPr>
      </w:pPr>
      <w:r>
        <w:rPr>
          <w:rFonts w:ascii="Tahoma" w:hAnsi="Tahoma" w:cs="Tahoma"/>
          <w:sz w:val="20"/>
          <w:szCs w:val="20"/>
        </w:rPr>
        <w:t>Objednatel je oprávněn okamžitě vykázat pracovníka obstaravatele, který je zcela zjevně nezpůsobilý k výkonu služby (např. je pod vlivem alkoholu, omamných či návykových látek) či se chová hrubým způsobem k zaměstnancům objednatele, návštěvám nebo k veřejnosti.</w:t>
      </w:r>
      <w:r w:rsidRPr="00831534">
        <w:rPr>
          <w:rFonts w:ascii="Tahoma" w:hAnsi="Tahoma" w:cs="Tahoma"/>
          <w:bCs/>
          <w:sz w:val="20"/>
          <w:szCs w:val="20"/>
        </w:rPr>
        <w:t xml:space="preserve"> </w:t>
      </w:r>
      <w:r>
        <w:rPr>
          <w:rFonts w:ascii="Tahoma" w:hAnsi="Tahoma" w:cs="Tahoma"/>
          <w:bCs/>
          <w:sz w:val="20"/>
          <w:szCs w:val="20"/>
        </w:rPr>
        <w:t>Objednatel je v takovém případě oprávněn žádat okamžitou náhradu takového pracovníka, v případě, že obstaravatel nebude schopen adekvátní náhradu poskytnout, je objednatel oprávněn vzniklou situaci řešit vlastními silami na náklady obstaravatele.</w:t>
      </w:r>
    </w:p>
    <w:p w:rsidR="007F1CF5" w:rsidRPr="002A3DE0" w:rsidRDefault="007F1CF5" w:rsidP="007F1CF5">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200" w:line="238" w:lineRule="exact"/>
        <w:ind w:left="360"/>
        <w:contextualSpacing/>
        <w:jc w:val="both"/>
        <w:rPr>
          <w:rFonts w:ascii="Tahoma" w:hAnsi="Tahoma" w:cs="Tahoma"/>
          <w:sz w:val="20"/>
          <w:szCs w:val="20"/>
        </w:rPr>
      </w:pPr>
    </w:p>
    <w:p w:rsidR="007F1CF5" w:rsidRPr="009E54E2" w:rsidRDefault="007F1CF5" w:rsidP="007F1CF5">
      <w:pPr>
        <w:pStyle w:val="Odstavecseseznamem"/>
        <w:numPr>
          <w:ilvl w:val="0"/>
          <w:numId w:val="6"/>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 xml:space="preserve">je </w:t>
      </w:r>
      <w:r>
        <w:rPr>
          <w:rFonts w:ascii="Tahoma" w:hAnsi="Tahoma" w:cs="Tahoma"/>
          <w:sz w:val="20"/>
          <w:szCs w:val="20"/>
        </w:rPr>
        <w:t xml:space="preserve">dále </w:t>
      </w:r>
      <w:r w:rsidRPr="009E54E2">
        <w:rPr>
          <w:rFonts w:ascii="Tahoma" w:hAnsi="Tahoma" w:cs="Tahoma"/>
          <w:sz w:val="20"/>
          <w:szCs w:val="20"/>
        </w:rPr>
        <w:t>povinen dodržovat řádn</w:t>
      </w:r>
      <w:r>
        <w:rPr>
          <w:rFonts w:ascii="Tahoma" w:hAnsi="Tahoma" w:cs="Tahoma"/>
          <w:sz w:val="20"/>
          <w:szCs w:val="20"/>
        </w:rPr>
        <w:t>ě týdenní plán</w:t>
      </w:r>
      <w:r w:rsidRPr="009E54E2">
        <w:rPr>
          <w:rFonts w:ascii="Tahoma" w:hAnsi="Tahoma" w:cs="Tahoma"/>
          <w:sz w:val="20"/>
          <w:szCs w:val="20"/>
        </w:rPr>
        <w:t xml:space="preserve"> tak, že se zavazuje:</w:t>
      </w:r>
    </w:p>
    <w:p w:rsidR="007F1CF5" w:rsidRPr="009E54E2" w:rsidRDefault="007F1CF5" w:rsidP="007F1CF5">
      <w:pPr>
        <w:pStyle w:val="Odstavecseseznamem"/>
        <w:rPr>
          <w:rFonts w:ascii="Tahoma" w:eastAsia="Arial" w:hAnsi="Tahoma" w:cs="Tahoma"/>
          <w:sz w:val="20"/>
          <w:szCs w:val="20"/>
        </w:rPr>
      </w:pPr>
    </w:p>
    <w:p w:rsidR="007F1CF5" w:rsidRPr="00712F5B" w:rsidRDefault="007F1CF5" w:rsidP="007F1CF5">
      <w:pPr>
        <w:pStyle w:val="Odstavecseseznamem"/>
        <w:numPr>
          <w:ilvl w:val="0"/>
          <w:numId w:val="7"/>
        </w:numPr>
        <w:tabs>
          <w:tab w:val="clear" w:pos="720"/>
          <w:tab w:val="num" w:pos="756"/>
        </w:tabs>
        <w:ind w:left="756" w:hanging="396"/>
        <w:jc w:val="both"/>
        <w:rPr>
          <w:rFonts w:ascii="Tahoma" w:eastAsia="Arial" w:hAnsi="Tahoma" w:cs="Tahoma"/>
          <w:sz w:val="20"/>
          <w:szCs w:val="20"/>
        </w:rPr>
      </w:pPr>
      <w:r w:rsidRPr="002B73D9">
        <w:rPr>
          <w:rFonts w:ascii="Tahoma" w:hAnsi="Tahoma" w:cs="Tahoma"/>
          <w:sz w:val="20"/>
          <w:szCs w:val="20"/>
        </w:rPr>
        <w:t>komunikovat</w:t>
      </w:r>
      <w:r w:rsidRPr="009E54E2">
        <w:rPr>
          <w:rFonts w:ascii="Tahoma" w:hAnsi="Tahoma" w:cs="Tahoma"/>
          <w:sz w:val="20"/>
          <w:szCs w:val="20"/>
        </w:rPr>
        <w:t xml:space="preserve"> operativně se zástupcem objednatele při případných úpravách plnění, zjištění překážek řádného plnění, zjištění rizika vzniku nebo při samotném vzniku škody na výsledném plnění, </w:t>
      </w:r>
    </w:p>
    <w:p w:rsidR="007F1CF5" w:rsidRPr="009E54E2" w:rsidRDefault="007F1CF5" w:rsidP="007F1CF5">
      <w:pPr>
        <w:pStyle w:val="Odstavecseseznamem"/>
        <w:ind w:left="756"/>
        <w:jc w:val="both"/>
        <w:rPr>
          <w:rFonts w:ascii="Tahoma" w:eastAsia="Arial" w:hAnsi="Tahoma" w:cs="Tahoma"/>
          <w:sz w:val="20"/>
          <w:szCs w:val="20"/>
        </w:rPr>
      </w:pPr>
    </w:p>
    <w:p w:rsidR="007F1CF5" w:rsidRPr="00712F5B" w:rsidRDefault="007F1CF5" w:rsidP="007F1CF5">
      <w:pPr>
        <w:pStyle w:val="Odstavecseseznamem"/>
        <w:numPr>
          <w:ilvl w:val="0"/>
          <w:numId w:val="7"/>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informovat zadavatele bezodkladně o jiných hrozících nebezpečích a rizicích, spojených s konkrétním plněním, mající vliv zejména na ohrožení doby nebo příslušné kvality plnění, bez ohledu na to, zda bylo případné zjištěné riziko způsobeno porušením právní povinnosti </w:t>
      </w:r>
      <w:r>
        <w:rPr>
          <w:rFonts w:ascii="Tahoma" w:hAnsi="Tahoma" w:cs="Tahoma"/>
          <w:sz w:val="20"/>
          <w:szCs w:val="20"/>
        </w:rPr>
        <w:t xml:space="preserve">obstaravatele </w:t>
      </w:r>
      <w:r w:rsidRPr="009E54E2">
        <w:rPr>
          <w:rFonts w:ascii="Tahoma" w:hAnsi="Tahoma" w:cs="Tahoma"/>
          <w:sz w:val="20"/>
          <w:szCs w:val="20"/>
        </w:rPr>
        <w:t xml:space="preserve">či nikoli, </w:t>
      </w:r>
    </w:p>
    <w:p w:rsidR="007F1CF5" w:rsidRPr="009E54E2" w:rsidRDefault="007F1CF5" w:rsidP="007F1CF5">
      <w:pPr>
        <w:pStyle w:val="Odstavecseseznamem"/>
        <w:ind w:left="756"/>
        <w:jc w:val="both"/>
        <w:rPr>
          <w:rFonts w:ascii="Tahoma" w:eastAsia="Arial" w:hAnsi="Tahoma" w:cs="Tahoma"/>
          <w:sz w:val="20"/>
          <w:szCs w:val="20"/>
        </w:rPr>
      </w:pPr>
    </w:p>
    <w:p w:rsidR="007F1CF5" w:rsidRPr="009E54E2" w:rsidRDefault="007F1CF5" w:rsidP="007F1CF5">
      <w:pPr>
        <w:pStyle w:val="Odstavecseseznamem"/>
        <w:numPr>
          <w:ilvl w:val="0"/>
          <w:numId w:val="7"/>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využívat veškerých svých zdrojů, technického a technologického zázemí, know-how, pracovního i poddodavatelského zázemí, k tomu, aby s ohledem na blížící se termíny konání akcí, ke kterým má dané plnění vztah, mohlo toto plnění být poskytnuto včas a naplnit stanovený účel. </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6"/>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je povinen vyžadovat od objednatele podklady a informace nezbytné k řádnému plnění</w:t>
      </w:r>
      <w:r>
        <w:rPr>
          <w:rFonts w:ascii="Tahoma" w:hAnsi="Tahoma" w:cs="Tahoma"/>
          <w:sz w:val="20"/>
          <w:szCs w:val="20"/>
        </w:rPr>
        <w:t xml:space="preserve"> služeb</w:t>
      </w:r>
      <w:r w:rsidRPr="009E54E2">
        <w:rPr>
          <w:rFonts w:ascii="Tahoma" w:hAnsi="Tahoma" w:cs="Tahoma"/>
          <w:sz w:val="20"/>
          <w:szCs w:val="20"/>
        </w:rPr>
        <w:t>.</w:t>
      </w:r>
    </w:p>
    <w:p w:rsidR="007F1CF5" w:rsidRPr="009E54E2" w:rsidRDefault="007F1CF5" w:rsidP="007F1CF5">
      <w:pPr>
        <w:pStyle w:val="Odstavecseseznamem"/>
        <w:rPr>
          <w:rFonts w:ascii="Tahoma" w:eastAsia="Arial" w:hAnsi="Tahoma" w:cs="Tahoma"/>
          <w:sz w:val="20"/>
          <w:szCs w:val="20"/>
        </w:rPr>
      </w:pPr>
    </w:p>
    <w:p w:rsidR="007F1CF5" w:rsidRPr="007337BC" w:rsidRDefault="007F1CF5" w:rsidP="007F1CF5">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Sdělení, upozornění, pokyny a příkazy objednatele vůči </w:t>
      </w:r>
      <w:r>
        <w:rPr>
          <w:rFonts w:ascii="Tahoma" w:hAnsi="Tahoma" w:cs="Tahoma"/>
          <w:sz w:val="20"/>
          <w:szCs w:val="20"/>
        </w:rPr>
        <w:t xml:space="preserve">obstaravateli </w:t>
      </w:r>
      <w:r w:rsidRPr="009E54E2">
        <w:rPr>
          <w:rFonts w:ascii="Tahoma" w:hAnsi="Tahoma" w:cs="Tahoma"/>
          <w:sz w:val="20"/>
          <w:szCs w:val="20"/>
        </w:rPr>
        <w:t xml:space="preserve">bere </w:t>
      </w:r>
      <w:r>
        <w:rPr>
          <w:rFonts w:ascii="Tahoma" w:hAnsi="Tahoma" w:cs="Tahoma"/>
          <w:sz w:val="20"/>
          <w:szCs w:val="20"/>
        </w:rPr>
        <w:t xml:space="preserve">obstaravatel </w:t>
      </w:r>
      <w:r w:rsidRPr="009E54E2">
        <w:rPr>
          <w:rFonts w:ascii="Tahoma" w:hAnsi="Tahoma" w:cs="Tahoma"/>
          <w:sz w:val="20"/>
          <w:szCs w:val="20"/>
        </w:rPr>
        <w:t>na vědomí okamžikem jejich sdělení.</w:t>
      </w:r>
    </w:p>
    <w:p w:rsidR="007F1CF5" w:rsidRPr="007337BC" w:rsidRDefault="007F1CF5" w:rsidP="007F1CF5">
      <w:pPr>
        <w:pStyle w:val="Odstavecseseznamem"/>
        <w:ind w:left="396"/>
        <w:jc w:val="both"/>
        <w:rPr>
          <w:rFonts w:ascii="Tahoma" w:eastAsia="Arial" w:hAnsi="Tahoma" w:cs="Tahoma"/>
          <w:sz w:val="20"/>
          <w:szCs w:val="20"/>
        </w:rPr>
      </w:pPr>
    </w:p>
    <w:p w:rsidR="007F1CF5" w:rsidRDefault="007F1CF5" w:rsidP="007F1CF5">
      <w:pPr>
        <w:pStyle w:val="Odstavecseseznamem"/>
        <w:numPr>
          <w:ilvl w:val="0"/>
          <w:numId w:val="6"/>
        </w:numPr>
        <w:tabs>
          <w:tab w:val="clear" w:pos="360"/>
          <w:tab w:val="num" w:pos="396"/>
        </w:tabs>
        <w:ind w:left="396" w:hanging="396"/>
        <w:jc w:val="both"/>
        <w:rPr>
          <w:rFonts w:ascii="Tahoma" w:eastAsia="Arial" w:hAnsi="Tahoma" w:cs="Tahoma"/>
          <w:sz w:val="20"/>
          <w:szCs w:val="20"/>
        </w:rPr>
      </w:pPr>
      <w:r>
        <w:rPr>
          <w:rFonts w:ascii="Tahoma" w:eastAsia="Arial" w:hAnsi="Tahoma" w:cs="Tahoma"/>
          <w:sz w:val="20"/>
          <w:szCs w:val="20"/>
        </w:rPr>
        <w:lastRenderedPageBreak/>
        <w:t xml:space="preserve">Obstaravatel bere na vědomí a souhlasí s pořizováním obrazových záznamů objednatelem či pro objednatele z akcí, v rámci nichž bude obstaravatel poskytovat svoje služby. Obstaravatel dále souhlasí s jejich uveřejněním či použitím pro propagační účely objednatele. </w:t>
      </w:r>
    </w:p>
    <w:p w:rsidR="007F1CF5" w:rsidRDefault="007F1CF5" w:rsidP="007F1CF5">
      <w:pPr>
        <w:pStyle w:val="Odstavecseseznamem"/>
        <w:ind w:left="396"/>
        <w:jc w:val="both"/>
        <w:rPr>
          <w:rFonts w:ascii="Tahoma" w:eastAsia="Arial" w:hAnsi="Tahoma" w:cs="Tahoma"/>
          <w:sz w:val="20"/>
          <w:szCs w:val="20"/>
        </w:rPr>
      </w:pPr>
    </w:p>
    <w:p w:rsidR="007F1CF5" w:rsidRPr="009E54E2" w:rsidRDefault="007F1CF5" w:rsidP="007F1CF5">
      <w:pPr>
        <w:pStyle w:val="Odstavecseseznamem"/>
        <w:numPr>
          <w:ilvl w:val="0"/>
          <w:numId w:val="6"/>
        </w:numPr>
        <w:tabs>
          <w:tab w:val="clear" w:pos="360"/>
          <w:tab w:val="num" w:pos="396"/>
        </w:tabs>
        <w:ind w:left="396" w:hanging="396"/>
        <w:jc w:val="both"/>
        <w:rPr>
          <w:rFonts w:ascii="Tahoma" w:eastAsia="Arial" w:hAnsi="Tahoma" w:cs="Tahoma"/>
          <w:sz w:val="20"/>
          <w:szCs w:val="20"/>
        </w:rPr>
      </w:pPr>
      <w:r>
        <w:rPr>
          <w:rFonts w:ascii="Tahoma" w:eastAsia="Arial" w:hAnsi="Tahoma" w:cs="Tahoma"/>
          <w:sz w:val="20"/>
          <w:szCs w:val="20"/>
        </w:rPr>
        <w:t xml:space="preserve">Obstaravatel je povinen při poskytování služeb plnit i další povinnosti, které mu ukládají interní dokumenty objednatele, zejm. směrnice, postupy apod., s nimiž bude obstaravatel před zahájením poskytování služeb dle této smlouvy objednatelem seznámen, o čemž bude vyhotoven zápis, který bude stvrzen podpisem obstaravatele. V případě, že dojde k aktualizaci některého z interních dokumentů či přijetí dokumentu nového, ze kterého budou pro obstaravatele plynout nové povinnosti, bude o této skutečnosti obstaravatel bezodkladně informován, a o seznámení se s těmito povinnostmi bude opět vyhotoven zápis, který bude stvrzen podpisem obstaravatele.  </w:t>
      </w:r>
    </w:p>
    <w:p w:rsidR="007F1CF5" w:rsidRPr="009E54E2" w:rsidRDefault="007F1CF5" w:rsidP="007F1CF5">
      <w:pPr>
        <w:jc w:val="both"/>
        <w:rPr>
          <w:rFonts w:ascii="Tahoma" w:eastAsia="Arial" w:hAnsi="Tahoma" w:cs="Tahoma"/>
          <w:b/>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Práva a povinnosti objednatele</w:t>
      </w:r>
    </w:p>
    <w:p w:rsidR="007F1CF5" w:rsidRPr="009E54E2" w:rsidRDefault="007F1CF5" w:rsidP="007F1CF5">
      <w:pPr>
        <w:rPr>
          <w:rFonts w:ascii="Tahoma" w:eastAsia="Arial Bold" w:hAnsi="Tahoma" w:cs="Tahoma"/>
          <w:sz w:val="20"/>
          <w:szCs w:val="20"/>
        </w:rPr>
      </w:pPr>
    </w:p>
    <w:p w:rsidR="007F1CF5" w:rsidRPr="009E54E2" w:rsidRDefault="007F1CF5" w:rsidP="007F1CF5">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za řádné a včasné plnění poskytnuté </w:t>
      </w:r>
      <w:r>
        <w:rPr>
          <w:rFonts w:ascii="Tahoma" w:hAnsi="Tahoma" w:cs="Tahoma"/>
          <w:sz w:val="20"/>
          <w:szCs w:val="20"/>
        </w:rPr>
        <w:t xml:space="preserve">obstaravatelem </w:t>
      </w:r>
      <w:r w:rsidRPr="009E54E2">
        <w:rPr>
          <w:rFonts w:ascii="Tahoma" w:hAnsi="Tahoma" w:cs="Tahoma"/>
          <w:sz w:val="20"/>
          <w:szCs w:val="20"/>
        </w:rPr>
        <w:t xml:space="preserve">podle této smlouvy uhradit </w:t>
      </w:r>
      <w:r>
        <w:rPr>
          <w:rFonts w:ascii="Tahoma" w:hAnsi="Tahoma" w:cs="Tahoma"/>
          <w:sz w:val="20"/>
          <w:szCs w:val="20"/>
        </w:rPr>
        <w:t xml:space="preserve">obstaravateli </w:t>
      </w:r>
      <w:r w:rsidRPr="009E54E2">
        <w:rPr>
          <w:rFonts w:ascii="Tahoma" w:hAnsi="Tahoma" w:cs="Tahoma"/>
          <w:sz w:val="20"/>
          <w:szCs w:val="20"/>
        </w:rPr>
        <w:t xml:space="preserve">dohodnutou </w:t>
      </w:r>
      <w:r>
        <w:rPr>
          <w:rFonts w:ascii="Tahoma" w:hAnsi="Tahoma" w:cs="Tahoma"/>
          <w:sz w:val="20"/>
          <w:szCs w:val="20"/>
        </w:rPr>
        <w:t xml:space="preserve">odměnu. </w:t>
      </w:r>
      <w:r w:rsidRPr="009E54E2">
        <w:rPr>
          <w:rFonts w:ascii="Tahoma" w:hAnsi="Tahoma" w:cs="Tahoma"/>
          <w:sz w:val="20"/>
          <w:szCs w:val="20"/>
        </w:rPr>
        <w:t xml:space="preserve"> </w:t>
      </w:r>
    </w:p>
    <w:p w:rsidR="007F1CF5" w:rsidRPr="009E54E2" w:rsidRDefault="007F1CF5" w:rsidP="007F1CF5">
      <w:pPr>
        <w:pStyle w:val="Odstavecseseznamem"/>
        <w:ind w:left="360"/>
        <w:jc w:val="both"/>
        <w:rPr>
          <w:rFonts w:ascii="Tahoma" w:eastAsia="Arial" w:hAnsi="Tahoma" w:cs="Tahoma"/>
          <w:sz w:val="20"/>
          <w:szCs w:val="20"/>
        </w:rPr>
      </w:pPr>
    </w:p>
    <w:p w:rsidR="007F1CF5" w:rsidRPr="00DD3726" w:rsidRDefault="007F1CF5" w:rsidP="007F1CF5">
      <w:pPr>
        <w:pStyle w:val="Odstavecseseznamem"/>
        <w:numPr>
          <w:ilvl w:val="0"/>
          <w:numId w:val="8"/>
        </w:numPr>
        <w:tabs>
          <w:tab w:val="clear" w:pos="360"/>
          <w:tab w:val="num" w:pos="396"/>
        </w:tabs>
        <w:ind w:left="396" w:hanging="396"/>
        <w:jc w:val="both"/>
        <w:rPr>
          <w:rStyle w:val="FontStyle18"/>
          <w:rFonts w:ascii="Tahoma" w:eastAsia="Arial" w:hAnsi="Tahoma" w:cs="Tahoma"/>
        </w:rPr>
      </w:pPr>
      <w:r w:rsidRPr="00DD3726">
        <w:rPr>
          <w:rFonts w:ascii="Tahoma" w:hAnsi="Tahoma" w:cs="Tahoma"/>
          <w:sz w:val="20"/>
          <w:szCs w:val="20"/>
        </w:rPr>
        <w:t xml:space="preserve">Objednatel se zavazuje poskytnout </w:t>
      </w:r>
      <w:r>
        <w:rPr>
          <w:rFonts w:ascii="Tahoma" w:hAnsi="Tahoma" w:cs="Tahoma"/>
          <w:sz w:val="20"/>
          <w:szCs w:val="20"/>
        </w:rPr>
        <w:t xml:space="preserve">obstaravateli </w:t>
      </w:r>
      <w:r w:rsidRPr="00DD3726">
        <w:rPr>
          <w:rStyle w:val="FontStyle18"/>
          <w:rFonts w:ascii="Tahoma" w:hAnsi="Tahoma" w:cs="Tahoma"/>
        </w:rPr>
        <w:t>součinnost k poskytování služeb, zejména mu bude dodávat potřebné informace a dokumenty v rozsahu potřebném k řádnému poskytování služeb.</w:t>
      </w:r>
    </w:p>
    <w:p w:rsidR="007F1CF5" w:rsidRPr="00DD3726" w:rsidRDefault="007F1CF5" w:rsidP="007F1CF5">
      <w:pPr>
        <w:pStyle w:val="Odstavecseseznamem"/>
        <w:ind w:left="396"/>
        <w:jc w:val="both"/>
        <w:rPr>
          <w:rStyle w:val="FontStyle18"/>
          <w:rFonts w:ascii="Tahoma" w:eastAsia="Arial" w:hAnsi="Tahoma" w:cs="Tahoma"/>
        </w:rPr>
      </w:pPr>
    </w:p>
    <w:p w:rsidR="007F1CF5" w:rsidRPr="001F1EFA" w:rsidRDefault="007F1CF5" w:rsidP="007F1CF5">
      <w:pPr>
        <w:pStyle w:val="Odstavecseseznamem"/>
        <w:numPr>
          <w:ilvl w:val="0"/>
          <w:numId w:val="8"/>
        </w:numPr>
        <w:tabs>
          <w:tab w:val="clear" w:pos="360"/>
          <w:tab w:val="num" w:pos="396"/>
        </w:tabs>
        <w:ind w:left="396" w:hanging="396"/>
        <w:jc w:val="both"/>
        <w:rPr>
          <w:rStyle w:val="FontStyle18"/>
          <w:rFonts w:ascii="Tahoma" w:eastAsia="Arial" w:hAnsi="Tahoma" w:cs="Tahoma"/>
        </w:rPr>
      </w:pPr>
      <w:r w:rsidRPr="00DD3726">
        <w:rPr>
          <w:rStyle w:val="FontStyle18"/>
          <w:rFonts w:ascii="Tahoma" w:hAnsi="Tahoma" w:cs="Tahoma"/>
        </w:rPr>
        <w:t>Objednatel se dále zavazuje, že zajistí:</w:t>
      </w:r>
    </w:p>
    <w:p w:rsidR="007F1CF5" w:rsidRPr="00DD3726" w:rsidRDefault="007F1CF5" w:rsidP="007F1CF5">
      <w:pPr>
        <w:pStyle w:val="Odstavecseseznamem"/>
        <w:ind w:left="396"/>
        <w:jc w:val="both"/>
        <w:rPr>
          <w:rStyle w:val="FontStyle18"/>
          <w:rFonts w:ascii="Tahoma" w:eastAsia="Arial" w:hAnsi="Tahoma" w:cs="Tahoma"/>
        </w:rPr>
      </w:pPr>
    </w:p>
    <w:p w:rsidR="007F1CF5" w:rsidRDefault="007F1CF5" w:rsidP="007F1CF5">
      <w:pPr>
        <w:pStyle w:val="Style3"/>
        <w:widowControl/>
        <w:numPr>
          <w:ilvl w:val="0"/>
          <w:numId w:val="21"/>
        </w:numPr>
        <w:tabs>
          <w:tab w:val="left" w:pos="851"/>
        </w:tabs>
        <w:spacing w:line="240" w:lineRule="auto"/>
        <w:ind w:left="851" w:right="-1" w:hanging="567"/>
        <w:rPr>
          <w:rStyle w:val="FontStyle18"/>
          <w:rFonts w:ascii="Tahoma" w:hAnsi="Tahoma" w:cs="Tahoma"/>
        </w:rPr>
      </w:pPr>
      <w:r w:rsidRPr="00DD3726">
        <w:rPr>
          <w:rStyle w:val="FontStyle18"/>
          <w:rFonts w:ascii="Tahoma" w:hAnsi="Tahoma" w:cs="Tahoma"/>
        </w:rPr>
        <w:t xml:space="preserve">produkční dozor nad službami </w:t>
      </w:r>
      <w:r>
        <w:rPr>
          <w:rStyle w:val="FontStyle18"/>
          <w:rFonts w:ascii="Tahoma" w:hAnsi="Tahoma" w:cs="Tahoma"/>
        </w:rPr>
        <w:t>o</w:t>
      </w:r>
      <w:r w:rsidRPr="00DD3726">
        <w:rPr>
          <w:rStyle w:val="FontStyle18"/>
          <w:rFonts w:ascii="Tahoma" w:hAnsi="Tahoma" w:cs="Tahoma"/>
        </w:rPr>
        <w:t>bstaravatele z řad svých kmenových pracovníků</w:t>
      </w:r>
      <w:r>
        <w:rPr>
          <w:rStyle w:val="FontStyle18"/>
          <w:rFonts w:ascii="Tahoma" w:hAnsi="Tahoma" w:cs="Tahoma"/>
        </w:rPr>
        <w:t>,</w:t>
      </w:r>
    </w:p>
    <w:p w:rsidR="007F1CF5" w:rsidRPr="00DD3726" w:rsidRDefault="007F1CF5" w:rsidP="007F1CF5">
      <w:pPr>
        <w:pStyle w:val="Style3"/>
        <w:widowControl/>
        <w:tabs>
          <w:tab w:val="left" w:pos="851"/>
        </w:tabs>
        <w:spacing w:line="240" w:lineRule="auto"/>
        <w:ind w:left="851" w:right="-1" w:firstLine="0"/>
        <w:rPr>
          <w:rStyle w:val="FontStyle18"/>
          <w:rFonts w:ascii="Tahoma" w:hAnsi="Tahoma" w:cs="Tahoma"/>
        </w:rPr>
      </w:pPr>
    </w:p>
    <w:p w:rsidR="007F1CF5" w:rsidRDefault="007F1CF5" w:rsidP="007F1CF5">
      <w:pPr>
        <w:pStyle w:val="Style3"/>
        <w:widowControl/>
        <w:numPr>
          <w:ilvl w:val="0"/>
          <w:numId w:val="21"/>
        </w:numPr>
        <w:tabs>
          <w:tab w:val="left" w:pos="1397"/>
        </w:tabs>
        <w:spacing w:line="240" w:lineRule="auto"/>
        <w:ind w:left="851" w:right="-1" w:hanging="567"/>
        <w:rPr>
          <w:rStyle w:val="FontStyle18"/>
          <w:rFonts w:ascii="Tahoma" w:hAnsi="Tahoma" w:cs="Tahoma"/>
        </w:rPr>
      </w:pPr>
      <w:r w:rsidRPr="00DD3726">
        <w:rPr>
          <w:rStyle w:val="FontStyle18"/>
          <w:rFonts w:ascii="Tahoma" w:hAnsi="Tahoma" w:cs="Tahoma"/>
        </w:rPr>
        <w:t>závazný týdenní plán s akcemi a jejich specifikací (nejpozději do pátku předcházejícího týdne)</w:t>
      </w:r>
      <w:r>
        <w:rPr>
          <w:rStyle w:val="FontStyle18"/>
          <w:rFonts w:ascii="Tahoma" w:hAnsi="Tahoma" w:cs="Tahoma"/>
        </w:rPr>
        <w:t>,</w:t>
      </w:r>
    </w:p>
    <w:p w:rsidR="007F1CF5" w:rsidRPr="00DD3726" w:rsidRDefault="007F1CF5" w:rsidP="007F1CF5">
      <w:pPr>
        <w:pStyle w:val="Style3"/>
        <w:widowControl/>
        <w:tabs>
          <w:tab w:val="left" w:pos="1397"/>
        </w:tabs>
        <w:spacing w:line="240" w:lineRule="auto"/>
        <w:ind w:left="851" w:right="-1" w:firstLine="0"/>
        <w:rPr>
          <w:rStyle w:val="FontStyle18"/>
          <w:rFonts w:ascii="Tahoma" w:hAnsi="Tahoma" w:cs="Tahoma"/>
        </w:rPr>
      </w:pPr>
    </w:p>
    <w:p w:rsidR="007F1CF5" w:rsidRPr="00DD3726" w:rsidRDefault="007F1CF5" w:rsidP="007F1CF5">
      <w:pPr>
        <w:pStyle w:val="Style3"/>
        <w:widowControl/>
        <w:numPr>
          <w:ilvl w:val="0"/>
          <w:numId w:val="21"/>
        </w:numPr>
        <w:tabs>
          <w:tab w:val="left" w:pos="1397"/>
        </w:tabs>
        <w:spacing w:line="240" w:lineRule="auto"/>
        <w:ind w:left="851" w:right="-1" w:hanging="567"/>
        <w:jc w:val="both"/>
        <w:rPr>
          <w:rStyle w:val="FontStyle18"/>
          <w:rFonts w:ascii="Tahoma" w:hAnsi="Tahoma" w:cs="Tahoma"/>
        </w:rPr>
      </w:pPr>
      <w:r w:rsidRPr="00DD3726">
        <w:rPr>
          <w:rStyle w:val="FontStyle18"/>
          <w:rFonts w:ascii="Tahoma" w:hAnsi="Tahoma" w:cs="Tahoma"/>
        </w:rPr>
        <w:t xml:space="preserve">místnost jako šatnu a kancelář pro pracovníky podílející se na právě probíhajících službách </w:t>
      </w:r>
      <w:r>
        <w:rPr>
          <w:rStyle w:val="FontStyle18"/>
          <w:rFonts w:ascii="Tahoma" w:hAnsi="Tahoma" w:cs="Tahoma"/>
        </w:rPr>
        <w:t>o</w:t>
      </w:r>
      <w:r w:rsidRPr="00DD3726">
        <w:rPr>
          <w:rStyle w:val="FontStyle18"/>
          <w:rFonts w:ascii="Tahoma" w:hAnsi="Tahoma" w:cs="Tahoma"/>
        </w:rPr>
        <w:t xml:space="preserve">bstaravatele. Obstaravatel bere na vědomí, že se jedná o nekuřácké pracoviště a zavazuje se zajistit respektování povinností z uvedeného vyplývajících u všech pracovníků podílejících se na službách </w:t>
      </w:r>
      <w:r>
        <w:rPr>
          <w:rStyle w:val="FontStyle18"/>
          <w:rFonts w:ascii="Tahoma" w:hAnsi="Tahoma" w:cs="Tahoma"/>
        </w:rPr>
        <w:t>o</w:t>
      </w:r>
      <w:r w:rsidRPr="00DD3726">
        <w:rPr>
          <w:rStyle w:val="FontStyle18"/>
          <w:rFonts w:ascii="Tahoma" w:hAnsi="Tahoma" w:cs="Tahoma"/>
        </w:rPr>
        <w:t>bstaravatele.</w:t>
      </w:r>
    </w:p>
    <w:p w:rsidR="007F1CF5" w:rsidRPr="009E54E2" w:rsidRDefault="007F1CF5" w:rsidP="007F1CF5">
      <w:pPr>
        <w:pStyle w:val="Odstavecseseznamem"/>
        <w:ind w:left="360"/>
        <w:jc w:val="both"/>
        <w:rPr>
          <w:rFonts w:ascii="Tahoma" w:eastAsia="Arial" w:hAnsi="Tahoma" w:cs="Tahoma"/>
          <w:sz w:val="20"/>
          <w:szCs w:val="20"/>
        </w:rPr>
      </w:pPr>
    </w:p>
    <w:p w:rsidR="007F1CF5" w:rsidRPr="00DD3726" w:rsidRDefault="007F1CF5" w:rsidP="007F1CF5">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kontrolovat </w:t>
      </w:r>
      <w:r>
        <w:rPr>
          <w:rFonts w:ascii="Tahoma" w:hAnsi="Tahoma" w:cs="Tahoma"/>
          <w:sz w:val="20"/>
          <w:szCs w:val="20"/>
        </w:rPr>
        <w:t>kvalitu a realizaci služeb obstaravatele</w:t>
      </w:r>
      <w:r w:rsidRPr="009E54E2">
        <w:rPr>
          <w:rFonts w:ascii="Tahoma" w:hAnsi="Tahoma" w:cs="Tahoma"/>
          <w:sz w:val="20"/>
          <w:szCs w:val="20"/>
        </w:rPr>
        <w:t xml:space="preserve">, a to dle vlastních požadavků, s přihlédnutím ke spravedlivě očekávatelné součinnosti ze strany </w:t>
      </w:r>
      <w:r>
        <w:rPr>
          <w:rFonts w:ascii="Tahoma" w:hAnsi="Tahoma" w:cs="Tahoma"/>
          <w:sz w:val="20"/>
          <w:szCs w:val="20"/>
        </w:rPr>
        <w:t>obstaravatele</w:t>
      </w:r>
      <w:r w:rsidRPr="009E54E2">
        <w:rPr>
          <w:rFonts w:ascii="Tahoma" w:hAnsi="Tahoma" w:cs="Tahoma"/>
          <w:sz w:val="20"/>
          <w:szCs w:val="20"/>
        </w:rPr>
        <w:t xml:space="preserve">. </w:t>
      </w:r>
    </w:p>
    <w:p w:rsidR="007F1CF5" w:rsidRPr="00DD3726" w:rsidRDefault="007F1CF5" w:rsidP="007F1CF5">
      <w:pPr>
        <w:pStyle w:val="Odstavecseseznamem"/>
        <w:ind w:left="396"/>
        <w:jc w:val="both"/>
        <w:rPr>
          <w:rFonts w:ascii="Tahoma" w:eastAsia="Arial" w:hAnsi="Tahoma" w:cs="Tahoma"/>
          <w:sz w:val="20"/>
          <w:szCs w:val="20"/>
        </w:rPr>
      </w:pPr>
    </w:p>
    <w:p w:rsidR="007F1CF5" w:rsidRPr="00DD3726" w:rsidRDefault="007F1CF5" w:rsidP="007F1CF5">
      <w:pPr>
        <w:pStyle w:val="Style7"/>
        <w:widowControl/>
        <w:numPr>
          <w:ilvl w:val="0"/>
          <w:numId w:val="8"/>
        </w:numPr>
        <w:tabs>
          <w:tab w:val="left" w:pos="691"/>
        </w:tabs>
        <w:spacing w:line="240" w:lineRule="auto"/>
        <w:ind w:right="-1"/>
        <w:rPr>
          <w:rStyle w:val="FontStyle18"/>
          <w:rFonts w:ascii="Tahoma" w:hAnsi="Tahoma" w:cs="Tahoma"/>
        </w:rPr>
      </w:pPr>
      <w:r w:rsidRPr="00DD3726">
        <w:rPr>
          <w:rStyle w:val="FontStyle18"/>
          <w:rFonts w:ascii="Tahoma" w:hAnsi="Tahoma" w:cs="Tahoma"/>
        </w:rPr>
        <w:t>V případě, že objednatel shledá realizaci služeb jako nikoli řádně provedenou nebo neprovedenou v odpovídajícím rozsahu nebo kvalitě anebo provedenou v rozporu s jinými povinnostmi obstaravatele, má objednatel právo odměnu za takové služby neproplatit, případně sjednanou odměnu dle svého uvážení snížit. Obstaravatel s tímto ujednáním výslovně souhlasí.</w:t>
      </w:r>
    </w:p>
    <w:p w:rsidR="007F1CF5" w:rsidRPr="009E54E2" w:rsidRDefault="007F1CF5" w:rsidP="007F1CF5">
      <w:pPr>
        <w:rPr>
          <w:rFonts w:ascii="Tahoma" w:eastAsia="Arial Bold"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Mlčenlivost a důvěrnost informací</w:t>
      </w:r>
    </w:p>
    <w:p w:rsidR="007F1CF5" w:rsidRPr="009E54E2" w:rsidRDefault="007F1CF5" w:rsidP="007F1CF5">
      <w:pPr>
        <w:rPr>
          <w:rFonts w:ascii="Tahoma" w:eastAsia="Arial Bold" w:hAnsi="Tahoma" w:cs="Tahoma"/>
          <w:sz w:val="20"/>
          <w:szCs w:val="20"/>
        </w:rPr>
      </w:pPr>
    </w:p>
    <w:p w:rsidR="007F1CF5" w:rsidRPr="009E54E2" w:rsidRDefault="007F1CF5" w:rsidP="007F1CF5">
      <w:pPr>
        <w:pStyle w:val="Odstavecseseznamem"/>
        <w:numPr>
          <w:ilvl w:val="0"/>
          <w:numId w:val="9"/>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 xml:space="preserve">je povinen zachovávat mlčenlivost o důvěrných informacích, o nichž se dozvěděl při </w:t>
      </w:r>
      <w:r>
        <w:rPr>
          <w:rFonts w:ascii="Tahoma" w:hAnsi="Tahoma" w:cs="Tahoma"/>
          <w:sz w:val="20"/>
          <w:szCs w:val="20"/>
        </w:rPr>
        <w:t>poskytování služeb</w:t>
      </w:r>
      <w:r w:rsidRPr="009E54E2">
        <w:rPr>
          <w:rFonts w:ascii="Tahoma" w:hAnsi="Tahoma" w:cs="Tahoma"/>
          <w:sz w:val="20"/>
          <w:szCs w:val="20"/>
        </w:rPr>
        <w:t xml:space="preserve"> dle této smlouvy a které v zájmu objednatele nelze sdělovat jiným osobám bez jeho písemného souhlasu. </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9"/>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 přísně důvěrné informace se považují zejména údaje obsažené v databázích objednatele, jež budou pro účely </w:t>
      </w:r>
      <w:r>
        <w:rPr>
          <w:rFonts w:ascii="Tahoma" w:hAnsi="Tahoma" w:cs="Tahoma"/>
          <w:sz w:val="20"/>
          <w:szCs w:val="20"/>
        </w:rPr>
        <w:t>zajišťování služeb</w:t>
      </w:r>
      <w:r w:rsidRPr="009E54E2">
        <w:rPr>
          <w:rFonts w:ascii="Tahoma" w:hAnsi="Tahoma" w:cs="Tahoma"/>
          <w:sz w:val="20"/>
          <w:szCs w:val="20"/>
        </w:rPr>
        <w:t xml:space="preserve"> </w:t>
      </w:r>
      <w:r>
        <w:rPr>
          <w:rFonts w:ascii="Tahoma" w:hAnsi="Tahoma" w:cs="Tahoma"/>
          <w:sz w:val="20"/>
          <w:szCs w:val="20"/>
        </w:rPr>
        <w:t xml:space="preserve">obstaravateli </w:t>
      </w:r>
      <w:r w:rsidRPr="009E54E2">
        <w:rPr>
          <w:rFonts w:ascii="Tahoma" w:hAnsi="Tahoma" w:cs="Tahoma"/>
          <w:sz w:val="20"/>
          <w:szCs w:val="20"/>
        </w:rPr>
        <w:t>poskytnuty. Za důvěrné informace se považují jakékoliv informace, které:</w:t>
      </w:r>
    </w:p>
    <w:p w:rsidR="007F1CF5" w:rsidRPr="009E54E2" w:rsidRDefault="007F1CF5" w:rsidP="007F1CF5">
      <w:pPr>
        <w:jc w:val="both"/>
        <w:rPr>
          <w:rFonts w:ascii="Tahoma" w:eastAsia="Arial" w:hAnsi="Tahoma" w:cs="Tahoma"/>
          <w:sz w:val="20"/>
          <w:szCs w:val="20"/>
        </w:rPr>
      </w:pPr>
    </w:p>
    <w:p w:rsidR="007F1CF5" w:rsidRPr="001F1EFA" w:rsidRDefault="007F1CF5" w:rsidP="007F1CF5">
      <w:pPr>
        <w:pStyle w:val="Odstavecseseznamem"/>
        <w:numPr>
          <w:ilvl w:val="0"/>
          <w:numId w:val="1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tvoří obchodní tajemství objednatele, zejména se pak za obchodní tajemství považují veškeré skutečnosti obchodní, technické a jiné povahy související s činností objednatele </w:t>
      </w:r>
      <w:r w:rsidRPr="009E54E2">
        <w:rPr>
          <w:rFonts w:ascii="Tahoma" w:eastAsia="Arial" w:hAnsi="Tahoma" w:cs="Tahoma"/>
          <w:sz w:val="20"/>
          <w:szCs w:val="20"/>
        </w:rPr>
        <w:br/>
      </w:r>
      <w:r w:rsidRPr="009E54E2">
        <w:rPr>
          <w:rFonts w:ascii="Tahoma" w:hAnsi="Tahoma" w:cs="Tahoma"/>
          <w:sz w:val="20"/>
          <w:szCs w:val="20"/>
        </w:rPr>
        <w:t>a jeho plány, které nejsou veřejně dostupné,</w:t>
      </w:r>
    </w:p>
    <w:p w:rsidR="007F1CF5" w:rsidRPr="009E54E2" w:rsidRDefault="007F1CF5" w:rsidP="007F1CF5">
      <w:pPr>
        <w:pStyle w:val="Odstavecseseznamem"/>
        <w:ind w:left="753"/>
        <w:jc w:val="both"/>
        <w:rPr>
          <w:rFonts w:ascii="Tahoma" w:eastAsia="Arial" w:hAnsi="Tahoma" w:cs="Tahoma"/>
          <w:sz w:val="20"/>
          <w:szCs w:val="20"/>
        </w:rPr>
      </w:pPr>
    </w:p>
    <w:p w:rsidR="007F1CF5" w:rsidRPr="001F1EFA" w:rsidRDefault="007F1CF5" w:rsidP="007F1CF5">
      <w:pPr>
        <w:pStyle w:val="Odstavecseseznamem"/>
        <w:numPr>
          <w:ilvl w:val="0"/>
          <w:numId w:val="1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lastRenderedPageBreak/>
        <w:t>jsou chráněny nebo podléhají zvláštnímu režimu nakládání na základě příslušných právních předpisů nebo závazkových vztahů, jejichž účastníkem je objednatel,</w:t>
      </w:r>
    </w:p>
    <w:p w:rsidR="007F1CF5" w:rsidRPr="009E54E2" w:rsidRDefault="007F1CF5" w:rsidP="007F1CF5">
      <w:pPr>
        <w:pStyle w:val="Odstavecseseznamem"/>
        <w:ind w:left="753"/>
        <w:jc w:val="both"/>
        <w:rPr>
          <w:rFonts w:ascii="Tahoma" w:eastAsia="Arial" w:hAnsi="Tahoma" w:cs="Tahoma"/>
          <w:sz w:val="20"/>
          <w:szCs w:val="20"/>
        </w:rPr>
      </w:pPr>
    </w:p>
    <w:p w:rsidR="007F1CF5" w:rsidRPr="001F1EFA" w:rsidRDefault="007F1CF5" w:rsidP="007F1CF5">
      <w:pPr>
        <w:pStyle w:val="Odstavecseseznamem"/>
        <w:numPr>
          <w:ilvl w:val="0"/>
          <w:numId w:val="10"/>
        </w:numPr>
        <w:tabs>
          <w:tab w:val="clear" w:pos="717"/>
          <w:tab w:val="num" w:pos="753"/>
        </w:tabs>
        <w:ind w:left="753" w:hanging="396"/>
        <w:jc w:val="both"/>
        <w:rPr>
          <w:rFonts w:ascii="Tahoma" w:eastAsia="Arial" w:hAnsi="Tahoma" w:cs="Tahoma"/>
          <w:sz w:val="20"/>
          <w:szCs w:val="20"/>
        </w:rPr>
      </w:pPr>
      <w:r>
        <w:rPr>
          <w:rFonts w:ascii="Tahoma" w:hAnsi="Tahoma" w:cs="Tahoma"/>
          <w:sz w:val="20"/>
          <w:szCs w:val="20"/>
        </w:rPr>
        <w:t xml:space="preserve">se </w:t>
      </w:r>
      <w:r w:rsidRPr="009E54E2">
        <w:rPr>
          <w:rFonts w:ascii="Tahoma" w:hAnsi="Tahoma" w:cs="Tahoma"/>
          <w:sz w:val="20"/>
          <w:szCs w:val="20"/>
        </w:rPr>
        <w:t>týkají klientů objednatele, jeho obchodních partnerů, informací o cenách služeb objednatele, obchodní strategie objednatele, jeho know-how, způsobu řízení objednatele a veškerých neveřejných písemností objednatele, které by mohly být relevantně zneužity v případě jej</w:t>
      </w:r>
      <w:r>
        <w:rPr>
          <w:rFonts w:ascii="Tahoma" w:hAnsi="Tahoma" w:cs="Tahoma"/>
          <w:sz w:val="20"/>
          <w:szCs w:val="20"/>
        </w:rPr>
        <w:t>ich zpřístupnění třetím osobám,</w:t>
      </w:r>
    </w:p>
    <w:p w:rsidR="007F1CF5" w:rsidRPr="009E54E2" w:rsidRDefault="007F1CF5" w:rsidP="007F1CF5">
      <w:pPr>
        <w:pStyle w:val="Odstavecseseznamem"/>
        <w:ind w:left="753"/>
        <w:jc w:val="both"/>
        <w:rPr>
          <w:rFonts w:ascii="Tahoma" w:eastAsia="Arial" w:hAnsi="Tahoma" w:cs="Tahoma"/>
          <w:sz w:val="20"/>
          <w:szCs w:val="20"/>
        </w:rPr>
      </w:pPr>
    </w:p>
    <w:p w:rsidR="007F1CF5" w:rsidRPr="001F1EFA" w:rsidRDefault="007F1CF5" w:rsidP="007F1CF5">
      <w:pPr>
        <w:pStyle w:val="Odstavecseseznamem"/>
        <w:numPr>
          <w:ilvl w:val="0"/>
          <w:numId w:val="1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budou objednatelem označeny za důvěrné,</w:t>
      </w:r>
    </w:p>
    <w:p w:rsidR="007F1CF5" w:rsidRPr="009E54E2" w:rsidRDefault="007F1CF5" w:rsidP="007F1CF5">
      <w:pPr>
        <w:pStyle w:val="Odstavecseseznamem"/>
        <w:ind w:left="753"/>
        <w:jc w:val="both"/>
        <w:rPr>
          <w:rFonts w:ascii="Tahoma" w:eastAsia="Arial" w:hAnsi="Tahoma" w:cs="Tahoma"/>
          <w:sz w:val="20"/>
          <w:szCs w:val="20"/>
        </w:rPr>
      </w:pPr>
    </w:p>
    <w:p w:rsidR="007F1CF5" w:rsidRPr="009E54E2" w:rsidRDefault="007F1CF5" w:rsidP="007F1CF5">
      <w:pPr>
        <w:pStyle w:val="Odstavecseseznamem"/>
        <w:numPr>
          <w:ilvl w:val="0"/>
          <w:numId w:val="1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 případě jejich prozrazení, by poškodily nebo mohly poškodit objednatele nebo jeho klienty, obchodní a další partnery.</w:t>
      </w:r>
    </w:p>
    <w:p w:rsidR="007F1CF5" w:rsidRPr="009E54E2" w:rsidRDefault="007F1CF5" w:rsidP="007F1CF5">
      <w:pPr>
        <w:pStyle w:val="Odstavecseseznamem"/>
        <w:ind w:left="717"/>
        <w:jc w:val="both"/>
        <w:rPr>
          <w:rFonts w:ascii="Tahoma" w:eastAsia="Arial" w:hAnsi="Tahoma" w:cs="Tahoma"/>
          <w:sz w:val="20"/>
          <w:szCs w:val="20"/>
        </w:rPr>
      </w:pPr>
    </w:p>
    <w:p w:rsidR="007F1CF5" w:rsidRPr="009E54E2" w:rsidRDefault="007F1CF5" w:rsidP="007F1CF5">
      <w:pPr>
        <w:pStyle w:val="Odstavecseseznamem"/>
        <w:numPr>
          <w:ilvl w:val="0"/>
          <w:numId w:val="9"/>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se zavazuje:</w:t>
      </w:r>
    </w:p>
    <w:p w:rsidR="007F1CF5" w:rsidRPr="009E54E2" w:rsidRDefault="007F1CF5" w:rsidP="007F1CF5">
      <w:pPr>
        <w:pStyle w:val="Odstavecseseznamem"/>
        <w:ind w:left="360"/>
        <w:jc w:val="both"/>
        <w:rPr>
          <w:rFonts w:ascii="Tahoma" w:eastAsia="Arial" w:hAnsi="Tahoma" w:cs="Tahoma"/>
          <w:sz w:val="20"/>
          <w:szCs w:val="20"/>
        </w:rPr>
      </w:pPr>
    </w:p>
    <w:p w:rsidR="007F1CF5" w:rsidRPr="001F1EFA" w:rsidRDefault="007F1CF5" w:rsidP="007F1CF5">
      <w:pPr>
        <w:pStyle w:val="Odstavecseseznamem"/>
        <w:numPr>
          <w:ilvl w:val="0"/>
          <w:numId w:val="11"/>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uchovávat důvěrné informace v tajnosti a nakládat s nimi výlučně v souvislosti s plněním své činnosti pro objednatele, při čemž je povinen řídit se pravidly pro nakládání s těmito informacemi, které vyplývají z právních předpisů, interních předpisů nebo rozhodnutí orgánů objednatele,</w:t>
      </w:r>
    </w:p>
    <w:p w:rsidR="007F1CF5" w:rsidRPr="009E54E2" w:rsidRDefault="007F1CF5" w:rsidP="007F1CF5">
      <w:pPr>
        <w:pStyle w:val="Odstavecseseznamem"/>
        <w:ind w:left="753"/>
        <w:jc w:val="both"/>
        <w:rPr>
          <w:rFonts w:ascii="Tahoma" w:eastAsia="Arial" w:hAnsi="Tahoma" w:cs="Tahoma"/>
          <w:sz w:val="20"/>
          <w:szCs w:val="20"/>
        </w:rPr>
      </w:pPr>
    </w:p>
    <w:p w:rsidR="007F1CF5" w:rsidRPr="001F1EFA" w:rsidRDefault="007F1CF5" w:rsidP="007F1CF5">
      <w:pPr>
        <w:pStyle w:val="Odstavecseseznamem"/>
        <w:numPr>
          <w:ilvl w:val="0"/>
          <w:numId w:val="11"/>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rsidR="007F1CF5" w:rsidRPr="009E54E2" w:rsidRDefault="007F1CF5" w:rsidP="007F1CF5">
      <w:pPr>
        <w:pStyle w:val="Odstavecseseznamem"/>
        <w:ind w:left="753"/>
        <w:jc w:val="both"/>
        <w:rPr>
          <w:rFonts w:ascii="Tahoma" w:eastAsia="Arial" w:hAnsi="Tahoma" w:cs="Tahoma"/>
          <w:sz w:val="20"/>
          <w:szCs w:val="20"/>
        </w:rPr>
      </w:pPr>
    </w:p>
    <w:p w:rsidR="007F1CF5" w:rsidRPr="009E54E2" w:rsidRDefault="007F1CF5" w:rsidP="007F1CF5">
      <w:pPr>
        <w:pStyle w:val="Odstavecseseznamem"/>
        <w:numPr>
          <w:ilvl w:val="0"/>
          <w:numId w:val="11"/>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neprodleně informovat statutární orgán objednatele, pokud zjistí, že došlo nebo by mohlo dojít k prozrazení důvěrné informace neoprávněné osobě.</w:t>
      </w:r>
    </w:p>
    <w:p w:rsidR="007F1CF5" w:rsidRPr="009E54E2" w:rsidRDefault="007F1CF5" w:rsidP="007F1CF5">
      <w:pPr>
        <w:pStyle w:val="Odstavecseseznamem"/>
        <w:ind w:left="717"/>
        <w:jc w:val="both"/>
        <w:rPr>
          <w:rFonts w:ascii="Tahoma" w:eastAsia="Arial" w:hAnsi="Tahoma" w:cs="Tahoma"/>
          <w:sz w:val="20"/>
          <w:szCs w:val="20"/>
        </w:rPr>
      </w:pPr>
    </w:p>
    <w:p w:rsidR="007F1CF5" w:rsidRPr="009E54E2" w:rsidRDefault="007F1CF5" w:rsidP="007F1CF5">
      <w:pPr>
        <w:pStyle w:val="Odstavecseseznamem"/>
        <w:numPr>
          <w:ilvl w:val="0"/>
          <w:numId w:val="9"/>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skončení účinnosti smlouvy z jakýchkoli důvodů je </w:t>
      </w:r>
      <w:r>
        <w:rPr>
          <w:rFonts w:ascii="Tahoma" w:hAnsi="Tahoma" w:cs="Tahoma"/>
          <w:sz w:val="20"/>
          <w:szCs w:val="20"/>
        </w:rPr>
        <w:t xml:space="preserve">obstaravatel </w:t>
      </w:r>
      <w:r w:rsidRPr="009E54E2">
        <w:rPr>
          <w:rFonts w:ascii="Tahoma" w:hAnsi="Tahoma" w:cs="Tahoma"/>
          <w:sz w:val="20"/>
          <w:szCs w:val="20"/>
        </w:rPr>
        <w:t xml:space="preserve">povinen neprodleně odevzdat objednateli všechny databáze, poznámky, memoranda, veškeré nosiče dat, filmy, fotografie, plány brožury, literaturu a údaje týkající se objednatele, náčrtky nebo jiné formy záznamů (zapsané magneticky, opticky nebo jinak nahrané) vztahující se k / nebo vyplývající z činnosti </w:t>
      </w:r>
      <w:r>
        <w:rPr>
          <w:rFonts w:ascii="Tahoma" w:hAnsi="Tahoma" w:cs="Tahoma"/>
          <w:sz w:val="20"/>
          <w:szCs w:val="20"/>
        </w:rPr>
        <w:t>obstaravatele dle smlouvy, které jsou v</w:t>
      </w:r>
      <w:r w:rsidRPr="009E54E2">
        <w:rPr>
          <w:rFonts w:ascii="Tahoma" w:hAnsi="Tahoma" w:cs="Tahoma"/>
          <w:sz w:val="20"/>
          <w:szCs w:val="20"/>
        </w:rPr>
        <w:t> </w:t>
      </w:r>
      <w:r>
        <w:rPr>
          <w:rFonts w:ascii="Tahoma" w:hAnsi="Tahoma" w:cs="Tahoma"/>
          <w:sz w:val="20"/>
          <w:szCs w:val="20"/>
        </w:rPr>
        <w:t xml:space="preserve">obstaravatelově </w:t>
      </w:r>
      <w:r w:rsidRPr="009E54E2">
        <w:rPr>
          <w:rFonts w:ascii="Tahoma" w:hAnsi="Tahoma" w:cs="Tahoma"/>
          <w:sz w:val="20"/>
          <w:szCs w:val="20"/>
        </w:rPr>
        <w:t xml:space="preserve">držení nebo pod jeho kontrolou. </w:t>
      </w:r>
      <w:r>
        <w:rPr>
          <w:rFonts w:ascii="Tahoma" w:hAnsi="Tahoma" w:cs="Tahoma"/>
          <w:sz w:val="20"/>
          <w:szCs w:val="20"/>
        </w:rPr>
        <w:t xml:space="preserve">Obstaravatel </w:t>
      </w:r>
      <w:r w:rsidRPr="009E54E2">
        <w:rPr>
          <w:rFonts w:ascii="Tahoma" w:hAnsi="Tahoma" w:cs="Tahoma"/>
          <w:sz w:val="20"/>
          <w:szCs w:val="20"/>
        </w:rPr>
        <w:t>si neponechá žádné kopie výše uvedených dokumentů a každý takový materiál musí být výlučně posuzován jako vlastnictví objednatele.</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9"/>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Povinnost mlčenlivosti o důvěrných informacích podle tohoto článku trvá i po skončení účinnosti této smlouvy. </w:t>
      </w:r>
      <w:r>
        <w:rPr>
          <w:rFonts w:ascii="Tahoma" w:hAnsi="Tahoma" w:cs="Tahoma"/>
          <w:sz w:val="20"/>
          <w:szCs w:val="20"/>
        </w:rPr>
        <w:t xml:space="preserve">Obstaravatel </w:t>
      </w:r>
      <w:r w:rsidRPr="009E54E2">
        <w:rPr>
          <w:rFonts w:ascii="Tahoma" w:hAnsi="Tahoma" w:cs="Tahoma"/>
          <w:sz w:val="20"/>
          <w:szCs w:val="20"/>
        </w:rPr>
        <w:t xml:space="preserve">není oprávněn po skončení účinnosti smlouvy důvěrné informace jakýmkoliv způsobem využít. </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9"/>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 porušení povinností mlčenlivosti uvedených výše v tomto článku se </w:t>
      </w:r>
      <w:r>
        <w:rPr>
          <w:rFonts w:ascii="Tahoma" w:hAnsi="Tahoma" w:cs="Tahoma"/>
          <w:sz w:val="20"/>
          <w:szCs w:val="20"/>
        </w:rPr>
        <w:t xml:space="preserve">obstaravatel </w:t>
      </w:r>
      <w:r w:rsidRPr="009E54E2">
        <w:rPr>
          <w:rFonts w:ascii="Tahoma" w:hAnsi="Tahoma" w:cs="Tahoma"/>
          <w:sz w:val="20"/>
          <w:szCs w:val="20"/>
        </w:rPr>
        <w:t xml:space="preserve">zavazuje zaplatit objednateli smluvní pokutu ve výši </w:t>
      </w:r>
      <w:r w:rsidRPr="003D23CF">
        <w:rPr>
          <w:rFonts w:ascii="Tahoma" w:hAnsi="Tahoma" w:cs="Tahoma"/>
          <w:sz w:val="20"/>
          <w:szCs w:val="20"/>
        </w:rPr>
        <w:t>500.000,- Kč</w:t>
      </w:r>
      <w:r w:rsidRPr="009E54E2">
        <w:rPr>
          <w:rFonts w:ascii="Tahoma" w:hAnsi="Tahoma" w:cs="Tahoma"/>
          <w:sz w:val="20"/>
          <w:szCs w:val="20"/>
        </w:rPr>
        <w:t xml:space="preserve"> za každé jednotlivé porušení některé z výše uvedených povinností. Právo objednatele požadovat ve všech uvedených případech i náhradu újmy není těmito ujednáními dotčeno.</w:t>
      </w:r>
    </w:p>
    <w:p w:rsidR="007F1CF5" w:rsidRPr="009E54E2" w:rsidRDefault="007F1CF5" w:rsidP="007F1CF5">
      <w:pPr>
        <w:jc w:val="both"/>
        <w:rPr>
          <w:rFonts w:ascii="Tahoma" w:eastAsia="Arial"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Sankce</w:t>
      </w:r>
    </w:p>
    <w:p w:rsidR="007F1CF5" w:rsidRPr="009E54E2" w:rsidRDefault="007F1CF5" w:rsidP="007F1CF5">
      <w:pPr>
        <w:rPr>
          <w:rFonts w:ascii="Tahoma" w:eastAsia="Arial Bold" w:hAnsi="Tahoma" w:cs="Tahoma"/>
          <w:sz w:val="20"/>
          <w:szCs w:val="20"/>
        </w:rPr>
      </w:pPr>
    </w:p>
    <w:p w:rsidR="007F1CF5" w:rsidRDefault="007F1CF5" w:rsidP="007F1CF5">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45" w:lineRule="exact"/>
        <w:jc w:val="both"/>
        <w:rPr>
          <w:rFonts w:ascii="Tahoma" w:hAnsi="Tahoma" w:cs="Tahoma"/>
          <w:sz w:val="20"/>
          <w:szCs w:val="20"/>
        </w:rPr>
      </w:pPr>
      <w:r w:rsidRPr="009C048B">
        <w:rPr>
          <w:rFonts w:ascii="Tahoma" w:hAnsi="Tahoma" w:cs="Tahoma"/>
          <w:sz w:val="20"/>
          <w:szCs w:val="20"/>
        </w:rPr>
        <w:t xml:space="preserve">V případě, že se </w:t>
      </w:r>
      <w:r>
        <w:rPr>
          <w:rFonts w:ascii="Tahoma" w:hAnsi="Tahoma" w:cs="Tahoma"/>
          <w:sz w:val="20"/>
          <w:szCs w:val="20"/>
        </w:rPr>
        <w:t>pracovník obstaravatele</w:t>
      </w:r>
      <w:r w:rsidRPr="009C048B">
        <w:rPr>
          <w:rFonts w:ascii="Tahoma" w:hAnsi="Tahoma" w:cs="Tahoma"/>
          <w:sz w:val="20"/>
          <w:szCs w:val="20"/>
        </w:rPr>
        <w:t xml:space="preserve"> dopustí závažných porušení svých povinností, zejm. těch, které ohrožují zdraví a život osob, majetek osob a objednatele,</w:t>
      </w:r>
      <w:r>
        <w:rPr>
          <w:rFonts w:ascii="Tahoma" w:hAnsi="Tahoma" w:cs="Tahoma"/>
          <w:sz w:val="20"/>
          <w:szCs w:val="20"/>
        </w:rPr>
        <w:t xml:space="preserve"> samotné uskutečnění či</w:t>
      </w:r>
      <w:r w:rsidRPr="009C048B">
        <w:rPr>
          <w:rFonts w:ascii="Tahoma" w:hAnsi="Tahoma" w:cs="Tahoma"/>
          <w:sz w:val="20"/>
          <w:szCs w:val="20"/>
        </w:rPr>
        <w:t xml:space="preserve"> bezproblémový </w:t>
      </w:r>
      <w:r>
        <w:rPr>
          <w:rFonts w:ascii="Tahoma" w:hAnsi="Tahoma" w:cs="Tahoma"/>
          <w:sz w:val="20"/>
          <w:szCs w:val="20"/>
        </w:rPr>
        <w:t>průběh jednotlivých pořádaných akcí</w:t>
      </w:r>
      <w:r w:rsidRPr="009C048B">
        <w:rPr>
          <w:rFonts w:ascii="Tahoma" w:hAnsi="Tahoma" w:cs="Tahoma"/>
          <w:sz w:val="20"/>
          <w:szCs w:val="20"/>
        </w:rPr>
        <w:t xml:space="preserve">, je </w:t>
      </w:r>
      <w:r>
        <w:rPr>
          <w:rFonts w:ascii="Tahoma" w:hAnsi="Tahoma" w:cs="Tahoma"/>
          <w:sz w:val="20"/>
          <w:szCs w:val="20"/>
        </w:rPr>
        <w:t>obstara</w:t>
      </w:r>
      <w:r w:rsidRPr="009C048B">
        <w:rPr>
          <w:rFonts w:ascii="Tahoma" w:hAnsi="Tahoma" w:cs="Tahoma"/>
          <w:sz w:val="20"/>
          <w:szCs w:val="20"/>
        </w:rPr>
        <w:t xml:space="preserve">vatel povinen zaplatit objednateli smluvní pokutu ve výši 5.000,- Kč za každé takové jednotlivého porušení, a to i opakovaně. </w:t>
      </w:r>
    </w:p>
    <w:p w:rsidR="007F1CF5" w:rsidRPr="009C048B" w:rsidRDefault="007F1CF5" w:rsidP="007F1CF5">
      <w:pPr>
        <w:widowControl w:val="0"/>
        <w:spacing w:line="245" w:lineRule="exact"/>
        <w:ind w:left="426"/>
        <w:jc w:val="both"/>
        <w:rPr>
          <w:rFonts w:ascii="Tahoma" w:hAnsi="Tahoma" w:cs="Tahoma"/>
          <w:sz w:val="20"/>
          <w:szCs w:val="20"/>
        </w:rPr>
      </w:pPr>
    </w:p>
    <w:p w:rsidR="007F1CF5" w:rsidRDefault="007F1CF5" w:rsidP="007F1CF5">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45" w:lineRule="exact"/>
        <w:jc w:val="both"/>
        <w:rPr>
          <w:rFonts w:ascii="Tahoma" w:hAnsi="Tahoma" w:cs="Tahoma"/>
          <w:sz w:val="20"/>
          <w:szCs w:val="20"/>
        </w:rPr>
      </w:pPr>
      <w:r w:rsidRPr="009C048B">
        <w:rPr>
          <w:rFonts w:ascii="Tahoma" w:hAnsi="Tahoma" w:cs="Tahoma"/>
          <w:sz w:val="20"/>
          <w:szCs w:val="20"/>
        </w:rPr>
        <w:t xml:space="preserve">V případě, že se </w:t>
      </w:r>
      <w:r>
        <w:rPr>
          <w:rFonts w:ascii="Tahoma" w:hAnsi="Tahoma" w:cs="Tahoma"/>
          <w:sz w:val="20"/>
          <w:szCs w:val="20"/>
        </w:rPr>
        <w:t>pracovník obstaravatele d</w:t>
      </w:r>
      <w:r w:rsidRPr="009C048B">
        <w:rPr>
          <w:rFonts w:ascii="Tahoma" w:hAnsi="Tahoma" w:cs="Tahoma"/>
          <w:sz w:val="20"/>
          <w:szCs w:val="20"/>
        </w:rPr>
        <w:t xml:space="preserve">opustí méně závažného porušení </w:t>
      </w:r>
      <w:r>
        <w:rPr>
          <w:rFonts w:ascii="Tahoma" w:hAnsi="Tahoma" w:cs="Tahoma"/>
          <w:sz w:val="20"/>
          <w:szCs w:val="20"/>
        </w:rPr>
        <w:t xml:space="preserve">svých povinností vyplývajících mu z této smlouvy, </w:t>
      </w:r>
      <w:r w:rsidRPr="009C048B">
        <w:rPr>
          <w:rFonts w:ascii="Tahoma" w:hAnsi="Tahoma" w:cs="Tahoma"/>
          <w:sz w:val="20"/>
          <w:szCs w:val="20"/>
        </w:rPr>
        <w:t xml:space="preserve">je povinen zaplatit objednateli smluvní pokutu </w:t>
      </w:r>
      <w:r>
        <w:rPr>
          <w:rFonts w:ascii="Tahoma" w:hAnsi="Tahoma" w:cs="Tahoma"/>
          <w:sz w:val="20"/>
          <w:szCs w:val="20"/>
        </w:rPr>
        <w:t xml:space="preserve">ve výši 500,- Kč za každé takové jednotlivé porušení, a to i opakovaně. </w:t>
      </w:r>
    </w:p>
    <w:p w:rsidR="007F1CF5" w:rsidRPr="009C048B" w:rsidRDefault="007F1CF5" w:rsidP="007F1C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5" w:lineRule="exact"/>
        <w:ind w:left="360"/>
        <w:jc w:val="both"/>
        <w:rPr>
          <w:rFonts w:ascii="Tahoma" w:hAnsi="Tahoma" w:cs="Tahoma"/>
          <w:sz w:val="20"/>
          <w:szCs w:val="20"/>
        </w:rPr>
      </w:pPr>
    </w:p>
    <w:p w:rsidR="007F1CF5" w:rsidRPr="009E54E2" w:rsidRDefault="007F1CF5" w:rsidP="007F1CF5">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Zaplacením smluvní pokuty dle této smlouvy není dotčeno právo objednatele na uplatnění náhrady škody v plné výši a povinnost takovou škodu </w:t>
      </w:r>
      <w:r>
        <w:rPr>
          <w:rFonts w:ascii="Tahoma" w:hAnsi="Tahoma" w:cs="Tahoma"/>
          <w:sz w:val="20"/>
          <w:szCs w:val="20"/>
        </w:rPr>
        <w:t xml:space="preserve">obstaravatelem </w:t>
      </w:r>
      <w:r w:rsidRPr="009E54E2">
        <w:rPr>
          <w:rFonts w:ascii="Tahoma" w:hAnsi="Tahoma" w:cs="Tahoma"/>
          <w:sz w:val="20"/>
          <w:szCs w:val="20"/>
        </w:rPr>
        <w:t xml:space="preserve">zaplatit, a to vedle práva na zaplacení smluvní pokuty. Smluvní pokuty dle této smlouvy jsou splatné do 5 dnů na účet oprávněné smluvní strany po doručení jejich vyúčtování povinné straně. </w:t>
      </w:r>
    </w:p>
    <w:p w:rsidR="007F1CF5" w:rsidRPr="009E54E2" w:rsidRDefault="007F1CF5" w:rsidP="007F1CF5">
      <w:pPr>
        <w:jc w:val="both"/>
        <w:rPr>
          <w:rFonts w:ascii="Tahoma" w:eastAsia="Arial" w:hAnsi="Tahoma" w:cs="Tahoma"/>
          <w:sz w:val="20"/>
          <w:szCs w:val="20"/>
        </w:rPr>
      </w:pPr>
    </w:p>
    <w:p w:rsidR="007F1CF5" w:rsidRPr="009E54E2" w:rsidRDefault="007F1CF5" w:rsidP="007F1CF5">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Právo na náhradu škody vzniklé objednateli při odstoupení od smlouvy objednatelem zůstává zachováno. </w:t>
      </w:r>
    </w:p>
    <w:p w:rsidR="007F1CF5" w:rsidRPr="009E54E2" w:rsidRDefault="007F1CF5" w:rsidP="007F1CF5">
      <w:pPr>
        <w:jc w:val="both"/>
        <w:rPr>
          <w:rFonts w:ascii="Tahoma" w:eastAsia="Arial" w:hAnsi="Tahoma" w:cs="Tahoma"/>
          <w:sz w:val="20"/>
          <w:szCs w:val="20"/>
        </w:rPr>
      </w:pPr>
    </w:p>
    <w:p w:rsidR="007F1CF5" w:rsidRPr="009E54E2" w:rsidRDefault="007F1CF5" w:rsidP="007F1CF5">
      <w:pPr>
        <w:pStyle w:val="Odstavecseseznamem"/>
        <w:numPr>
          <w:ilvl w:val="0"/>
          <w:numId w:val="12"/>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Obstaravatel </w:t>
      </w:r>
      <w:r w:rsidRPr="009E54E2">
        <w:rPr>
          <w:rFonts w:ascii="Tahoma" w:hAnsi="Tahoma" w:cs="Tahoma"/>
          <w:sz w:val="20"/>
          <w:szCs w:val="20"/>
        </w:rPr>
        <w:t>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rsidR="007F1CF5" w:rsidRPr="009E54E2" w:rsidRDefault="007F1CF5" w:rsidP="007F1CF5">
      <w:pPr>
        <w:jc w:val="both"/>
        <w:rPr>
          <w:rFonts w:ascii="Tahoma" w:eastAsia="Arial" w:hAnsi="Tahoma" w:cs="Tahoma"/>
          <w:sz w:val="20"/>
          <w:szCs w:val="20"/>
        </w:rPr>
      </w:pPr>
    </w:p>
    <w:p w:rsidR="007F1CF5" w:rsidRPr="009E54E2" w:rsidRDefault="007F1CF5" w:rsidP="007F1CF5">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kdykoli uspokojit jakoukoli svoji určitou a splatnou pohledávku vůči </w:t>
      </w:r>
      <w:r>
        <w:rPr>
          <w:rFonts w:ascii="Tahoma" w:hAnsi="Tahoma" w:cs="Tahoma"/>
          <w:sz w:val="20"/>
          <w:szCs w:val="20"/>
        </w:rPr>
        <w:t xml:space="preserve">obstaravateli </w:t>
      </w:r>
      <w:r w:rsidRPr="009E54E2">
        <w:rPr>
          <w:rFonts w:ascii="Tahoma" w:hAnsi="Tahoma" w:cs="Tahoma"/>
          <w:sz w:val="20"/>
          <w:szCs w:val="20"/>
        </w:rPr>
        <w:t xml:space="preserve">z dosud nezaplacené ceny plnění či její části (není však povinen takto učinit). </w:t>
      </w:r>
    </w:p>
    <w:p w:rsidR="007F1CF5" w:rsidRPr="009E54E2" w:rsidRDefault="007F1CF5" w:rsidP="007F1CF5">
      <w:pPr>
        <w:jc w:val="both"/>
        <w:rPr>
          <w:rFonts w:ascii="Tahoma" w:eastAsia="Arial" w:hAnsi="Tahoma" w:cs="Tahoma"/>
          <w:sz w:val="20"/>
          <w:szCs w:val="20"/>
        </w:rPr>
      </w:pPr>
    </w:p>
    <w:p w:rsidR="007F1CF5" w:rsidRPr="00122DC9" w:rsidRDefault="007F1CF5" w:rsidP="007F1CF5">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prodlení objednatele se zaplacením </w:t>
      </w:r>
      <w:r>
        <w:rPr>
          <w:rFonts w:ascii="Tahoma" w:hAnsi="Tahoma" w:cs="Tahoma"/>
          <w:sz w:val="20"/>
          <w:szCs w:val="20"/>
        </w:rPr>
        <w:t>odměny</w:t>
      </w:r>
      <w:r w:rsidRPr="009E54E2">
        <w:rPr>
          <w:rFonts w:ascii="Tahoma" w:hAnsi="Tahoma" w:cs="Tahoma"/>
          <w:sz w:val="20"/>
          <w:szCs w:val="20"/>
        </w:rPr>
        <w:t xml:space="preserve"> je </w:t>
      </w:r>
      <w:r>
        <w:rPr>
          <w:rFonts w:ascii="Tahoma" w:hAnsi="Tahoma" w:cs="Tahoma"/>
          <w:sz w:val="20"/>
          <w:szCs w:val="20"/>
        </w:rPr>
        <w:t xml:space="preserve">obstaravatel </w:t>
      </w:r>
      <w:r w:rsidRPr="009E54E2">
        <w:rPr>
          <w:rFonts w:ascii="Tahoma" w:hAnsi="Tahoma" w:cs="Tahoma"/>
          <w:sz w:val="20"/>
          <w:szCs w:val="20"/>
        </w:rPr>
        <w:t>oprávněn požadovat úroky z prodlení v zákonné výši z dlužné částky za každý i započatý den prodlení.</w:t>
      </w:r>
    </w:p>
    <w:p w:rsidR="007F1CF5" w:rsidRPr="00122DC9" w:rsidRDefault="007F1CF5" w:rsidP="007F1CF5">
      <w:pPr>
        <w:pStyle w:val="Odstavecseseznamem"/>
        <w:ind w:left="396"/>
        <w:jc w:val="both"/>
        <w:rPr>
          <w:rFonts w:ascii="Tahoma" w:eastAsia="Arial" w:hAnsi="Tahoma" w:cs="Tahoma"/>
          <w:sz w:val="20"/>
          <w:szCs w:val="20"/>
        </w:rPr>
      </w:pPr>
    </w:p>
    <w:p w:rsidR="007F1CF5" w:rsidRDefault="007F1CF5" w:rsidP="007F1CF5">
      <w:pPr>
        <w:pStyle w:val="Style6"/>
        <w:widowControl/>
        <w:numPr>
          <w:ilvl w:val="0"/>
          <w:numId w:val="12"/>
        </w:numPr>
        <w:tabs>
          <w:tab w:val="left" w:pos="713"/>
        </w:tabs>
        <w:spacing w:line="240" w:lineRule="auto"/>
        <w:ind w:right="-1"/>
        <w:jc w:val="both"/>
        <w:rPr>
          <w:rStyle w:val="FontStyle18"/>
          <w:rFonts w:ascii="Tahoma" w:hAnsi="Tahoma" w:cs="Tahoma"/>
        </w:rPr>
      </w:pPr>
      <w:r w:rsidRPr="00122DC9">
        <w:rPr>
          <w:rStyle w:val="FontStyle18"/>
          <w:rFonts w:ascii="Tahoma" w:hAnsi="Tahoma" w:cs="Tahoma"/>
        </w:rPr>
        <w:t xml:space="preserve">Dojde-li ke zrušení jednotlivých akcí z týdenního plánu </w:t>
      </w:r>
      <w:r>
        <w:rPr>
          <w:rStyle w:val="FontStyle18"/>
          <w:rFonts w:ascii="Tahoma" w:hAnsi="Tahoma" w:cs="Tahoma"/>
        </w:rPr>
        <w:t>objednatele</w:t>
      </w:r>
      <w:r w:rsidRPr="00122DC9">
        <w:rPr>
          <w:rStyle w:val="FontStyle18"/>
          <w:rFonts w:ascii="Tahoma" w:hAnsi="Tahoma" w:cs="Tahoma"/>
        </w:rPr>
        <w:t xml:space="preserve"> z důvodů, za něž žádná ze </w:t>
      </w:r>
      <w:r>
        <w:rPr>
          <w:rStyle w:val="FontStyle18"/>
          <w:rFonts w:ascii="Tahoma" w:hAnsi="Tahoma" w:cs="Tahoma"/>
        </w:rPr>
        <w:t>s</w:t>
      </w:r>
      <w:r w:rsidRPr="00122DC9">
        <w:rPr>
          <w:rStyle w:val="FontStyle18"/>
          <w:rFonts w:ascii="Tahoma" w:hAnsi="Tahoma" w:cs="Tahoma"/>
        </w:rPr>
        <w:t xml:space="preserve">mluvních stran neodpovídá, nemá žádná ze </w:t>
      </w:r>
      <w:r>
        <w:rPr>
          <w:rStyle w:val="FontStyle18"/>
          <w:rFonts w:ascii="Tahoma" w:hAnsi="Tahoma" w:cs="Tahoma"/>
        </w:rPr>
        <w:t>s</w:t>
      </w:r>
      <w:r w:rsidRPr="00122DC9">
        <w:rPr>
          <w:rStyle w:val="FontStyle18"/>
          <w:rFonts w:ascii="Tahoma" w:hAnsi="Tahoma" w:cs="Tahoma"/>
        </w:rPr>
        <w:t>mluvních stran nárok na náhradu nákladů nebo případně vzniklé škody.</w:t>
      </w:r>
    </w:p>
    <w:p w:rsidR="007F1CF5" w:rsidRDefault="007F1CF5" w:rsidP="007F1CF5">
      <w:pPr>
        <w:pStyle w:val="Style6"/>
        <w:widowControl/>
        <w:tabs>
          <w:tab w:val="left" w:pos="713"/>
        </w:tabs>
        <w:spacing w:line="240" w:lineRule="auto"/>
        <w:ind w:left="360" w:right="-1" w:firstLine="0"/>
        <w:jc w:val="both"/>
        <w:rPr>
          <w:rStyle w:val="FontStyle18"/>
          <w:rFonts w:ascii="Tahoma" w:hAnsi="Tahoma" w:cs="Tahoma"/>
        </w:rPr>
      </w:pPr>
    </w:p>
    <w:p w:rsidR="007F1CF5" w:rsidRPr="00122DC9" w:rsidRDefault="007F1CF5" w:rsidP="007F1CF5">
      <w:pPr>
        <w:pStyle w:val="Style6"/>
        <w:widowControl/>
        <w:numPr>
          <w:ilvl w:val="0"/>
          <w:numId w:val="12"/>
        </w:numPr>
        <w:tabs>
          <w:tab w:val="left" w:pos="713"/>
        </w:tabs>
        <w:spacing w:line="240" w:lineRule="auto"/>
        <w:ind w:right="-1"/>
        <w:jc w:val="both"/>
        <w:rPr>
          <w:rStyle w:val="FontStyle18"/>
          <w:rFonts w:ascii="Tahoma" w:hAnsi="Tahoma" w:cs="Tahoma"/>
        </w:rPr>
      </w:pPr>
      <w:r>
        <w:rPr>
          <w:rStyle w:val="FontStyle18"/>
          <w:rFonts w:ascii="Tahoma" w:hAnsi="Tahoma" w:cs="Tahoma"/>
        </w:rPr>
        <w:t xml:space="preserve">Dospěje-li objednatel k závěru o porušení povinností plynoucích ze smlouvy obstaravatelem, bude o této skutečnosti obstaravatele informovat jménem objednatele pověřený vedoucí oddělení pronájmů.  </w:t>
      </w:r>
    </w:p>
    <w:p w:rsidR="007F1CF5" w:rsidRPr="009E54E2" w:rsidRDefault="007F1CF5" w:rsidP="007F1CF5">
      <w:pPr>
        <w:pStyle w:val="FormtovanvHTML"/>
        <w:tabs>
          <w:tab w:val="clear" w:pos="916"/>
          <w:tab w:val="clear" w:pos="9160"/>
          <w:tab w:val="clear" w:pos="10076"/>
          <w:tab w:val="clear" w:pos="10992"/>
          <w:tab w:val="clear" w:pos="11908"/>
          <w:tab w:val="clear" w:pos="12824"/>
          <w:tab w:val="clear" w:pos="13740"/>
          <w:tab w:val="clear" w:pos="14656"/>
          <w:tab w:val="left" w:pos="720"/>
          <w:tab w:val="left" w:pos="8566"/>
          <w:tab w:val="left" w:pos="8566"/>
          <w:tab w:val="left" w:pos="8566"/>
          <w:tab w:val="left" w:pos="8566"/>
          <w:tab w:val="left" w:pos="8566"/>
          <w:tab w:val="left" w:pos="8566"/>
          <w:tab w:val="left" w:pos="8566"/>
        </w:tabs>
        <w:ind w:left="708" w:hanging="708"/>
        <w:jc w:val="both"/>
        <w:rPr>
          <w:rFonts w:ascii="Tahoma" w:eastAsia="Arial" w:hAnsi="Tahoma" w:cs="Tahoma"/>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Ukončení smlouvy</w:t>
      </w:r>
    </w:p>
    <w:p w:rsidR="007F1CF5" w:rsidRPr="009E54E2" w:rsidRDefault="007F1CF5" w:rsidP="007F1CF5">
      <w:pPr>
        <w:rPr>
          <w:rFonts w:ascii="Tahoma" w:eastAsia="Arial Bold" w:hAnsi="Tahoma" w:cs="Tahoma"/>
          <w:sz w:val="20"/>
          <w:szCs w:val="20"/>
        </w:rPr>
      </w:pPr>
    </w:p>
    <w:p w:rsidR="007F1CF5" w:rsidRPr="009E54E2" w:rsidRDefault="007F1CF5" w:rsidP="007F1CF5">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Smlouva může být ukončena písemnou dohodou smluvních stran nebo písemným odstoupením od smlouvy nebo písemnou výpovědi ze strany objednatele. </w:t>
      </w:r>
    </w:p>
    <w:p w:rsidR="007F1CF5" w:rsidRPr="009E54E2" w:rsidRDefault="007F1CF5" w:rsidP="007F1CF5">
      <w:pPr>
        <w:pStyle w:val="Odstavecseseznamem"/>
        <w:ind w:left="360"/>
        <w:jc w:val="both"/>
        <w:rPr>
          <w:rFonts w:ascii="Tahoma" w:eastAsia="Arial" w:hAnsi="Tahoma" w:cs="Tahoma"/>
          <w:sz w:val="20"/>
          <w:szCs w:val="20"/>
        </w:rPr>
      </w:pPr>
    </w:p>
    <w:p w:rsidR="007F1CF5" w:rsidRDefault="007F1CF5" w:rsidP="007F1CF5">
      <w:pPr>
        <w:pStyle w:val="Odstavecseseznamem"/>
        <w:numPr>
          <w:ilvl w:val="0"/>
          <w:numId w:val="13"/>
        </w:numPr>
        <w:tabs>
          <w:tab w:val="clear" w:pos="360"/>
          <w:tab w:val="num" w:pos="396"/>
        </w:tabs>
        <w:ind w:left="396" w:hanging="396"/>
        <w:jc w:val="both"/>
        <w:rPr>
          <w:rFonts w:ascii="Tahoma" w:hAnsi="Tahoma" w:cs="Tahoma"/>
          <w:sz w:val="20"/>
          <w:szCs w:val="20"/>
        </w:rPr>
      </w:pPr>
      <w:r w:rsidRPr="00122DC9">
        <w:rPr>
          <w:rFonts w:ascii="Tahoma" w:hAnsi="Tahoma" w:cs="Tahoma"/>
          <w:sz w:val="20"/>
          <w:szCs w:val="20"/>
        </w:rPr>
        <w:t xml:space="preserve">Každá ze </w:t>
      </w:r>
      <w:r>
        <w:rPr>
          <w:rFonts w:ascii="Tahoma" w:hAnsi="Tahoma" w:cs="Tahoma"/>
          <w:sz w:val="20"/>
          <w:szCs w:val="20"/>
        </w:rPr>
        <w:t>s</w:t>
      </w:r>
      <w:r w:rsidRPr="00122DC9">
        <w:rPr>
          <w:rFonts w:ascii="Tahoma" w:hAnsi="Tahoma" w:cs="Tahoma"/>
          <w:sz w:val="20"/>
          <w:szCs w:val="20"/>
        </w:rPr>
        <w:t xml:space="preserve">mluvních stran může od </w:t>
      </w:r>
      <w:r>
        <w:rPr>
          <w:rFonts w:ascii="Tahoma" w:hAnsi="Tahoma" w:cs="Tahoma"/>
          <w:sz w:val="20"/>
          <w:szCs w:val="20"/>
        </w:rPr>
        <w:t>s</w:t>
      </w:r>
      <w:r w:rsidRPr="00122DC9">
        <w:rPr>
          <w:rFonts w:ascii="Tahoma" w:hAnsi="Tahoma" w:cs="Tahoma"/>
          <w:sz w:val="20"/>
          <w:szCs w:val="20"/>
        </w:rPr>
        <w:t xml:space="preserve">mlouvy odstoupit v případech podstatného porušení povinností druhé </w:t>
      </w:r>
      <w:r>
        <w:rPr>
          <w:rFonts w:ascii="Tahoma" w:hAnsi="Tahoma" w:cs="Tahoma"/>
          <w:sz w:val="20"/>
          <w:szCs w:val="20"/>
        </w:rPr>
        <w:t>s</w:t>
      </w:r>
      <w:r w:rsidRPr="00122DC9">
        <w:rPr>
          <w:rFonts w:ascii="Tahoma" w:hAnsi="Tahoma" w:cs="Tahoma"/>
          <w:sz w:val="20"/>
          <w:szCs w:val="20"/>
        </w:rPr>
        <w:t xml:space="preserve">mluvní strany. Za podstatné porušení </w:t>
      </w:r>
      <w:r>
        <w:rPr>
          <w:rFonts w:ascii="Tahoma" w:hAnsi="Tahoma" w:cs="Tahoma"/>
          <w:sz w:val="20"/>
          <w:szCs w:val="20"/>
        </w:rPr>
        <w:t>s</w:t>
      </w:r>
      <w:r w:rsidRPr="00122DC9">
        <w:rPr>
          <w:rFonts w:ascii="Tahoma" w:hAnsi="Tahoma" w:cs="Tahoma"/>
          <w:sz w:val="20"/>
          <w:szCs w:val="20"/>
        </w:rPr>
        <w:t>mlouvy se považuje:</w:t>
      </w:r>
    </w:p>
    <w:p w:rsidR="007F1CF5" w:rsidRPr="00122DC9" w:rsidRDefault="007F1CF5" w:rsidP="007F1CF5">
      <w:pPr>
        <w:pStyle w:val="Odstavecseseznamem"/>
        <w:ind w:left="396"/>
        <w:jc w:val="both"/>
        <w:rPr>
          <w:rFonts w:ascii="Tahoma" w:hAnsi="Tahoma" w:cs="Tahoma"/>
          <w:sz w:val="20"/>
          <w:szCs w:val="20"/>
        </w:rPr>
      </w:pPr>
    </w:p>
    <w:p w:rsidR="007F1CF5" w:rsidRDefault="007F1CF5" w:rsidP="007F1CF5">
      <w:pPr>
        <w:pStyle w:val="Odstavecseseznamem"/>
        <w:numPr>
          <w:ilvl w:val="0"/>
          <w:numId w:val="22"/>
        </w:numPr>
        <w:jc w:val="both"/>
        <w:rPr>
          <w:rFonts w:ascii="Tahoma" w:hAnsi="Tahoma" w:cs="Tahoma"/>
          <w:sz w:val="20"/>
          <w:szCs w:val="20"/>
        </w:rPr>
      </w:pPr>
      <w:r w:rsidRPr="00122DC9">
        <w:rPr>
          <w:rFonts w:ascii="Tahoma" w:hAnsi="Tahoma" w:cs="Tahoma"/>
          <w:sz w:val="20"/>
          <w:szCs w:val="20"/>
        </w:rPr>
        <w:t xml:space="preserve">opakované </w:t>
      </w:r>
      <w:r>
        <w:rPr>
          <w:rFonts w:ascii="Tahoma" w:hAnsi="Tahoma" w:cs="Tahoma"/>
          <w:sz w:val="20"/>
          <w:szCs w:val="20"/>
        </w:rPr>
        <w:t xml:space="preserve">či závažné </w:t>
      </w:r>
      <w:r w:rsidRPr="00122DC9">
        <w:rPr>
          <w:rFonts w:ascii="Tahoma" w:hAnsi="Tahoma" w:cs="Tahoma"/>
          <w:sz w:val="20"/>
          <w:szCs w:val="20"/>
        </w:rPr>
        <w:t xml:space="preserve">porušení povinností </w:t>
      </w:r>
      <w:r>
        <w:rPr>
          <w:rFonts w:ascii="Tahoma" w:hAnsi="Tahoma" w:cs="Tahoma"/>
          <w:sz w:val="20"/>
          <w:szCs w:val="20"/>
        </w:rPr>
        <w:t>o</w:t>
      </w:r>
      <w:r w:rsidRPr="00122DC9">
        <w:rPr>
          <w:rFonts w:ascii="Tahoma" w:hAnsi="Tahoma" w:cs="Tahoma"/>
          <w:sz w:val="20"/>
          <w:szCs w:val="20"/>
        </w:rPr>
        <w:t xml:space="preserve">bstaravatele vyplývající z této </w:t>
      </w:r>
      <w:r>
        <w:rPr>
          <w:rFonts w:ascii="Tahoma" w:hAnsi="Tahoma" w:cs="Tahoma"/>
          <w:sz w:val="20"/>
          <w:szCs w:val="20"/>
        </w:rPr>
        <w:t>s</w:t>
      </w:r>
      <w:r w:rsidRPr="00122DC9">
        <w:rPr>
          <w:rFonts w:ascii="Tahoma" w:hAnsi="Tahoma" w:cs="Tahoma"/>
          <w:sz w:val="20"/>
          <w:szCs w:val="20"/>
        </w:rPr>
        <w:t>mlouvy</w:t>
      </w:r>
      <w:r>
        <w:rPr>
          <w:rFonts w:ascii="Tahoma" w:hAnsi="Tahoma" w:cs="Tahoma"/>
          <w:sz w:val="20"/>
          <w:szCs w:val="20"/>
        </w:rPr>
        <w:t>,</w:t>
      </w:r>
    </w:p>
    <w:p w:rsidR="007F1CF5" w:rsidRPr="00122DC9" w:rsidRDefault="007F1CF5" w:rsidP="007F1CF5">
      <w:pPr>
        <w:pStyle w:val="Odstavecseseznamem"/>
        <w:ind w:left="1116"/>
        <w:jc w:val="both"/>
        <w:rPr>
          <w:rFonts w:ascii="Tahoma" w:hAnsi="Tahoma" w:cs="Tahoma"/>
          <w:sz w:val="20"/>
          <w:szCs w:val="20"/>
        </w:rPr>
      </w:pPr>
    </w:p>
    <w:p w:rsidR="007F1CF5" w:rsidRPr="00122DC9" w:rsidRDefault="007F1CF5" w:rsidP="007F1CF5">
      <w:pPr>
        <w:pStyle w:val="Odstavecseseznamem"/>
        <w:numPr>
          <w:ilvl w:val="0"/>
          <w:numId w:val="22"/>
        </w:numPr>
        <w:jc w:val="both"/>
        <w:rPr>
          <w:rFonts w:ascii="Tahoma" w:hAnsi="Tahoma" w:cs="Tahoma"/>
          <w:sz w:val="20"/>
          <w:szCs w:val="20"/>
        </w:rPr>
      </w:pPr>
      <w:r w:rsidRPr="00122DC9">
        <w:rPr>
          <w:rFonts w:ascii="Tahoma" w:hAnsi="Tahoma" w:cs="Tahoma"/>
          <w:sz w:val="20"/>
          <w:szCs w:val="20"/>
        </w:rPr>
        <w:t>prodlení objednatele se zaplacením odměny po dobu delší než 30 dní.</w:t>
      </w:r>
    </w:p>
    <w:p w:rsidR="007F1CF5" w:rsidRPr="009E54E2" w:rsidRDefault="007F1CF5" w:rsidP="007F1CF5">
      <w:pPr>
        <w:pStyle w:val="Odstavecseseznamem"/>
        <w:ind w:left="717"/>
        <w:jc w:val="both"/>
        <w:rPr>
          <w:rFonts w:ascii="Tahoma" w:eastAsia="Arial" w:hAnsi="Tahoma" w:cs="Tahoma"/>
          <w:sz w:val="20"/>
          <w:szCs w:val="20"/>
        </w:rPr>
      </w:pPr>
    </w:p>
    <w:p w:rsidR="007F1CF5" w:rsidRPr="009E54E2" w:rsidRDefault="007F1CF5" w:rsidP="007F1CF5">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že bylo nad </w:t>
      </w:r>
      <w:r>
        <w:rPr>
          <w:rFonts w:ascii="Tahoma" w:hAnsi="Tahoma" w:cs="Tahoma"/>
          <w:sz w:val="20"/>
          <w:szCs w:val="20"/>
        </w:rPr>
        <w:t xml:space="preserve">obstaravatelem </w:t>
      </w:r>
      <w:r w:rsidRPr="009E54E2">
        <w:rPr>
          <w:rFonts w:ascii="Tahoma" w:hAnsi="Tahoma" w:cs="Tahoma"/>
          <w:sz w:val="20"/>
          <w:szCs w:val="20"/>
        </w:rPr>
        <w:t xml:space="preserve">prohlášeno konkurzní řízení nebo jiný druh řízení na základě zahájeného insolvenčního řízení dle insolvenčního zákona, nebo exekuční řízení nebo pokud </w:t>
      </w:r>
      <w:r>
        <w:rPr>
          <w:rFonts w:ascii="Tahoma" w:hAnsi="Tahoma" w:cs="Tahoma"/>
          <w:sz w:val="20"/>
          <w:szCs w:val="20"/>
        </w:rPr>
        <w:t xml:space="preserve">obstaravatel </w:t>
      </w:r>
      <w:r w:rsidRPr="009E54E2">
        <w:rPr>
          <w:rFonts w:ascii="Tahoma" w:hAnsi="Tahoma" w:cs="Tahoma"/>
          <w:sz w:val="20"/>
          <w:szCs w:val="20"/>
        </w:rPr>
        <w:t xml:space="preserve">vstoupí ve vyrovnání ve prospěch svých věřitelů kvůli své platební neschopnosti, může objednatel bez omezení jakéhokoliv jiného svého práva odstoupit kdykoliv od smlouvy písemným sdělením </w:t>
      </w:r>
      <w:r>
        <w:rPr>
          <w:rFonts w:ascii="Tahoma" w:hAnsi="Tahoma" w:cs="Tahoma"/>
          <w:sz w:val="20"/>
          <w:szCs w:val="20"/>
        </w:rPr>
        <w:t>obstaravateli</w:t>
      </w:r>
      <w:r w:rsidRPr="009E54E2">
        <w:rPr>
          <w:rFonts w:ascii="Tahoma" w:hAnsi="Tahoma" w:cs="Tahoma"/>
          <w:sz w:val="20"/>
          <w:szCs w:val="20"/>
        </w:rPr>
        <w:t xml:space="preserve">, popřípadě insolvenčnímu správci. </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Objednateli vzniká tímto odstoupením nárok na náhradu nákladů jím vynaložených na řádné splnění předmětu smlouvy a na náhradu škody vzniklé porušením povinnosti </w:t>
      </w:r>
      <w:r>
        <w:rPr>
          <w:rFonts w:ascii="Tahoma" w:hAnsi="Tahoma" w:cs="Tahoma"/>
          <w:sz w:val="20"/>
          <w:szCs w:val="20"/>
        </w:rPr>
        <w:t xml:space="preserve">obstaravatele </w:t>
      </w:r>
      <w:r w:rsidRPr="009E54E2">
        <w:rPr>
          <w:rFonts w:ascii="Tahoma" w:hAnsi="Tahoma" w:cs="Tahoma"/>
          <w:sz w:val="20"/>
          <w:szCs w:val="20"/>
        </w:rPr>
        <w:t xml:space="preserve">dle smlouvy nebo zákona. </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Odstoupení od smlouvy je účinné ode dne následujícího po dni doručení písemného sdělení o odstoupení od smlouvy druhé smluvní straně.</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je oprávněn tuto smlouvu vypovědět i bez udání důvo</w:t>
      </w:r>
      <w:r>
        <w:rPr>
          <w:rFonts w:ascii="Tahoma" w:hAnsi="Tahoma" w:cs="Tahoma"/>
          <w:sz w:val="20"/>
          <w:szCs w:val="20"/>
        </w:rPr>
        <w:t xml:space="preserve">du s 3 měsíční výpovědní dobou, </w:t>
      </w:r>
      <w:r w:rsidRPr="009E54E2">
        <w:rPr>
          <w:rFonts w:ascii="Tahoma" w:hAnsi="Tahoma" w:cs="Tahoma"/>
          <w:sz w:val="20"/>
          <w:szCs w:val="20"/>
        </w:rPr>
        <w:t xml:space="preserve">která počne běžet prvním dnem měsíce následujícího po doručení výpovědi </w:t>
      </w:r>
      <w:r>
        <w:rPr>
          <w:rFonts w:ascii="Tahoma" w:hAnsi="Tahoma" w:cs="Tahoma"/>
          <w:sz w:val="20"/>
          <w:szCs w:val="20"/>
        </w:rPr>
        <w:t>obstaravateli</w:t>
      </w:r>
      <w:r w:rsidRPr="009E54E2">
        <w:rPr>
          <w:rFonts w:ascii="Tahoma" w:hAnsi="Tahoma" w:cs="Tahoma"/>
          <w:sz w:val="20"/>
          <w:szCs w:val="20"/>
        </w:rPr>
        <w:t xml:space="preserve">. </w:t>
      </w:r>
    </w:p>
    <w:p w:rsidR="007F1CF5" w:rsidRPr="009E54E2" w:rsidRDefault="007F1CF5" w:rsidP="007F1CF5">
      <w:pPr>
        <w:pStyle w:val="Odstavecseseznamem"/>
        <w:ind w:left="717"/>
        <w:jc w:val="both"/>
        <w:rPr>
          <w:rFonts w:ascii="Tahoma" w:eastAsia="Arial" w:hAnsi="Tahoma" w:cs="Tahoma"/>
          <w:sz w:val="20"/>
          <w:szCs w:val="20"/>
        </w:rPr>
      </w:pPr>
    </w:p>
    <w:p w:rsidR="007F1CF5" w:rsidRPr="009E54E2" w:rsidRDefault="007F1CF5" w:rsidP="007F1CF5">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Odstoupení od smlouvy nebo výpověď nemají vliv na uplatnění práva objednatele z této smlouvy, týkající se náhrady škody, sankčních povinností </w:t>
      </w:r>
      <w:r>
        <w:rPr>
          <w:rFonts w:ascii="Tahoma" w:hAnsi="Tahoma" w:cs="Tahoma"/>
          <w:sz w:val="20"/>
          <w:szCs w:val="20"/>
        </w:rPr>
        <w:t xml:space="preserve">obstaravatele </w:t>
      </w:r>
      <w:r w:rsidRPr="009E54E2">
        <w:rPr>
          <w:rFonts w:ascii="Tahoma" w:hAnsi="Tahoma" w:cs="Tahoma"/>
          <w:sz w:val="20"/>
          <w:szCs w:val="20"/>
        </w:rPr>
        <w:t xml:space="preserve">ani dalších povinností stran, z jejichž povahy vyplývá, že mají být zachovány i po skončení této smlouvy. </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Prohlášení</w:t>
      </w:r>
      <w:r w:rsidRPr="00F7110E">
        <w:rPr>
          <w:rFonts w:ascii="Tahoma" w:hAnsi="Tahoma" w:cs="Tahoma"/>
          <w:b/>
          <w:sz w:val="20"/>
          <w:szCs w:val="20"/>
        </w:rPr>
        <w:t xml:space="preserve"> obstaravatele</w:t>
      </w:r>
    </w:p>
    <w:p w:rsidR="007F1CF5" w:rsidRPr="00327FF1" w:rsidRDefault="007F1CF5" w:rsidP="007F1CF5">
      <w:pPr>
        <w:pStyle w:val="Odstavecseseznamem"/>
        <w:ind w:left="396"/>
        <w:jc w:val="both"/>
        <w:rPr>
          <w:rFonts w:ascii="Tahoma" w:hAnsi="Tahoma" w:cs="Tahoma"/>
          <w:sz w:val="20"/>
          <w:szCs w:val="20"/>
        </w:rPr>
      </w:pPr>
    </w:p>
    <w:p w:rsidR="007F1CF5" w:rsidRDefault="007F1CF5" w:rsidP="007F1CF5">
      <w:pPr>
        <w:pStyle w:val="Odstavecseseznamem"/>
        <w:numPr>
          <w:ilvl w:val="0"/>
          <w:numId w:val="23"/>
        </w:numPr>
        <w:ind w:left="426" w:hanging="426"/>
        <w:jc w:val="both"/>
        <w:rPr>
          <w:rFonts w:ascii="Tahoma" w:hAnsi="Tahoma" w:cs="Tahoma"/>
          <w:sz w:val="20"/>
          <w:szCs w:val="20"/>
        </w:rPr>
      </w:pPr>
      <w:r>
        <w:rPr>
          <w:rFonts w:ascii="Tahoma" w:hAnsi="Tahoma" w:cs="Tahoma"/>
          <w:sz w:val="20"/>
          <w:szCs w:val="20"/>
        </w:rPr>
        <w:t xml:space="preserve">Obstaravatel prohlašuje, že je srozuměn s tím, že služby, které zajišťuje, jsou uskutečňovány v kulturní budově a podle toho přizpůsobí své chování i chování svých zaměstnanců, spolupracovníků či poddodavatelů. </w:t>
      </w:r>
    </w:p>
    <w:p w:rsidR="007F1CF5" w:rsidRDefault="007F1CF5" w:rsidP="007F1CF5">
      <w:pPr>
        <w:pStyle w:val="Odstavecseseznamem"/>
        <w:ind w:left="426"/>
        <w:jc w:val="both"/>
        <w:rPr>
          <w:rFonts w:ascii="Tahoma" w:hAnsi="Tahoma" w:cs="Tahoma"/>
          <w:sz w:val="20"/>
          <w:szCs w:val="20"/>
        </w:rPr>
      </w:pPr>
    </w:p>
    <w:p w:rsidR="007F1CF5" w:rsidRPr="00D14DC4" w:rsidRDefault="007F1CF5" w:rsidP="007F1CF5">
      <w:pPr>
        <w:pStyle w:val="Odstavecseseznamem"/>
        <w:numPr>
          <w:ilvl w:val="0"/>
          <w:numId w:val="23"/>
        </w:numPr>
        <w:ind w:left="426" w:hanging="426"/>
        <w:jc w:val="both"/>
        <w:rPr>
          <w:rFonts w:ascii="Tahoma" w:hAnsi="Tahoma" w:cs="Tahoma"/>
          <w:sz w:val="20"/>
          <w:szCs w:val="20"/>
        </w:rPr>
      </w:pPr>
      <w:r w:rsidRPr="00D14DC4">
        <w:rPr>
          <w:rFonts w:ascii="Tahoma" w:hAnsi="Tahoma" w:cs="Tahoma"/>
          <w:sz w:val="20"/>
          <w:szCs w:val="20"/>
        </w:rPr>
        <w:t>Obstaravatel</w:t>
      </w:r>
      <w:r>
        <w:rPr>
          <w:rFonts w:ascii="Tahoma" w:hAnsi="Tahoma" w:cs="Tahoma"/>
          <w:sz w:val="20"/>
          <w:szCs w:val="20"/>
        </w:rPr>
        <w:t xml:space="preserve"> dále</w:t>
      </w:r>
      <w:r w:rsidRPr="00D14DC4">
        <w:rPr>
          <w:rFonts w:ascii="Tahoma" w:hAnsi="Tahoma" w:cs="Tahoma"/>
          <w:sz w:val="20"/>
          <w:szCs w:val="20"/>
        </w:rPr>
        <w:t xml:space="preserve"> prohlašuje, že:</w:t>
      </w:r>
    </w:p>
    <w:p w:rsidR="007F1CF5" w:rsidRPr="009E54E2" w:rsidRDefault="007F1CF5" w:rsidP="007F1CF5">
      <w:pPr>
        <w:tabs>
          <w:tab w:val="left" w:pos="720"/>
          <w:tab w:val="left" w:pos="1440"/>
        </w:tabs>
        <w:jc w:val="both"/>
        <w:rPr>
          <w:rFonts w:ascii="Tahoma" w:eastAsia="Arial" w:hAnsi="Tahoma" w:cs="Tahoma"/>
          <w:sz w:val="20"/>
          <w:szCs w:val="20"/>
        </w:rPr>
      </w:pPr>
    </w:p>
    <w:p w:rsidR="007F1CF5" w:rsidRPr="004770D4" w:rsidRDefault="007F1CF5" w:rsidP="007F1CF5">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mu není známa jakákoliv právní skutečnost či jakákoliv informace, která by bránila uzavřít v souladu s platným právním řádem tuto smlouvu či která by mohla zabránit či ohrozit její splnění,</w:t>
      </w:r>
    </w:p>
    <w:p w:rsidR="007F1CF5" w:rsidRPr="009E54E2" w:rsidRDefault="007F1CF5" w:rsidP="007F1CF5">
      <w:pPr>
        <w:pStyle w:val="Odstavecseseznamem"/>
        <w:ind w:left="753"/>
        <w:jc w:val="both"/>
        <w:rPr>
          <w:rFonts w:ascii="Tahoma" w:eastAsia="Arial" w:hAnsi="Tahoma" w:cs="Tahoma"/>
          <w:sz w:val="20"/>
          <w:szCs w:val="20"/>
        </w:rPr>
      </w:pPr>
    </w:p>
    <w:p w:rsidR="007F1CF5" w:rsidRPr="004770D4" w:rsidRDefault="007F1CF5" w:rsidP="007F1CF5">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není v úpadku a nejsou u něj dány podmínky pro podání insolvenčního návrhu ani tento návrh nebyl podán, není vedena exekuce ani soudní výkon rozhodnutí proti němu, neexistuje vykonatelný titul, na základě kterého by exekuce nebo výkon rozhodnutí na majetek mohla být nařízena, </w:t>
      </w:r>
    </w:p>
    <w:p w:rsidR="007F1CF5" w:rsidRPr="009E54E2" w:rsidRDefault="007F1CF5" w:rsidP="007F1CF5">
      <w:pPr>
        <w:pStyle w:val="Odstavecseseznamem"/>
        <w:ind w:left="753"/>
        <w:jc w:val="both"/>
        <w:rPr>
          <w:rFonts w:ascii="Tahoma" w:eastAsia="Arial" w:hAnsi="Tahoma" w:cs="Tahoma"/>
          <w:sz w:val="20"/>
          <w:szCs w:val="20"/>
        </w:rPr>
      </w:pPr>
    </w:p>
    <w:p w:rsidR="007F1CF5" w:rsidRPr="004770D4" w:rsidRDefault="007F1CF5" w:rsidP="007F1CF5">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uzavřením a splněním této smlouvy nedojde k porušení zákona, soudního či správního rozhodnutí ani existujícího smluvního závazku, a že uzavřením a splněním této smlouvy nenaplní skutkovou podstatu trestného činu poškozování věřitele nebo zvýhodňování věřitele ani jiného trestného činu či správního deliktu ani tím nevystaví druhou stranu důvodné odpůrčí žalobě ve smyslu § 589 a násl. občanského zákoníku,</w:t>
      </w:r>
    </w:p>
    <w:p w:rsidR="007F1CF5" w:rsidRPr="009E54E2" w:rsidRDefault="007F1CF5" w:rsidP="007F1CF5">
      <w:pPr>
        <w:pStyle w:val="Odstavecseseznamem"/>
        <w:ind w:left="753"/>
        <w:jc w:val="both"/>
        <w:rPr>
          <w:rFonts w:ascii="Tahoma" w:eastAsia="Arial" w:hAnsi="Tahoma" w:cs="Tahoma"/>
          <w:sz w:val="20"/>
          <w:szCs w:val="20"/>
        </w:rPr>
      </w:pPr>
    </w:p>
    <w:p w:rsidR="007F1CF5" w:rsidRPr="004770D4" w:rsidRDefault="007F1CF5" w:rsidP="007F1CF5">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vůči němu není vedeno jakékoliv soudní nebo správní řízení, které by mohlo mít za následek označení této smlouvy za byť jen částečně neplatnou nebo neúčinnou,</w:t>
      </w:r>
    </w:p>
    <w:p w:rsidR="007F1CF5" w:rsidRPr="009E54E2" w:rsidRDefault="007F1CF5" w:rsidP="007F1CF5">
      <w:pPr>
        <w:pStyle w:val="Odstavecseseznamem"/>
        <w:ind w:left="753"/>
        <w:jc w:val="both"/>
        <w:rPr>
          <w:rFonts w:ascii="Tahoma" w:eastAsia="Arial" w:hAnsi="Tahoma" w:cs="Tahoma"/>
          <w:sz w:val="20"/>
          <w:szCs w:val="20"/>
        </w:rPr>
      </w:pPr>
    </w:p>
    <w:p w:rsidR="007F1CF5" w:rsidRPr="004770D4" w:rsidRDefault="007F1CF5" w:rsidP="007F1CF5">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je řádně kvalifikován a oprávněn plnit veřejnou zakázku v návaznosti na požadavky stanovené veřejnou zakázkou a zákonem č. 134/2016 Sb., o zadávání veřej</w:t>
      </w:r>
      <w:r>
        <w:rPr>
          <w:rFonts w:ascii="Tahoma" w:hAnsi="Tahoma" w:cs="Tahoma"/>
          <w:sz w:val="20"/>
          <w:szCs w:val="20"/>
        </w:rPr>
        <w:t>ných zakázek, v platném znění,</w:t>
      </w:r>
    </w:p>
    <w:p w:rsidR="007F1CF5" w:rsidRPr="009E54E2" w:rsidRDefault="007F1CF5" w:rsidP="007F1CF5">
      <w:pPr>
        <w:pStyle w:val="Odstavecseseznamem"/>
        <w:ind w:left="753"/>
        <w:jc w:val="both"/>
        <w:rPr>
          <w:rFonts w:ascii="Tahoma" w:eastAsia="Arial" w:hAnsi="Tahoma" w:cs="Tahoma"/>
          <w:sz w:val="20"/>
          <w:szCs w:val="20"/>
        </w:rPr>
      </w:pPr>
    </w:p>
    <w:p w:rsidR="007F1CF5" w:rsidRPr="00AF2B11" w:rsidRDefault="007F1CF5" w:rsidP="007F1CF5">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všechna prohlášení obsažená v této smlouvě jsou pravdivá a úplná.</w:t>
      </w:r>
    </w:p>
    <w:p w:rsidR="007F1CF5" w:rsidRDefault="007F1CF5" w:rsidP="007F1CF5">
      <w:pPr>
        <w:pStyle w:val="Odstavecseseznamem"/>
        <w:ind w:left="753"/>
        <w:jc w:val="both"/>
        <w:rPr>
          <w:rFonts w:ascii="Tahoma"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Doba trvání smlouvy</w:t>
      </w:r>
    </w:p>
    <w:p w:rsidR="007F1CF5" w:rsidRPr="009E54E2" w:rsidRDefault="007F1CF5" w:rsidP="007F1CF5">
      <w:pPr>
        <w:rPr>
          <w:rFonts w:ascii="Tahoma" w:eastAsia="Arial Bold" w:hAnsi="Tahoma" w:cs="Tahoma"/>
          <w:sz w:val="20"/>
          <w:szCs w:val="20"/>
        </w:rPr>
      </w:pPr>
    </w:p>
    <w:p w:rsidR="007F1CF5" w:rsidRPr="00B97204" w:rsidRDefault="007F1CF5" w:rsidP="007F1CF5">
      <w:pPr>
        <w:pStyle w:val="Odstavecseseznamem"/>
        <w:numPr>
          <w:ilvl w:val="0"/>
          <w:numId w:val="15"/>
        </w:numPr>
        <w:tabs>
          <w:tab w:val="clear" w:pos="360"/>
          <w:tab w:val="num" w:pos="396"/>
        </w:tabs>
        <w:ind w:left="396" w:hanging="396"/>
        <w:jc w:val="both"/>
        <w:rPr>
          <w:rFonts w:ascii="Tahoma" w:eastAsia="Arial" w:hAnsi="Tahoma" w:cs="Tahoma"/>
          <w:sz w:val="20"/>
          <w:szCs w:val="20"/>
          <w:shd w:val="clear" w:color="auto" w:fill="00FF00"/>
        </w:rPr>
      </w:pPr>
      <w:r w:rsidRPr="009E54E2">
        <w:rPr>
          <w:rFonts w:ascii="Tahoma" w:hAnsi="Tahoma" w:cs="Tahoma"/>
          <w:sz w:val="20"/>
          <w:szCs w:val="20"/>
        </w:rPr>
        <w:t xml:space="preserve">Tato smlouva nabývá platnosti dnem jejího podpisu smluvními stranami a uzavírá se na </w:t>
      </w:r>
      <w:r w:rsidRPr="00B97204">
        <w:rPr>
          <w:rFonts w:ascii="Tahoma" w:hAnsi="Tahoma" w:cs="Tahoma"/>
          <w:sz w:val="20"/>
          <w:szCs w:val="20"/>
        </w:rPr>
        <w:t xml:space="preserve">dobu </w:t>
      </w:r>
      <w:r>
        <w:rPr>
          <w:rFonts w:ascii="Tahoma" w:hAnsi="Tahoma" w:cs="Tahoma"/>
          <w:sz w:val="20"/>
          <w:szCs w:val="20"/>
        </w:rPr>
        <w:t>neurčitou</w:t>
      </w:r>
      <w:r w:rsidRPr="00B97204">
        <w:rPr>
          <w:rFonts w:ascii="Tahoma" w:hAnsi="Tahoma" w:cs="Tahoma"/>
          <w:sz w:val="20"/>
          <w:szCs w:val="20"/>
        </w:rPr>
        <w:t>.</w:t>
      </w:r>
    </w:p>
    <w:p w:rsidR="007F1CF5" w:rsidRPr="009E54E2" w:rsidRDefault="007F1CF5" w:rsidP="007F1CF5">
      <w:pPr>
        <w:pStyle w:val="Odstavecseseznamem"/>
        <w:ind w:left="396"/>
        <w:jc w:val="both"/>
        <w:rPr>
          <w:rFonts w:ascii="Tahoma" w:eastAsia="Arial" w:hAnsi="Tahoma" w:cs="Tahoma"/>
          <w:sz w:val="20"/>
          <w:szCs w:val="20"/>
          <w:shd w:val="clear" w:color="auto" w:fill="00FF00"/>
        </w:rPr>
      </w:pPr>
    </w:p>
    <w:p w:rsidR="007F1CF5" w:rsidRPr="00471624" w:rsidRDefault="007F1CF5" w:rsidP="007F1CF5">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w:t>
      </w:r>
      <w:r>
        <w:rPr>
          <w:rFonts w:ascii="Tahoma" w:hAnsi="Tahoma" w:cs="Tahoma"/>
          <w:sz w:val="20"/>
          <w:szCs w:val="20"/>
        </w:rPr>
        <w:t xml:space="preserve">Obstaravatel </w:t>
      </w:r>
      <w:r w:rsidRPr="009E54E2">
        <w:rPr>
          <w:rFonts w:ascii="Tahoma" w:hAnsi="Tahoma" w:cs="Tahoma"/>
          <w:sz w:val="20"/>
          <w:szCs w:val="20"/>
        </w:rPr>
        <w:t xml:space="preserve">je povinen poskytnout objednateli veškerou potřebnou součinnost. </w:t>
      </w:r>
    </w:p>
    <w:p w:rsidR="007F1CF5" w:rsidRDefault="007F1CF5" w:rsidP="007F1CF5">
      <w:pPr>
        <w:pStyle w:val="Odstavecseseznamem"/>
        <w:ind w:left="396"/>
        <w:jc w:val="both"/>
        <w:rPr>
          <w:rFonts w:ascii="Tahoma" w:hAnsi="Tahoma" w:cs="Tahoma"/>
          <w:sz w:val="20"/>
          <w:szCs w:val="20"/>
        </w:rPr>
      </w:pPr>
    </w:p>
    <w:p w:rsidR="007F1CF5" w:rsidRPr="009E54E2" w:rsidRDefault="007F1CF5" w:rsidP="007F1CF5">
      <w:pPr>
        <w:numPr>
          <w:ilvl w:val="0"/>
          <w:numId w:val="1"/>
        </w:numPr>
        <w:tabs>
          <w:tab w:val="clear" w:pos="756"/>
        </w:tabs>
        <w:ind w:left="142" w:firstLine="0"/>
        <w:jc w:val="center"/>
        <w:rPr>
          <w:rFonts w:ascii="Tahoma" w:eastAsia="Arial Bold" w:hAnsi="Tahoma" w:cs="Tahoma"/>
          <w:b/>
          <w:sz w:val="20"/>
          <w:szCs w:val="20"/>
        </w:rPr>
      </w:pPr>
    </w:p>
    <w:p w:rsidR="007F1CF5" w:rsidRPr="009E54E2" w:rsidRDefault="007F1CF5" w:rsidP="007F1CF5">
      <w:pPr>
        <w:jc w:val="center"/>
        <w:rPr>
          <w:rFonts w:ascii="Tahoma" w:eastAsia="Arial Bold" w:hAnsi="Tahoma" w:cs="Tahoma"/>
          <w:b/>
          <w:sz w:val="20"/>
          <w:szCs w:val="20"/>
        </w:rPr>
      </w:pPr>
      <w:r w:rsidRPr="009E54E2">
        <w:rPr>
          <w:rFonts w:ascii="Tahoma" w:hAnsi="Tahoma" w:cs="Tahoma"/>
          <w:b/>
          <w:sz w:val="20"/>
          <w:szCs w:val="20"/>
        </w:rPr>
        <w:t>Závěrečná ustanovení</w:t>
      </w:r>
    </w:p>
    <w:p w:rsidR="007F1CF5" w:rsidRPr="009E54E2" w:rsidRDefault="007F1CF5" w:rsidP="007F1CF5">
      <w:pPr>
        <w:rPr>
          <w:rFonts w:ascii="Tahoma" w:eastAsia="Arial Bold" w:hAnsi="Tahoma" w:cs="Tahoma"/>
          <w:sz w:val="20"/>
          <w:szCs w:val="20"/>
        </w:rPr>
      </w:pPr>
    </w:p>
    <w:p w:rsidR="007F1CF5" w:rsidRPr="009E54E2" w:rsidRDefault="007F1CF5" w:rsidP="007F1CF5">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Vztahy touto smlouvou výslovně neupravené se řídí českým právem, zejména občanským zákoníkem. Smluvní strany se dohodly, že v případě sporu plynoucího z této smlouvy budou rozhodovány příslušným českým soudem.</w:t>
      </w:r>
    </w:p>
    <w:p w:rsidR="007F1CF5" w:rsidRPr="009E54E2" w:rsidRDefault="007F1CF5" w:rsidP="007F1CF5">
      <w:pPr>
        <w:pStyle w:val="Odstavecseseznamem"/>
        <w:ind w:left="360"/>
        <w:jc w:val="both"/>
        <w:rPr>
          <w:rFonts w:ascii="Tahoma" w:eastAsia="Arial" w:hAnsi="Tahoma" w:cs="Tahoma"/>
          <w:sz w:val="20"/>
          <w:szCs w:val="20"/>
        </w:rPr>
      </w:pPr>
    </w:p>
    <w:p w:rsidR="007F1CF5" w:rsidRPr="009E54E2" w:rsidRDefault="007F1CF5" w:rsidP="007F1CF5">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výkladu této smlouvy je třeba přihlédnout k obsahu zadávací dokumentace veřejné zakázky a k nabídce </w:t>
      </w:r>
      <w:r>
        <w:rPr>
          <w:rFonts w:ascii="Tahoma" w:hAnsi="Tahoma" w:cs="Tahoma"/>
          <w:sz w:val="20"/>
          <w:szCs w:val="20"/>
        </w:rPr>
        <w:t xml:space="preserve">obstaravatele </w:t>
      </w:r>
      <w:r w:rsidRPr="009E54E2">
        <w:rPr>
          <w:rFonts w:ascii="Tahoma" w:hAnsi="Tahoma" w:cs="Tahoma"/>
          <w:sz w:val="20"/>
          <w:szCs w:val="20"/>
        </w:rPr>
        <w:t xml:space="preserve">podané pro plnění veřejné zakázky. Nic v této smlouvě nesmí být vykládáno způsobem, který by vedl k porušení či obcházení ZZVZ a k porušení povinností objednatele jakožto zadavatele, stanovených v ZZVZ.  </w:t>
      </w:r>
    </w:p>
    <w:p w:rsidR="007F1CF5" w:rsidRPr="009E54E2" w:rsidRDefault="007F1CF5" w:rsidP="007F1CF5">
      <w:pPr>
        <w:jc w:val="both"/>
        <w:rPr>
          <w:rFonts w:ascii="Tahoma" w:eastAsia="Arial" w:hAnsi="Tahoma" w:cs="Tahoma"/>
          <w:sz w:val="20"/>
          <w:szCs w:val="20"/>
        </w:rPr>
      </w:pPr>
    </w:p>
    <w:p w:rsidR="007F1CF5" w:rsidRPr="009E54E2" w:rsidRDefault="007F1CF5" w:rsidP="007F1CF5">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rsidR="007F1CF5" w:rsidRPr="009E54E2" w:rsidRDefault="007F1CF5" w:rsidP="007F1CF5">
      <w:pPr>
        <w:jc w:val="both"/>
        <w:rPr>
          <w:rFonts w:ascii="Tahoma" w:eastAsia="Arial" w:hAnsi="Tahoma" w:cs="Tahoma"/>
          <w:sz w:val="20"/>
          <w:szCs w:val="20"/>
        </w:rPr>
      </w:pPr>
    </w:p>
    <w:p w:rsidR="007F1CF5" w:rsidRPr="00DD2A90" w:rsidRDefault="007F1CF5" w:rsidP="007F1CF5">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Tato smlouva je vyhotovena ve dvou stejnopisech, z nichž každá ze stran obdrží po jednom. </w:t>
      </w:r>
    </w:p>
    <w:p w:rsidR="007F1CF5" w:rsidRPr="00DD2A90" w:rsidRDefault="007F1CF5" w:rsidP="007F1CF5">
      <w:pPr>
        <w:pStyle w:val="Odstavecseseznamem"/>
        <w:ind w:left="396"/>
        <w:jc w:val="both"/>
        <w:rPr>
          <w:rFonts w:ascii="Tahoma" w:eastAsia="Arial" w:hAnsi="Tahoma" w:cs="Tahoma"/>
          <w:sz w:val="20"/>
          <w:szCs w:val="20"/>
        </w:rPr>
      </w:pPr>
    </w:p>
    <w:p w:rsidR="007F1CF5" w:rsidRPr="009E54E2" w:rsidRDefault="007F1CF5" w:rsidP="007F1CF5">
      <w:pPr>
        <w:pStyle w:val="Odstavecseseznamem"/>
        <w:numPr>
          <w:ilvl w:val="0"/>
          <w:numId w:val="17"/>
        </w:numPr>
        <w:tabs>
          <w:tab w:val="clear" w:pos="360"/>
          <w:tab w:val="num" w:pos="396"/>
        </w:tabs>
        <w:ind w:left="396" w:hanging="396"/>
        <w:jc w:val="both"/>
        <w:rPr>
          <w:rFonts w:ascii="Tahoma" w:eastAsia="Arial" w:hAnsi="Tahoma" w:cs="Tahoma"/>
          <w:sz w:val="20"/>
          <w:szCs w:val="20"/>
        </w:rPr>
      </w:pPr>
      <w:r>
        <w:rPr>
          <w:rFonts w:ascii="Tahoma" w:eastAsia="Arial" w:hAnsi="Tahoma" w:cs="Tahoma"/>
          <w:sz w:val="20"/>
          <w:szCs w:val="20"/>
        </w:rPr>
        <w:t>Tato smlouva může být měněna či doplňována písemnou formou, na základě souhlasu obou smluvní stran, vždy v souladu se ZZVZ.</w:t>
      </w:r>
    </w:p>
    <w:p w:rsidR="007F1CF5" w:rsidRPr="009E54E2" w:rsidRDefault="007F1CF5" w:rsidP="007F1CF5">
      <w:pPr>
        <w:tabs>
          <w:tab w:val="left" w:pos="5040"/>
        </w:tabs>
        <w:jc w:val="both"/>
        <w:rPr>
          <w:rFonts w:ascii="Tahoma" w:eastAsia="Arial" w:hAnsi="Tahoma" w:cs="Tahoma"/>
          <w:sz w:val="20"/>
          <w:szCs w:val="20"/>
        </w:rPr>
      </w:pPr>
    </w:p>
    <w:p w:rsidR="007F1CF5" w:rsidRPr="009E54E2" w:rsidRDefault="007F1CF5" w:rsidP="007F1CF5">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Obě smluvní strany prohlašují, že si tuto smlouvu před podpisem přečetly, porozuměly jejímu obsahu, s obsahem souhlasí, a že je tato smlouva projevem jejich svobodné vůle, což stvrzují svým podpisem níže.</w:t>
      </w:r>
    </w:p>
    <w:p w:rsidR="007F1CF5" w:rsidRDefault="007F1CF5" w:rsidP="007F1CF5">
      <w:pPr>
        <w:jc w:val="both"/>
        <w:rPr>
          <w:rFonts w:ascii="Tahoma" w:eastAsia="Arial" w:hAnsi="Tahoma" w:cs="Tahoma"/>
          <w:sz w:val="20"/>
          <w:szCs w:val="20"/>
        </w:rPr>
      </w:pPr>
    </w:p>
    <w:p w:rsidR="007F1CF5"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Nedílnou součástí této smlouvy jsou tyto přílohy:</w:t>
      </w:r>
    </w:p>
    <w:p w:rsidR="007F1CF5" w:rsidRPr="00E11192" w:rsidRDefault="007F1CF5" w:rsidP="007F1CF5">
      <w:pPr>
        <w:pStyle w:val="Odstavecseseznamem"/>
        <w:ind w:left="360"/>
        <w:jc w:val="both"/>
        <w:rPr>
          <w:rFonts w:ascii="Tahoma" w:eastAsia="Arial" w:hAnsi="Tahoma" w:cs="Tahoma"/>
          <w:sz w:val="20"/>
          <w:szCs w:val="20"/>
        </w:rPr>
      </w:pPr>
    </w:p>
    <w:p w:rsidR="007F1CF5" w:rsidRPr="00617B45" w:rsidRDefault="007F1CF5" w:rsidP="007F1CF5">
      <w:pPr>
        <w:tabs>
          <w:tab w:val="left" w:pos="720"/>
        </w:tabs>
        <w:ind w:firstLine="708"/>
        <w:jc w:val="both"/>
        <w:rPr>
          <w:rStyle w:val="FontStyle18"/>
          <w:rFonts w:ascii="Tahoma" w:hAnsi="Tahoma" w:cs="Tahoma"/>
        </w:rPr>
      </w:pPr>
      <w:r w:rsidRPr="00617B45">
        <w:rPr>
          <w:rFonts w:ascii="Tahoma" w:hAnsi="Tahoma" w:cs="Tahoma"/>
          <w:sz w:val="20"/>
          <w:szCs w:val="20"/>
        </w:rPr>
        <w:t xml:space="preserve">- </w:t>
      </w:r>
      <w:r w:rsidRPr="00617B45">
        <w:rPr>
          <w:rStyle w:val="FontStyle18"/>
          <w:rFonts w:ascii="Tahoma" w:hAnsi="Tahoma" w:cs="Tahoma"/>
        </w:rPr>
        <w:t>Specifikace předmětu plnění</w:t>
      </w:r>
    </w:p>
    <w:p w:rsidR="007F1CF5"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V Praze dne …………………</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r w:rsidR="0039330C">
        <w:rPr>
          <w:rFonts w:ascii="Tahoma" w:hAnsi="Tahoma" w:cs="Tahoma"/>
          <w:sz w:val="20"/>
          <w:szCs w:val="20"/>
        </w:rPr>
        <w:t xml:space="preserve">      </w:t>
      </w:r>
      <w:r w:rsidRPr="009E54E2">
        <w:rPr>
          <w:rFonts w:ascii="Tahoma" w:hAnsi="Tahoma" w:cs="Tahoma"/>
          <w:sz w:val="20"/>
          <w:szCs w:val="20"/>
        </w:rPr>
        <w:t>V</w:t>
      </w:r>
      <w:r>
        <w:rPr>
          <w:rFonts w:ascii="Tahoma" w:hAnsi="Tahoma" w:cs="Tahoma"/>
          <w:sz w:val="20"/>
          <w:szCs w:val="20"/>
        </w:rPr>
        <w:t xml:space="preserve"> Praze</w:t>
      </w:r>
      <w:r w:rsidRPr="009E54E2">
        <w:rPr>
          <w:rFonts w:ascii="Tahoma" w:hAnsi="Tahoma" w:cs="Tahoma"/>
          <w:sz w:val="20"/>
          <w:szCs w:val="20"/>
        </w:rPr>
        <w:t xml:space="preserve"> </w:t>
      </w:r>
      <w:proofErr w:type="gramStart"/>
      <w:r w:rsidRPr="009E54E2">
        <w:rPr>
          <w:rFonts w:ascii="Tahoma" w:hAnsi="Tahoma" w:cs="Tahoma"/>
          <w:sz w:val="20"/>
          <w:szCs w:val="20"/>
        </w:rPr>
        <w:t>dne</w:t>
      </w:r>
      <w:r>
        <w:rPr>
          <w:rFonts w:ascii="Tahoma" w:hAnsi="Tahoma" w:cs="Tahoma"/>
          <w:sz w:val="20"/>
          <w:szCs w:val="20"/>
        </w:rPr>
        <w:t xml:space="preserve"> </w:t>
      </w:r>
      <w:r w:rsidR="0039330C">
        <w:rPr>
          <w:rFonts w:ascii="Tahoma" w:hAnsi="Tahoma" w:cs="Tahoma"/>
          <w:sz w:val="20"/>
          <w:szCs w:val="20"/>
        </w:rPr>
        <w:t>.....................</w:t>
      </w:r>
      <w:proofErr w:type="gramEnd"/>
    </w:p>
    <w:p w:rsidR="007F1CF5" w:rsidRDefault="007F1CF5" w:rsidP="007F1CF5">
      <w:pPr>
        <w:ind w:left="5664" w:firstLine="708"/>
        <w:jc w:val="both"/>
        <w:rPr>
          <w:rFonts w:ascii="Tahoma" w:eastAsia="Arial" w:hAnsi="Tahoma" w:cs="Tahoma"/>
          <w:sz w:val="20"/>
          <w:szCs w:val="20"/>
        </w:rPr>
      </w:pPr>
      <w:bookmarkStart w:id="0" w:name="_GoBack"/>
      <w:bookmarkEnd w:id="0"/>
    </w:p>
    <w:p w:rsidR="007F1CF5" w:rsidRDefault="007F1CF5" w:rsidP="007F1CF5">
      <w:pPr>
        <w:ind w:left="5664" w:firstLine="708"/>
        <w:jc w:val="both"/>
        <w:rPr>
          <w:rFonts w:ascii="Tahoma" w:eastAsia="Arial" w:hAnsi="Tahoma" w:cs="Tahoma"/>
          <w:sz w:val="20"/>
          <w:szCs w:val="20"/>
        </w:rPr>
      </w:pPr>
    </w:p>
    <w:p w:rsidR="007F1CF5" w:rsidRDefault="007F1CF5" w:rsidP="007F1CF5">
      <w:pPr>
        <w:ind w:left="5664" w:firstLine="708"/>
        <w:jc w:val="both"/>
        <w:rPr>
          <w:rFonts w:ascii="Tahoma" w:eastAsia="Arial" w:hAnsi="Tahoma" w:cs="Tahoma"/>
          <w:sz w:val="20"/>
          <w:szCs w:val="20"/>
        </w:rPr>
      </w:pPr>
    </w:p>
    <w:p w:rsidR="007F1CF5" w:rsidRPr="009E54E2" w:rsidRDefault="007F1CF5" w:rsidP="007F1CF5">
      <w:pPr>
        <w:ind w:left="5664" w:firstLine="708"/>
        <w:jc w:val="both"/>
        <w:rPr>
          <w:rFonts w:ascii="Tahoma" w:eastAsia="Arial" w:hAnsi="Tahoma" w:cs="Tahoma"/>
          <w:sz w:val="20"/>
          <w:szCs w:val="20"/>
        </w:rPr>
      </w:pPr>
    </w:p>
    <w:p w:rsidR="007F1CF5" w:rsidRPr="009E54E2" w:rsidRDefault="007F1CF5" w:rsidP="007F1CF5">
      <w:pPr>
        <w:jc w:val="both"/>
        <w:rPr>
          <w:rFonts w:ascii="Tahoma" w:eastAsia="Arial" w:hAnsi="Tahoma" w:cs="Tahoma"/>
          <w:sz w:val="20"/>
          <w:szCs w:val="20"/>
        </w:rPr>
      </w:pPr>
      <w:r w:rsidRPr="009E54E2">
        <w:rPr>
          <w:rFonts w:ascii="Tahoma" w:hAnsi="Tahoma" w:cs="Tahoma"/>
          <w:sz w:val="20"/>
          <w:szCs w:val="20"/>
        </w:rPr>
        <w:t>………………………………........</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r w:rsidRPr="009E54E2">
        <w:rPr>
          <w:rFonts w:ascii="Tahoma" w:hAnsi="Tahoma" w:cs="Tahoma"/>
          <w:sz w:val="20"/>
          <w:szCs w:val="20"/>
        </w:rPr>
        <w:tab/>
        <w:t>………………………………........</w:t>
      </w:r>
    </w:p>
    <w:p w:rsidR="007F1CF5" w:rsidRPr="009E54E2" w:rsidRDefault="007F1CF5" w:rsidP="007F1CF5">
      <w:pPr>
        <w:jc w:val="both"/>
        <w:rPr>
          <w:rFonts w:ascii="Tahoma" w:eastAsia="Tahoma" w:hAnsi="Tahoma" w:cs="Tahoma"/>
          <w:sz w:val="20"/>
          <w:szCs w:val="20"/>
        </w:rPr>
      </w:pPr>
      <w:proofErr w:type="spellStart"/>
      <w:r w:rsidRPr="009E54E2">
        <w:rPr>
          <w:rFonts w:ascii="Tahoma" w:eastAsia="Tahoma" w:hAnsi="Tahoma" w:cs="Tahoma"/>
          <w:sz w:val="20"/>
          <w:szCs w:val="20"/>
        </w:rPr>
        <w:t>MgA</w:t>
      </w:r>
      <w:proofErr w:type="spellEnd"/>
      <w:r w:rsidRPr="009E54E2">
        <w:rPr>
          <w:rFonts w:ascii="Tahoma" w:eastAsia="Tahoma" w:hAnsi="Tahoma" w:cs="Tahoma"/>
          <w:sz w:val="20"/>
          <w:szCs w:val="20"/>
        </w:rPr>
        <w:t xml:space="preserve">. David Mareček, Ph.D., </w:t>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Pr>
          <w:rFonts w:ascii="Tahoma" w:eastAsia="Tahoma" w:hAnsi="Tahoma" w:cs="Tahoma"/>
          <w:sz w:val="20"/>
          <w:szCs w:val="20"/>
        </w:rPr>
        <w:t xml:space="preserve">Peter </w:t>
      </w:r>
      <w:proofErr w:type="spellStart"/>
      <w:r>
        <w:rPr>
          <w:rFonts w:ascii="Tahoma" w:eastAsia="Tahoma" w:hAnsi="Tahoma" w:cs="Tahoma"/>
          <w:sz w:val="20"/>
          <w:szCs w:val="20"/>
        </w:rPr>
        <w:t>Marček</w:t>
      </w:r>
      <w:proofErr w:type="spellEnd"/>
    </w:p>
    <w:p w:rsidR="007F1CF5" w:rsidRPr="009E54E2" w:rsidRDefault="007F1CF5" w:rsidP="007F1CF5">
      <w:pPr>
        <w:jc w:val="both"/>
        <w:rPr>
          <w:rFonts w:ascii="Tahoma" w:eastAsia="Arial Bold" w:hAnsi="Tahoma" w:cs="Tahoma"/>
          <w:sz w:val="20"/>
          <w:szCs w:val="20"/>
        </w:rPr>
      </w:pPr>
      <w:r w:rsidRPr="009E54E2">
        <w:rPr>
          <w:rFonts w:ascii="Tahoma" w:eastAsia="Tahoma" w:hAnsi="Tahoma" w:cs="Tahoma"/>
          <w:sz w:val="20"/>
          <w:szCs w:val="20"/>
        </w:rPr>
        <w:t xml:space="preserve">      generální ředitel</w:t>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eastAsia="Arial" w:hAnsi="Tahoma" w:cs="Tahoma"/>
          <w:sz w:val="20"/>
          <w:szCs w:val="20"/>
        </w:rPr>
        <w:tab/>
        <w:t xml:space="preserve">            </w:t>
      </w:r>
    </w:p>
    <w:p w:rsidR="007F1CF5" w:rsidRPr="009E54E2" w:rsidRDefault="007F1CF5" w:rsidP="007F1CF5">
      <w:pPr>
        <w:jc w:val="both"/>
        <w:rPr>
          <w:rFonts w:ascii="Tahoma" w:hAnsi="Tahoma" w:cs="Tahoma"/>
          <w:sz w:val="20"/>
          <w:szCs w:val="20"/>
        </w:rPr>
      </w:pPr>
      <w:r w:rsidRPr="009E54E2">
        <w:rPr>
          <w:rFonts w:ascii="Tahoma" w:hAnsi="Tahoma" w:cs="Tahoma"/>
          <w:sz w:val="20"/>
          <w:szCs w:val="20"/>
        </w:rPr>
        <w:t xml:space="preserve">    Česká filharmonie</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p>
    <w:p w:rsidR="00CF798B" w:rsidRDefault="00CF798B"/>
    <w:sectPr w:rsidR="00CF798B" w:rsidSect="00D84479">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68" w:rsidRDefault="00805668">
      <w:r>
        <w:separator/>
      </w:r>
    </w:p>
  </w:endnote>
  <w:endnote w:type="continuationSeparator" w:id="0">
    <w:p w:rsidR="00805668" w:rsidRDefault="0080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Bold">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5B" w:rsidRDefault="007F1CF5">
    <w:pPr>
      <w:pStyle w:val="Zpat"/>
      <w:tabs>
        <w:tab w:val="clear" w:pos="9072"/>
        <w:tab w:val="right" w:pos="9046"/>
      </w:tabs>
      <w:jc w:val="right"/>
    </w:pPr>
    <w:r>
      <w:rPr>
        <w:rFonts w:ascii="Arial"/>
        <w:sz w:val="16"/>
        <w:szCs w:val="16"/>
      </w:rPr>
      <w:t>Str</w:t>
    </w:r>
    <w:r>
      <w:rPr>
        <w:rFonts w:hAnsi="Arial"/>
        <w:sz w:val="16"/>
        <w:szCs w:val="16"/>
      </w:rPr>
      <w:t>á</w:t>
    </w:r>
    <w:r>
      <w:rPr>
        <w:rFonts w:ascii="Arial"/>
        <w:sz w:val="16"/>
        <w:szCs w:val="16"/>
      </w:rPr>
      <w:t xml:space="preserve">nka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39330C">
      <w:rPr>
        <w:rFonts w:ascii="Arial" w:eastAsia="Arial" w:hAnsi="Arial" w:cs="Arial"/>
        <w:noProof/>
        <w:sz w:val="16"/>
        <w:szCs w:val="16"/>
      </w:rPr>
      <w:t>9</w:t>
    </w:r>
    <w:r>
      <w:rPr>
        <w:rFonts w:ascii="Arial" w:eastAsia="Arial" w:hAnsi="Arial" w:cs="Arial"/>
        <w:sz w:val="16"/>
        <w:szCs w:val="16"/>
      </w:rPr>
      <w:fldChar w:fldCharType="end"/>
    </w:r>
    <w:r>
      <w:rPr>
        <w:rFonts w:ascii="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39330C">
      <w:rPr>
        <w:rFonts w:ascii="Arial" w:eastAsia="Arial" w:hAnsi="Arial" w:cs="Arial"/>
        <w:noProof/>
        <w:sz w:val="16"/>
        <w:szCs w:val="16"/>
      </w:rPr>
      <w:t>9</w:t>
    </w:r>
    <w:r>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68" w:rsidRDefault="00805668">
      <w:r>
        <w:separator/>
      </w:r>
    </w:p>
  </w:footnote>
  <w:footnote w:type="continuationSeparator" w:id="0">
    <w:p w:rsidR="00805668" w:rsidRDefault="0080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5B" w:rsidRDefault="00805668">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C02EE"/>
    <w:multiLevelType w:val="multilevel"/>
    <w:tmpl w:val="43F0CF7C"/>
    <w:styleLink w:val="List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
    <w:nsid w:val="228A47A8"/>
    <w:multiLevelType w:val="multilevel"/>
    <w:tmpl w:val="7A3E1162"/>
    <w:styleLink w:val="List14"/>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2">
    <w:nsid w:val="25F84CEC"/>
    <w:multiLevelType w:val="multilevel"/>
    <w:tmpl w:val="5B86784E"/>
    <w:styleLink w:val="List13"/>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3">
    <w:nsid w:val="2734386E"/>
    <w:multiLevelType w:val="multilevel"/>
    <w:tmpl w:val="1428AD0E"/>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4">
    <w:nsid w:val="3216372E"/>
    <w:multiLevelType w:val="hybridMultilevel"/>
    <w:tmpl w:val="2C8C6EC4"/>
    <w:lvl w:ilvl="0" w:tplc="0405000F">
      <w:start w:val="1"/>
      <w:numFmt w:val="decimal"/>
      <w:lvlText w:val="%1."/>
      <w:lvlJc w:val="left"/>
      <w:pPr>
        <w:ind w:left="1116" w:hanging="360"/>
      </w:p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5">
    <w:nsid w:val="37282E5A"/>
    <w:multiLevelType w:val="multilevel"/>
    <w:tmpl w:val="57EA040C"/>
    <w:styleLink w:val="List19"/>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6">
    <w:nsid w:val="3A4819B1"/>
    <w:multiLevelType w:val="multilevel"/>
    <w:tmpl w:val="F93E7380"/>
    <w:styleLink w:val="List2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7">
    <w:nsid w:val="3CCC1A1A"/>
    <w:multiLevelType w:val="singleLevel"/>
    <w:tmpl w:val="FB76A2E4"/>
    <w:lvl w:ilvl="0">
      <w:start w:val="1"/>
      <w:numFmt w:val="lowerLetter"/>
      <w:lvlText w:val="%1)"/>
      <w:legacy w:legacy="1" w:legacySpace="0" w:legacyIndent="569"/>
      <w:lvlJc w:val="left"/>
      <w:pPr>
        <w:ind w:left="0" w:firstLine="0"/>
      </w:pPr>
      <w:rPr>
        <w:rFonts w:ascii="Tahoma" w:hAnsi="Tahoma" w:cs="Tahoma" w:hint="default"/>
      </w:rPr>
    </w:lvl>
  </w:abstractNum>
  <w:abstractNum w:abstractNumId="8">
    <w:nsid w:val="3D104025"/>
    <w:multiLevelType w:val="multilevel"/>
    <w:tmpl w:val="078E2C96"/>
    <w:styleLink w:val="List1"/>
    <w:lvl w:ilvl="0">
      <w:start w:val="1"/>
      <w:numFmt w:val="decimal"/>
      <w:lvlText w:val="%1."/>
      <w:lvlJc w:val="left"/>
      <w:pPr>
        <w:tabs>
          <w:tab w:val="num" w:pos="357"/>
        </w:tabs>
        <w:ind w:left="357" w:hanging="357"/>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9">
    <w:nsid w:val="46155401"/>
    <w:multiLevelType w:val="multilevel"/>
    <w:tmpl w:val="D7068E9E"/>
    <w:styleLink w:val="List1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0">
    <w:nsid w:val="472F2BD9"/>
    <w:multiLevelType w:val="multilevel"/>
    <w:tmpl w:val="D4AEA526"/>
    <w:styleLink w:val="Seznam3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1">
    <w:nsid w:val="48581FD3"/>
    <w:multiLevelType w:val="multilevel"/>
    <w:tmpl w:val="0E3C7828"/>
    <w:styleLink w:val="List9"/>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2">
    <w:nsid w:val="4AD1021E"/>
    <w:multiLevelType w:val="multilevel"/>
    <w:tmpl w:val="D9E6E31C"/>
    <w:styleLink w:val="List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 w:ilvl="1">
      <w:start w:val="1"/>
      <w:numFmt w:val="decimal"/>
      <w:lvlText w:val="%2."/>
      <w:lvlJc w:val="left"/>
      <w:pPr>
        <w:tabs>
          <w:tab w:val="num" w:pos="662"/>
        </w:tabs>
        <w:ind w:left="662" w:hanging="236"/>
      </w:pPr>
      <w:rPr>
        <w:rFonts w:ascii="Arial Bold" w:eastAsia="Arial Bold" w:hAnsi="Arial Bold" w:cs="Arial Bold"/>
        <w:position w:val="0"/>
        <w:sz w:val="20"/>
        <w:szCs w:val="20"/>
      </w:rPr>
    </w:lvl>
    <w:lvl w:ilvl="2">
      <w:start w:val="1"/>
      <w:numFmt w:val="lowerLetter"/>
      <w:lvlText w:val="%3."/>
      <w:lvlJc w:val="left"/>
      <w:pPr>
        <w:tabs>
          <w:tab w:val="num" w:pos="1087"/>
        </w:tabs>
        <w:ind w:left="1087" w:hanging="236"/>
      </w:pPr>
      <w:rPr>
        <w:rFonts w:ascii="Arial Bold" w:eastAsia="Arial Bold" w:hAnsi="Arial Bold" w:cs="Arial Bold"/>
        <w:position w:val="0"/>
        <w:sz w:val="20"/>
        <w:szCs w:val="20"/>
      </w:rPr>
    </w:lvl>
    <w:lvl w:ilvl="3">
      <w:start w:val="1"/>
      <w:numFmt w:val="decimal"/>
      <w:lvlText w:val="%4."/>
      <w:lvlJc w:val="left"/>
      <w:pPr>
        <w:tabs>
          <w:tab w:val="num" w:pos="2460"/>
        </w:tabs>
        <w:ind w:left="2460" w:hanging="300"/>
      </w:pPr>
      <w:rPr>
        <w:rFonts w:ascii="Arial Bold" w:eastAsia="Arial Bold" w:hAnsi="Arial Bold" w:cs="Arial Bold"/>
        <w:position w:val="0"/>
        <w:sz w:val="20"/>
        <w:szCs w:val="20"/>
      </w:rPr>
    </w:lvl>
    <w:lvl w:ilvl="4">
      <w:start w:val="1"/>
      <w:numFmt w:val="lowerLetter"/>
      <w:lvlText w:val="%5."/>
      <w:lvlJc w:val="left"/>
      <w:pPr>
        <w:tabs>
          <w:tab w:val="num" w:pos="3180"/>
        </w:tabs>
        <w:ind w:left="3180" w:hanging="300"/>
      </w:pPr>
      <w:rPr>
        <w:rFonts w:ascii="Arial Bold" w:eastAsia="Arial Bold" w:hAnsi="Arial Bold" w:cs="Arial Bold"/>
        <w:position w:val="0"/>
        <w:sz w:val="20"/>
        <w:szCs w:val="20"/>
      </w:rPr>
    </w:lvl>
    <w:lvl w:ilvl="5">
      <w:start w:val="1"/>
      <w:numFmt w:val="lowerRoman"/>
      <w:lvlText w:val="%6."/>
      <w:lvlJc w:val="left"/>
      <w:pPr>
        <w:tabs>
          <w:tab w:val="num" w:pos="3911"/>
        </w:tabs>
        <w:ind w:left="3911" w:hanging="247"/>
      </w:pPr>
      <w:rPr>
        <w:rFonts w:ascii="Arial Bold" w:eastAsia="Arial Bold" w:hAnsi="Arial Bold" w:cs="Arial Bold"/>
        <w:position w:val="0"/>
        <w:sz w:val="20"/>
        <w:szCs w:val="20"/>
      </w:rPr>
    </w:lvl>
    <w:lvl w:ilvl="6">
      <w:start w:val="1"/>
      <w:numFmt w:val="decimal"/>
      <w:lvlText w:val="%7."/>
      <w:lvlJc w:val="left"/>
      <w:pPr>
        <w:tabs>
          <w:tab w:val="num" w:pos="4620"/>
        </w:tabs>
        <w:ind w:left="4620" w:hanging="300"/>
      </w:pPr>
      <w:rPr>
        <w:rFonts w:ascii="Arial Bold" w:eastAsia="Arial Bold" w:hAnsi="Arial Bold" w:cs="Arial Bold"/>
        <w:position w:val="0"/>
        <w:sz w:val="20"/>
        <w:szCs w:val="20"/>
      </w:rPr>
    </w:lvl>
    <w:lvl w:ilvl="7">
      <w:start w:val="1"/>
      <w:numFmt w:val="lowerLetter"/>
      <w:lvlText w:val="%8."/>
      <w:lvlJc w:val="left"/>
      <w:pPr>
        <w:tabs>
          <w:tab w:val="num" w:pos="5340"/>
        </w:tabs>
        <w:ind w:left="5340" w:hanging="300"/>
      </w:pPr>
      <w:rPr>
        <w:rFonts w:ascii="Arial Bold" w:eastAsia="Arial Bold" w:hAnsi="Arial Bold" w:cs="Arial Bold"/>
        <w:position w:val="0"/>
        <w:sz w:val="20"/>
        <w:szCs w:val="20"/>
      </w:rPr>
    </w:lvl>
    <w:lvl w:ilvl="8">
      <w:start w:val="1"/>
      <w:numFmt w:val="lowerRoman"/>
      <w:lvlText w:val="%9."/>
      <w:lvlJc w:val="left"/>
      <w:pPr>
        <w:tabs>
          <w:tab w:val="num" w:pos="6071"/>
        </w:tabs>
        <w:ind w:left="6071" w:hanging="247"/>
      </w:pPr>
      <w:rPr>
        <w:rFonts w:ascii="Arial Bold" w:eastAsia="Arial Bold" w:hAnsi="Arial Bold" w:cs="Arial Bold"/>
        <w:position w:val="0"/>
        <w:sz w:val="20"/>
        <w:szCs w:val="20"/>
      </w:rPr>
    </w:lvl>
  </w:abstractNum>
  <w:abstractNum w:abstractNumId="13">
    <w:nsid w:val="4B577FCE"/>
    <w:multiLevelType w:val="multilevel"/>
    <w:tmpl w:val="C3146C66"/>
    <w:styleLink w:val="List15"/>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4">
    <w:nsid w:val="4E177E40"/>
    <w:multiLevelType w:val="multilevel"/>
    <w:tmpl w:val="7AE2CCCA"/>
    <w:styleLink w:val="List20"/>
    <w:lvl w:ilvl="0">
      <w:start w:val="2"/>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5">
    <w:nsid w:val="526F2654"/>
    <w:multiLevelType w:val="multilevel"/>
    <w:tmpl w:val="3BBAC4F2"/>
    <w:styleLink w:val="List1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6">
    <w:nsid w:val="5457600A"/>
    <w:multiLevelType w:val="multilevel"/>
    <w:tmpl w:val="4D8C7430"/>
    <w:styleLink w:val="List1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7">
    <w:nsid w:val="58642B29"/>
    <w:multiLevelType w:val="multilevel"/>
    <w:tmpl w:val="EB5A9CC2"/>
    <w:styleLink w:val="Seznam4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8">
    <w:nsid w:val="5DBF4332"/>
    <w:multiLevelType w:val="multilevel"/>
    <w:tmpl w:val="36801DEC"/>
    <w:styleLink w:val="List12"/>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9">
    <w:nsid w:val="5FA0593B"/>
    <w:multiLevelType w:val="hybridMultilevel"/>
    <w:tmpl w:val="E5964658"/>
    <w:lvl w:ilvl="0" w:tplc="04050017">
      <w:start w:val="1"/>
      <w:numFmt w:val="lowerLetter"/>
      <w:lvlText w:val="%1)"/>
      <w:lvlJc w:val="left"/>
      <w:pPr>
        <w:ind w:left="1116" w:hanging="360"/>
      </w:p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20">
    <w:nsid w:val="7D7E1F2C"/>
    <w:multiLevelType w:val="hybridMultilevel"/>
    <w:tmpl w:val="48CADBA6"/>
    <w:lvl w:ilvl="0" w:tplc="04050017">
      <w:start w:val="1"/>
      <w:numFmt w:val="lowerLetter"/>
      <w:lvlText w:val="%1)"/>
      <w:lvlJc w:val="left"/>
      <w:pPr>
        <w:ind w:left="1116" w:hanging="360"/>
      </w:pPr>
      <w:rPr>
        <w:rFonts w:hint="default"/>
      </w:rPr>
    </w:lvl>
    <w:lvl w:ilvl="1" w:tplc="04050003" w:tentative="1">
      <w:start w:val="1"/>
      <w:numFmt w:val="bullet"/>
      <w:lvlText w:val="o"/>
      <w:lvlJc w:val="left"/>
      <w:pPr>
        <w:ind w:left="1836" w:hanging="360"/>
      </w:pPr>
      <w:rPr>
        <w:rFonts w:ascii="Courier New" w:hAnsi="Courier New" w:cs="Courier New" w:hint="default"/>
      </w:rPr>
    </w:lvl>
    <w:lvl w:ilvl="2" w:tplc="04050005" w:tentative="1">
      <w:start w:val="1"/>
      <w:numFmt w:val="bullet"/>
      <w:lvlText w:val=""/>
      <w:lvlJc w:val="left"/>
      <w:pPr>
        <w:ind w:left="2556" w:hanging="360"/>
      </w:pPr>
      <w:rPr>
        <w:rFonts w:ascii="Wingdings" w:hAnsi="Wingdings" w:hint="default"/>
      </w:rPr>
    </w:lvl>
    <w:lvl w:ilvl="3" w:tplc="04050001" w:tentative="1">
      <w:start w:val="1"/>
      <w:numFmt w:val="bullet"/>
      <w:lvlText w:val=""/>
      <w:lvlJc w:val="left"/>
      <w:pPr>
        <w:ind w:left="3276" w:hanging="360"/>
      </w:pPr>
      <w:rPr>
        <w:rFonts w:ascii="Symbol" w:hAnsi="Symbol" w:hint="default"/>
      </w:rPr>
    </w:lvl>
    <w:lvl w:ilvl="4" w:tplc="04050003" w:tentative="1">
      <w:start w:val="1"/>
      <w:numFmt w:val="bullet"/>
      <w:lvlText w:val="o"/>
      <w:lvlJc w:val="left"/>
      <w:pPr>
        <w:ind w:left="3996" w:hanging="360"/>
      </w:pPr>
      <w:rPr>
        <w:rFonts w:ascii="Courier New" w:hAnsi="Courier New" w:cs="Courier New" w:hint="default"/>
      </w:rPr>
    </w:lvl>
    <w:lvl w:ilvl="5" w:tplc="04050005" w:tentative="1">
      <w:start w:val="1"/>
      <w:numFmt w:val="bullet"/>
      <w:lvlText w:val=""/>
      <w:lvlJc w:val="left"/>
      <w:pPr>
        <w:ind w:left="4716" w:hanging="360"/>
      </w:pPr>
      <w:rPr>
        <w:rFonts w:ascii="Wingdings" w:hAnsi="Wingdings" w:hint="default"/>
      </w:rPr>
    </w:lvl>
    <w:lvl w:ilvl="6" w:tplc="04050001" w:tentative="1">
      <w:start w:val="1"/>
      <w:numFmt w:val="bullet"/>
      <w:lvlText w:val=""/>
      <w:lvlJc w:val="left"/>
      <w:pPr>
        <w:ind w:left="5436" w:hanging="360"/>
      </w:pPr>
      <w:rPr>
        <w:rFonts w:ascii="Symbol" w:hAnsi="Symbol" w:hint="default"/>
      </w:rPr>
    </w:lvl>
    <w:lvl w:ilvl="7" w:tplc="04050003" w:tentative="1">
      <w:start w:val="1"/>
      <w:numFmt w:val="bullet"/>
      <w:lvlText w:val="o"/>
      <w:lvlJc w:val="left"/>
      <w:pPr>
        <w:ind w:left="6156" w:hanging="360"/>
      </w:pPr>
      <w:rPr>
        <w:rFonts w:ascii="Courier New" w:hAnsi="Courier New" w:cs="Courier New" w:hint="default"/>
      </w:rPr>
    </w:lvl>
    <w:lvl w:ilvl="8" w:tplc="04050005" w:tentative="1">
      <w:start w:val="1"/>
      <w:numFmt w:val="bullet"/>
      <w:lvlText w:val=""/>
      <w:lvlJc w:val="left"/>
      <w:pPr>
        <w:ind w:left="6876" w:hanging="360"/>
      </w:pPr>
      <w:rPr>
        <w:rFonts w:ascii="Wingdings" w:hAnsi="Wingdings" w:hint="default"/>
      </w:rPr>
    </w:lvl>
  </w:abstractNum>
  <w:num w:numId="1">
    <w:abstractNumId w:val="12"/>
    <w:lvlOverride w:ilvl="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Override>
  </w:num>
  <w:num w:numId="2">
    <w:abstractNumId w:val="8"/>
  </w:num>
  <w:num w:numId="3">
    <w:abstractNumId w:val="10"/>
  </w:num>
  <w:num w:numId="4">
    <w:abstractNumId w:val="17"/>
  </w:num>
  <w:num w:numId="5">
    <w:abstractNumId w:val="0"/>
  </w:num>
  <w:num w:numId="6">
    <w:abstractNumId w:val="11"/>
  </w:num>
  <w:num w:numId="7">
    <w:abstractNumId w:val="9"/>
  </w:num>
  <w:num w:numId="8">
    <w:abstractNumId w:val="16"/>
  </w:num>
  <w:num w:numId="9">
    <w:abstractNumId w:val="18"/>
  </w:num>
  <w:num w:numId="10">
    <w:abstractNumId w:val="2"/>
  </w:num>
  <w:num w:numId="11">
    <w:abstractNumId w:val="1"/>
  </w:num>
  <w:num w:numId="12">
    <w:abstractNumId w:val="13"/>
  </w:num>
  <w:num w:numId="13">
    <w:abstractNumId w:val="15"/>
  </w:num>
  <w:num w:numId="14">
    <w:abstractNumId w:val="5"/>
    <w:lvlOverride w:ilvl="0">
      <w:lvl w:ilvl="0">
        <w:start w:val="1"/>
        <w:numFmt w:val="lowerLetter"/>
        <w:lvlText w:val="%1)"/>
        <w:lvlJc w:val="left"/>
        <w:pPr>
          <w:tabs>
            <w:tab w:val="num" w:pos="717"/>
          </w:tabs>
          <w:ind w:left="717" w:hanging="360"/>
        </w:pPr>
        <w:rPr>
          <w:rFonts w:ascii="Tahoma" w:eastAsia="Arial" w:hAnsi="Tahoma" w:cs="Tahoma" w:hint="default"/>
          <w:position w:val="0"/>
          <w:sz w:val="20"/>
          <w:szCs w:val="20"/>
        </w:rPr>
      </w:lvl>
    </w:lvlOverride>
  </w:num>
  <w:num w:numId="15">
    <w:abstractNumId w:val="3"/>
  </w:num>
  <w:num w:numId="16">
    <w:abstractNumId w:val="14"/>
  </w:num>
  <w:num w:numId="17">
    <w:abstractNumId w:val="6"/>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18">
    <w:abstractNumId w:val="5"/>
  </w:num>
  <w:num w:numId="19">
    <w:abstractNumId w:val="6"/>
  </w:num>
  <w:num w:numId="20">
    <w:abstractNumId w:val="12"/>
  </w:num>
  <w:num w:numId="21">
    <w:abstractNumId w:val="7"/>
    <w:lvlOverride w:ilvl="0">
      <w:startOverride w:val="1"/>
    </w:lvlOverride>
  </w:num>
  <w:num w:numId="22">
    <w:abstractNumId w:val="19"/>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08"/>
    <w:rsid w:val="0017357A"/>
    <w:rsid w:val="0039330C"/>
    <w:rsid w:val="007F1CF5"/>
    <w:rsid w:val="00805668"/>
    <w:rsid w:val="00CF798B"/>
    <w:rsid w:val="00E10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F56F5-5A8C-4958-9D7B-BF686E29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F1CF5"/>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azpat">
    <w:name w:val="Záhlaví a zápatí"/>
    <w:rsid w:val="007F1CF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cs-CZ"/>
    </w:rPr>
  </w:style>
  <w:style w:type="paragraph" w:styleId="Zpat">
    <w:name w:val="footer"/>
    <w:link w:val="ZpatChar"/>
    <w:rsid w:val="007F1CF5"/>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cs-CZ"/>
    </w:rPr>
  </w:style>
  <w:style w:type="character" w:customStyle="1" w:styleId="ZpatChar">
    <w:name w:val="Zápatí Char"/>
    <w:basedOn w:val="Standardnpsmoodstavce"/>
    <w:link w:val="Zpat"/>
    <w:rsid w:val="007F1CF5"/>
    <w:rPr>
      <w:rFonts w:ascii="Calibri" w:eastAsia="Calibri" w:hAnsi="Calibri" w:cs="Calibri"/>
      <w:color w:val="000000"/>
      <w:u w:color="000000"/>
      <w:bdr w:val="nil"/>
      <w:lang w:eastAsia="cs-CZ"/>
    </w:rPr>
  </w:style>
  <w:style w:type="numbering" w:customStyle="1" w:styleId="List0">
    <w:name w:val="List 0"/>
    <w:basedOn w:val="Bezseznamu"/>
    <w:rsid w:val="007F1CF5"/>
    <w:pPr>
      <w:numPr>
        <w:numId w:val="20"/>
      </w:numPr>
    </w:pPr>
  </w:style>
  <w:style w:type="paragraph" w:styleId="Odstavecseseznamem">
    <w:name w:val="List Paragraph"/>
    <w:link w:val="OdstavecseseznamemChar"/>
    <w:qFormat/>
    <w:rsid w:val="007F1CF5"/>
    <w:pPr>
      <w:pBdr>
        <w:top w:val="nil"/>
        <w:left w:val="nil"/>
        <w:bottom w:val="nil"/>
        <w:right w:val="nil"/>
        <w:between w:val="nil"/>
        <w:bar w:val="nil"/>
      </w:pBdr>
      <w:spacing w:after="0" w:line="240" w:lineRule="auto"/>
      <w:ind w:left="708"/>
    </w:pPr>
    <w:rPr>
      <w:rFonts w:ascii="Calibri" w:eastAsia="Calibri" w:hAnsi="Calibri" w:cs="Calibri"/>
      <w:color w:val="000000"/>
      <w:u w:color="000000"/>
      <w:bdr w:val="nil"/>
      <w:lang w:eastAsia="cs-CZ"/>
    </w:rPr>
  </w:style>
  <w:style w:type="numbering" w:customStyle="1" w:styleId="List1">
    <w:name w:val="List 1"/>
    <w:basedOn w:val="Bezseznamu"/>
    <w:rsid w:val="007F1CF5"/>
    <w:pPr>
      <w:numPr>
        <w:numId w:val="2"/>
      </w:numPr>
    </w:pPr>
  </w:style>
  <w:style w:type="numbering" w:customStyle="1" w:styleId="Seznam31">
    <w:name w:val="Seznam 31"/>
    <w:basedOn w:val="Bezseznamu"/>
    <w:rsid w:val="007F1CF5"/>
    <w:pPr>
      <w:numPr>
        <w:numId w:val="3"/>
      </w:numPr>
    </w:pPr>
  </w:style>
  <w:style w:type="numbering" w:customStyle="1" w:styleId="Seznam41">
    <w:name w:val="Seznam 41"/>
    <w:basedOn w:val="Bezseznamu"/>
    <w:rsid w:val="007F1CF5"/>
    <w:pPr>
      <w:numPr>
        <w:numId w:val="4"/>
      </w:numPr>
    </w:pPr>
  </w:style>
  <w:style w:type="numbering" w:customStyle="1" w:styleId="List6">
    <w:name w:val="List 6"/>
    <w:basedOn w:val="Bezseznamu"/>
    <w:rsid w:val="007F1CF5"/>
    <w:pPr>
      <w:numPr>
        <w:numId w:val="5"/>
      </w:numPr>
    </w:pPr>
  </w:style>
  <w:style w:type="numbering" w:customStyle="1" w:styleId="List9">
    <w:name w:val="List 9"/>
    <w:basedOn w:val="Bezseznamu"/>
    <w:rsid w:val="007F1CF5"/>
    <w:pPr>
      <w:numPr>
        <w:numId w:val="6"/>
      </w:numPr>
    </w:pPr>
  </w:style>
  <w:style w:type="numbering" w:customStyle="1" w:styleId="List10">
    <w:name w:val="List 10"/>
    <w:basedOn w:val="Bezseznamu"/>
    <w:rsid w:val="007F1CF5"/>
    <w:pPr>
      <w:numPr>
        <w:numId w:val="7"/>
      </w:numPr>
    </w:pPr>
  </w:style>
  <w:style w:type="numbering" w:customStyle="1" w:styleId="List11">
    <w:name w:val="List 11"/>
    <w:basedOn w:val="Bezseznamu"/>
    <w:rsid w:val="007F1CF5"/>
    <w:pPr>
      <w:numPr>
        <w:numId w:val="8"/>
      </w:numPr>
    </w:pPr>
  </w:style>
  <w:style w:type="numbering" w:customStyle="1" w:styleId="List12">
    <w:name w:val="List 12"/>
    <w:basedOn w:val="Bezseznamu"/>
    <w:rsid w:val="007F1CF5"/>
    <w:pPr>
      <w:numPr>
        <w:numId w:val="9"/>
      </w:numPr>
    </w:pPr>
  </w:style>
  <w:style w:type="numbering" w:customStyle="1" w:styleId="List13">
    <w:name w:val="List 13"/>
    <w:basedOn w:val="Bezseznamu"/>
    <w:rsid w:val="007F1CF5"/>
    <w:pPr>
      <w:numPr>
        <w:numId w:val="10"/>
      </w:numPr>
    </w:pPr>
  </w:style>
  <w:style w:type="numbering" w:customStyle="1" w:styleId="List14">
    <w:name w:val="List 14"/>
    <w:basedOn w:val="Bezseznamu"/>
    <w:rsid w:val="007F1CF5"/>
    <w:pPr>
      <w:numPr>
        <w:numId w:val="11"/>
      </w:numPr>
    </w:pPr>
  </w:style>
  <w:style w:type="numbering" w:customStyle="1" w:styleId="List15">
    <w:name w:val="List 15"/>
    <w:basedOn w:val="Bezseznamu"/>
    <w:rsid w:val="007F1CF5"/>
    <w:pPr>
      <w:numPr>
        <w:numId w:val="12"/>
      </w:numPr>
    </w:pPr>
  </w:style>
  <w:style w:type="paragraph" w:styleId="FormtovanvHTML">
    <w:name w:val="HTML Preformatted"/>
    <w:link w:val="FormtovanvHTMLChar"/>
    <w:rsid w:val="007F1CF5"/>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cs-CZ"/>
    </w:rPr>
  </w:style>
  <w:style w:type="character" w:customStyle="1" w:styleId="FormtovanvHTMLChar">
    <w:name w:val="Formátovaný v HTML Char"/>
    <w:basedOn w:val="Standardnpsmoodstavce"/>
    <w:link w:val="FormtovanvHTML"/>
    <w:rsid w:val="007F1CF5"/>
    <w:rPr>
      <w:rFonts w:ascii="Courier New" w:eastAsia="Courier New" w:hAnsi="Courier New" w:cs="Courier New"/>
      <w:color w:val="000000"/>
      <w:sz w:val="20"/>
      <w:szCs w:val="20"/>
      <w:u w:color="000000"/>
      <w:bdr w:val="nil"/>
      <w:lang w:eastAsia="cs-CZ"/>
    </w:rPr>
  </w:style>
  <w:style w:type="numbering" w:customStyle="1" w:styleId="List16">
    <w:name w:val="List 16"/>
    <w:basedOn w:val="Bezseznamu"/>
    <w:rsid w:val="007F1CF5"/>
    <w:pPr>
      <w:numPr>
        <w:numId w:val="13"/>
      </w:numPr>
    </w:pPr>
  </w:style>
  <w:style w:type="numbering" w:customStyle="1" w:styleId="List19">
    <w:name w:val="List 19"/>
    <w:basedOn w:val="Bezseznamu"/>
    <w:rsid w:val="007F1CF5"/>
    <w:pPr>
      <w:numPr>
        <w:numId w:val="18"/>
      </w:numPr>
    </w:pPr>
  </w:style>
  <w:style w:type="numbering" w:customStyle="1" w:styleId="List20">
    <w:name w:val="List 20"/>
    <w:basedOn w:val="Bezseznamu"/>
    <w:rsid w:val="007F1CF5"/>
    <w:pPr>
      <w:numPr>
        <w:numId w:val="16"/>
      </w:numPr>
    </w:pPr>
  </w:style>
  <w:style w:type="numbering" w:customStyle="1" w:styleId="List21">
    <w:name w:val="List 21"/>
    <w:basedOn w:val="Bezseznamu"/>
    <w:rsid w:val="007F1CF5"/>
    <w:pPr>
      <w:numPr>
        <w:numId w:val="19"/>
      </w:numPr>
    </w:pPr>
  </w:style>
  <w:style w:type="paragraph" w:customStyle="1" w:styleId="Style6">
    <w:name w:val="Style6"/>
    <w:basedOn w:val="Normln"/>
    <w:uiPriority w:val="99"/>
    <w:rsid w:val="007F1C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exact"/>
      <w:ind w:hanging="648"/>
    </w:pPr>
    <w:rPr>
      <w:rFonts w:ascii="Times New Roman" w:eastAsia="Times New Roman" w:hAnsi="Times New Roman" w:cs="Times New Roman"/>
      <w:color w:val="auto"/>
      <w:sz w:val="24"/>
      <w:szCs w:val="24"/>
      <w:bdr w:val="none" w:sz="0" w:space="0" w:color="auto"/>
      <w:lang w:eastAsia="cs-CZ"/>
    </w:rPr>
  </w:style>
  <w:style w:type="character" w:customStyle="1" w:styleId="FontStyle18">
    <w:name w:val="Font Style18"/>
    <w:uiPriority w:val="99"/>
    <w:rsid w:val="007F1CF5"/>
    <w:rPr>
      <w:rFonts w:ascii="Times New Roman" w:hAnsi="Times New Roman" w:cs="Times New Roman" w:hint="default"/>
      <w:sz w:val="20"/>
      <w:szCs w:val="20"/>
    </w:rPr>
  </w:style>
  <w:style w:type="paragraph" w:customStyle="1" w:styleId="Style7">
    <w:name w:val="Style7"/>
    <w:basedOn w:val="Normln"/>
    <w:uiPriority w:val="99"/>
    <w:rsid w:val="007F1C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hanging="691"/>
      <w:jc w:val="both"/>
    </w:pPr>
    <w:rPr>
      <w:rFonts w:ascii="Times New Roman" w:eastAsia="Times New Roman" w:hAnsi="Times New Roman" w:cs="Times New Roman"/>
      <w:color w:val="auto"/>
      <w:sz w:val="24"/>
      <w:szCs w:val="24"/>
      <w:bdr w:val="none" w:sz="0" w:space="0" w:color="auto"/>
      <w:lang w:eastAsia="cs-CZ"/>
    </w:rPr>
  </w:style>
  <w:style w:type="paragraph" w:customStyle="1" w:styleId="Style3">
    <w:name w:val="Style3"/>
    <w:basedOn w:val="Normln"/>
    <w:uiPriority w:val="99"/>
    <w:rsid w:val="007F1C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hanging="569"/>
    </w:pPr>
    <w:rPr>
      <w:rFonts w:ascii="Times New Roman" w:eastAsia="Times New Roman" w:hAnsi="Times New Roman" w:cs="Times New Roman"/>
      <w:color w:val="auto"/>
      <w:sz w:val="24"/>
      <w:szCs w:val="24"/>
      <w:bdr w:val="none" w:sz="0" w:space="0" w:color="auto"/>
      <w:lang w:eastAsia="cs-CZ"/>
    </w:rPr>
  </w:style>
  <w:style w:type="character" w:customStyle="1" w:styleId="OdstavecseseznamemChar">
    <w:name w:val="Odstavec se seznamem Char"/>
    <w:basedOn w:val="Standardnpsmoodstavce"/>
    <w:link w:val="Odstavecseseznamem"/>
    <w:locked/>
    <w:rsid w:val="007F1CF5"/>
    <w:rPr>
      <w:rFonts w:ascii="Calibri" w:eastAsia="Calibri" w:hAnsi="Calibri" w:cs="Calibri"/>
      <w:color w:val="000000"/>
      <w:u w:color="000000"/>
      <w:bdr w:val="nil"/>
      <w:lang w:eastAsia="cs-CZ"/>
    </w:rPr>
  </w:style>
  <w:style w:type="character" w:customStyle="1" w:styleId="Poznmkapodarou4">
    <w:name w:val="Poznámka pod čarou (4)_"/>
    <w:basedOn w:val="Standardnpsmoodstavce"/>
    <w:link w:val="Poznmkapodarou40"/>
    <w:rsid w:val="007F1CF5"/>
    <w:rPr>
      <w:rFonts w:ascii="Arial" w:eastAsia="Arial" w:hAnsi="Arial" w:cs="Arial"/>
      <w:shd w:val="clear" w:color="auto" w:fill="FFFFFF"/>
    </w:rPr>
  </w:style>
  <w:style w:type="paragraph" w:customStyle="1" w:styleId="Poznmkapodarou40">
    <w:name w:val="Poznámka pod čarou (4)"/>
    <w:basedOn w:val="Normln"/>
    <w:link w:val="Poznmkapodarou4"/>
    <w:rsid w:val="007F1CF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ind w:hanging="1620"/>
      <w:jc w:val="both"/>
    </w:pPr>
    <w:rPr>
      <w:rFonts w:ascii="Arial" w:eastAsia="Arial" w:hAnsi="Arial" w:cs="Arial"/>
      <w:color w:val="auto"/>
      <w:bdr w:val="none" w:sz="0" w:space="0" w:color="auto"/>
    </w:rPr>
  </w:style>
  <w:style w:type="paragraph" w:styleId="Textbubliny">
    <w:name w:val="Balloon Text"/>
    <w:basedOn w:val="Normln"/>
    <w:link w:val="TextbublinyChar"/>
    <w:uiPriority w:val="99"/>
    <w:semiHidden/>
    <w:unhideWhenUsed/>
    <w:rsid w:val="003933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30C"/>
    <w:rPr>
      <w:rFonts w:ascii="Segoe UI" w:eastAsia="Calibri"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3618</Words>
  <Characters>21350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Marček Petr</dc:creator>
  <cp:lastModifiedBy>Špačková Alena</cp:lastModifiedBy>
  <cp:revision>4</cp:revision>
  <cp:lastPrinted>2019-08-06T07:00:00Z</cp:lastPrinted>
  <dcterms:created xsi:type="dcterms:W3CDTF">2019-08-06T06:59:00Z</dcterms:created>
  <dcterms:modified xsi:type="dcterms:W3CDTF">2019-08-06T07:02:00Z</dcterms:modified>
</cp:coreProperties>
</file>