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4027CF">
        <w:rPr>
          <w:b/>
          <w:sz w:val="32"/>
          <w:szCs w:val="32"/>
          <w:u w:val="single"/>
        </w:rPr>
        <w:t>28</w:t>
      </w:r>
      <w:r w:rsidR="009E6AAD" w:rsidRPr="00194293">
        <w:rPr>
          <w:b/>
          <w:sz w:val="32"/>
          <w:szCs w:val="32"/>
          <w:u w:val="single"/>
        </w:rPr>
        <w:t>/71234411/201</w:t>
      </w:r>
      <w:r w:rsidR="0024613E">
        <w:rPr>
          <w:b/>
          <w:sz w:val="32"/>
          <w:szCs w:val="32"/>
          <w:u w:val="single"/>
        </w:rPr>
        <w:t>9</w:t>
      </w:r>
      <w:r w:rsidR="008A3346" w:rsidRPr="008A3346">
        <w:rPr>
          <w:sz w:val="32"/>
          <w:szCs w:val="32"/>
        </w:rPr>
        <w:t xml:space="preserve"> </w:t>
      </w:r>
    </w:p>
    <w:p w:rsidR="00194293" w:rsidRDefault="00194293" w:rsidP="00194293">
      <w:pPr>
        <w:rPr>
          <w:sz w:val="24"/>
          <w:szCs w:val="24"/>
        </w:rPr>
      </w:pPr>
    </w:p>
    <w:p w:rsidR="002A2BF6" w:rsidRPr="00467048" w:rsidRDefault="000C6B3A" w:rsidP="002A2BF6">
      <w:pPr>
        <w:jc w:val="center"/>
        <w:rPr>
          <w:sz w:val="24"/>
          <w:szCs w:val="24"/>
        </w:rPr>
      </w:pPr>
      <w:r w:rsidRPr="00194293">
        <w:rPr>
          <w:b/>
          <w:sz w:val="24"/>
          <w:szCs w:val="24"/>
        </w:rPr>
        <w:t xml:space="preserve">na </w:t>
      </w:r>
      <w:r w:rsidR="00085DAD">
        <w:rPr>
          <w:b/>
          <w:sz w:val="24"/>
          <w:szCs w:val="24"/>
        </w:rPr>
        <w:t>d</w:t>
      </w:r>
      <w:r w:rsidR="00085DAD" w:rsidRPr="00085DAD">
        <w:rPr>
          <w:b/>
          <w:sz w:val="24"/>
          <w:szCs w:val="24"/>
        </w:rPr>
        <w:t>odávk</w:t>
      </w:r>
      <w:r w:rsidR="00085DAD">
        <w:rPr>
          <w:b/>
          <w:sz w:val="24"/>
          <w:szCs w:val="24"/>
        </w:rPr>
        <w:t>u</w:t>
      </w:r>
      <w:r w:rsidR="00085DAD" w:rsidRPr="00085DAD">
        <w:rPr>
          <w:b/>
          <w:sz w:val="24"/>
          <w:szCs w:val="24"/>
        </w:rPr>
        <w:t xml:space="preserve"> a montáž </w:t>
      </w:r>
      <w:r w:rsidR="00085DAD" w:rsidRPr="00085DAD">
        <w:rPr>
          <w:b/>
          <w:bCs/>
          <w:sz w:val="24"/>
          <w:szCs w:val="24"/>
        </w:rPr>
        <w:t>sušičky prádla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500,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zastoupený:  </w:t>
      </w:r>
      <w:r w:rsidR="00B826D3">
        <w:rPr>
          <w:sz w:val="24"/>
          <w:szCs w:val="24"/>
        </w:rPr>
        <w:t>Ing. Lenkou Ungerovou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8A3346" w:rsidRPr="008A3346" w:rsidRDefault="000C6B3A" w:rsidP="008A3346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  <w:r w:rsidR="008A3346">
        <w:rPr>
          <w:sz w:val="24"/>
          <w:szCs w:val="24"/>
        </w:rPr>
        <w:tab/>
      </w:r>
      <w:r w:rsidR="008A3346">
        <w:rPr>
          <w:sz w:val="24"/>
          <w:szCs w:val="24"/>
        </w:rPr>
        <w:tab/>
      </w:r>
      <w:r w:rsidR="008A3346" w:rsidRPr="008A3346">
        <w:rPr>
          <w:sz w:val="24"/>
          <w:szCs w:val="24"/>
        </w:rPr>
        <w:t>nejsme plátci DPH</w:t>
      </w:r>
    </w:p>
    <w:p w:rsidR="008A3346" w:rsidRPr="008A3346" w:rsidRDefault="008A3346" w:rsidP="008A3346">
      <w:pPr>
        <w:jc w:val="both"/>
        <w:rPr>
          <w:sz w:val="24"/>
          <w:szCs w:val="24"/>
        </w:rPr>
      </w:pPr>
      <w:r w:rsidRPr="008A3346">
        <w:rPr>
          <w:sz w:val="24"/>
          <w:szCs w:val="24"/>
        </w:rPr>
        <w:t xml:space="preserve">                        </w:t>
      </w:r>
    </w:p>
    <w:p w:rsidR="008A3346" w:rsidRPr="008A3346" w:rsidRDefault="008A3346" w:rsidP="008A3346">
      <w:pPr>
        <w:ind w:left="708" w:firstLine="708"/>
        <w:jc w:val="both"/>
        <w:rPr>
          <w:sz w:val="24"/>
          <w:szCs w:val="24"/>
        </w:rPr>
      </w:pPr>
      <w:r w:rsidRPr="008A3346">
        <w:rPr>
          <w:sz w:val="24"/>
          <w:szCs w:val="24"/>
        </w:rPr>
        <w:t>ve věcech smluvních oprávněni jménem objednatele jednat a podepisovat:</w:t>
      </w:r>
    </w:p>
    <w:p w:rsidR="008A3346" w:rsidRPr="008A3346" w:rsidRDefault="008A3346" w:rsidP="008A3346">
      <w:pPr>
        <w:jc w:val="both"/>
        <w:rPr>
          <w:sz w:val="24"/>
          <w:szCs w:val="24"/>
        </w:rPr>
      </w:pPr>
      <w:r w:rsidRPr="008A3346">
        <w:rPr>
          <w:sz w:val="24"/>
          <w:szCs w:val="24"/>
        </w:rPr>
        <w:t xml:space="preserve">                        - Ing. Ungerová Lenka, MPA – ředitelka </w:t>
      </w:r>
    </w:p>
    <w:p w:rsidR="008A3346" w:rsidRPr="008A3346" w:rsidRDefault="008A3346" w:rsidP="008A3346">
      <w:pPr>
        <w:jc w:val="both"/>
        <w:rPr>
          <w:sz w:val="24"/>
          <w:szCs w:val="24"/>
        </w:rPr>
      </w:pPr>
    </w:p>
    <w:p w:rsidR="008A3346" w:rsidRPr="008A3346" w:rsidRDefault="008A3346" w:rsidP="008A3346">
      <w:pPr>
        <w:ind w:left="708" w:firstLine="708"/>
        <w:jc w:val="both"/>
        <w:rPr>
          <w:sz w:val="24"/>
          <w:szCs w:val="24"/>
        </w:rPr>
      </w:pPr>
      <w:r w:rsidRPr="008A3346">
        <w:rPr>
          <w:sz w:val="24"/>
          <w:szCs w:val="24"/>
        </w:rPr>
        <w:t xml:space="preserve">ve věcech technických a předání a převzetí díla oprávněn jednat a podepisovat: </w:t>
      </w:r>
    </w:p>
    <w:p w:rsidR="008A3346" w:rsidRPr="008A3346" w:rsidRDefault="008A3346" w:rsidP="008A3346">
      <w:pPr>
        <w:ind w:left="708" w:firstLine="708"/>
        <w:jc w:val="both"/>
        <w:rPr>
          <w:sz w:val="24"/>
          <w:szCs w:val="24"/>
        </w:rPr>
      </w:pPr>
      <w:r w:rsidRPr="008A3346">
        <w:rPr>
          <w:sz w:val="24"/>
          <w:szCs w:val="24"/>
        </w:rPr>
        <w:t xml:space="preserve">- </w:t>
      </w:r>
      <w:proofErr w:type="spellStart"/>
      <w:r w:rsidR="00EF279B">
        <w:rPr>
          <w:sz w:val="24"/>
          <w:szCs w:val="24"/>
        </w:rPr>
        <w:t>xxxxxxx</w:t>
      </w:r>
      <w:proofErr w:type="spellEnd"/>
      <w:r w:rsidRPr="008A3346">
        <w:rPr>
          <w:sz w:val="24"/>
          <w:szCs w:val="24"/>
        </w:rPr>
        <w:t xml:space="preserve"> </w:t>
      </w:r>
      <w:proofErr w:type="spellStart"/>
      <w:r w:rsidR="00EF279B">
        <w:rPr>
          <w:sz w:val="24"/>
          <w:szCs w:val="24"/>
        </w:rPr>
        <w:t>xxx</w:t>
      </w:r>
      <w:proofErr w:type="spellEnd"/>
      <w:r w:rsidRPr="008A3346">
        <w:rPr>
          <w:sz w:val="24"/>
          <w:szCs w:val="24"/>
        </w:rPr>
        <w:t xml:space="preserve"> – technický pracovník</w:t>
      </w:r>
    </w:p>
    <w:p w:rsidR="00CF77E8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</w:t>
      </w:r>
    </w:p>
    <w:p w:rsidR="000C6B3A" w:rsidRPr="00467048" w:rsidRDefault="007E5B02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C6B3A" w:rsidRPr="00467048" w:rsidRDefault="000C6B3A">
      <w:pPr>
        <w:rPr>
          <w:sz w:val="24"/>
          <w:szCs w:val="24"/>
        </w:rPr>
      </w:pPr>
    </w:p>
    <w:p w:rsidR="001D1BCE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r w:rsidR="00CF77E8">
        <w:rPr>
          <w:sz w:val="24"/>
          <w:szCs w:val="24"/>
        </w:rPr>
        <w:t xml:space="preserve"> </w:t>
      </w:r>
      <w:r w:rsidR="007E5B02">
        <w:rPr>
          <w:sz w:val="24"/>
          <w:szCs w:val="24"/>
        </w:rPr>
        <w:t xml:space="preserve">Lukáš Tesař </w:t>
      </w:r>
    </w:p>
    <w:p w:rsidR="003E3C1E" w:rsidRDefault="001D1BCE" w:rsidP="003E3C1E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E5B02">
        <w:rPr>
          <w:sz w:val="24"/>
          <w:szCs w:val="24"/>
        </w:rPr>
        <w:t>Ve Výhledu 1086/2b, 155 00 Praha</w:t>
      </w:r>
    </w:p>
    <w:p w:rsidR="007E5B02" w:rsidRDefault="000C6B3A" w:rsidP="003E3C1E">
      <w:pPr>
        <w:tabs>
          <w:tab w:val="left" w:pos="3420"/>
        </w:tabs>
        <w:jc w:val="both"/>
        <w:rPr>
          <w:sz w:val="24"/>
          <w:szCs w:val="24"/>
        </w:rPr>
      </w:pPr>
      <w:r w:rsidRPr="00467048">
        <w:rPr>
          <w:sz w:val="24"/>
          <w:szCs w:val="24"/>
        </w:rPr>
        <w:t>zastoupený:</w:t>
      </w:r>
      <w:r w:rsidR="003E3C1E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 </w:t>
      </w:r>
      <w:r w:rsidR="00466272">
        <w:rPr>
          <w:sz w:val="24"/>
          <w:szCs w:val="24"/>
        </w:rPr>
        <w:t>Lukášem Tesařem</w:t>
      </w:r>
    </w:p>
    <w:p w:rsidR="004D71E8" w:rsidRDefault="000C6B3A" w:rsidP="00CF673C">
      <w:pPr>
        <w:tabs>
          <w:tab w:val="left" w:pos="3420"/>
        </w:tabs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  </w:t>
      </w:r>
      <w:r w:rsidR="00466272">
        <w:rPr>
          <w:sz w:val="24"/>
          <w:szCs w:val="24"/>
        </w:rPr>
        <w:t>43035817</w:t>
      </w:r>
    </w:p>
    <w:p w:rsidR="00754A79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DIČ:   </w:t>
      </w:r>
      <w:proofErr w:type="gramEnd"/>
      <w:r w:rsidRPr="00467048">
        <w:rPr>
          <w:sz w:val="24"/>
          <w:szCs w:val="24"/>
        </w:rPr>
        <w:t xml:space="preserve">            </w:t>
      </w:r>
      <w:proofErr w:type="spellStart"/>
      <w:r w:rsidR="00EF279B">
        <w:rPr>
          <w:sz w:val="24"/>
          <w:szCs w:val="24"/>
        </w:rPr>
        <w:t>xxxxxxxxxxx</w:t>
      </w:r>
      <w:proofErr w:type="spellEnd"/>
      <w:r w:rsidRPr="00467048">
        <w:rPr>
          <w:sz w:val="24"/>
          <w:szCs w:val="24"/>
        </w:rPr>
        <w:t xml:space="preserve">   </w:t>
      </w:r>
    </w:p>
    <w:p w:rsidR="0010790A" w:rsidRDefault="0010790A" w:rsidP="006E1AA1">
      <w:pPr>
        <w:jc w:val="both"/>
        <w:rPr>
          <w:sz w:val="24"/>
          <w:szCs w:val="24"/>
        </w:rPr>
      </w:pPr>
    </w:p>
    <w:p w:rsidR="000C6B3A" w:rsidRPr="00C54898" w:rsidRDefault="000D468C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C6B3A" w:rsidRPr="00C54898">
        <w:rPr>
          <w:sz w:val="24"/>
          <w:szCs w:val="24"/>
        </w:rPr>
        <w:t>mluvně oprávněn jednat:</w:t>
      </w:r>
      <w:r w:rsidR="00466272">
        <w:rPr>
          <w:sz w:val="24"/>
          <w:szCs w:val="24"/>
        </w:rPr>
        <w:tab/>
        <w:t>Lukáš Tesař</w:t>
      </w:r>
      <w:r w:rsidR="00CC51F9" w:rsidRPr="00C54898">
        <w:rPr>
          <w:sz w:val="24"/>
          <w:szCs w:val="24"/>
        </w:rPr>
        <w:t xml:space="preserve"> </w:t>
      </w:r>
    </w:p>
    <w:p w:rsidR="000C6B3A" w:rsidRDefault="000C6B3A" w:rsidP="000D468C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</w:t>
      </w:r>
    </w:p>
    <w:p w:rsidR="000D468C" w:rsidRDefault="000D468C" w:rsidP="000D468C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C54898">
        <w:rPr>
          <w:sz w:val="24"/>
          <w:szCs w:val="24"/>
        </w:rPr>
        <w:t>echnicky oprávněn jednat</w:t>
      </w:r>
      <w:r w:rsidR="00466272">
        <w:rPr>
          <w:sz w:val="24"/>
          <w:szCs w:val="24"/>
        </w:rPr>
        <w:t>:</w:t>
      </w:r>
      <w:r w:rsidR="00466272">
        <w:rPr>
          <w:sz w:val="24"/>
          <w:szCs w:val="24"/>
        </w:rPr>
        <w:tab/>
        <w:t>Lukáš Tesař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s m l o u v</w:t>
      </w:r>
      <w:r w:rsidR="008A3346">
        <w:rPr>
          <w:b/>
          <w:sz w:val="24"/>
          <w:szCs w:val="24"/>
        </w:rPr>
        <w:t> </w:t>
      </w:r>
      <w:r w:rsidRPr="00467048">
        <w:rPr>
          <w:b/>
          <w:sz w:val="24"/>
          <w:szCs w:val="24"/>
        </w:rPr>
        <w:t>u</w:t>
      </w:r>
      <w:r w:rsidR="008A3346">
        <w:rPr>
          <w:b/>
          <w:sz w:val="24"/>
          <w:szCs w:val="24"/>
        </w:rPr>
        <w:t xml:space="preserve">  </w:t>
      </w:r>
      <w:r w:rsidRPr="00467048">
        <w:rPr>
          <w:b/>
          <w:sz w:val="24"/>
          <w:szCs w:val="24"/>
        </w:rPr>
        <w:t xml:space="preserve"> o</w:t>
      </w:r>
      <w:r w:rsidR="008A3346">
        <w:rPr>
          <w:b/>
          <w:sz w:val="24"/>
          <w:szCs w:val="24"/>
        </w:rPr>
        <w:t xml:space="preserve">  </w:t>
      </w:r>
      <w:r w:rsidRPr="00467048">
        <w:rPr>
          <w:b/>
          <w:sz w:val="24"/>
          <w:szCs w:val="24"/>
        </w:rPr>
        <w:t xml:space="preserve"> d í l </w:t>
      </w:r>
      <w:proofErr w:type="gramStart"/>
      <w:r w:rsidRPr="00467048">
        <w:rPr>
          <w:b/>
          <w:sz w:val="24"/>
          <w:szCs w:val="24"/>
        </w:rPr>
        <w:t>o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: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</w:t>
      </w:r>
      <w:r w:rsidR="008A3346">
        <w:rPr>
          <w:b/>
          <w:sz w:val="24"/>
          <w:szCs w:val="24"/>
        </w:rPr>
        <w:t>.</w:t>
      </w:r>
      <w:r w:rsidRPr="00467048">
        <w:rPr>
          <w:b/>
          <w:sz w:val="24"/>
          <w:szCs w:val="24"/>
        </w:rPr>
        <w:t xml:space="preserve">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pro objednatele za podmínek sjednaných v této smlouvě následující dílo: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Pr="00085DAD" w:rsidRDefault="000C6B3A" w:rsidP="00D349D1">
      <w:pPr>
        <w:jc w:val="both"/>
        <w:rPr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0C4599">
        <w:rPr>
          <w:b/>
          <w:sz w:val="24"/>
          <w:szCs w:val="24"/>
        </w:rPr>
        <w:t xml:space="preserve">Dodávka a montáž </w:t>
      </w:r>
      <w:r w:rsidR="00085DAD" w:rsidRPr="00085DAD">
        <w:rPr>
          <w:b/>
          <w:bCs/>
          <w:sz w:val="24"/>
          <w:szCs w:val="24"/>
        </w:rPr>
        <w:t>sušičky prádla</w:t>
      </w:r>
    </w:p>
    <w:p w:rsidR="002A2BF6" w:rsidRPr="00467048" w:rsidRDefault="002A2BF6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466272" w:rsidRDefault="000C6B3A" w:rsidP="00D349D1">
      <w:pPr>
        <w:jc w:val="both"/>
        <w:rPr>
          <w:bCs/>
          <w:sz w:val="24"/>
          <w:szCs w:val="24"/>
        </w:rPr>
      </w:pPr>
      <w:r w:rsidRPr="00E81FF9">
        <w:rPr>
          <w:sz w:val="24"/>
          <w:szCs w:val="24"/>
        </w:rPr>
        <w:t>2/</w:t>
      </w:r>
      <w:r w:rsidRPr="005812F0">
        <w:rPr>
          <w:sz w:val="24"/>
          <w:szCs w:val="24"/>
        </w:rPr>
        <w:t xml:space="preserve">   Dodávkou </w:t>
      </w:r>
      <w:r w:rsidR="00CF673C" w:rsidRPr="005812F0">
        <w:rPr>
          <w:sz w:val="24"/>
          <w:szCs w:val="24"/>
        </w:rPr>
        <w:t xml:space="preserve">a montáží </w:t>
      </w:r>
      <w:r w:rsidRPr="005812F0">
        <w:rPr>
          <w:sz w:val="24"/>
          <w:szCs w:val="24"/>
        </w:rPr>
        <w:t xml:space="preserve">se rozumí </w:t>
      </w:r>
      <w:r w:rsidR="005812F0">
        <w:rPr>
          <w:sz w:val="24"/>
          <w:szCs w:val="24"/>
        </w:rPr>
        <w:t>d</w:t>
      </w:r>
      <w:r w:rsidR="005812F0" w:rsidRPr="005812F0">
        <w:rPr>
          <w:sz w:val="24"/>
          <w:szCs w:val="24"/>
        </w:rPr>
        <w:t xml:space="preserve">odávka a montáž profesionální </w:t>
      </w:r>
      <w:r w:rsidR="00085DAD" w:rsidRPr="00085DAD">
        <w:rPr>
          <w:bCs/>
          <w:sz w:val="24"/>
          <w:szCs w:val="24"/>
        </w:rPr>
        <w:t>sušičky prádla</w:t>
      </w:r>
      <w:r w:rsidR="001D1BCE">
        <w:rPr>
          <w:bCs/>
          <w:sz w:val="24"/>
          <w:szCs w:val="24"/>
        </w:rPr>
        <w:t>:</w:t>
      </w:r>
    </w:p>
    <w:p w:rsidR="00085DAD" w:rsidRPr="001D1BCE" w:rsidRDefault="00085DAD" w:rsidP="00466272">
      <w:pPr>
        <w:ind w:firstLine="708"/>
        <w:jc w:val="both"/>
        <w:rPr>
          <w:sz w:val="24"/>
          <w:szCs w:val="24"/>
        </w:rPr>
      </w:pPr>
      <w:r w:rsidRPr="001D1BCE">
        <w:rPr>
          <w:sz w:val="24"/>
          <w:szCs w:val="24"/>
        </w:rPr>
        <w:t xml:space="preserve"> </w:t>
      </w:r>
      <w:r w:rsidR="00466272" w:rsidRPr="001D1BCE">
        <w:rPr>
          <w:sz w:val="24"/>
          <w:szCs w:val="24"/>
        </w:rPr>
        <w:t xml:space="preserve">Electrolux </w:t>
      </w:r>
      <w:proofErr w:type="spellStart"/>
      <w:r w:rsidR="00466272" w:rsidRPr="001D1BCE">
        <w:rPr>
          <w:sz w:val="24"/>
          <w:szCs w:val="24"/>
        </w:rPr>
        <w:t>Tumble</w:t>
      </w:r>
      <w:proofErr w:type="spellEnd"/>
      <w:r w:rsidR="00466272" w:rsidRPr="001D1BCE">
        <w:rPr>
          <w:sz w:val="24"/>
          <w:szCs w:val="24"/>
        </w:rPr>
        <w:t xml:space="preserve"> </w:t>
      </w:r>
      <w:proofErr w:type="spellStart"/>
      <w:r w:rsidR="00466272" w:rsidRPr="001D1BCE">
        <w:rPr>
          <w:sz w:val="24"/>
          <w:szCs w:val="24"/>
        </w:rPr>
        <w:t>d</w:t>
      </w:r>
      <w:r w:rsidR="0001039A" w:rsidRPr="001D1BCE">
        <w:rPr>
          <w:sz w:val="24"/>
          <w:szCs w:val="24"/>
        </w:rPr>
        <w:t>ry</w:t>
      </w:r>
      <w:r w:rsidR="00466272" w:rsidRPr="001D1BCE">
        <w:rPr>
          <w:sz w:val="24"/>
          <w:szCs w:val="24"/>
        </w:rPr>
        <w:t>er</w:t>
      </w:r>
      <w:proofErr w:type="spellEnd"/>
      <w:r w:rsidR="00466272" w:rsidRPr="001D1BCE">
        <w:rPr>
          <w:sz w:val="24"/>
          <w:szCs w:val="24"/>
        </w:rPr>
        <w:t xml:space="preserve"> TD6-14</w:t>
      </w:r>
    </w:p>
    <w:p w:rsidR="00085DAD" w:rsidRDefault="00085DAD" w:rsidP="00D254F1">
      <w:pPr>
        <w:jc w:val="both"/>
        <w:rPr>
          <w:sz w:val="24"/>
          <w:szCs w:val="24"/>
        </w:rPr>
      </w:pP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>Podrobnější popis předmětu plnění:</w:t>
      </w:r>
    </w:p>
    <w:p w:rsidR="00A46C56" w:rsidRPr="00A46C56" w:rsidRDefault="00A46C56" w:rsidP="00A46C56">
      <w:pPr>
        <w:ind w:left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 xml:space="preserve">- jmenovitá kapacita – </w:t>
      </w:r>
      <w:r w:rsidR="0001039A">
        <w:rPr>
          <w:sz w:val="24"/>
          <w:szCs w:val="24"/>
        </w:rPr>
        <w:t xml:space="preserve">max. </w:t>
      </w:r>
      <w:r w:rsidRPr="00A46C56">
        <w:rPr>
          <w:sz w:val="24"/>
          <w:szCs w:val="24"/>
        </w:rPr>
        <w:t xml:space="preserve">náplň 14 kg prádla 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</w:p>
    <w:p w:rsidR="00A46C56" w:rsidRPr="00A46C56" w:rsidRDefault="00A46C56" w:rsidP="00A46C56">
      <w:pPr>
        <w:jc w:val="both"/>
        <w:rPr>
          <w:sz w:val="24"/>
          <w:szCs w:val="24"/>
        </w:rPr>
      </w:pPr>
      <w:r w:rsidRPr="00A46C56">
        <w:rPr>
          <w:sz w:val="24"/>
          <w:szCs w:val="24"/>
        </w:rPr>
        <w:t>Technické parametry: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 xml:space="preserve">- objem bubnu min. </w:t>
      </w:r>
      <w:r w:rsidR="001D1BCE">
        <w:rPr>
          <w:sz w:val="24"/>
          <w:szCs w:val="24"/>
        </w:rPr>
        <w:t xml:space="preserve">  </w:t>
      </w:r>
      <w:r w:rsidRPr="00A46C56">
        <w:rPr>
          <w:sz w:val="24"/>
          <w:szCs w:val="24"/>
        </w:rPr>
        <w:t>25</w:t>
      </w:r>
      <w:r w:rsidR="0001039A">
        <w:rPr>
          <w:sz w:val="24"/>
          <w:szCs w:val="24"/>
        </w:rPr>
        <w:t>5</w:t>
      </w:r>
      <w:r w:rsidRPr="00A46C56">
        <w:rPr>
          <w:sz w:val="24"/>
          <w:szCs w:val="24"/>
        </w:rPr>
        <w:t xml:space="preserve"> l 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>- průměr bubnu min. 75</w:t>
      </w:r>
      <w:r w:rsidR="0001039A">
        <w:rPr>
          <w:sz w:val="24"/>
          <w:szCs w:val="24"/>
        </w:rPr>
        <w:t>5</w:t>
      </w:r>
      <w:r w:rsidRPr="00A46C56">
        <w:rPr>
          <w:sz w:val="24"/>
          <w:szCs w:val="24"/>
        </w:rPr>
        <w:t xml:space="preserve"> mm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>- buben z nerezové oceli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>- elektrický ohřev max. 1</w:t>
      </w:r>
      <w:r w:rsidR="0001039A">
        <w:rPr>
          <w:sz w:val="24"/>
          <w:szCs w:val="24"/>
        </w:rPr>
        <w:t>3,5</w:t>
      </w:r>
      <w:r w:rsidRPr="00A46C56">
        <w:rPr>
          <w:sz w:val="24"/>
          <w:szCs w:val="24"/>
        </w:rPr>
        <w:t xml:space="preserve"> kW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lastRenderedPageBreak/>
        <w:t>- napětí 400V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>- velký displej s jedním tlačítkem pro rychlou volbu často používaných programů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>- horizontální prachový filtr pro snadné čištění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 xml:space="preserve">- výstup vzduchu o </w:t>
      </w:r>
      <w:proofErr w:type="spellStart"/>
      <w:r w:rsidRPr="00A46C56">
        <w:rPr>
          <w:sz w:val="24"/>
          <w:szCs w:val="24"/>
        </w:rPr>
        <w:t>půměru</w:t>
      </w:r>
      <w:proofErr w:type="spellEnd"/>
      <w:r w:rsidRPr="00A46C56">
        <w:rPr>
          <w:sz w:val="24"/>
          <w:szCs w:val="24"/>
        </w:rPr>
        <w:t xml:space="preserve"> 200 mm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>- reverzace směru otáčení</w:t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 w:rsidRPr="00A46C56">
        <w:rPr>
          <w:sz w:val="24"/>
          <w:szCs w:val="24"/>
        </w:rPr>
        <w:t>- komunikace v českém jazyce</w:t>
      </w:r>
    </w:p>
    <w:p w:rsidR="00A46C56" w:rsidRDefault="00A46C56" w:rsidP="00A46C56">
      <w:pPr>
        <w:ind w:firstLine="708"/>
        <w:jc w:val="both"/>
        <w:rPr>
          <w:sz w:val="24"/>
          <w:szCs w:val="24"/>
        </w:rPr>
      </w:pPr>
    </w:p>
    <w:p w:rsidR="00A46C56" w:rsidRPr="00A46C56" w:rsidRDefault="00A46C56" w:rsidP="00A46C56">
      <w:pPr>
        <w:jc w:val="both"/>
        <w:rPr>
          <w:sz w:val="24"/>
          <w:szCs w:val="24"/>
        </w:rPr>
      </w:pPr>
      <w:r w:rsidRPr="00A46C56">
        <w:rPr>
          <w:sz w:val="24"/>
          <w:szCs w:val="24"/>
        </w:rPr>
        <w:t>V ceně bude zahrnuto:</w:t>
      </w:r>
      <w:r w:rsidRPr="00A46C56">
        <w:rPr>
          <w:sz w:val="24"/>
          <w:szCs w:val="24"/>
        </w:rPr>
        <w:tab/>
      </w:r>
    </w:p>
    <w:p w:rsidR="00A46C56" w:rsidRPr="00A46C56" w:rsidRDefault="00A46C56" w:rsidP="00A46C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6C56">
        <w:rPr>
          <w:sz w:val="24"/>
          <w:szCs w:val="24"/>
        </w:rPr>
        <w:t>doprava do místa instalace</w:t>
      </w:r>
    </w:p>
    <w:p w:rsidR="00D254F1" w:rsidRDefault="00D254F1" w:rsidP="00D254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12F0">
        <w:rPr>
          <w:sz w:val="24"/>
          <w:szCs w:val="24"/>
        </w:rPr>
        <w:t xml:space="preserve"> napojení na energie a odpady</w:t>
      </w:r>
    </w:p>
    <w:p w:rsidR="00A46C56" w:rsidRDefault="00A46C56" w:rsidP="00D254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zprovoznění</w:t>
      </w:r>
    </w:p>
    <w:p w:rsidR="00D254F1" w:rsidRDefault="00D254F1" w:rsidP="00D254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12F0">
        <w:rPr>
          <w:sz w:val="24"/>
          <w:szCs w:val="24"/>
        </w:rPr>
        <w:t xml:space="preserve"> předvedení a zaškolení obsluhy </w:t>
      </w:r>
    </w:p>
    <w:p w:rsidR="005812F0" w:rsidRPr="005812F0" w:rsidRDefault="00D254F1" w:rsidP="00D254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12F0">
        <w:rPr>
          <w:sz w:val="24"/>
          <w:szCs w:val="24"/>
        </w:rPr>
        <w:t xml:space="preserve"> výchozí elektrick</w:t>
      </w:r>
      <w:r>
        <w:rPr>
          <w:sz w:val="24"/>
          <w:szCs w:val="24"/>
        </w:rPr>
        <w:t>á</w:t>
      </w:r>
      <w:r w:rsidR="005812F0">
        <w:rPr>
          <w:sz w:val="24"/>
          <w:szCs w:val="24"/>
        </w:rPr>
        <w:t xml:space="preserve"> revize</w:t>
      </w:r>
    </w:p>
    <w:p w:rsidR="0001039A" w:rsidRDefault="0001039A" w:rsidP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likvidace stávající suš</w:t>
      </w:r>
      <w:r w:rsidR="00A064EE">
        <w:rPr>
          <w:sz w:val="24"/>
          <w:szCs w:val="24"/>
        </w:rPr>
        <w:t>ič</w:t>
      </w:r>
      <w:r>
        <w:rPr>
          <w:sz w:val="24"/>
          <w:szCs w:val="24"/>
        </w:rPr>
        <w:t>ky</w:t>
      </w:r>
    </w:p>
    <w:p w:rsidR="0001039A" w:rsidRDefault="0001039A" w:rsidP="00D349D1">
      <w:pPr>
        <w:jc w:val="both"/>
        <w:rPr>
          <w:sz w:val="24"/>
          <w:szCs w:val="24"/>
        </w:rPr>
      </w:pPr>
    </w:p>
    <w:p w:rsidR="000C6B3A" w:rsidRDefault="002E1E6B" w:rsidP="00D349D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Práce budou prováděny za plného provozu</w:t>
      </w:r>
      <w:r w:rsidR="005812F0">
        <w:rPr>
          <w:sz w:val="24"/>
          <w:szCs w:val="24"/>
        </w:rPr>
        <w:t xml:space="preserve"> </w:t>
      </w:r>
      <w:r w:rsidR="00085DAD">
        <w:rPr>
          <w:sz w:val="24"/>
          <w:szCs w:val="24"/>
        </w:rPr>
        <w:t>prádelny</w:t>
      </w:r>
      <w:r>
        <w:rPr>
          <w:sz w:val="24"/>
          <w:szCs w:val="24"/>
        </w:rPr>
        <w:t xml:space="preserve"> Domova.</w:t>
      </w:r>
      <w:r w:rsidR="00DF42B2">
        <w:rPr>
          <w:sz w:val="24"/>
          <w:szCs w:val="24"/>
        </w:rPr>
        <w:t xml:space="preserve"> </w:t>
      </w:r>
      <w:r w:rsidR="004C5522">
        <w:rPr>
          <w:sz w:val="24"/>
          <w:szCs w:val="24"/>
        </w:rPr>
        <w:t>Vše</w:t>
      </w:r>
      <w:r w:rsidR="00CF77E8" w:rsidRPr="002710EE">
        <w:rPr>
          <w:sz w:val="24"/>
          <w:szCs w:val="24"/>
        </w:rPr>
        <w:t xml:space="preserve"> v celkové ceně dle čl.III</w:t>
      </w:r>
      <w:r w:rsidR="00504EA0" w:rsidRPr="002710EE">
        <w:rPr>
          <w:sz w:val="24"/>
          <w:szCs w:val="24"/>
        </w:rPr>
        <w:t>.</w:t>
      </w:r>
      <w:r w:rsidR="000C6B3A"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DF42B2" w:rsidRPr="00504EA0" w:rsidRDefault="00DF42B2" w:rsidP="00D349D1">
      <w:pPr>
        <w:jc w:val="both"/>
        <w:rPr>
          <w:color w:val="FF0000"/>
          <w:sz w:val="24"/>
          <w:szCs w:val="24"/>
        </w:rPr>
      </w:pPr>
      <w:r w:rsidRPr="00467048">
        <w:rPr>
          <w:sz w:val="24"/>
          <w:szCs w:val="24"/>
        </w:rPr>
        <w:t>Zhotovitel</w:t>
      </w:r>
      <w:r>
        <w:rPr>
          <w:sz w:val="24"/>
          <w:szCs w:val="24"/>
        </w:rPr>
        <w:t xml:space="preserve"> se zavazuje, že nenaruší provoz </w:t>
      </w:r>
      <w:r w:rsidR="00085DAD">
        <w:rPr>
          <w:sz w:val="24"/>
          <w:szCs w:val="24"/>
        </w:rPr>
        <w:t>prádelna</w:t>
      </w:r>
      <w:r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4/  </w:t>
      </w:r>
      <w:r w:rsidR="000C224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Zhotovitel je povinen prokázat kvalitu použitých materiálů prohlášením o shodě, příp.</w:t>
      </w:r>
      <w:r w:rsidR="0010790A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certifikáty či atesty.</w:t>
      </w: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:rsidR="000C6B3A" w:rsidRPr="00D349D1" w:rsidRDefault="00B665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Dílo bude dokončeno do </w:t>
      </w:r>
      <w:r w:rsidR="00D254F1">
        <w:rPr>
          <w:sz w:val="24"/>
          <w:szCs w:val="24"/>
        </w:rPr>
        <w:t>1</w:t>
      </w:r>
      <w:r w:rsidR="00085DA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254F1">
        <w:rPr>
          <w:sz w:val="24"/>
          <w:szCs w:val="24"/>
        </w:rPr>
        <w:t>11</w:t>
      </w:r>
      <w:r>
        <w:rPr>
          <w:sz w:val="24"/>
          <w:szCs w:val="24"/>
        </w:rPr>
        <w:t>. 201</w:t>
      </w:r>
      <w:r w:rsidR="00A808D0">
        <w:rPr>
          <w:sz w:val="24"/>
          <w:szCs w:val="24"/>
        </w:rPr>
        <w:t>9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D349D1" w:rsidRDefault="000C6B3A">
      <w:pPr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</w:t>
      </w:r>
      <w:r w:rsidR="000C224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I této smlouvy a v termínech dle čl.</w:t>
      </w:r>
      <w:r w:rsidR="0010790A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II této smlouvy činí: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1D1BCE" w:rsidRDefault="000C6B3A" w:rsidP="00D349D1">
      <w:pPr>
        <w:rPr>
          <w:sz w:val="24"/>
          <w:szCs w:val="24"/>
        </w:rPr>
      </w:pPr>
      <w:r w:rsidRPr="001D1BCE">
        <w:rPr>
          <w:sz w:val="24"/>
          <w:szCs w:val="24"/>
        </w:rPr>
        <w:t xml:space="preserve">Celková cena bez DPH  </w:t>
      </w:r>
      <w:r w:rsidR="009B502B" w:rsidRPr="001D1BCE">
        <w:rPr>
          <w:sz w:val="24"/>
          <w:szCs w:val="24"/>
        </w:rPr>
        <w:t xml:space="preserve">    </w:t>
      </w:r>
      <w:r w:rsidRPr="001D1BCE">
        <w:rPr>
          <w:sz w:val="24"/>
          <w:szCs w:val="24"/>
        </w:rPr>
        <w:t xml:space="preserve">    </w:t>
      </w:r>
      <w:r w:rsidR="0001039A" w:rsidRPr="001D1BCE">
        <w:rPr>
          <w:sz w:val="24"/>
          <w:szCs w:val="24"/>
        </w:rPr>
        <w:t>103 980</w:t>
      </w:r>
      <w:r w:rsidR="002710EE" w:rsidRPr="001D1BCE">
        <w:rPr>
          <w:sz w:val="24"/>
          <w:szCs w:val="24"/>
        </w:rPr>
        <w:t>.</w:t>
      </w:r>
      <w:r w:rsidR="009B502B" w:rsidRPr="001D1BCE">
        <w:rPr>
          <w:sz w:val="24"/>
          <w:szCs w:val="24"/>
        </w:rPr>
        <w:t>-</w:t>
      </w:r>
      <w:r w:rsidRPr="001D1BCE">
        <w:rPr>
          <w:sz w:val="24"/>
          <w:szCs w:val="24"/>
        </w:rPr>
        <w:t xml:space="preserve"> Kč</w:t>
      </w:r>
    </w:p>
    <w:p w:rsidR="009B502B" w:rsidRPr="001D1BCE" w:rsidRDefault="002B4DCC" w:rsidP="00D349D1">
      <w:pPr>
        <w:ind w:firstLine="708"/>
        <w:rPr>
          <w:sz w:val="24"/>
          <w:szCs w:val="24"/>
        </w:rPr>
      </w:pPr>
      <w:r w:rsidRPr="001D1BCE">
        <w:rPr>
          <w:sz w:val="24"/>
          <w:szCs w:val="24"/>
        </w:rPr>
        <w:t xml:space="preserve">        </w:t>
      </w:r>
      <w:r w:rsidR="00085DAD" w:rsidRPr="001D1BCE">
        <w:rPr>
          <w:sz w:val="24"/>
          <w:szCs w:val="24"/>
        </w:rPr>
        <w:t>21</w:t>
      </w:r>
      <w:r w:rsidRPr="001D1BCE">
        <w:rPr>
          <w:sz w:val="24"/>
          <w:szCs w:val="24"/>
        </w:rPr>
        <w:t xml:space="preserve"> % DPH</w:t>
      </w:r>
      <w:proofErr w:type="gramStart"/>
      <w:r w:rsidRPr="001D1BCE">
        <w:rPr>
          <w:sz w:val="24"/>
          <w:szCs w:val="24"/>
        </w:rPr>
        <w:tab/>
        <w:t xml:space="preserve">  </w:t>
      </w:r>
      <w:r w:rsidR="0001039A" w:rsidRPr="001D1BCE">
        <w:rPr>
          <w:sz w:val="24"/>
          <w:szCs w:val="24"/>
        </w:rPr>
        <w:t>21</w:t>
      </w:r>
      <w:proofErr w:type="gramEnd"/>
      <w:r w:rsidR="0001039A" w:rsidRPr="001D1BCE">
        <w:rPr>
          <w:sz w:val="24"/>
          <w:szCs w:val="24"/>
        </w:rPr>
        <w:t xml:space="preserve"> 836</w:t>
      </w:r>
      <w:r w:rsidR="00D349D1" w:rsidRPr="001D1BCE">
        <w:rPr>
          <w:sz w:val="24"/>
          <w:szCs w:val="24"/>
        </w:rPr>
        <w:t>.- Kč</w:t>
      </w:r>
    </w:p>
    <w:p w:rsidR="00D349D1" w:rsidRDefault="002B4DCC" w:rsidP="00D349D1">
      <w:pPr>
        <w:rPr>
          <w:sz w:val="24"/>
          <w:szCs w:val="24"/>
        </w:rPr>
      </w:pPr>
      <w:r w:rsidRPr="001D1BCE">
        <w:rPr>
          <w:sz w:val="24"/>
          <w:szCs w:val="24"/>
        </w:rPr>
        <w:t>Cena celkem vč.  DPH</w:t>
      </w:r>
      <w:r w:rsidRPr="001D1BCE">
        <w:rPr>
          <w:sz w:val="24"/>
          <w:szCs w:val="24"/>
        </w:rPr>
        <w:tab/>
      </w:r>
      <w:r w:rsidR="0001039A" w:rsidRPr="001D1BCE">
        <w:rPr>
          <w:sz w:val="24"/>
          <w:szCs w:val="24"/>
        </w:rPr>
        <w:t xml:space="preserve">125 </w:t>
      </w:r>
      <w:r w:rsidR="001D1BCE" w:rsidRPr="001D1BCE">
        <w:rPr>
          <w:sz w:val="24"/>
          <w:szCs w:val="24"/>
        </w:rPr>
        <w:t>816</w:t>
      </w:r>
      <w:r w:rsidR="00D349D1" w:rsidRPr="001D1BCE">
        <w:rPr>
          <w:sz w:val="24"/>
          <w:szCs w:val="24"/>
        </w:rPr>
        <w:t>.- Kč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 xml:space="preserve">oskytnutých </w:t>
      </w:r>
      <w:r w:rsidR="00442DA2">
        <w:rPr>
          <w:sz w:val="24"/>
          <w:szCs w:val="24"/>
        </w:rPr>
        <w:t>objednatelem</w:t>
      </w:r>
      <w:r w:rsidR="00670D6B">
        <w:rPr>
          <w:sz w:val="24"/>
          <w:szCs w:val="24"/>
        </w:rPr>
        <w:t>.</w:t>
      </w:r>
    </w:p>
    <w:p w:rsidR="004D71E8" w:rsidRPr="00467048" w:rsidRDefault="004D71E8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3</w:t>
      </w:r>
      <w:proofErr w:type="gramStart"/>
      <w:r w:rsidRPr="00467048">
        <w:rPr>
          <w:sz w:val="24"/>
          <w:szCs w:val="24"/>
        </w:rPr>
        <w:t>/  Úrok</w:t>
      </w:r>
      <w:proofErr w:type="gramEnd"/>
      <w:r w:rsidRPr="00467048">
        <w:rPr>
          <w:sz w:val="24"/>
          <w:szCs w:val="24"/>
        </w:rPr>
        <w:t xml:space="preserve"> z prodlení s úhradou faktury lze uplatnit po uplynutí </w:t>
      </w:r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 kalendářního dne po termínu, ve kterém měla být příslušná částka připsána na účet zhotovitele.</w:t>
      </w:r>
    </w:p>
    <w:p w:rsidR="004D71E8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(bez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>
      <w:pPr>
        <w:rPr>
          <w:sz w:val="24"/>
          <w:szCs w:val="24"/>
        </w:rPr>
      </w:pPr>
    </w:p>
    <w:p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vady 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12BD4" w:rsidRPr="00012BD4" w:rsidRDefault="002E30FC" w:rsidP="00012BD4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012BD4" w:rsidRPr="00012BD4" w:rsidRDefault="00012BD4" w:rsidP="00012BD4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</w:t>
      </w:r>
      <w:r w:rsidR="004100BE">
        <w:rPr>
          <w:sz w:val="24"/>
          <w:szCs w:val="24"/>
        </w:rPr>
        <w:t xml:space="preserve">(montáže) </w:t>
      </w:r>
      <w:r w:rsidRPr="00467048">
        <w:rPr>
          <w:sz w:val="24"/>
          <w:szCs w:val="24"/>
        </w:rPr>
        <w:t xml:space="preserve">alespoň </w:t>
      </w:r>
      <w:r w:rsidR="00D254F1">
        <w:rPr>
          <w:sz w:val="24"/>
          <w:szCs w:val="24"/>
        </w:rPr>
        <w:t>3</w:t>
      </w:r>
      <w:r w:rsidRPr="00467048">
        <w:rPr>
          <w:sz w:val="24"/>
          <w:szCs w:val="24"/>
        </w:rPr>
        <w:t xml:space="preserve"> pracovní dn</w:t>
      </w:r>
      <w:r w:rsidR="00D254F1">
        <w:rPr>
          <w:sz w:val="24"/>
          <w:szCs w:val="24"/>
        </w:rPr>
        <w:t>y</w:t>
      </w:r>
      <w:r w:rsidRPr="00467048">
        <w:rPr>
          <w:sz w:val="24"/>
          <w:szCs w:val="24"/>
        </w:rPr>
        <w:t xml:space="preserve">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Objednatel </w:t>
      </w:r>
      <w:r w:rsidR="000F7087">
        <w:rPr>
          <w:sz w:val="24"/>
          <w:szCs w:val="24"/>
        </w:rPr>
        <w:t>je</w:t>
      </w:r>
      <w:r w:rsidRPr="00467048">
        <w:rPr>
          <w:sz w:val="24"/>
          <w:szCs w:val="24"/>
        </w:rPr>
        <w:t xml:space="preserve"> oprávněn odmítnout převzetí předmětu</w:t>
      </w:r>
      <w:r w:rsidR="00BF05ED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díla</w:t>
      </w:r>
      <w:r w:rsidR="00BF05ED">
        <w:rPr>
          <w:sz w:val="24"/>
          <w:szCs w:val="24"/>
        </w:rPr>
        <w:t>,</w:t>
      </w:r>
      <w:r w:rsidRPr="00467048">
        <w:rPr>
          <w:sz w:val="24"/>
          <w:szCs w:val="24"/>
        </w:rPr>
        <w:t xml:space="preserve"> pokud dílo vykazuje vady, popřípadě nedodělky, které brání řádnému užívání díla.</w:t>
      </w:r>
    </w:p>
    <w:p w:rsidR="000F7087" w:rsidRPr="00467048" w:rsidRDefault="000F7087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</w:t>
      </w:r>
      <w:r w:rsidR="004100BE">
        <w:rPr>
          <w:sz w:val="24"/>
          <w:szCs w:val="24"/>
        </w:rPr>
        <w:t xml:space="preserve"> a výchozí revize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</w:t>
      </w:r>
      <w:r w:rsidR="0010659A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EE6CDB">
        <w:rPr>
          <w:sz w:val="24"/>
          <w:szCs w:val="24"/>
        </w:rPr>
        <w:t>50</w:t>
      </w:r>
      <w:r w:rsidRPr="00467048">
        <w:rPr>
          <w:sz w:val="24"/>
          <w:szCs w:val="24"/>
        </w:rPr>
        <w:t>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8A3346" w:rsidRDefault="008A3346">
      <w:pPr>
        <w:jc w:val="center"/>
        <w:rPr>
          <w:b/>
          <w:sz w:val="24"/>
          <w:szCs w:val="24"/>
        </w:rPr>
      </w:pPr>
    </w:p>
    <w:p w:rsidR="008A3346" w:rsidRDefault="008A3346">
      <w:pPr>
        <w:jc w:val="center"/>
        <w:rPr>
          <w:b/>
          <w:sz w:val="24"/>
          <w:szCs w:val="24"/>
        </w:rPr>
      </w:pPr>
    </w:p>
    <w:p w:rsidR="008A3346" w:rsidRDefault="008A3346">
      <w:pPr>
        <w:jc w:val="center"/>
        <w:rPr>
          <w:b/>
          <w:sz w:val="24"/>
          <w:szCs w:val="24"/>
        </w:rPr>
      </w:pPr>
    </w:p>
    <w:p w:rsidR="0010790A" w:rsidRDefault="0010790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lastRenderedPageBreak/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VIII</w:t>
      </w:r>
      <w:r w:rsidR="0010659A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  <w:r w:rsidR="002B51A0">
        <w:rPr>
          <w:sz w:val="24"/>
          <w:szCs w:val="24"/>
        </w:rPr>
        <w:t>1/</w:t>
      </w:r>
      <w:r w:rsidRPr="00467048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="002B51A0"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 w:rsidR="000F7087">
        <w:rPr>
          <w:sz w:val="24"/>
          <w:szCs w:val="24"/>
        </w:rPr>
        <w:t xml:space="preserve"> apod.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BF05ED">
        <w:rPr>
          <w:sz w:val="24"/>
          <w:szCs w:val="24"/>
        </w:rPr>
        <w:t>-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A3346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E4313">
        <w:rPr>
          <w:sz w:val="24"/>
          <w:szCs w:val="24"/>
        </w:rPr>
        <w:t>/ S</w:t>
      </w:r>
      <w:r w:rsidR="000C6B3A" w:rsidRPr="00467048">
        <w:rPr>
          <w:sz w:val="24"/>
          <w:szCs w:val="24"/>
        </w:rPr>
        <w:t xml:space="preserve">mlouva je vyhotovena ve </w:t>
      </w:r>
      <w:r w:rsidR="00AE4313">
        <w:rPr>
          <w:sz w:val="24"/>
          <w:szCs w:val="24"/>
        </w:rPr>
        <w:t>3 (třech)</w:t>
      </w:r>
      <w:r w:rsidR="00666D2D" w:rsidRPr="00186CBA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>stejnopisech</w:t>
      </w:r>
      <w:r w:rsidR="00CF673C">
        <w:rPr>
          <w:sz w:val="24"/>
          <w:szCs w:val="24"/>
        </w:rPr>
        <w:t>,</w:t>
      </w:r>
      <w:r w:rsidR="000C6B3A" w:rsidRPr="00467048">
        <w:rPr>
          <w:sz w:val="24"/>
          <w:szCs w:val="24"/>
        </w:rPr>
        <w:t xml:space="preserve"> </w:t>
      </w:r>
      <w:r w:rsidR="00AE4313">
        <w:rPr>
          <w:sz w:val="24"/>
          <w:szCs w:val="24"/>
        </w:rPr>
        <w:t>z nichž každý má povahu</w:t>
      </w:r>
      <w:r w:rsidR="000C6B3A" w:rsidRPr="00467048">
        <w:rPr>
          <w:sz w:val="24"/>
          <w:szCs w:val="24"/>
        </w:rPr>
        <w:t xml:space="preserve"> originálu</w:t>
      </w:r>
      <w:r w:rsidR="00AE4313">
        <w:rPr>
          <w:sz w:val="24"/>
          <w:szCs w:val="24"/>
        </w:rPr>
        <w:t xml:space="preserve">. Objednatel obdrží 2 (dvě) vyhotovení a zhotovitel 1 (jedno) vyhotovení této smlouvy. </w:t>
      </w:r>
      <w:r w:rsidR="000C6B3A" w:rsidRPr="00467048">
        <w:rPr>
          <w:sz w:val="24"/>
          <w:szCs w:val="24"/>
        </w:rPr>
        <w:t>Smlouva nabývá platnosti dnem podpisu oběma smluvními stranami</w:t>
      </w:r>
      <w:r w:rsidR="00AE4313">
        <w:rPr>
          <w:sz w:val="24"/>
          <w:szCs w:val="24"/>
        </w:rPr>
        <w:t xml:space="preserve"> a </w:t>
      </w:r>
      <w:r w:rsidR="00AE4313" w:rsidRPr="00467048">
        <w:rPr>
          <w:sz w:val="24"/>
          <w:szCs w:val="24"/>
        </w:rPr>
        <w:t>účinnosti</w:t>
      </w:r>
      <w:r w:rsidR="00AE4313">
        <w:rPr>
          <w:sz w:val="24"/>
          <w:szCs w:val="24"/>
        </w:rPr>
        <w:t xml:space="preserve"> dnem jejího zveřejnění v registru smluv.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51296F">
        <w:rPr>
          <w:sz w:val="24"/>
          <w:szCs w:val="24"/>
        </w:rPr>
        <w:t>ž</w:t>
      </w:r>
      <w:r w:rsidR="0082303A">
        <w:rPr>
          <w:sz w:val="24"/>
          <w:szCs w:val="24"/>
        </w:rPr>
        <w:t>ivnostensk</w:t>
      </w:r>
      <w:r w:rsidR="000A71B0">
        <w:rPr>
          <w:sz w:val="24"/>
          <w:szCs w:val="24"/>
        </w:rPr>
        <w:t>ého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06530F" w:rsidRDefault="0006530F">
      <w:pPr>
        <w:jc w:val="both"/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186CBA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</w:t>
      </w:r>
      <w:r w:rsidR="00884A92">
        <w:rPr>
          <w:sz w:val="24"/>
          <w:szCs w:val="24"/>
        </w:rPr>
        <w:t>/</w:t>
      </w:r>
      <w:r w:rsidR="00186CBA" w:rsidRPr="00C84C7E">
        <w:rPr>
          <w:sz w:val="24"/>
          <w:szCs w:val="24"/>
        </w:rPr>
        <w:t>2012 Sb., občanského zákoníku, ani za důvěrný údaj nebo sdělení ve smyslu znění § 1730 odst. 2 občanského zákoníku.</w:t>
      </w:r>
    </w:p>
    <w:p w:rsidR="00F77C9A" w:rsidRDefault="00F77C9A">
      <w:pPr>
        <w:jc w:val="both"/>
        <w:rPr>
          <w:sz w:val="24"/>
          <w:szCs w:val="24"/>
        </w:rPr>
      </w:pPr>
    </w:p>
    <w:p w:rsidR="00F77C9A" w:rsidRPr="00467048" w:rsidRDefault="00F77C9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objednatele:   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dne: </w:t>
      </w:r>
      <w:r w:rsidR="00EF279B">
        <w:rPr>
          <w:sz w:val="24"/>
          <w:szCs w:val="24"/>
        </w:rPr>
        <w:t>3. 9. 2019</w:t>
      </w:r>
      <w:bookmarkStart w:id="0" w:name="_GoBack"/>
      <w:bookmarkEnd w:id="0"/>
      <w:r w:rsidRPr="00467048">
        <w:rPr>
          <w:sz w:val="24"/>
          <w:szCs w:val="24"/>
        </w:rPr>
        <w:t xml:space="preserve"> </w:t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>V</w:t>
      </w:r>
      <w:r w:rsidR="001D1BCE">
        <w:rPr>
          <w:sz w:val="24"/>
          <w:szCs w:val="24"/>
        </w:rPr>
        <w:t xml:space="preserve"> Praze</w:t>
      </w:r>
      <w:r w:rsidR="00A808D0">
        <w:rPr>
          <w:sz w:val="24"/>
          <w:szCs w:val="24"/>
        </w:rPr>
        <w:t xml:space="preserve"> dn</w:t>
      </w:r>
      <w:r w:rsidRPr="00467048">
        <w:rPr>
          <w:sz w:val="24"/>
          <w:szCs w:val="24"/>
        </w:rPr>
        <w:t>e:</w:t>
      </w:r>
      <w:r w:rsidR="0082303A">
        <w:rPr>
          <w:sz w:val="24"/>
          <w:szCs w:val="24"/>
        </w:rPr>
        <w:t xml:space="preserve"> </w:t>
      </w:r>
      <w:r w:rsidR="001D1BCE">
        <w:rPr>
          <w:sz w:val="24"/>
          <w:szCs w:val="24"/>
        </w:rPr>
        <w:t>30. 8. 2019</w:t>
      </w: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D14F6C">
        <w:rPr>
          <w:sz w:val="24"/>
          <w:szCs w:val="24"/>
        </w:rPr>
        <w:tab/>
      </w:r>
      <w:r w:rsidR="00152851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A808D0" w:rsidRDefault="00C54898" w:rsidP="00AF675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7048">
        <w:rPr>
          <w:sz w:val="24"/>
          <w:szCs w:val="24"/>
        </w:rPr>
        <w:t xml:space="preserve">   </w:t>
      </w:r>
      <w:r w:rsidR="00AE4313">
        <w:rPr>
          <w:sz w:val="24"/>
          <w:szCs w:val="24"/>
        </w:rPr>
        <w:t>Ing</w:t>
      </w:r>
      <w:r w:rsidR="00D14F6C">
        <w:rPr>
          <w:sz w:val="24"/>
          <w:szCs w:val="24"/>
        </w:rPr>
        <w:t>.</w:t>
      </w:r>
      <w:r w:rsidR="00AE4313">
        <w:rPr>
          <w:sz w:val="24"/>
          <w:szCs w:val="24"/>
        </w:rPr>
        <w:t xml:space="preserve"> Lenka Un</w:t>
      </w:r>
      <w:r w:rsidR="00D14F6C">
        <w:rPr>
          <w:sz w:val="24"/>
          <w:szCs w:val="24"/>
        </w:rPr>
        <w:t>gerová</w:t>
      </w:r>
      <w:r w:rsidR="00631B3C">
        <w:rPr>
          <w:sz w:val="24"/>
          <w:szCs w:val="24"/>
        </w:rPr>
        <w:t>, MPA</w:t>
      </w:r>
      <w:r w:rsidR="00D14F6C">
        <w:rPr>
          <w:sz w:val="24"/>
          <w:szCs w:val="24"/>
        </w:rPr>
        <w:t xml:space="preserve">  </w:t>
      </w:r>
      <w:r w:rsidR="00AE4313">
        <w:rPr>
          <w:sz w:val="24"/>
          <w:szCs w:val="24"/>
        </w:rPr>
        <w:t xml:space="preserve"> </w:t>
      </w:r>
      <w:r w:rsidR="00D14F6C">
        <w:rPr>
          <w:sz w:val="24"/>
          <w:szCs w:val="24"/>
        </w:rPr>
        <w:t xml:space="preserve">                </w:t>
      </w:r>
      <w:r w:rsidR="00A81149">
        <w:rPr>
          <w:sz w:val="24"/>
          <w:szCs w:val="24"/>
        </w:rPr>
        <w:t xml:space="preserve">        </w:t>
      </w:r>
      <w:r w:rsidR="00AF6750">
        <w:rPr>
          <w:sz w:val="24"/>
          <w:szCs w:val="24"/>
        </w:rPr>
        <w:tab/>
      </w:r>
      <w:r w:rsidR="00AF6750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</w:t>
      </w:r>
      <w:r w:rsidR="001D1BCE">
        <w:rPr>
          <w:sz w:val="24"/>
          <w:szCs w:val="24"/>
        </w:rPr>
        <w:t xml:space="preserve">             Lukáš tesař</w:t>
      </w:r>
    </w:p>
    <w:p w:rsidR="00A808D0" w:rsidRDefault="00152851" w:rsidP="00AF675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C6B3A" w:rsidRPr="00AF6750">
        <w:rPr>
          <w:sz w:val="24"/>
          <w:szCs w:val="24"/>
        </w:rPr>
        <w:t>ředitel</w:t>
      </w:r>
      <w:r w:rsidR="009E6AAD" w:rsidRPr="00AF6750">
        <w:rPr>
          <w:sz w:val="24"/>
          <w:szCs w:val="24"/>
        </w:rPr>
        <w:t>ka</w:t>
      </w:r>
      <w:r w:rsidR="00C54898" w:rsidRPr="00AF6750">
        <w:rPr>
          <w:sz w:val="24"/>
          <w:szCs w:val="24"/>
        </w:rPr>
        <w:t xml:space="preserve"> </w:t>
      </w:r>
      <w:r w:rsidR="006E1AA1" w:rsidRPr="00AF6750">
        <w:rPr>
          <w:sz w:val="24"/>
          <w:szCs w:val="24"/>
        </w:rPr>
        <w:t>PO</w:t>
      </w:r>
      <w:r w:rsidR="000C6B3A" w:rsidRPr="00AF6750">
        <w:rPr>
          <w:sz w:val="24"/>
          <w:szCs w:val="24"/>
        </w:rPr>
        <w:t xml:space="preserve">     </w:t>
      </w:r>
      <w:r w:rsidR="00467048" w:rsidRPr="00AF6750">
        <w:rPr>
          <w:sz w:val="24"/>
          <w:szCs w:val="24"/>
        </w:rPr>
        <w:t xml:space="preserve">  </w:t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1D1BCE">
        <w:rPr>
          <w:sz w:val="24"/>
          <w:szCs w:val="24"/>
        </w:rPr>
        <w:tab/>
        <w:t xml:space="preserve">     majitel</w:t>
      </w:r>
    </w:p>
    <w:p w:rsidR="00A808D0" w:rsidRDefault="00A808D0" w:rsidP="00AF6750">
      <w:pPr>
        <w:rPr>
          <w:sz w:val="24"/>
          <w:szCs w:val="24"/>
        </w:rPr>
      </w:pPr>
    </w:p>
    <w:p w:rsidR="00A808D0" w:rsidRDefault="00A808D0" w:rsidP="00AF6750">
      <w:pPr>
        <w:rPr>
          <w:sz w:val="24"/>
          <w:szCs w:val="24"/>
        </w:rPr>
      </w:pPr>
    </w:p>
    <w:p w:rsidR="00A808D0" w:rsidRDefault="00A808D0" w:rsidP="00AF6750">
      <w:pPr>
        <w:rPr>
          <w:sz w:val="24"/>
          <w:szCs w:val="24"/>
        </w:rPr>
      </w:pPr>
    </w:p>
    <w:sectPr w:rsidR="00A808D0" w:rsidSect="00BB4DB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567" w:bottom="851" w:left="851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DB7" w:rsidRDefault="00BB4DB7">
      <w:r>
        <w:separator/>
      </w:r>
    </w:p>
  </w:endnote>
  <w:endnote w:type="continuationSeparator" w:id="0">
    <w:p w:rsidR="00BB4DB7" w:rsidRDefault="00BB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B7" w:rsidRDefault="000470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4DB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4DB7">
      <w:rPr>
        <w:rStyle w:val="slostrnky"/>
        <w:noProof/>
      </w:rPr>
      <w:t>1</w:t>
    </w:r>
    <w:r>
      <w:rPr>
        <w:rStyle w:val="slostrnky"/>
      </w:rPr>
      <w:fldChar w:fldCharType="end"/>
    </w:r>
  </w:p>
  <w:p w:rsidR="00BB4DB7" w:rsidRDefault="00BB4D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BB4DB7" w:rsidRDefault="00EF27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4DB7" w:rsidRDefault="00BB4DB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BB4DB7" w:rsidRDefault="00EF27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4DB7" w:rsidRDefault="00BB4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DB7" w:rsidRDefault="00BB4DB7">
      <w:r>
        <w:separator/>
      </w:r>
    </w:p>
  </w:footnote>
  <w:footnote w:type="continuationSeparator" w:id="0">
    <w:p w:rsidR="00BB4DB7" w:rsidRDefault="00BB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B7" w:rsidRPr="00A064EE" w:rsidRDefault="00BB4DB7" w:rsidP="00BB4DB7">
    <w:pPr>
      <w:pStyle w:val="Zhlav"/>
      <w:rPr>
        <w:u w:val="single"/>
      </w:rPr>
    </w:pPr>
    <w:r w:rsidRPr="00A064EE">
      <w:rPr>
        <w:b/>
        <w:i/>
        <w:u w:val="single"/>
      </w:rPr>
      <w:t xml:space="preserve">Domov </w:t>
    </w:r>
    <w:proofErr w:type="gramStart"/>
    <w:r w:rsidRPr="00A064EE">
      <w:rPr>
        <w:b/>
        <w:i/>
        <w:u w:val="single"/>
      </w:rPr>
      <w:t>Unhošť</w:t>
    </w:r>
    <w:r w:rsidRPr="00A064EE">
      <w:rPr>
        <w:u w:val="single"/>
      </w:rPr>
      <w:t xml:space="preserve">,  </w:t>
    </w:r>
    <w:r w:rsidRPr="00A064EE">
      <w:rPr>
        <w:i/>
        <w:u w:val="single"/>
      </w:rPr>
      <w:t>poskytovatel</w:t>
    </w:r>
    <w:proofErr w:type="gramEnd"/>
    <w:r w:rsidRPr="00A064EE">
      <w:rPr>
        <w:i/>
        <w:u w:val="single"/>
      </w:rPr>
      <w:t xml:space="preserve"> sociálních služeb</w:t>
    </w:r>
  </w:p>
  <w:p w:rsidR="00BB4DB7" w:rsidRPr="00A064EE" w:rsidRDefault="00BB4DB7">
    <w:pPr>
      <w:pStyle w:val="Zhlav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B7" w:rsidRPr="00BB4DB7" w:rsidRDefault="00BB4DB7">
    <w:pPr>
      <w:pStyle w:val="Zhlav"/>
      <w:rPr>
        <w:u w:val="single"/>
      </w:rPr>
    </w:pPr>
    <w:r w:rsidRPr="00BB4DB7">
      <w:rPr>
        <w:b/>
        <w:i/>
        <w:u w:val="single"/>
      </w:rPr>
      <w:t xml:space="preserve">Domov </w:t>
    </w:r>
    <w:proofErr w:type="gramStart"/>
    <w:r w:rsidRPr="00BB4DB7">
      <w:rPr>
        <w:b/>
        <w:i/>
        <w:u w:val="single"/>
      </w:rPr>
      <w:t>Unhošť</w:t>
    </w:r>
    <w:r w:rsidRPr="00BB4DB7">
      <w:rPr>
        <w:u w:val="single"/>
      </w:rPr>
      <w:t xml:space="preserve">,  </w:t>
    </w:r>
    <w:r w:rsidRPr="00BB4DB7">
      <w:rPr>
        <w:i/>
        <w:u w:val="single"/>
      </w:rPr>
      <w:t>poskytovatel</w:t>
    </w:r>
    <w:proofErr w:type="gramEnd"/>
    <w:r w:rsidRPr="00BB4DB7">
      <w:rPr>
        <w:i/>
        <w:u w:val="single"/>
      </w:rPr>
      <w:t xml:space="preserve"> sociálních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039A"/>
    <w:rsid w:val="00011F1A"/>
    <w:rsid w:val="00012BD4"/>
    <w:rsid w:val="000134F9"/>
    <w:rsid w:val="00016404"/>
    <w:rsid w:val="0002092B"/>
    <w:rsid w:val="00027E38"/>
    <w:rsid w:val="00027EBF"/>
    <w:rsid w:val="000304E1"/>
    <w:rsid w:val="000330CF"/>
    <w:rsid w:val="000470F0"/>
    <w:rsid w:val="0005477E"/>
    <w:rsid w:val="0005566D"/>
    <w:rsid w:val="0006530F"/>
    <w:rsid w:val="00077F8C"/>
    <w:rsid w:val="00085DAD"/>
    <w:rsid w:val="000914E2"/>
    <w:rsid w:val="000A71B0"/>
    <w:rsid w:val="000C0AD7"/>
    <w:rsid w:val="000C2240"/>
    <w:rsid w:val="000C4599"/>
    <w:rsid w:val="000C6B3A"/>
    <w:rsid w:val="000D468C"/>
    <w:rsid w:val="000F7087"/>
    <w:rsid w:val="0010659A"/>
    <w:rsid w:val="0010790A"/>
    <w:rsid w:val="00152851"/>
    <w:rsid w:val="001546F3"/>
    <w:rsid w:val="00184A77"/>
    <w:rsid w:val="00186065"/>
    <w:rsid w:val="001867D6"/>
    <w:rsid w:val="00186CBA"/>
    <w:rsid w:val="00194293"/>
    <w:rsid w:val="001A0375"/>
    <w:rsid w:val="001A0A15"/>
    <w:rsid w:val="001C64C0"/>
    <w:rsid w:val="001D12B1"/>
    <w:rsid w:val="001D1BCE"/>
    <w:rsid w:val="002043F6"/>
    <w:rsid w:val="00205F01"/>
    <w:rsid w:val="00217239"/>
    <w:rsid w:val="002262B5"/>
    <w:rsid w:val="00232CB8"/>
    <w:rsid w:val="00232E14"/>
    <w:rsid w:val="0024613E"/>
    <w:rsid w:val="002514B1"/>
    <w:rsid w:val="00252A8C"/>
    <w:rsid w:val="00255798"/>
    <w:rsid w:val="0026797A"/>
    <w:rsid w:val="002710EE"/>
    <w:rsid w:val="0027276B"/>
    <w:rsid w:val="0029359E"/>
    <w:rsid w:val="002A2BF6"/>
    <w:rsid w:val="002B4DCC"/>
    <w:rsid w:val="002B51A0"/>
    <w:rsid w:val="002C33D1"/>
    <w:rsid w:val="002D19C6"/>
    <w:rsid w:val="002D5E76"/>
    <w:rsid w:val="002D61A8"/>
    <w:rsid w:val="002E1E6B"/>
    <w:rsid w:val="002E30FC"/>
    <w:rsid w:val="002E45C4"/>
    <w:rsid w:val="00310147"/>
    <w:rsid w:val="00317479"/>
    <w:rsid w:val="003218F0"/>
    <w:rsid w:val="00322A68"/>
    <w:rsid w:val="003240CD"/>
    <w:rsid w:val="00340DAC"/>
    <w:rsid w:val="0034779A"/>
    <w:rsid w:val="00350FF1"/>
    <w:rsid w:val="003563E4"/>
    <w:rsid w:val="0037565C"/>
    <w:rsid w:val="003770E9"/>
    <w:rsid w:val="00377906"/>
    <w:rsid w:val="003B0FAE"/>
    <w:rsid w:val="003C3172"/>
    <w:rsid w:val="003C629B"/>
    <w:rsid w:val="003E3C1E"/>
    <w:rsid w:val="003F02B8"/>
    <w:rsid w:val="004027CF"/>
    <w:rsid w:val="0040373B"/>
    <w:rsid w:val="00407560"/>
    <w:rsid w:val="004100BE"/>
    <w:rsid w:val="00420C61"/>
    <w:rsid w:val="00440D64"/>
    <w:rsid w:val="00442DA2"/>
    <w:rsid w:val="0045066C"/>
    <w:rsid w:val="00466272"/>
    <w:rsid w:val="00467048"/>
    <w:rsid w:val="00470C7B"/>
    <w:rsid w:val="00472A33"/>
    <w:rsid w:val="00476651"/>
    <w:rsid w:val="004A1479"/>
    <w:rsid w:val="004C296D"/>
    <w:rsid w:val="004C5522"/>
    <w:rsid w:val="004D32AD"/>
    <w:rsid w:val="004D71E8"/>
    <w:rsid w:val="004E032C"/>
    <w:rsid w:val="004E63B1"/>
    <w:rsid w:val="00504EA0"/>
    <w:rsid w:val="00507763"/>
    <w:rsid w:val="0051296F"/>
    <w:rsid w:val="00525E06"/>
    <w:rsid w:val="005363F9"/>
    <w:rsid w:val="00553646"/>
    <w:rsid w:val="005600BE"/>
    <w:rsid w:val="005648F2"/>
    <w:rsid w:val="0057628E"/>
    <w:rsid w:val="005812F0"/>
    <w:rsid w:val="00582DB3"/>
    <w:rsid w:val="005B4065"/>
    <w:rsid w:val="005B5A58"/>
    <w:rsid w:val="005D2C59"/>
    <w:rsid w:val="005D64E7"/>
    <w:rsid w:val="005E6DD7"/>
    <w:rsid w:val="005F0D71"/>
    <w:rsid w:val="005F590A"/>
    <w:rsid w:val="0060590F"/>
    <w:rsid w:val="00631B3C"/>
    <w:rsid w:val="00654228"/>
    <w:rsid w:val="006545CA"/>
    <w:rsid w:val="00663CBF"/>
    <w:rsid w:val="00666D2D"/>
    <w:rsid w:val="00670D6B"/>
    <w:rsid w:val="006A0C39"/>
    <w:rsid w:val="006A39BC"/>
    <w:rsid w:val="006B0604"/>
    <w:rsid w:val="006E1AA1"/>
    <w:rsid w:val="00701365"/>
    <w:rsid w:val="00702CB9"/>
    <w:rsid w:val="00727FCF"/>
    <w:rsid w:val="00744C55"/>
    <w:rsid w:val="007460C5"/>
    <w:rsid w:val="00754252"/>
    <w:rsid w:val="00754A79"/>
    <w:rsid w:val="00765EBF"/>
    <w:rsid w:val="00771E54"/>
    <w:rsid w:val="00796301"/>
    <w:rsid w:val="007C2500"/>
    <w:rsid w:val="007C2AFB"/>
    <w:rsid w:val="007D64AA"/>
    <w:rsid w:val="007E3A4F"/>
    <w:rsid w:val="007E5B02"/>
    <w:rsid w:val="007F3550"/>
    <w:rsid w:val="007F5BE6"/>
    <w:rsid w:val="00811153"/>
    <w:rsid w:val="0082303A"/>
    <w:rsid w:val="008239C3"/>
    <w:rsid w:val="0083727E"/>
    <w:rsid w:val="00872876"/>
    <w:rsid w:val="00877259"/>
    <w:rsid w:val="00884A92"/>
    <w:rsid w:val="0089476B"/>
    <w:rsid w:val="008A3346"/>
    <w:rsid w:val="008C3AC5"/>
    <w:rsid w:val="008F0E25"/>
    <w:rsid w:val="00900A4A"/>
    <w:rsid w:val="00907B16"/>
    <w:rsid w:val="009214BE"/>
    <w:rsid w:val="0093374D"/>
    <w:rsid w:val="00934B52"/>
    <w:rsid w:val="00945130"/>
    <w:rsid w:val="0097178B"/>
    <w:rsid w:val="009833E3"/>
    <w:rsid w:val="009A6E81"/>
    <w:rsid w:val="009B1845"/>
    <w:rsid w:val="009B3C4F"/>
    <w:rsid w:val="009B502B"/>
    <w:rsid w:val="009B5479"/>
    <w:rsid w:val="009C3389"/>
    <w:rsid w:val="009C5BE6"/>
    <w:rsid w:val="009E61EE"/>
    <w:rsid w:val="009E6AAD"/>
    <w:rsid w:val="009E7E3D"/>
    <w:rsid w:val="009F50FA"/>
    <w:rsid w:val="00A064EE"/>
    <w:rsid w:val="00A06A00"/>
    <w:rsid w:val="00A146E9"/>
    <w:rsid w:val="00A14EC2"/>
    <w:rsid w:val="00A2016E"/>
    <w:rsid w:val="00A46C56"/>
    <w:rsid w:val="00A60680"/>
    <w:rsid w:val="00A61003"/>
    <w:rsid w:val="00A65176"/>
    <w:rsid w:val="00A773B0"/>
    <w:rsid w:val="00A77853"/>
    <w:rsid w:val="00A808D0"/>
    <w:rsid w:val="00A81149"/>
    <w:rsid w:val="00A94925"/>
    <w:rsid w:val="00AA11F0"/>
    <w:rsid w:val="00AA33C0"/>
    <w:rsid w:val="00AC3251"/>
    <w:rsid w:val="00AD388E"/>
    <w:rsid w:val="00AD778A"/>
    <w:rsid w:val="00AE3AA5"/>
    <w:rsid w:val="00AE4313"/>
    <w:rsid w:val="00AF6750"/>
    <w:rsid w:val="00B23EA9"/>
    <w:rsid w:val="00B266AA"/>
    <w:rsid w:val="00B27DAE"/>
    <w:rsid w:val="00B407AD"/>
    <w:rsid w:val="00B45025"/>
    <w:rsid w:val="00B452A7"/>
    <w:rsid w:val="00B4751D"/>
    <w:rsid w:val="00B66535"/>
    <w:rsid w:val="00B80198"/>
    <w:rsid w:val="00B826D3"/>
    <w:rsid w:val="00B96770"/>
    <w:rsid w:val="00BA00F1"/>
    <w:rsid w:val="00BA0DFC"/>
    <w:rsid w:val="00BB181A"/>
    <w:rsid w:val="00BB4DB7"/>
    <w:rsid w:val="00BB6AE3"/>
    <w:rsid w:val="00BC2977"/>
    <w:rsid w:val="00BD006A"/>
    <w:rsid w:val="00BD6AB1"/>
    <w:rsid w:val="00BE7858"/>
    <w:rsid w:val="00BF05ED"/>
    <w:rsid w:val="00C1594E"/>
    <w:rsid w:val="00C2172B"/>
    <w:rsid w:val="00C4539C"/>
    <w:rsid w:val="00C54898"/>
    <w:rsid w:val="00C56F86"/>
    <w:rsid w:val="00C84C7E"/>
    <w:rsid w:val="00C92D10"/>
    <w:rsid w:val="00CA411E"/>
    <w:rsid w:val="00CA64A2"/>
    <w:rsid w:val="00CC1AD3"/>
    <w:rsid w:val="00CC51F9"/>
    <w:rsid w:val="00CE50FB"/>
    <w:rsid w:val="00CF14BA"/>
    <w:rsid w:val="00CF1B36"/>
    <w:rsid w:val="00CF26BE"/>
    <w:rsid w:val="00CF673C"/>
    <w:rsid w:val="00CF77E8"/>
    <w:rsid w:val="00D07166"/>
    <w:rsid w:val="00D14F6C"/>
    <w:rsid w:val="00D1673B"/>
    <w:rsid w:val="00D22CAD"/>
    <w:rsid w:val="00D254F1"/>
    <w:rsid w:val="00D349D1"/>
    <w:rsid w:val="00D557FC"/>
    <w:rsid w:val="00D820E1"/>
    <w:rsid w:val="00D938DF"/>
    <w:rsid w:val="00D93BEB"/>
    <w:rsid w:val="00DA1DA1"/>
    <w:rsid w:val="00DB56A7"/>
    <w:rsid w:val="00DC27B8"/>
    <w:rsid w:val="00DF42B2"/>
    <w:rsid w:val="00E26757"/>
    <w:rsid w:val="00E371AA"/>
    <w:rsid w:val="00E4298F"/>
    <w:rsid w:val="00E46C96"/>
    <w:rsid w:val="00E52291"/>
    <w:rsid w:val="00E5437F"/>
    <w:rsid w:val="00E611D1"/>
    <w:rsid w:val="00E72EB7"/>
    <w:rsid w:val="00E81FF9"/>
    <w:rsid w:val="00E91DAE"/>
    <w:rsid w:val="00E9233D"/>
    <w:rsid w:val="00EA1751"/>
    <w:rsid w:val="00EA3D6D"/>
    <w:rsid w:val="00EB1E0D"/>
    <w:rsid w:val="00EB2351"/>
    <w:rsid w:val="00EC0815"/>
    <w:rsid w:val="00EC5A41"/>
    <w:rsid w:val="00ED0AF3"/>
    <w:rsid w:val="00ED1949"/>
    <w:rsid w:val="00ED24ED"/>
    <w:rsid w:val="00EE056A"/>
    <w:rsid w:val="00EE6CDB"/>
    <w:rsid w:val="00EF0199"/>
    <w:rsid w:val="00EF279B"/>
    <w:rsid w:val="00F14FC6"/>
    <w:rsid w:val="00F15162"/>
    <w:rsid w:val="00F16239"/>
    <w:rsid w:val="00F56B5A"/>
    <w:rsid w:val="00F66864"/>
    <w:rsid w:val="00F74121"/>
    <w:rsid w:val="00F75D69"/>
    <w:rsid w:val="00F77C9A"/>
    <w:rsid w:val="00FA76C8"/>
    <w:rsid w:val="00FB2AC7"/>
    <w:rsid w:val="00FB7680"/>
    <w:rsid w:val="00FC2678"/>
    <w:rsid w:val="00FC6C7F"/>
    <w:rsid w:val="00FD3B69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7B18CF"/>
  <w15:docId w15:val="{1412739A-4809-405E-BD0A-8890089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BB4DB7"/>
  </w:style>
  <w:style w:type="paragraph" w:styleId="Textbubliny">
    <w:name w:val="Balloon Text"/>
    <w:basedOn w:val="Normln"/>
    <w:link w:val="TextbublinyChar"/>
    <w:uiPriority w:val="99"/>
    <w:semiHidden/>
    <w:unhideWhenUsed/>
    <w:rsid w:val="00BB4D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77C23-BF13-4B88-AEF2-4047E2D4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2</cp:revision>
  <cp:lastPrinted>2019-08-30T05:44:00Z</cp:lastPrinted>
  <dcterms:created xsi:type="dcterms:W3CDTF">2019-09-04T05:40:00Z</dcterms:created>
  <dcterms:modified xsi:type="dcterms:W3CDTF">2019-09-04T05:40:00Z</dcterms:modified>
</cp:coreProperties>
</file>