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>ČSOB a.s., Aš, č. ú. 13371337</w:t>
      </w:r>
      <w:bookmarkStart w:id="0" w:name="_GoBack"/>
      <w:bookmarkEnd w:id="0"/>
      <w:r w:rsidRPr="00CD14AF">
        <w:rPr>
          <w:sz w:val="22"/>
          <w:szCs w:val="22"/>
        </w:rPr>
        <w:t>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74EC88F8" w:rsidR="00FB3632" w:rsidRPr="00CD14AF" w:rsidRDefault="00FB3632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                     </w:t>
      </w:r>
      <w:r w:rsidR="00330164">
        <w:rPr>
          <w:b/>
          <w:sz w:val="22"/>
          <w:szCs w:val="22"/>
        </w:rPr>
        <w:t>ČOS EXIM s.r.o.</w:t>
      </w:r>
    </w:p>
    <w:p w14:paraId="029F35AF" w14:textId="77777777" w:rsidR="00FB3632" w:rsidRPr="00CD14AF" w:rsidRDefault="00FB3632" w:rsidP="00FB3632">
      <w:pPr>
        <w:rPr>
          <w:b/>
          <w:bCs/>
          <w:sz w:val="22"/>
          <w:szCs w:val="22"/>
        </w:rPr>
      </w:pPr>
    </w:p>
    <w:p w14:paraId="30DB3B17" w14:textId="382C22FF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ab/>
        <w:t>Alešova 26, 370 01 České Budějovice</w:t>
      </w:r>
    </w:p>
    <w:p w14:paraId="6576A3E4" w14:textId="7A3C4EE0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  </w:t>
      </w:r>
      <w:r w:rsidR="00330164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>47237287</w:t>
      </w:r>
    </w:p>
    <w:p w14:paraId="137A5E10" w14:textId="398C1474" w:rsidR="00FB3632" w:rsidRPr="00CD14AF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30164">
        <w:rPr>
          <w:sz w:val="22"/>
          <w:szCs w:val="22"/>
        </w:rPr>
        <w:tab/>
        <w:t>CZ47237287</w:t>
      </w:r>
      <w:r w:rsidRPr="00CD14AF">
        <w:rPr>
          <w:sz w:val="22"/>
          <w:szCs w:val="22"/>
        </w:rPr>
        <w:tab/>
      </w:r>
    </w:p>
    <w:p w14:paraId="5877456E" w14:textId="41A0CD7D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       </w:t>
      </w:r>
      <w:r w:rsidR="00330164">
        <w:rPr>
          <w:sz w:val="22"/>
          <w:szCs w:val="22"/>
        </w:rPr>
        <w:t xml:space="preserve">  ČSOB</w:t>
      </w:r>
    </w:p>
    <w:p w14:paraId="72AF80F2" w14:textId="722AD0FC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číslo účtu:                     </w:t>
      </w:r>
      <w:r w:rsidR="00330164">
        <w:rPr>
          <w:sz w:val="22"/>
          <w:szCs w:val="22"/>
        </w:rPr>
        <w:t xml:space="preserve"> 264887952/0300</w:t>
      </w:r>
    </w:p>
    <w:p w14:paraId="51F2CB02" w14:textId="3BC34511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</w:t>
      </w:r>
      <w:r w:rsidR="00330164">
        <w:rPr>
          <w:sz w:val="22"/>
          <w:szCs w:val="22"/>
        </w:rPr>
        <w:t xml:space="preserve"> Ing. Ivan Ortman, jednatel</w:t>
      </w:r>
    </w:p>
    <w:p w14:paraId="6A62F8BF" w14:textId="56F2A042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zapsaný v obchodním rejstříku vedeném Krajským soudem v</w:t>
      </w:r>
      <w:r w:rsidR="007D577B">
        <w:rPr>
          <w:sz w:val="22"/>
          <w:szCs w:val="22"/>
        </w:rPr>
        <w:t> Českých Budějovicích,</w:t>
      </w:r>
      <w:r w:rsidRPr="00CD14AF">
        <w:rPr>
          <w:sz w:val="22"/>
          <w:szCs w:val="22"/>
        </w:rPr>
        <w:t xml:space="preserve"> oddíl </w:t>
      </w:r>
      <w:r w:rsidR="007D577B">
        <w:rPr>
          <w:sz w:val="22"/>
          <w:szCs w:val="22"/>
        </w:rPr>
        <w:t>C  vložka 2132.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372D2D77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15C48182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ust.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</w:t>
      </w:r>
      <w:r w:rsidRPr="00CD14AF">
        <w:rPr>
          <w:sz w:val="22"/>
          <w:szCs w:val="22"/>
        </w:rPr>
        <w:t>a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6DB90C88" w14:textId="0ED5819E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zhotovení </w:t>
      </w:r>
      <w:r w:rsidR="00706FA8">
        <w:rPr>
          <w:sz w:val="22"/>
          <w:szCs w:val="22"/>
        </w:rPr>
        <w:t>pasportů objektů</w:t>
      </w:r>
      <w:r w:rsidRPr="00CD14AF">
        <w:rPr>
          <w:sz w:val="22"/>
          <w:szCs w:val="22"/>
        </w:rPr>
        <w:t xml:space="preserve">, o poskytnutí licence k </w:t>
      </w:r>
      <w:r w:rsidR="00706FA8">
        <w:rPr>
          <w:sz w:val="22"/>
          <w:szCs w:val="22"/>
        </w:rPr>
        <w:t>pasportům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34CA7990" w14:textId="77777777" w:rsidR="00DF4552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uveřejnil informace o veřejné zakázce zadávané v</w:t>
      </w:r>
      <w:r w:rsidR="008365A8">
        <w:rPr>
          <w:sz w:val="22"/>
          <w:szCs w:val="22"/>
        </w:rPr>
        <w:t> poptávkovém řízení</w:t>
      </w:r>
      <w:r w:rsidR="00B374C6">
        <w:rPr>
          <w:sz w:val="22"/>
          <w:szCs w:val="22"/>
        </w:rPr>
        <w:t xml:space="preserve"> s názvem: </w:t>
      </w:r>
    </w:p>
    <w:p w14:paraId="3ABD4521" w14:textId="2AC18139" w:rsidR="00D034F8" w:rsidRPr="00340487" w:rsidRDefault="00DF4552" w:rsidP="00D034F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„Pasportizace objektů v Aši“ </w:t>
      </w:r>
      <w:r w:rsidR="00D034F8" w:rsidRPr="00CD14AF">
        <w:rPr>
          <w:b/>
          <w:sz w:val="22"/>
          <w:szCs w:val="22"/>
        </w:rPr>
        <w:t xml:space="preserve"> </w:t>
      </w:r>
      <w:r w:rsidR="00D034F8" w:rsidRPr="00CD14AF">
        <w:rPr>
          <w:sz w:val="22"/>
          <w:szCs w:val="22"/>
        </w:rPr>
        <w:t>dne</w:t>
      </w:r>
      <w:r w:rsidR="00D034F8" w:rsidRPr="00CD14AF">
        <w:rPr>
          <w:b/>
          <w:sz w:val="22"/>
          <w:szCs w:val="22"/>
        </w:rPr>
        <w:t xml:space="preserve"> </w:t>
      </w:r>
      <w:r w:rsidR="00340487" w:rsidRPr="00340487">
        <w:rPr>
          <w:sz w:val="22"/>
          <w:szCs w:val="22"/>
        </w:rPr>
        <w:t>2</w:t>
      </w:r>
      <w:r w:rsidR="00D23BE8">
        <w:rPr>
          <w:sz w:val="22"/>
          <w:szCs w:val="22"/>
        </w:rPr>
        <w:t>0.6</w:t>
      </w:r>
      <w:r w:rsidR="00340487" w:rsidRPr="00340487">
        <w:rPr>
          <w:sz w:val="22"/>
          <w:szCs w:val="22"/>
        </w:rPr>
        <w:t>.</w:t>
      </w:r>
      <w:r w:rsidRPr="00340487">
        <w:rPr>
          <w:sz w:val="22"/>
          <w:szCs w:val="22"/>
        </w:rPr>
        <w:t>2019</w:t>
      </w:r>
      <w:r w:rsidR="00D034F8" w:rsidRPr="00340487">
        <w:rPr>
          <w:sz w:val="22"/>
          <w:szCs w:val="22"/>
        </w:rPr>
        <w:t>.</w:t>
      </w:r>
    </w:p>
    <w:p w14:paraId="0A11CAC6" w14:textId="748F46BB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dne </w:t>
      </w:r>
      <w:r w:rsidR="007D577B" w:rsidRPr="00941408">
        <w:rPr>
          <w:sz w:val="22"/>
          <w:szCs w:val="22"/>
        </w:rPr>
        <w:t>12.8.2019</w:t>
      </w:r>
      <w:r w:rsidRPr="00CD14AF">
        <w:rPr>
          <w:sz w:val="22"/>
          <w:szCs w:val="22"/>
        </w:rPr>
        <w:t xml:space="preserve"> rozhodl o výběru Zhotovitele, neboť jeho nabídka obsahovala nejv</w:t>
      </w:r>
      <w:r w:rsidR="00AE2B7D" w:rsidRPr="00CD14AF">
        <w:rPr>
          <w:sz w:val="22"/>
          <w:szCs w:val="22"/>
        </w:rPr>
        <w:t>ý</w:t>
      </w:r>
      <w:r w:rsidRPr="00CD14AF">
        <w:rPr>
          <w:sz w:val="22"/>
          <w:szCs w:val="22"/>
        </w:rPr>
        <w:t>hodnější nabídku</w:t>
      </w:r>
      <w:r w:rsidR="00AE2B7D" w:rsidRPr="00CD14AF">
        <w:rPr>
          <w:sz w:val="22"/>
          <w:szCs w:val="22"/>
        </w:rPr>
        <w:t>,</w:t>
      </w:r>
      <w:r w:rsidRPr="00CD14AF">
        <w:rPr>
          <w:sz w:val="22"/>
          <w:szCs w:val="22"/>
        </w:rPr>
        <w:t xml:space="preserve"> </w:t>
      </w:r>
      <w:r w:rsidR="00AE2B7D" w:rsidRPr="00CD14AF">
        <w:rPr>
          <w:sz w:val="22"/>
          <w:szCs w:val="22"/>
        </w:rPr>
        <w:t>a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 w:rsidR="00CD14AF"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14:paraId="679CC1DA" w14:textId="079F1F24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vítěze veřejné zakázky byl potvrzen rozhodnutím RM/ZM města Aše dne </w:t>
      </w:r>
      <w:r w:rsidR="007D577B">
        <w:rPr>
          <w:sz w:val="22"/>
          <w:szCs w:val="22"/>
        </w:rPr>
        <w:t>12.8.2019</w:t>
      </w:r>
      <w:r w:rsidR="00802D88">
        <w:rPr>
          <w:sz w:val="22"/>
          <w:szCs w:val="22"/>
        </w:rPr>
        <w:t xml:space="preserve">, </w:t>
      </w:r>
      <w:r w:rsidR="00941408">
        <w:rPr>
          <w:sz w:val="22"/>
          <w:szCs w:val="22"/>
        </w:rPr>
        <w:t xml:space="preserve"> č. usnesení 08/354/19.</w:t>
      </w:r>
    </w:p>
    <w:p w14:paraId="54F0AAE0" w14:textId="1CA12DD9" w:rsidR="000D409C" w:rsidRPr="00E12E89" w:rsidRDefault="00371C9A" w:rsidP="00E12E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Pr="00646434">
        <w:rPr>
          <w:color w:val="000000"/>
          <w:sz w:val="22"/>
        </w:rPr>
        <w:t>prohlašuje, že se detailně seznámil se všemi podklady k veřejné zakázce,</w:t>
      </w:r>
      <w:r>
        <w:rPr>
          <w:color w:val="000000"/>
          <w:sz w:val="22"/>
        </w:rPr>
        <w:t xml:space="preserve"> která je předmětem této smlouvy,</w:t>
      </w:r>
      <w:r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Pr="00646434">
        <w:rPr>
          <w:color w:val="000000"/>
          <w:sz w:val="22"/>
        </w:rPr>
        <w:t>nezbytné pro realizaci předmětu plnění této smlouvy</w:t>
      </w:r>
      <w:r>
        <w:rPr>
          <w:color w:val="000000"/>
          <w:sz w:val="22"/>
        </w:rPr>
        <w:t>,</w:t>
      </w:r>
      <w:r w:rsidRPr="00646434">
        <w:rPr>
          <w:color w:val="000000"/>
          <w:sz w:val="22"/>
        </w:rPr>
        <w:t xml:space="preserve"> a že disponuje takovými kapacitami a odbornými znalostmi, </w:t>
      </w:r>
      <w:r w:rsidRPr="00646434">
        <w:rPr>
          <w:color w:val="000000"/>
          <w:sz w:val="22"/>
        </w:rPr>
        <w:lastRenderedPageBreak/>
        <w:t>které jsou nezbytné pro realizaci předmětu plnění této smlouvy za dohodnutou maximální smluvní cenu uvedenou v této smlouvě.</w:t>
      </w: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705C2A04" w:rsidR="002D4B4B" w:rsidRPr="00CD14AF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</w:t>
      </w:r>
      <w:r w:rsidR="007E4E0E">
        <w:rPr>
          <w:sz w:val="22"/>
          <w:szCs w:val="22"/>
          <w:lang w:eastAsia="en-US"/>
        </w:rPr>
        <w:t>rojektové činnosti ve výstavbě“, případně vykonává</w:t>
      </w:r>
      <w:r w:rsidR="00D65E8D">
        <w:rPr>
          <w:sz w:val="22"/>
          <w:szCs w:val="22"/>
          <w:lang w:eastAsia="en-US"/>
        </w:rPr>
        <w:t>-li</w:t>
      </w:r>
      <w:r w:rsidR="007E4E0E">
        <w:rPr>
          <w:sz w:val="22"/>
          <w:szCs w:val="22"/>
          <w:lang w:eastAsia="en-US"/>
        </w:rPr>
        <w:t xml:space="preserve"> </w:t>
      </w:r>
      <w:r w:rsidR="00D65E8D">
        <w:rPr>
          <w:sz w:val="22"/>
          <w:szCs w:val="22"/>
          <w:lang w:eastAsia="en-US"/>
        </w:rPr>
        <w:t>tuto činnost na základě jiného než živnostenského zákona, uvede v prohlášení tuto skutečnost.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2FE355EF" w14:textId="77777777" w:rsidR="00E91B00" w:rsidRPr="00CD14AF" w:rsidRDefault="00E91B00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14:paraId="3F64794E" w14:textId="4D1465C2" w:rsidR="00536E73" w:rsidRPr="00CD14AF" w:rsidRDefault="00536E73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Výzva k podání nabídky</w:t>
      </w:r>
      <w:r w:rsidR="00CC1BAF">
        <w:rPr>
          <w:sz w:val="22"/>
          <w:szCs w:val="22"/>
          <w:lang w:eastAsia="en-US"/>
        </w:rPr>
        <w:t xml:space="preserve"> včetně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řílohy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5 a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řílohy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>6</w:t>
      </w:r>
    </w:p>
    <w:p w14:paraId="0C8E8A1E" w14:textId="77777777"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77777777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A ÚČEL SMLOUVY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6093AB19" w:rsidR="00C54E6E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se zavazuje provést 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>.</w:t>
      </w:r>
      <w:r w:rsidR="006A4F10" w:rsidRPr="00CD14AF">
        <w:rPr>
          <w:sz w:val="22"/>
          <w:szCs w:val="22"/>
          <w:lang w:eastAsia="en-US"/>
        </w:rPr>
        <w:t xml:space="preserve"> </w:t>
      </w:r>
      <w:r w:rsidR="00536E73" w:rsidRPr="00CD14AF">
        <w:rPr>
          <w:sz w:val="22"/>
          <w:szCs w:val="22"/>
          <w:lang w:eastAsia="en-US"/>
        </w:rPr>
        <w:t xml:space="preserve">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>mlouvy a dle obecně závazných právních předpisů, ČSN, ČN, EN a ostatních norem</w:t>
      </w:r>
      <w:r w:rsidR="001F0927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8365A8">
        <w:rPr>
          <w:sz w:val="22"/>
          <w:szCs w:val="22"/>
          <w:lang w:eastAsia="en-US"/>
        </w:rPr>
        <w:t>řádně provedené dílo bez vad a nedodělků</w:t>
      </w:r>
      <w:r w:rsidRPr="00CD14AF">
        <w:rPr>
          <w:sz w:val="22"/>
          <w:szCs w:val="22"/>
          <w:lang w:eastAsia="en-US"/>
        </w:rPr>
        <w:t xml:space="preserve"> převzít a zaplatit </w:t>
      </w:r>
      <w:r w:rsidR="008365A8">
        <w:rPr>
          <w:sz w:val="22"/>
          <w:szCs w:val="22"/>
          <w:lang w:eastAsia="en-US"/>
        </w:rPr>
        <w:t xml:space="preserve">sjednanou </w:t>
      </w:r>
      <w:r w:rsidRPr="00CD14AF">
        <w:rPr>
          <w:sz w:val="22"/>
          <w:szCs w:val="22"/>
          <w:lang w:eastAsia="en-US"/>
        </w:rPr>
        <w:t>cenu.</w:t>
      </w:r>
      <w:r w:rsidR="004D2221" w:rsidRPr="00CD14AF">
        <w:rPr>
          <w:sz w:val="22"/>
          <w:szCs w:val="22"/>
          <w:lang w:eastAsia="en-US"/>
        </w:rPr>
        <w:t xml:space="preserve"> </w:t>
      </w:r>
    </w:p>
    <w:p w14:paraId="4993109E" w14:textId="47B0156D" w:rsidR="00B847A4" w:rsidRPr="00CD14AF" w:rsidRDefault="00B847A4" w:rsidP="00B847A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díla je zajištění všech podkladů  pro zhotovení  dokumentace  a také organizace výrobních výborů.</w:t>
      </w:r>
    </w:p>
    <w:p w14:paraId="4D489A31" w14:textId="622756E0" w:rsidR="00065DA0" w:rsidRPr="00CD14AF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387C7C3D" w14:textId="207648E7" w:rsidR="00CC1BAF" w:rsidRDefault="00CC1BAF" w:rsidP="00037907">
      <w:pPr>
        <w:pStyle w:val="Zkladntextodsazen"/>
        <w:ind w:left="426"/>
        <w:rPr>
          <w:b/>
          <w:sz w:val="22"/>
          <w:szCs w:val="22"/>
        </w:rPr>
      </w:pPr>
    </w:p>
    <w:p w14:paraId="5A7C062C" w14:textId="02965C66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Vypracování stavebních pasportů objektů</w:t>
      </w:r>
      <w:r w:rsidR="000D595C">
        <w:rPr>
          <w:sz w:val="22"/>
          <w:szCs w:val="22"/>
        </w:rPr>
        <w:t xml:space="preserve"> (dále jen „dokumentace“)</w:t>
      </w:r>
      <w:r w:rsidRPr="00037907">
        <w:rPr>
          <w:sz w:val="22"/>
          <w:szCs w:val="22"/>
        </w:rPr>
        <w:t xml:space="preserve">  :</w:t>
      </w:r>
    </w:p>
    <w:p w14:paraId="6305B686" w14:textId="77777777" w:rsidR="00CC1BAF" w:rsidRPr="00037907" w:rsidRDefault="00CC1BAF" w:rsidP="00CC1BAF">
      <w:pPr>
        <w:pStyle w:val="Zkladntext21"/>
        <w:numPr>
          <w:ilvl w:val="0"/>
          <w:numId w:val="32"/>
        </w:numPr>
        <w:rPr>
          <w:sz w:val="22"/>
          <w:szCs w:val="22"/>
        </w:rPr>
      </w:pPr>
      <w:r w:rsidRPr="00037907">
        <w:rPr>
          <w:sz w:val="22"/>
          <w:szCs w:val="22"/>
        </w:rPr>
        <w:t>Mateřská škola Nohova 2201, Aš, objekt na st.p.č. 2324</w:t>
      </w:r>
    </w:p>
    <w:p w14:paraId="6D382C23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2.</w:t>
      </w:r>
      <w:r w:rsidRPr="00037907">
        <w:rPr>
          <w:sz w:val="22"/>
          <w:szCs w:val="22"/>
        </w:rPr>
        <w:tab/>
        <w:t>Mateřská škola Geipelova 1106/15, Aš, objekt na st.p.č. 1420</w:t>
      </w:r>
    </w:p>
    <w:p w14:paraId="1F02256A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3.</w:t>
      </w:r>
      <w:r w:rsidRPr="00037907">
        <w:rPr>
          <w:sz w:val="22"/>
          <w:szCs w:val="22"/>
        </w:rPr>
        <w:tab/>
        <w:t>Objekt Resslova 1922/1, Aš, st.p.č. 239/2</w:t>
      </w:r>
    </w:p>
    <w:p w14:paraId="30622029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4.</w:t>
      </w:r>
      <w:r w:rsidRPr="00037907">
        <w:rPr>
          <w:sz w:val="22"/>
          <w:szCs w:val="22"/>
        </w:rPr>
        <w:tab/>
        <w:t>Základní škola Kamenná 152/2, Aš, objekty na st.p. 652</w:t>
      </w:r>
    </w:p>
    <w:p w14:paraId="3F7897C4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5.</w:t>
      </w:r>
      <w:r w:rsidRPr="00037907">
        <w:rPr>
          <w:sz w:val="22"/>
          <w:szCs w:val="22"/>
        </w:rPr>
        <w:tab/>
        <w:t>Objekt Hlavní 257/49, Aš, st.p.č. 466</w:t>
      </w:r>
    </w:p>
    <w:p w14:paraId="10631000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6.</w:t>
      </w:r>
      <w:r w:rsidRPr="00037907">
        <w:rPr>
          <w:sz w:val="22"/>
          <w:szCs w:val="22"/>
        </w:rPr>
        <w:tab/>
        <w:t>Budova MěÚ Kamenná 473/52, st.p.č. 457</w:t>
      </w:r>
    </w:p>
    <w:p w14:paraId="436982A7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7.</w:t>
      </w:r>
      <w:r w:rsidRPr="00037907">
        <w:rPr>
          <w:sz w:val="22"/>
          <w:szCs w:val="22"/>
        </w:rPr>
        <w:tab/>
        <w:t>Budova MěÚ Radnice č.p.1, Aš</w:t>
      </w:r>
      <w:r w:rsidRPr="00037907">
        <w:rPr>
          <w:sz w:val="22"/>
          <w:szCs w:val="22"/>
        </w:rPr>
        <w:tab/>
        <w:t>, objekt na st.p.č. 1</w:t>
      </w:r>
    </w:p>
    <w:p w14:paraId="41C6126A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8.</w:t>
      </w:r>
      <w:r w:rsidRPr="00037907">
        <w:rPr>
          <w:sz w:val="22"/>
          <w:szCs w:val="22"/>
        </w:rPr>
        <w:tab/>
        <w:t>Muzeum Poštovní nám. 635/1, Aš, objekt na st.p.č. 1207</w:t>
      </w:r>
    </w:p>
    <w:p w14:paraId="66BD4CDD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9.</w:t>
      </w:r>
      <w:r w:rsidRPr="00037907">
        <w:rPr>
          <w:sz w:val="22"/>
          <w:szCs w:val="22"/>
        </w:rPr>
        <w:tab/>
        <w:t>MěDDM Štefánikova č.p. 2515, Aš, objekty na st.p.č. 2704</w:t>
      </w:r>
    </w:p>
    <w:p w14:paraId="073AAAC2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10.</w:t>
      </w:r>
      <w:r w:rsidRPr="00037907">
        <w:rPr>
          <w:sz w:val="22"/>
          <w:szCs w:val="22"/>
        </w:rPr>
        <w:tab/>
        <w:t>ZŠ Hlávkova 1472/26, objekty na st.p.č. 1612 a st.p.č. 4003</w:t>
      </w:r>
    </w:p>
    <w:p w14:paraId="70B57A3D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11.</w:t>
      </w:r>
      <w:r w:rsidRPr="00037907">
        <w:rPr>
          <w:sz w:val="22"/>
          <w:szCs w:val="22"/>
        </w:rPr>
        <w:tab/>
        <w:t>MŠ Mokřiny č.p. 116, objekt na st.p.č.  124</w:t>
      </w:r>
    </w:p>
    <w:p w14:paraId="7D1F64FA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12.</w:t>
      </w:r>
      <w:r w:rsidRPr="00037907">
        <w:rPr>
          <w:sz w:val="22"/>
          <w:szCs w:val="22"/>
        </w:rPr>
        <w:tab/>
        <w:t>Laritma, Kostelní č.p. 42, Aš, objekty na st.p.č. 38 a st.p.č. 40</w:t>
      </w:r>
    </w:p>
    <w:p w14:paraId="3871BD89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13.</w:t>
      </w:r>
      <w:r w:rsidRPr="00037907">
        <w:rPr>
          <w:sz w:val="22"/>
          <w:szCs w:val="22"/>
        </w:rPr>
        <w:tab/>
        <w:t>Knihovna Hlavní 239/23, Aš, objekty na st.p.č. 480</w:t>
      </w:r>
    </w:p>
    <w:p w14:paraId="7E810E34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14.</w:t>
      </w:r>
      <w:r w:rsidRPr="00037907">
        <w:rPr>
          <w:sz w:val="22"/>
          <w:szCs w:val="22"/>
        </w:rPr>
        <w:tab/>
        <w:t>ZŠ Okružní č.p. 1580, Aš, objekty na st.p.č. 1718</w:t>
      </w:r>
    </w:p>
    <w:p w14:paraId="380ACE23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15.</w:t>
      </w:r>
      <w:r w:rsidRPr="00037907">
        <w:rPr>
          <w:sz w:val="22"/>
          <w:szCs w:val="22"/>
        </w:rPr>
        <w:tab/>
        <w:t xml:space="preserve">Muzeum Mikulášská 3/5, Aš, objekt na st.p.č. 810/1 </w:t>
      </w:r>
    </w:p>
    <w:p w14:paraId="1192E843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16.</w:t>
      </w:r>
      <w:r w:rsidRPr="00037907">
        <w:rPr>
          <w:sz w:val="22"/>
          <w:szCs w:val="22"/>
        </w:rPr>
        <w:tab/>
        <w:t>ZŠ a PŠ Studentská 1612/13, Aš, objekty na st.p.č. 1745</w:t>
      </w:r>
    </w:p>
    <w:p w14:paraId="4BE51A1F" w14:textId="77777777" w:rsidR="00CC1BAF" w:rsidRPr="00037907" w:rsidRDefault="00CC1BAF" w:rsidP="00CC1BAF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17.</w:t>
      </w:r>
      <w:r w:rsidRPr="00037907">
        <w:rPr>
          <w:sz w:val="22"/>
          <w:szCs w:val="22"/>
        </w:rPr>
        <w:tab/>
        <w:t>MŠ Neumannova 2560/1, Aš, objekty st.p.č. 3548</w:t>
      </w:r>
    </w:p>
    <w:p w14:paraId="2F27F18D" w14:textId="77777777" w:rsidR="00CC1BAF" w:rsidRPr="00037907" w:rsidRDefault="00CC1BAF" w:rsidP="00CC1BAF">
      <w:pPr>
        <w:pStyle w:val="Zkladntext21"/>
        <w:ind w:left="0" w:firstLine="708"/>
        <w:jc w:val="left"/>
        <w:rPr>
          <w:sz w:val="22"/>
          <w:szCs w:val="22"/>
        </w:rPr>
      </w:pPr>
    </w:p>
    <w:p w14:paraId="2A6A8358" w14:textId="64C8FF6C" w:rsidR="00CC1BAF" w:rsidRPr="00037907" w:rsidRDefault="00CC1BAF" w:rsidP="00CC1BAF">
      <w:pPr>
        <w:pStyle w:val="Zkladntext21"/>
        <w:ind w:left="426"/>
        <w:jc w:val="left"/>
        <w:rPr>
          <w:sz w:val="22"/>
          <w:szCs w:val="22"/>
        </w:rPr>
      </w:pPr>
      <w:r w:rsidRPr="00037907">
        <w:rPr>
          <w:sz w:val="22"/>
          <w:szCs w:val="22"/>
        </w:rPr>
        <w:lastRenderedPageBreak/>
        <w:t xml:space="preserve">  v rozsahu specifikovaném</w:t>
      </w:r>
      <w:r w:rsidR="0088714F">
        <w:rPr>
          <w:sz w:val="22"/>
          <w:szCs w:val="22"/>
        </w:rPr>
        <w:t xml:space="preserve"> výzvou a jejími přílohami - </w:t>
      </w:r>
      <w:r w:rsidRPr="00037907">
        <w:rPr>
          <w:sz w:val="22"/>
          <w:szCs w:val="22"/>
        </w:rPr>
        <w:t> 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>řílo</w:t>
      </w:r>
      <w:r w:rsidR="0088714F">
        <w:rPr>
          <w:sz w:val="22"/>
          <w:szCs w:val="22"/>
        </w:rPr>
        <w:t>hou</w:t>
      </w:r>
      <w:r w:rsidRPr="00037907">
        <w:rPr>
          <w:sz w:val="22"/>
          <w:szCs w:val="22"/>
        </w:rPr>
        <w:t xml:space="preserve"> </w:t>
      </w:r>
      <w:r w:rsidR="00037907">
        <w:rPr>
          <w:sz w:val="22"/>
          <w:szCs w:val="22"/>
        </w:rPr>
        <w:t>P</w:t>
      </w:r>
      <w:r w:rsidR="0088714F" w:rsidRPr="0088714F">
        <w:rPr>
          <w:sz w:val="22"/>
          <w:szCs w:val="22"/>
        </w:rPr>
        <w:t xml:space="preserve">5 Dokumentace pasportu, </w:t>
      </w:r>
      <w:r w:rsidR="00037907">
        <w:rPr>
          <w:sz w:val="22"/>
          <w:szCs w:val="22"/>
        </w:rPr>
        <w:t>p</w:t>
      </w:r>
      <w:r w:rsidR="0088714F" w:rsidRPr="0088714F">
        <w:rPr>
          <w:sz w:val="22"/>
          <w:szCs w:val="22"/>
        </w:rPr>
        <w:t>řílo</w:t>
      </w:r>
      <w:r w:rsidR="0088714F">
        <w:rPr>
          <w:sz w:val="22"/>
          <w:szCs w:val="22"/>
        </w:rPr>
        <w:t>hou</w:t>
      </w:r>
      <w:r w:rsidRPr="00037907">
        <w:rPr>
          <w:sz w:val="22"/>
          <w:szCs w:val="22"/>
        </w:rPr>
        <w:t xml:space="preserve"> 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>6 Stru</w:t>
      </w:r>
      <w:r w:rsidR="0088714F" w:rsidRPr="0088714F">
        <w:rPr>
          <w:sz w:val="22"/>
          <w:szCs w:val="22"/>
        </w:rPr>
        <w:t>ktura pasportu</w:t>
      </w:r>
    </w:p>
    <w:p w14:paraId="533D87A2" w14:textId="113C295D" w:rsidR="00CC1BAF" w:rsidRDefault="00CC1BAF" w:rsidP="00CC1BAF">
      <w:pPr>
        <w:numPr>
          <w:ilvl w:val="12"/>
          <w:numId w:val="0"/>
        </w:numPr>
        <w:ind w:left="426"/>
        <w:rPr>
          <w:sz w:val="22"/>
          <w:szCs w:val="22"/>
        </w:rPr>
      </w:pPr>
      <w:r w:rsidRPr="00037907">
        <w:rPr>
          <w:sz w:val="22"/>
          <w:szCs w:val="22"/>
        </w:rPr>
        <w:t xml:space="preserve">  Dále je předmětem zakázky zaměření a zakreslení stávajících stavů včetně popisu a zakreslení technických a technologických vybavení. Součástí pasportů bude i popis identifikačních údajů, technických vlastností a technologií do tabulek ve formátu .xlsx, které jsou předdefinované v 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 xml:space="preserve">říloze 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 xml:space="preserve">6 Struktura pasportu. </w:t>
      </w:r>
    </w:p>
    <w:p w14:paraId="7CCE2BF7" w14:textId="77777777" w:rsidR="0088714F" w:rsidRPr="00037907" w:rsidRDefault="0088714F" w:rsidP="0088714F">
      <w:pPr>
        <w:pStyle w:val="Zkladntext21"/>
        <w:ind w:left="0" w:firstLine="708"/>
        <w:jc w:val="left"/>
        <w:rPr>
          <w:sz w:val="22"/>
          <w:szCs w:val="22"/>
        </w:rPr>
      </w:pPr>
      <w:r w:rsidRPr="00037907">
        <w:rPr>
          <w:sz w:val="22"/>
          <w:szCs w:val="22"/>
        </w:rPr>
        <w:t>Součástí plnění zakázky je zaměření objektů v potřebném rozsahu, obstarání všech potřebných podkladů v papírové nebo elektronické podobě souvisejících s vypracováním zakázky.</w:t>
      </w:r>
    </w:p>
    <w:p w14:paraId="0C79A82E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ab/>
        <w:t>Výstupem pasportizace jednotlivých objektů bude :</w:t>
      </w:r>
    </w:p>
    <w:p w14:paraId="3235B385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-  1x výtisk v papírové podobě </w:t>
      </w:r>
    </w:p>
    <w:p w14:paraId="5134C1BE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>-  Elektronicky na datovém nosiči  :</w:t>
      </w:r>
    </w:p>
    <w:p w14:paraId="6FF97A5A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 xml:space="preserve">Výkresy v DWG formátu </w:t>
      </w:r>
    </w:p>
    <w:p w14:paraId="50D7B0DA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Výkresy v PDF formátu</w:t>
      </w:r>
    </w:p>
    <w:p w14:paraId="7DA8733C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Zprávy ve formátu docx.</w:t>
      </w:r>
    </w:p>
    <w:p w14:paraId="4259AF0C" w14:textId="77777777" w:rsidR="0088714F" w:rsidRPr="00037907" w:rsidRDefault="0088714F" w:rsidP="0088714F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Vyplněné předdefinované tabulky ve formátu xlsx.</w:t>
      </w:r>
    </w:p>
    <w:p w14:paraId="1F129642" w14:textId="7CE81C56" w:rsidR="005C699B" w:rsidRPr="003D581A" w:rsidRDefault="0088714F" w:rsidP="00F2232C">
      <w:pPr>
        <w:numPr>
          <w:ilvl w:val="12"/>
          <w:numId w:val="0"/>
        </w:numPr>
        <w:ind w:left="426"/>
        <w:rPr>
          <w:sz w:val="22"/>
          <w:szCs w:val="22"/>
        </w:rPr>
      </w:pPr>
      <w:r w:rsidRPr="00037907">
        <w:rPr>
          <w:sz w:val="22"/>
          <w:szCs w:val="22"/>
        </w:rPr>
        <w:t>Vše uloženo ve struktuře složek, dle vzorového uspořádání v Příloze 6.</w:t>
      </w:r>
    </w:p>
    <w:p w14:paraId="5A2BDA19" w14:textId="3DF54FAA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ust.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 – dokumentace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0A6F739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 xml:space="preserve">bjednatele o postupu prací na dokumentaci díla a technickém řešení průběžně formou svolání </w:t>
      </w:r>
      <w:r w:rsidRPr="00CD14AF">
        <w:rPr>
          <w:b/>
          <w:sz w:val="22"/>
          <w:szCs w:val="22"/>
        </w:rPr>
        <w:t>“výrobních výborů”.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</w:t>
      </w:r>
      <w:r w:rsidR="008F1EC7">
        <w:rPr>
          <w:sz w:val="22"/>
          <w:szCs w:val="22"/>
        </w:rPr>
        <w:t>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(ii) jména, příjmení, funkce a organizace osob přítomných na jednání, (iii) podrobný obsah a závěry jednání a (iv) podpisy všech osob přítomných na jednání. Zápis z jednání výrobního výboru se stává závazným podpisem poslední z osob přítomných na jednání.</w:t>
      </w:r>
    </w:p>
    <w:p w14:paraId="6362A8EB" w14:textId="7777777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14:paraId="5AF726B2" w14:textId="77777777" w:rsidR="002927C6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Výrobní výbory se budou konat minimálně:</w:t>
      </w:r>
    </w:p>
    <w:p w14:paraId="56946702" w14:textId="541B53DC" w:rsidR="0027333F" w:rsidRDefault="002927C6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- </w:t>
      </w:r>
      <w:r w:rsidRPr="00CD14AF">
        <w:rPr>
          <w:b/>
          <w:sz w:val="22"/>
          <w:szCs w:val="22"/>
        </w:rPr>
        <w:t>jedenkrát v měsíci</w:t>
      </w:r>
      <w:r w:rsidRPr="00CD14AF">
        <w:rPr>
          <w:sz w:val="22"/>
          <w:szCs w:val="22"/>
        </w:rPr>
        <w:t>,  </w:t>
      </w:r>
      <w:r w:rsidR="00361D64" w:rsidRPr="00CD14AF">
        <w:rPr>
          <w:sz w:val="22"/>
          <w:szCs w:val="22"/>
        </w:rPr>
        <w:t xml:space="preserve">v </w:t>
      </w:r>
      <w:r w:rsidRPr="00CD14AF">
        <w:rPr>
          <w:sz w:val="22"/>
          <w:szCs w:val="22"/>
        </w:rPr>
        <w:t>rámci zpracování příslušnéh</w:t>
      </w:r>
      <w:r w:rsidR="00EB0E7A">
        <w:rPr>
          <w:sz w:val="22"/>
          <w:szCs w:val="22"/>
        </w:rPr>
        <w:t>o stupně projektové dokumentace.</w:t>
      </w:r>
      <w:r w:rsidR="00D66234">
        <w:rPr>
          <w:sz w:val="22"/>
          <w:szCs w:val="22"/>
        </w:rPr>
        <w:t xml:space="preserve"> První výrobní výbor bude uspořádán nejdéle 7 kalendářních dní po podpisu této smlouvy.</w:t>
      </w:r>
      <w:r w:rsidR="00EB0E7A">
        <w:rPr>
          <w:sz w:val="22"/>
          <w:szCs w:val="22"/>
        </w:rPr>
        <w:t xml:space="preserve"> Budou probíhat v sídle objednatele.</w:t>
      </w:r>
      <w:r w:rsidR="00371C9A">
        <w:rPr>
          <w:sz w:val="22"/>
          <w:szCs w:val="22"/>
        </w:rPr>
        <w:t xml:space="preserve"> </w:t>
      </w:r>
      <w:r w:rsidR="00371C9A" w:rsidRPr="00646434">
        <w:rPr>
          <w:sz w:val="22"/>
          <w:szCs w:val="22"/>
          <w:lang w:eastAsia="en-US"/>
        </w:rPr>
        <w:t>Zhotovitel odpovídá za to, že předaná dokumentace bude vypracovaná podle příslušných ČSN, EN a dalších předpisů a že bude mít vlastnosti pro tuto dokumentaci obvyklé. Zhotovitel se jako osoba přihlášená k odbornému výkonu zavazuje, že je schopna jednat se znalostí a pečlivostí, která je s jeho povoláním spojena. Jedná-li bez této odborné péče, jde to k jeho tíži.</w:t>
      </w:r>
    </w:p>
    <w:p w14:paraId="0104D334" w14:textId="062F60BE" w:rsidR="009836BE" w:rsidRDefault="009836BE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</w:p>
    <w:p w14:paraId="214FDEDB" w14:textId="79CBDDF0" w:rsidR="009836BE" w:rsidRPr="00646434" w:rsidRDefault="009836BE" w:rsidP="009836BE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</w:t>
      </w:r>
      <w:r w:rsidRPr="00646434">
        <w:rPr>
          <w:sz w:val="22"/>
          <w:szCs w:val="22"/>
          <w:lang w:eastAsia="en-US"/>
        </w:rPr>
        <w:lastRenderedPageBreak/>
        <w:t xml:space="preserve">předpisů. Veškeré části projektové dokumentace budou označeny otiskem autorizačního razítka a podepsány v souladu s pravidly České komory autorizovaných inženýrů a techniků činných ve výstavbě.  </w:t>
      </w:r>
    </w:p>
    <w:p w14:paraId="7AFA0451" w14:textId="77777777" w:rsidR="002835B7" w:rsidRPr="00CD14AF" w:rsidRDefault="002835B7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7777777"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7E157A51" w14:textId="35B6436B" w:rsidR="00DD07D6" w:rsidRPr="00CD14AF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1. část </w:t>
      </w:r>
      <w:r w:rsidR="001601AF">
        <w:rPr>
          <w:sz w:val="22"/>
          <w:szCs w:val="22"/>
          <w:lang w:eastAsia="en-US"/>
        </w:rPr>
        <w:t xml:space="preserve"> </w:t>
      </w:r>
      <w:r w:rsidR="00A811B9">
        <w:rPr>
          <w:sz w:val="22"/>
          <w:szCs w:val="22"/>
          <w:lang w:eastAsia="en-US"/>
        </w:rPr>
        <w:t>do 30.11. 2019</w:t>
      </w:r>
    </w:p>
    <w:p w14:paraId="19027EFF" w14:textId="6AB5C935" w:rsidR="0027333F" w:rsidRPr="00CD14AF" w:rsidRDefault="0027333F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2. část 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A811B9">
        <w:rPr>
          <w:sz w:val="22"/>
          <w:szCs w:val="22"/>
          <w:lang w:eastAsia="en-US"/>
        </w:rPr>
        <w:t>do 31.5. 2020</w:t>
      </w:r>
    </w:p>
    <w:p w14:paraId="52B75889" w14:textId="171ADBEF" w:rsidR="002835B7" w:rsidRDefault="0029250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="00DD07D6" w:rsidRPr="00CD14AF">
        <w:rPr>
          <w:sz w:val="22"/>
          <w:szCs w:val="22"/>
          <w:lang w:eastAsia="en-US"/>
        </w:rPr>
        <w:t>)</w:t>
      </w:r>
      <w:r w:rsidR="00DD07D6" w:rsidRPr="00CD14AF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3. část </w:t>
      </w:r>
      <w:r w:rsidR="00A811B9">
        <w:rPr>
          <w:sz w:val="22"/>
          <w:szCs w:val="22"/>
          <w:lang w:eastAsia="en-US"/>
        </w:rPr>
        <w:t xml:space="preserve"> do 31.8. 2020</w:t>
      </w:r>
    </w:p>
    <w:p w14:paraId="0A1B799F" w14:textId="072C3240" w:rsidR="007C6562" w:rsidRPr="00CD14AF" w:rsidRDefault="007C6562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</w:p>
    <w:p w14:paraId="5B157917" w14:textId="0DBBC2B5"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 dokumentace bude sepsán protokol o předání a převzetí díla, který podepíší obě strany. Objednatel si vyhrazuje 1</w:t>
      </w:r>
      <w:r w:rsidR="00AF5D3C">
        <w:rPr>
          <w:sz w:val="22"/>
          <w:szCs w:val="22"/>
          <w:lang w:eastAsia="en-US"/>
        </w:rPr>
        <w:t>5</w:t>
      </w:r>
      <w:r w:rsidR="000456E4" w:rsidRPr="00CD14AF">
        <w:rPr>
          <w:sz w:val="22"/>
          <w:szCs w:val="22"/>
          <w:lang w:eastAsia="en-US"/>
        </w:rPr>
        <w:t xml:space="preserve"> ti denní lhůtu na kontrolu  dokumentace před podpisem předávacího protokolu.</w:t>
      </w:r>
    </w:p>
    <w:p w14:paraId="61D34743" w14:textId="003AB1D2" w:rsidR="00285AA6" w:rsidRPr="00CD14AF" w:rsidRDefault="009C168E" w:rsidP="00037907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 </w:t>
      </w:r>
    </w:p>
    <w:p w14:paraId="0161C25D" w14:textId="31C817CB" w:rsidR="00656056" w:rsidRPr="00CD14AF" w:rsidRDefault="00DF5B8E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EB0E7A">
        <w:rPr>
          <w:sz w:val="22"/>
          <w:szCs w:val="22"/>
          <w:lang w:eastAsia="en-US"/>
        </w:rPr>
        <w:t xml:space="preserve">a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3345EC" w:rsidRPr="00CD14AF">
        <w:rPr>
          <w:sz w:val="22"/>
          <w:szCs w:val="22"/>
        </w:rPr>
        <w:t>Kamenná 52, 352 01 Aš.</w:t>
      </w:r>
      <w:r w:rsidR="003345EC" w:rsidRPr="00CD14AF">
        <w:rPr>
          <w:sz w:val="22"/>
          <w:szCs w:val="22"/>
          <w:lang w:eastAsia="en-US"/>
        </w:rPr>
        <w:t xml:space="preserve"> </w:t>
      </w:r>
    </w:p>
    <w:p w14:paraId="1E6A2847" w14:textId="55D1FC09" w:rsidR="00685C7F" w:rsidRDefault="00685C7F" w:rsidP="00790DD0">
      <w:pPr>
        <w:pStyle w:val="Standardntext"/>
        <w:rPr>
          <w:b/>
          <w:sz w:val="22"/>
          <w:szCs w:val="22"/>
        </w:rPr>
      </w:pPr>
    </w:p>
    <w:p w14:paraId="73BECF84" w14:textId="236F83C0" w:rsidR="006A7296" w:rsidRDefault="006A7296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4297AF1E"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14:paraId="302AB0E8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75C4" w14:textId="52BEBEDF" w:rsidR="00656056" w:rsidRPr="00CD14AF" w:rsidRDefault="00A61198" w:rsidP="009E4AFE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="00656056" w:rsidRPr="00CD14AF">
              <w:rPr>
                <w:sz w:val="22"/>
                <w:szCs w:val="22"/>
                <w:lang w:eastAsia="en-US"/>
              </w:rPr>
              <w:t xml:space="preserve">zpracování </w:t>
            </w:r>
            <w:r w:rsidR="009E4AFE">
              <w:rPr>
                <w:sz w:val="22"/>
                <w:szCs w:val="22"/>
                <w:lang w:eastAsia="en-US"/>
              </w:rPr>
              <w:t>pasportů 17 objektů v Aši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2643" w14:textId="77777777" w:rsidR="006560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450697D3" w14:textId="6EBEA02C" w:rsidR="00FA4E75" w:rsidRPr="00FA4E75" w:rsidRDefault="00FA4E75" w:rsidP="00FA4E75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FA4E75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665.000,-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7469F" w14:textId="77777777" w:rsidR="006560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B0CCDF9" w14:textId="23AD2954" w:rsidR="00FA4E75" w:rsidRPr="00FA4E75" w:rsidRDefault="00FA4E75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139.650,-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218" w14:textId="77777777" w:rsidR="00FA4E75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4326FE72" w14:textId="750829E9" w:rsidR="00656056" w:rsidRPr="00CD14AF" w:rsidRDefault="00FA4E75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804.650,- Kč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915F5E" w:rsidRPr="00CD14AF" w14:paraId="06AD4D6B" w14:textId="77777777" w:rsidTr="00FA4E75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51C7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F6D383B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9862" w14:textId="77777777" w:rsidR="00FA4E75" w:rsidRDefault="00FA4E75" w:rsidP="00FA4E75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</w:p>
          <w:p w14:paraId="2C8F0B32" w14:textId="4EB678DA" w:rsidR="00C851AA" w:rsidRPr="00FA4E75" w:rsidRDefault="00FA4E75" w:rsidP="00FA4E75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kern w:val="1"/>
                <w:sz w:val="22"/>
                <w:szCs w:val="22"/>
                <w:shd w:val="clear" w:color="auto" w:fill="FFFFFF" w:themeFill="background1"/>
              </w:rPr>
              <w:t xml:space="preserve">   </w:t>
            </w:r>
            <w:r w:rsidRPr="00FA4E75">
              <w:rPr>
                <w:rFonts w:eastAsia="Arial Unicode MS"/>
                <w:b/>
                <w:kern w:val="1"/>
                <w:sz w:val="22"/>
                <w:szCs w:val="22"/>
                <w:shd w:val="clear" w:color="auto" w:fill="FFFFFF" w:themeFill="background1"/>
              </w:rPr>
              <w:t>804.650,- Kč</w:t>
            </w:r>
          </w:p>
        </w:tc>
      </w:tr>
    </w:tbl>
    <w:p w14:paraId="417FA397" w14:textId="0182DEBB"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14A76961" w14:textId="4D6D6BEC" w:rsidR="00C30FB1" w:rsidRDefault="00C30FB1" w:rsidP="00037907">
      <w:pPr>
        <w:widowControl w:val="0"/>
        <w:suppressAutoHyphens w:val="0"/>
        <w:spacing w:before="120" w:after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8B3A7A7" w14:textId="51375732" w:rsidR="003A08C8" w:rsidRPr="00FA79E0" w:rsidRDefault="009836BE" w:rsidP="00361333">
      <w:pPr>
        <w:pStyle w:val="Odstavecseseznamem"/>
        <w:numPr>
          <w:ilvl w:val="1"/>
          <w:numId w:val="5"/>
        </w:numPr>
        <w:tabs>
          <w:tab w:val="clear" w:pos="1008"/>
        </w:tabs>
        <w:suppressAutoHyphens w:val="0"/>
        <w:autoSpaceDE w:val="0"/>
        <w:autoSpaceDN w:val="0"/>
        <w:adjustRightInd w:val="0"/>
        <w:spacing w:after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14:paraId="7F339CA9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1BE51952" w:rsidR="00D26BF6" w:rsidRPr="00D26BF6" w:rsidRDefault="003A08C8" w:rsidP="00FA79E0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Poskytnutí záloh není přípustné. Platby za </w:t>
      </w:r>
      <w:r w:rsidR="008365A8">
        <w:rPr>
          <w:sz w:val="22"/>
          <w:szCs w:val="22"/>
          <w:lang w:eastAsia="en-US"/>
        </w:rPr>
        <w:t>řádné plnění bez vad a nedodělků</w:t>
      </w:r>
      <w:r w:rsidRPr="00CD14AF">
        <w:rPr>
          <w:sz w:val="22"/>
          <w:szCs w:val="22"/>
          <w:lang w:eastAsia="en-US"/>
        </w:rPr>
        <w:t xml:space="preserve"> budou realizovány </w:t>
      </w:r>
      <w:r w:rsidRPr="00CD14AF">
        <w:rPr>
          <w:sz w:val="22"/>
          <w:szCs w:val="22"/>
          <w:lang w:eastAsia="en-US"/>
        </w:rPr>
        <w:lastRenderedPageBreak/>
        <w:t>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B8493C">
        <w:rPr>
          <w:sz w:val="22"/>
          <w:szCs w:val="22"/>
          <w:lang w:eastAsia="en-US"/>
        </w:rPr>
        <w:t>Václav Wagner</w:t>
      </w:r>
      <w:r w:rsidR="00B05243">
        <w:rPr>
          <w:sz w:val="22"/>
          <w:szCs w:val="22"/>
          <w:lang w:eastAsia="en-US"/>
        </w:rPr>
        <w:t>)</w:t>
      </w:r>
      <w:r w:rsidR="00E13F05" w:rsidRPr="00CD14AF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1E992385" w14:textId="09923113" w:rsidR="00746076" w:rsidRPr="00CD14AF" w:rsidRDefault="00746076" w:rsidP="00037907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73F47317" w14:textId="77777777" w:rsidR="00746076" w:rsidRPr="00CD14AF" w:rsidRDefault="00746076" w:rsidP="0074607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14:paraId="03F02807" w14:textId="6FDDF6A5" w:rsidR="00746076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První platba ve výši 2</w:t>
      </w:r>
      <w:r w:rsidR="00721E54">
        <w:rPr>
          <w:b/>
          <w:sz w:val="22"/>
          <w:szCs w:val="22"/>
        </w:rPr>
        <w:t>0</w:t>
      </w:r>
      <w:r w:rsidRPr="00EB0E7A">
        <w:rPr>
          <w:b/>
          <w:sz w:val="22"/>
          <w:szCs w:val="22"/>
        </w:rPr>
        <w:t>%</w:t>
      </w:r>
      <w:r w:rsidRPr="003577A4">
        <w:rPr>
          <w:sz w:val="22"/>
          <w:szCs w:val="22"/>
        </w:rPr>
        <w:t xml:space="preserve"> sjednané </w:t>
      </w:r>
      <w:r w:rsidR="00EA24B9">
        <w:rPr>
          <w:sz w:val="22"/>
          <w:szCs w:val="22"/>
        </w:rPr>
        <w:t xml:space="preserve">celkové </w:t>
      </w:r>
      <w:r w:rsidRPr="003577A4">
        <w:rPr>
          <w:sz w:val="22"/>
          <w:szCs w:val="22"/>
        </w:rPr>
        <w:t xml:space="preserve">ceny </w:t>
      </w:r>
      <w:r>
        <w:rPr>
          <w:sz w:val="22"/>
          <w:szCs w:val="22"/>
        </w:rPr>
        <w:t xml:space="preserve"> </w:t>
      </w:r>
      <w:r w:rsidRPr="003577A4">
        <w:rPr>
          <w:sz w:val="22"/>
          <w:szCs w:val="22"/>
        </w:rPr>
        <w:t xml:space="preserve">bude uskutečněna </w:t>
      </w:r>
      <w:r w:rsidR="00EA24B9">
        <w:rPr>
          <w:sz w:val="22"/>
          <w:szCs w:val="22"/>
        </w:rPr>
        <w:t>po odevzdání 1. dílčí části.</w:t>
      </w:r>
    </w:p>
    <w:p w14:paraId="71C6B375" w14:textId="6AE1917E" w:rsidR="00EB0E7A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Druhá platba ve výši 2</w:t>
      </w:r>
      <w:r w:rsidR="00EA24B9">
        <w:rPr>
          <w:b/>
          <w:sz w:val="22"/>
          <w:szCs w:val="22"/>
        </w:rPr>
        <w:t>5</w:t>
      </w:r>
      <w:r w:rsidRPr="00EB0E7A"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 sjednané</w:t>
      </w:r>
      <w:r w:rsidR="00EA24B9">
        <w:rPr>
          <w:sz w:val="22"/>
          <w:szCs w:val="22"/>
        </w:rPr>
        <w:t xml:space="preserve"> celkové</w:t>
      </w:r>
      <w:r>
        <w:rPr>
          <w:sz w:val="22"/>
          <w:szCs w:val="22"/>
        </w:rPr>
        <w:t xml:space="preserve"> ceny</w:t>
      </w:r>
      <w:r w:rsidRPr="00357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uskutečněna po </w:t>
      </w:r>
      <w:r w:rsidR="00EA24B9">
        <w:rPr>
          <w:sz w:val="22"/>
          <w:szCs w:val="22"/>
        </w:rPr>
        <w:t>odevzdání 2. dílčí části a odstranění nedostatků 1. dílčí části.</w:t>
      </w:r>
    </w:p>
    <w:p w14:paraId="2F3C52F6" w14:textId="36F1262F" w:rsidR="00746076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 xml:space="preserve">Třetí platba ve výši </w:t>
      </w:r>
      <w:r w:rsidR="00721E54">
        <w:rPr>
          <w:b/>
          <w:sz w:val="22"/>
          <w:szCs w:val="22"/>
        </w:rPr>
        <w:t>25</w:t>
      </w:r>
      <w:r w:rsidRPr="00EB0E7A">
        <w:rPr>
          <w:b/>
          <w:sz w:val="22"/>
          <w:szCs w:val="22"/>
        </w:rPr>
        <w:t>%</w:t>
      </w:r>
      <w:r w:rsidRPr="003577A4">
        <w:rPr>
          <w:sz w:val="22"/>
          <w:szCs w:val="22"/>
        </w:rPr>
        <w:t xml:space="preserve"> </w:t>
      </w:r>
      <w:r w:rsidR="00721E54">
        <w:rPr>
          <w:sz w:val="22"/>
          <w:szCs w:val="22"/>
        </w:rPr>
        <w:t xml:space="preserve"> sjednané celkové ceny</w:t>
      </w:r>
      <w:r>
        <w:rPr>
          <w:sz w:val="22"/>
          <w:szCs w:val="22"/>
        </w:rPr>
        <w:t xml:space="preserve"> </w:t>
      </w:r>
      <w:r w:rsidRPr="003577A4">
        <w:rPr>
          <w:sz w:val="22"/>
          <w:szCs w:val="22"/>
        </w:rPr>
        <w:t xml:space="preserve">bude uskutečněna </w:t>
      </w:r>
      <w:r>
        <w:rPr>
          <w:sz w:val="22"/>
          <w:szCs w:val="22"/>
        </w:rPr>
        <w:t xml:space="preserve">po </w:t>
      </w:r>
      <w:r w:rsidR="00721E54">
        <w:rPr>
          <w:sz w:val="22"/>
          <w:szCs w:val="22"/>
        </w:rPr>
        <w:t xml:space="preserve"> odevzdání 3. dílčí části a odstranění nedostatků 2. dílčí části. </w:t>
      </w:r>
    </w:p>
    <w:p w14:paraId="26382DD7" w14:textId="68F530AF" w:rsidR="00746076" w:rsidRPr="003968AD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 xml:space="preserve">Čtvrtá, závěrečná platba ve výši </w:t>
      </w:r>
      <w:r w:rsidR="00721E54">
        <w:rPr>
          <w:b/>
          <w:sz w:val="22"/>
          <w:szCs w:val="22"/>
        </w:rPr>
        <w:t>30</w:t>
      </w:r>
      <w:r w:rsidRPr="00EB0E7A"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="00721E54">
        <w:rPr>
          <w:sz w:val="22"/>
          <w:szCs w:val="22"/>
        </w:rPr>
        <w:t>sjednané celkové ceny</w:t>
      </w:r>
      <w:r>
        <w:rPr>
          <w:sz w:val="22"/>
          <w:szCs w:val="22"/>
        </w:rPr>
        <w:t xml:space="preserve"> bude uskutečněna </w:t>
      </w:r>
      <w:r w:rsidRPr="003577A4">
        <w:rPr>
          <w:sz w:val="22"/>
          <w:szCs w:val="22"/>
        </w:rPr>
        <w:t xml:space="preserve">do jednoho měsíce po </w:t>
      </w:r>
      <w:r w:rsidR="00CE0C5C">
        <w:rPr>
          <w:sz w:val="22"/>
          <w:szCs w:val="22"/>
        </w:rPr>
        <w:t xml:space="preserve">řádném, úplném a bezvadném </w:t>
      </w:r>
      <w:r w:rsidRPr="003577A4">
        <w:rPr>
          <w:sz w:val="22"/>
          <w:szCs w:val="22"/>
        </w:rPr>
        <w:t>dokončen</w:t>
      </w:r>
      <w:r>
        <w:rPr>
          <w:sz w:val="22"/>
          <w:szCs w:val="22"/>
        </w:rPr>
        <w:t>í</w:t>
      </w:r>
      <w:r w:rsidRPr="003577A4">
        <w:rPr>
          <w:sz w:val="22"/>
          <w:szCs w:val="22"/>
        </w:rPr>
        <w:t xml:space="preserve"> díla</w:t>
      </w:r>
      <w:r w:rsidR="00746076" w:rsidRPr="003968AD">
        <w:rPr>
          <w:sz w:val="22"/>
          <w:szCs w:val="22"/>
          <w:lang w:eastAsia="en-US"/>
        </w:rPr>
        <w:t>.</w:t>
      </w:r>
    </w:p>
    <w:p w14:paraId="7A8D0A9D" w14:textId="4E294505" w:rsidR="00C30FB1" w:rsidRPr="00D26BF6" w:rsidRDefault="00C30FB1" w:rsidP="00037907">
      <w:pPr>
        <w:pStyle w:val="Odstavecseseznamem"/>
        <w:widowControl w:val="0"/>
        <w:suppressAutoHyphens w:val="0"/>
        <w:spacing w:before="120"/>
        <w:ind w:left="1363"/>
        <w:jc w:val="both"/>
        <w:outlineLvl w:val="1"/>
        <w:rPr>
          <w:sz w:val="22"/>
          <w:szCs w:val="22"/>
          <w:highlight w:val="yellow"/>
          <w:lang w:eastAsia="en-US"/>
        </w:rPr>
      </w:pP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28306DED" w:rsidR="00946FD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  <w:r w:rsidR="00951EB6">
        <w:rPr>
          <w:sz w:val="22"/>
          <w:szCs w:val="22"/>
          <w:lang w:eastAsia="en-US"/>
        </w:rPr>
        <w:t xml:space="preserve"> </w:t>
      </w:r>
    </w:p>
    <w:p w14:paraId="6AE376C5" w14:textId="63416F46" w:rsidR="00951EB6" w:rsidRPr="00CD14AF" w:rsidRDefault="00951EB6" w:rsidP="00951EB6">
      <w:pPr>
        <w:ind w:left="567"/>
        <w:rPr>
          <w:sz w:val="22"/>
          <w:szCs w:val="22"/>
          <w:lang w:eastAsia="en-US"/>
        </w:rPr>
      </w:pPr>
      <w:r w:rsidRPr="00951EB6">
        <w:rPr>
          <w:color w:val="000000"/>
          <w:sz w:val="22"/>
          <w:szCs w:val="22"/>
        </w:rPr>
        <w:t>Faktura musí obsahovat text „</w:t>
      </w:r>
      <w:r w:rsidRPr="00951EB6">
        <w:rPr>
          <w:b/>
          <w:color w:val="000000"/>
          <w:sz w:val="22"/>
          <w:szCs w:val="22"/>
        </w:rPr>
        <w:t xml:space="preserve">Fakturujeme Vám v rámci projektu </w:t>
      </w:r>
      <w:r w:rsidRPr="00951EB6">
        <w:rPr>
          <w:b/>
          <w:sz w:val="22"/>
          <w:szCs w:val="22"/>
        </w:rPr>
        <w:t> „Rozvoj nástrojů strategického řízení, komunikace s veřejností a vzdělávání úředníků v podmínkách města Aš“ financované z Operačního programu Zaměstnanost dle výzvy č.80 MPSV ČR</w:t>
      </w:r>
      <w:r w:rsidRPr="00951EB6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77777777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daňového dokladu běží nová lhůta splatnosti. </w:t>
      </w:r>
    </w:p>
    <w:p w14:paraId="35A2149A" w14:textId="77777777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1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2" w:name="_DV_M620"/>
      <w:bookmarkEnd w:id="1"/>
      <w:bookmarkEnd w:id="2"/>
    </w:p>
    <w:p w14:paraId="2939EB96" w14:textId="77777777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3" w:name="_DV_M625"/>
      <w:bookmarkEnd w:id="3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>uvních Mgr. Dalibor Blažek</w:t>
      </w:r>
    </w:p>
    <w:p w14:paraId="2E0F99DB" w14:textId="349917F5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 xml:space="preserve">b) ve věcech technických </w:t>
      </w:r>
      <w:r w:rsidR="008B11DC">
        <w:rPr>
          <w:noProof/>
          <w:sz w:val="22"/>
          <w:szCs w:val="22"/>
        </w:rPr>
        <w:t>Václav Wagner</w:t>
      </w:r>
      <w:r w:rsidR="00A12EC8" w:rsidRPr="00CD14AF">
        <w:rPr>
          <w:noProof/>
          <w:sz w:val="22"/>
          <w:szCs w:val="22"/>
        </w:rPr>
        <w:t xml:space="preserve">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09BCFFDF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</w:t>
      </w:r>
      <w:r w:rsidR="008B11DC">
        <w:rPr>
          <w:noProof/>
          <w:sz w:val="22"/>
          <w:szCs w:val="22"/>
        </w:rPr>
        <w:t>9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2FC98471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r w:rsidR="006668BF">
        <w:rPr>
          <w:noProof/>
          <w:sz w:val="22"/>
          <w:szCs w:val="22"/>
        </w:rPr>
        <w:t>wagner.vaclav@muas.cz</w:t>
      </w:r>
      <w:r w:rsidR="006668BF" w:rsidDel="006668BF">
        <w:rPr>
          <w:rStyle w:val="Hypertextovodkaz"/>
          <w:noProof/>
          <w:sz w:val="22"/>
          <w:szCs w:val="22"/>
        </w:rPr>
        <w:t xml:space="preserve"> </w:t>
      </w:r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103F7487" w14:textId="0CE7539E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3968AD">
        <w:rPr>
          <w:sz w:val="22"/>
          <w:szCs w:val="22"/>
        </w:rPr>
        <w:tab/>
      </w:r>
      <w:r w:rsidR="00ED533F">
        <w:rPr>
          <w:sz w:val="22"/>
          <w:szCs w:val="22"/>
        </w:rPr>
        <w:t xml:space="preserve">          ČOS exim s.r.o., Na příkopě 15, 110 00 Praha 1</w:t>
      </w:r>
    </w:p>
    <w:p w14:paraId="6D66119E" w14:textId="069EE346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ED533F">
        <w:rPr>
          <w:sz w:val="22"/>
          <w:szCs w:val="22"/>
        </w:rPr>
        <w:t>Telefon :</w:t>
      </w:r>
      <w:r w:rsidR="00ED533F">
        <w:rPr>
          <w:sz w:val="22"/>
          <w:szCs w:val="22"/>
        </w:rPr>
        <w:tab/>
        <w:t>775 258 953, 775 213 249</w:t>
      </w:r>
    </w:p>
    <w:p w14:paraId="7FBECB89" w14:textId="17919E7B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ED533F">
        <w:rPr>
          <w:sz w:val="22"/>
          <w:szCs w:val="22"/>
        </w:rPr>
        <w:t xml:space="preserve">K rukám: </w:t>
      </w:r>
      <w:r w:rsidR="00ED533F">
        <w:rPr>
          <w:sz w:val="22"/>
          <w:szCs w:val="22"/>
        </w:rPr>
        <w:tab/>
        <w:t>Ing. Ivan Ortman</w:t>
      </w:r>
    </w:p>
    <w:p w14:paraId="559351C3" w14:textId="77777777" w:rsidR="00AD7F7A" w:rsidRPr="00CD14AF" w:rsidRDefault="00AD7F7A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65570F2E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1322E7">
        <w:rPr>
          <w:sz w:val="22"/>
          <w:szCs w:val="22"/>
          <w:lang w:eastAsia="en-US"/>
        </w:rPr>
        <w:t xml:space="preserve"> c)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CE0C5C">
        <w:rPr>
          <w:sz w:val="22"/>
          <w:szCs w:val="22"/>
          <w:lang w:eastAsia="en-US"/>
        </w:rPr>
        <w:t>5</w:t>
      </w:r>
      <w:r w:rsidR="00555FEE" w:rsidRPr="00CD14AF">
        <w:rPr>
          <w:sz w:val="22"/>
          <w:szCs w:val="22"/>
          <w:lang w:eastAsia="en-US"/>
        </w:rPr>
        <w:t xml:space="preserve">% z celkové ceny včetně DPH </w:t>
      </w:r>
      <w:r w:rsidR="00E233C3">
        <w:rPr>
          <w:sz w:val="22"/>
          <w:szCs w:val="22"/>
          <w:lang w:eastAsia="en-US"/>
        </w:rPr>
        <w:t>za každý započatý den prodlení Z</w:t>
      </w:r>
      <w:r w:rsidR="00CE0C5C">
        <w:rPr>
          <w:sz w:val="22"/>
          <w:szCs w:val="22"/>
          <w:lang w:eastAsia="en-US"/>
        </w:rPr>
        <w:t>hotovitele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>povinen zaplatit v případě, že termín bude posunut dle článku 4.3. této smlouvy.</w:t>
      </w:r>
    </w:p>
    <w:p w14:paraId="7537FF6B" w14:textId="73A70C18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F91D78">
        <w:rPr>
          <w:sz w:val="22"/>
          <w:szCs w:val="22"/>
          <w:lang w:eastAsia="en-US"/>
        </w:rPr>
        <w:t>doba</w:t>
      </w:r>
      <w:r w:rsidR="00D46AC3" w:rsidRPr="00CD14AF">
        <w:rPr>
          <w:sz w:val="22"/>
          <w:szCs w:val="22"/>
          <w:lang w:eastAsia="en-US"/>
        </w:rPr>
        <w:t xml:space="preserve"> k odstranění těchto vad a nedodělků. Za neodstranění vad a nedodělků v</w:t>
      </w:r>
      <w:r w:rsidR="00A95673">
        <w:rPr>
          <w:sz w:val="22"/>
          <w:szCs w:val="22"/>
          <w:lang w:eastAsia="en-US"/>
        </w:rPr>
        <w:t>e</w:t>
      </w:r>
      <w:r w:rsidR="00D46AC3" w:rsidRPr="00CD14AF">
        <w:rPr>
          <w:sz w:val="22"/>
          <w:szCs w:val="22"/>
          <w:lang w:eastAsia="en-US"/>
        </w:rPr>
        <w:t xml:space="preserve"> </w:t>
      </w:r>
      <w:r w:rsidR="00A95673">
        <w:rPr>
          <w:sz w:val="22"/>
          <w:szCs w:val="22"/>
          <w:lang w:eastAsia="en-US"/>
        </w:rPr>
        <w:t>stanovených</w:t>
      </w:r>
      <w:r w:rsidR="00D46AC3" w:rsidRPr="00CD14AF">
        <w:rPr>
          <w:sz w:val="22"/>
          <w:szCs w:val="22"/>
          <w:lang w:eastAsia="en-US"/>
        </w:rPr>
        <w:t xml:space="preserve"> </w:t>
      </w:r>
      <w:r w:rsidR="00F91D78">
        <w:rPr>
          <w:sz w:val="22"/>
          <w:szCs w:val="22"/>
          <w:lang w:eastAsia="en-US"/>
        </w:rPr>
        <w:t>dobách</w:t>
      </w:r>
      <w:r w:rsidR="00D46AC3" w:rsidRPr="00CD14AF">
        <w:rPr>
          <w:sz w:val="22"/>
          <w:szCs w:val="22"/>
          <w:lang w:eastAsia="en-US"/>
        </w:rPr>
        <w:t xml:space="preserve"> je Zhotovitel povinen zaplatit smluvní pokutu ve výši 500,- Kč za každou vadu a den prodlení.</w:t>
      </w:r>
    </w:p>
    <w:p w14:paraId="004E9FB7" w14:textId="59CD0950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r w:rsidR="00F402FB" w:rsidRPr="00CD14AF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="00FC2A66" w:rsidRPr="00CD14AF">
        <w:rPr>
          <w:sz w:val="22"/>
          <w:szCs w:val="22"/>
          <w:lang w:eastAsia="en-US"/>
        </w:rPr>
        <w:t>% z neuhrazené částky za každý den prodlení. Uhrazením smluvní 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33DB17C8" w14:textId="7020EC1B" w:rsidR="009836BE" w:rsidRPr="00340487" w:rsidRDefault="008B688E" w:rsidP="002E230D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340487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090A54" w:rsidRPr="00340487">
        <w:rPr>
          <w:sz w:val="22"/>
          <w:szCs w:val="22"/>
          <w:lang w:eastAsia="en-US"/>
        </w:rPr>
        <w:t>3.4 – 3.7</w:t>
      </w:r>
      <w:r w:rsidR="00662B2D" w:rsidRPr="00340487">
        <w:rPr>
          <w:sz w:val="22"/>
          <w:szCs w:val="22"/>
          <w:lang w:eastAsia="en-US"/>
        </w:rPr>
        <w:t xml:space="preserve"> této</w:t>
      </w:r>
      <w:r w:rsidR="0026758D" w:rsidRPr="00340487">
        <w:rPr>
          <w:sz w:val="22"/>
          <w:szCs w:val="22"/>
          <w:lang w:eastAsia="en-US"/>
        </w:rPr>
        <w:t xml:space="preserve"> </w:t>
      </w:r>
      <w:r w:rsidR="00E233C3" w:rsidRPr="00340487">
        <w:rPr>
          <w:sz w:val="22"/>
          <w:szCs w:val="22"/>
          <w:lang w:eastAsia="en-US"/>
        </w:rPr>
        <w:t>s</w:t>
      </w:r>
      <w:r w:rsidR="0026758D" w:rsidRPr="00340487">
        <w:rPr>
          <w:sz w:val="22"/>
          <w:szCs w:val="22"/>
          <w:lang w:eastAsia="en-US"/>
        </w:rPr>
        <w:t>mlouvy</w:t>
      </w:r>
      <w:r w:rsidRPr="00340487">
        <w:rPr>
          <w:sz w:val="22"/>
          <w:szCs w:val="22"/>
          <w:lang w:eastAsia="en-US"/>
        </w:rPr>
        <w:t>,</w:t>
      </w:r>
      <w:r w:rsidR="00A0299A" w:rsidRPr="00340487">
        <w:rPr>
          <w:sz w:val="22"/>
          <w:szCs w:val="22"/>
          <w:lang w:eastAsia="en-US"/>
        </w:rPr>
        <w:t xml:space="preserve"> bude Zhotovitel povinen zaplatit smluvní poku</w:t>
      </w:r>
      <w:r w:rsidR="00AE1199" w:rsidRPr="00340487">
        <w:rPr>
          <w:sz w:val="22"/>
          <w:szCs w:val="22"/>
          <w:lang w:eastAsia="en-US"/>
        </w:rPr>
        <w:t xml:space="preserve">tu ve výši </w:t>
      </w:r>
      <w:r w:rsidR="00A2625D" w:rsidRPr="00340487">
        <w:rPr>
          <w:sz w:val="22"/>
          <w:szCs w:val="22"/>
          <w:lang w:eastAsia="en-US"/>
        </w:rPr>
        <w:t>10.</w:t>
      </w:r>
      <w:r w:rsidRPr="00340487">
        <w:rPr>
          <w:sz w:val="22"/>
          <w:szCs w:val="22"/>
          <w:lang w:eastAsia="en-US"/>
        </w:rPr>
        <w:t xml:space="preserve">000,- Kč bez DPH za </w:t>
      </w:r>
      <w:r w:rsidR="0026758D" w:rsidRPr="00340487">
        <w:rPr>
          <w:sz w:val="22"/>
          <w:szCs w:val="22"/>
          <w:lang w:eastAsia="en-US"/>
        </w:rPr>
        <w:t xml:space="preserve">každou </w:t>
      </w:r>
      <w:r w:rsidR="00AA209C" w:rsidRPr="00340487">
        <w:rPr>
          <w:sz w:val="22"/>
          <w:szCs w:val="22"/>
          <w:lang w:eastAsia="en-US"/>
        </w:rPr>
        <w:t xml:space="preserve">jednotlivou </w:t>
      </w:r>
      <w:r w:rsidRPr="00340487">
        <w:rPr>
          <w:sz w:val="22"/>
          <w:szCs w:val="22"/>
          <w:lang w:eastAsia="en-US"/>
        </w:rPr>
        <w:t>neomluvenou </w:t>
      </w:r>
      <w:r w:rsidRPr="00340487">
        <w:rPr>
          <w:bCs/>
          <w:sz w:val="22"/>
          <w:szCs w:val="22"/>
          <w:lang w:eastAsia="en-US"/>
        </w:rPr>
        <w:t>neúčast</w:t>
      </w:r>
      <w:r w:rsidR="00D152A8" w:rsidRPr="00340487">
        <w:rPr>
          <w:bCs/>
          <w:sz w:val="22"/>
          <w:szCs w:val="22"/>
          <w:lang w:eastAsia="en-US"/>
        </w:rPr>
        <w:t>,</w:t>
      </w:r>
      <w:r w:rsidRPr="00340487">
        <w:rPr>
          <w:sz w:val="22"/>
          <w:szCs w:val="22"/>
          <w:lang w:eastAsia="en-US"/>
        </w:rPr>
        <w:t xml:space="preserve">  zmaření </w:t>
      </w:r>
      <w:r w:rsidR="00D152A8" w:rsidRPr="00340487">
        <w:rPr>
          <w:sz w:val="22"/>
          <w:szCs w:val="22"/>
          <w:lang w:eastAsia="en-US"/>
        </w:rPr>
        <w:t xml:space="preserve">anebo neuspořádání </w:t>
      </w:r>
      <w:r w:rsidRPr="00340487">
        <w:rPr>
          <w:sz w:val="22"/>
          <w:szCs w:val="22"/>
          <w:lang w:eastAsia="en-US"/>
        </w:rPr>
        <w:t xml:space="preserve">výrobního výboru. </w:t>
      </w:r>
    </w:p>
    <w:p w14:paraId="1EC026E7" w14:textId="3C9852B6" w:rsidR="003D1568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r w:rsidR="00CE0C5C">
        <w:rPr>
          <w:sz w:val="22"/>
          <w:szCs w:val="22"/>
          <w:lang w:eastAsia="en-US"/>
        </w:rPr>
        <w:t xml:space="preserve"> Subjektivní či  objektivní překážky ani vyšší moc</w:t>
      </w:r>
      <w:r w:rsidR="0055303C">
        <w:rPr>
          <w:sz w:val="22"/>
          <w:szCs w:val="22"/>
          <w:lang w:eastAsia="en-US"/>
        </w:rPr>
        <w:t xml:space="preserve"> nejsou důvodem pro osvob</w:t>
      </w:r>
      <w:r w:rsidR="00D152A8">
        <w:rPr>
          <w:sz w:val="22"/>
          <w:szCs w:val="22"/>
          <w:lang w:eastAsia="en-US"/>
        </w:rPr>
        <w:t>o</w:t>
      </w:r>
      <w:r w:rsidR="0055303C">
        <w:rPr>
          <w:sz w:val="22"/>
          <w:szCs w:val="22"/>
          <w:lang w:eastAsia="en-US"/>
        </w:rPr>
        <w:t>zení od smluvních pokut.</w:t>
      </w:r>
    </w:p>
    <w:p w14:paraId="5ED9195C" w14:textId="77777777"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67584CF1" w14:textId="0910633B" w:rsidR="008C5E10" w:rsidRPr="00037907" w:rsidRDefault="008C5E10" w:rsidP="00037907">
      <w:pPr>
        <w:pStyle w:val="nadpis11"/>
      </w:pP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1906B3B1" w14:textId="6B6A2ECA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Zhotovitel </w:t>
      </w:r>
      <w:r w:rsidR="009836BE" w:rsidRPr="00CD14AF">
        <w:rPr>
          <w:sz w:val="22"/>
          <w:szCs w:val="22"/>
        </w:rPr>
        <w:t xml:space="preserve">odpovídá za vady dokumentace, a poskytuje záruky za kvalitu této dokumentace po dobu 60 měsíců </w:t>
      </w:r>
      <w:r w:rsidR="009836BE">
        <w:rPr>
          <w:sz w:val="22"/>
          <w:szCs w:val="22"/>
        </w:rPr>
        <w:t>ode dne protokolárního předání O</w:t>
      </w:r>
      <w:r w:rsidR="009836BE" w:rsidRPr="00CD14AF">
        <w:rPr>
          <w:sz w:val="22"/>
          <w:szCs w:val="22"/>
        </w:rPr>
        <w:t xml:space="preserve">bjednateli. </w:t>
      </w:r>
      <w:r w:rsidR="009836BE" w:rsidRPr="005B1FA6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9836BE">
        <w:rPr>
          <w:sz w:val="22"/>
          <w:szCs w:val="22"/>
        </w:rPr>
        <w:t xml:space="preserve"> a to bez zbytečného odkladu po</w:t>
      </w:r>
      <w:r w:rsidR="009836BE" w:rsidRPr="005B1FA6">
        <w:rPr>
          <w:sz w:val="22"/>
          <w:szCs w:val="22"/>
        </w:rPr>
        <w:t>té, co se o nich dozvěděl</w:t>
      </w: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6AD51194" w14:textId="63127959" w:rsidR="009836BE" w:rsidRDefault="000E599B" w:rsidP="009836BE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 xml:space="preserve">Právo na </w:t>
      </w:r>
      <w:r w:rsidR="009836BE" w:rsidRPr="00CD14AF">
        <w:rPr>
          <w:sz w:val="22"/>
          <w:szCs w:val="22"/>
        </w:rPr>
        <w:t>odstranění vady díla, zjištěné po předání díla</w:t>
      </w:r>
      <w:r w:rsidR="009836BE">
        <w:rPr>
          <w:sz w:val="22"/>
          <w:szCs w:val="22"/>
        </w:rPr>
        <w:t>, Objednatel u Z</w:t>
      </w:r>
      <w:r w:rsidR="009836BE"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9836BE">
        <w:rPr>
          <w:sz w:val="22"/>
          <w:szCs w:val="22"/>
        </w:rPr>
        <w:t>doručení reklamace, projedná s O</w:t>
      </w:r>
      <w:r w:rsidR="009836BE" w:rsidRPr="00CD14AF">
        <w:rPr>
          <w:sz w:val="22"/>
          <w:szCs w:val="22"/>
        </w:rPr>
        <w:t>bjednatelem reklamovanou vadu a způsob je</w:t>
      </w:r>
      <w:r w:rsidR="009836BE">
        <w:rPr>
          <w:sz w:val="22"/>
          <w:szCs w:val="22"/>
        </w:rPr>
        <w:t>jího odstranění. Neodstraní-li Z</w:t>
      </w:r>
      <w:r w:rsidR="009836BE" w:rsidRPr="00CD14AF">
        <w:rPr>
          <w:sz w:val="22"/>
          <w:szCs w:val="22"/>
        </w:rPr>
        <w:t xml:space="preserve">hotovitel vady díla v přiměřené lhůtě, tj. nejpozději do </w:t>
      </w:r>
      <w:r w:rsidR="001651B2">
        <w:rPr>
          <w:sz w:val="22"/>
          <w:szCs w:val="22"/>
        </w:rPr>
        <w:t>30</w:t>
      </w:r>
      <w:r w:rsidR="009836BE" w:rsidRPr="00CD14AF">
        <w:rPr>
          <w:sz w:val="22"/>
          <w:szCs w:val="22"/>
        </w:rPr>
        <w:t xml:space="preserve"> kalend</w:t>
      </w:r>
      <w:r w:rsidR="009836BE">
        <w:rPr>
          <w:sz w:val="22"/>
          <w:szCs w:val="22"/>
        </w:rPr>
        <w:t>ářních dní od jejich reklamace Objednatelem, může O</w:t>
      </w:r>
      <w:r w:rsidR="009836BE" w:rsidRPr="00CD14AF">
        <w:rPr>
          <w:sz w:val="22"/>
          <w:szCs w:val="22"/>
        </w:rPr>
        <w:t xml:space="preserve">bjednatel požadovat </w:t>
      </w:r>
    </w:p>
    <w:p w14:paraId="0B104F35" w14:textId="77777777"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14:paraId="0BBB6239" w14:textId="77777777"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>
        <w:rPr>
          <w:sz w:val="22"/>
          <w:szCs w:val="22"/>
        </w:rPr>
        <w:tab/>
        <w:t>provést úpravu či změnu díla, které budou potřebné k odstranění reklamovaných vad, a to sám nebo prostřednictvím jiné osoby na náklady zhotovitele, které mu budou přeúčtovány a tyto je povinen zhotovitel zaplatit. Objednatel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apod.); čl. X platí v této souvislosti obdobně.</w:t>
      </w:r>
    </w:p>
    <w:p w14:paraId="2EB3E080" w14:textId="77777777" w:rsidR="009836BE" w:rsidRPr="00CD14AF" w:rsidRDefault="009836BE" w:rsidP="009836BE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Pr="00CD14AF">
        <w:rPr>
          <w:sz w:val="22"/>
          <w:szCs w:val="22"/>
        </w:rPr>
        <w:t>na odst</w:t>
      </w:r>
      <w:r>
        <w:rPr>
          <w:sz w:val="22"/>
          <w:szCs w:val="22"/>
        </w:rPr>
        <w:t>ranění reklamované vady ani nárok Objednatele uplatnit vůči Z</w:t>
      </w:r>
      <w:r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14:paraId="68C57EEA" w14:textId="32DD3207" w:rsidR="000E599B" w:rsidRPr="009836BE" w:rsidRDefault="001D5FF2" w:rsidP="006668B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>Práva a povinnosti ze Z</w:t>
      </w:r>
      <w:r w:rsidR="000E599B" w:rsidRPr="009836BE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30C61CFB"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531ADF88" w14:textId="66BB3EF8" w:rsidR="003968AD" w:rsidRPr="00A617A7" w:rsidRDefault="003968AD" w:rsidP="00037907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</w:p>
    <w:p w14:paraId="42E26585" w14:textId="0A96B7EE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14:paraId="025D69A6" w14:textId="44CEDC26" w:rsidR="000E59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Strana je odpovědná za vzniklou škodu, kterou způsobila druhé smluvní straně porušením povinností určených Smlouvou o dílo. </w:t>
      </w:r>
    </w:p>
    <w:p w14:paraId="5919F30B" w14:textId="230F23EC" w:rsidR="001D5FF2" w:rsidRPr="00CD14AF" w:rsidRDefault="001D5FF2" w:rsidP="001D5FF2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54AABFF9" w14:textId="4758C459" w:rsidR="00BA594C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3716931" w14:textId="77777777" w:rsidR="001D5FF2" w:rsidRPr="00CD14AF" w:rsidRDefault="001D5FF2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359395EB" w14:textId="77777777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6668BF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6668BF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6668BF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6668BF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52C8" w14:textId="5F3BB022" w:rsidR="00BA594C" w:rsidRPr="00CD14AF" w:rsidRDefault="00BA594C" w:rsidP="00337129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 xml:space="preserve">pro každou jednu škodnou událost minimálně </w:t>
            </w:r>
            <w:r w:rsidR="00337129">
              <w:rPr>
                <w:rFonts w:ascii="Times New Roman" w:hAnsi="Times New Roman"/>
                <w:sz w:val="22"/>
                <w:szCs w:val="22"/>
              </w:rPr>
              <w:t>5.000.000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0C60C470" w14:textId="77777777" w:rsidR="00A617A7" w:rsidRPr="00A617A7" w:rsidRDefault="001D5FF2" w:rsidP="00E12E89">
      <w:pPr>
        <w:pStyle w:val="textodsazen"/>
        <w:ind w:left="567" w:firstLine="0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Splnění této povinnosti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A617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7A7" w:rsidRPr="00A617A7">
        <w:rPr>
          <w:sz w:val="22"/>
          <w:szCs w:val="22"/>
        </w:rPr>
        <w:t>Zhotovitel se zavazuje pokračovat v pojištění (nebo sjednat tzv. udržovací pojištění) a toto na výzvu objednatele doložit dle výše uvedeného rozsahu také minimálně 3 roky po ukončení zakázky. V případě změny pojistitele je zhotovitel povinen sjednat retroaktivní pojistné krytí s datem účinnosti shodným s podpisem této smlouvy.</w:t>
      </w:r>
    </w:p>
    <w:p w14:paraId="30689E46" w14:textId="34346647" w:rsidR="00DE0FCF" w:rsidRPr="00CD14AF" w:rsidRDefault="00DE0FCF" w:rsidP="001D5FF2">
      <w:pPr>
        <w:pStyle w:val="textodsazen"/>
        <w:ind w:left="567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C57B85F" w14:textId="77777777" w:rsidR="00A617A7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0C48F061" w14:textId="77777777" w:rsidR="00A617A7" w:rsidRPr="00CD14AF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Objednatel získává zaplacením ceny díla plné právo užívat zhotovenou d</w:t>
      </w:r>
      <w:r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Pr="00CD14AF">
        <w:rPr>
          <w:sz w:val="22"/>
          <w:szCs w:val="22"/>
          <w:lang w:eastAsia="en-US"/>
        </w:rPr>
        <w:t>lužeb</w:t>
      </w:r>
      <w:r>
        <w:rPr>
          <w:sz w:val="22"/>
          <w:szCs w:val="22"/>
          <w:lang w:eastAsia="en-US"/>
        </w:rPr>
        <w:t xml:space="preserve">, a to bez </w:t>
      </w:r>
      <w:r>
        <w:rPr>
          <w:sz w:val="22"/>
          <w:szCs w:val="22"/>
          <w:lang w:eastAsia="en-US"/>
        </w:rPr>
        <w:lastRenderedPageBreak/>
        <w:t>jakýchkoliv omezení právy duševního vlastnictví zhotovitele či třetích osob, které zhotovitel k provedení díla sjednal</w:t>
      </w:r>
      <w:r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>hledu také oprávněn neomezeně poskytnout d</w:t>
      </w:r>
      <w:r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Pr="00CD14AF">
        <w:rPr>
          <w:sz w:val="22"/>
          <w:szCs w:val="22"/>
          <w:lang w:eastAsia="en-US"/>
        </w:rPr>
        <w:t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Zhotovitel</w:t>
      </w:r>
      <w:r>
        <w:rPr>
          <w:sz w:val="22"/>
          <w:szCs w:val="22"/>
          <w:lang w:eastAsia="en-US"/>
        </w:rPr>
        <w:t xml:space="preserve"> s</w:t>
      </w:r>
      <w:r w:rsidRPr="00CD14AF">
        <w:rPr>
          <w:sz w:val="22"/>
          <w:szCs w:val="22"/>
          <w:lang w:eastAsia="en-US"/>
        </w:rPr>
        <w:t>mlouvou uděl</w:t>
      </w:r>
      <w:r>
        <w:rPr>
          <w:sz w:val="22"/>
          <w:szCs w:val="22"/>
          <w:lang w:eastAsia="en-US"/>
        </w:rPr>
        <w:t>il Objednateli v souvislosti s d</w:t>
      </w:r>
      <w:r w:rsidRPr="00CD14AF">
        <w:rPr>
          <w:sz w:val="22"/>
          <w:szCs w:val="22"/>
          <w:lang w:eastAsia="en-US"/>
        </w:rPr>
        <w:t>okumentací, aniž by se k tomu vyžadovalo další svolení či vyjádření Zhotovitele</w:t>
      </w:r>
      <w:r>
        <w:rPr>
          <w:sz w:val="22"/>
          <w:szCs w:val="22"/>
          <w:lang w:eastAsia="en-US"/>
        </w:rPr>
        <w:t>, a zhotovitel nemůže požadovat od objednatele žádné další úhrady či poplatky</w:t>
      </w:r>
      <w:r w:rsidRPr="00CD14AF">
        <w:rPr>
          <w:sz w:val="22"/>
          <w:szCs w:val="22"/>
          <w:lang w:eastAsia="en-US"/>
        </w:rPr>
        <w:t>.</w:t>
      </w:r>
    </w:p>
    <w:p w14:paraId="5E88F5CC" w14:textId="08338F34" w:rsidR="00D0324C" w:rsidRPr="00E12E89" w:rsidRDefault="00A617A7" w:rsidP="00E12E8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E12E89">
        <w:rPr>
          <w:sz w:val="22"/>
          <w:szCs w:val="22"/>
          <w:lang w:eastAsia="en-US"/>
        </w:rPr>
        <w:t xml:space="preserve">Zhotovitel uzavřením Smlouvy opravňuje Objednatele a uděluje mu veškeré nezbytné souhlasy (licence) ke všem formám užití dokumentace a veškerých jiných předmětů práv duševního vlastnictví, které Objednatel potřebuje k řádnému užívání. Objednatel je zejména oprávněn k nezbytnému rozmnožování dokumentace,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Zhotovitel tedy zejména není oprávněn vypovědět </w:t>
      </w:r>
      <w:bookmarkStart w:id="4" w:name="_DV_C106"/>
      <w:r w:rsidRPr="00E12E89">
        <w:rPr>
          <w:sz w:val="22"/>
          <w:szCs w:val="22"/>
          <w:lang w:eastAsia="en-US"/>
        </w:rPr>
        <w:t>či jinak jednostranně zamezit možnosti</w:t>
      </w:r>
      <w:bookmarkStart w:id="5" w:name="_DV_C107"/>
      <w:bookmarkStart w:id="6" w:name="_DV_X95"/>
      <w:bookmarkEnd w:id="4"/>
      <w:r w:rsidRPr="00E12E89">
        <w:rPr>
          <w:sz w:val="22"/>
          <w:szCs w:val="22"/>
          <w:lang w:eastAsia="en-US"/>
        </w:rPr>
        <w:t xml:space="preserve"> užívání dokumentace ani jakýchkoliv jiných předmětů práv duševního vlastnictví, které na základě smlouvy poskytl Objednateli.</w:t>
      </w:r>
      <w:bookmarkEnd w:id="5"/>
      <w:bookmarkEnd w:id="6"/>
    </w:p>
    <w:p w14:paraId="0BA34E97" w14:textId="4AE21694" w:rsidR="00A617A7" w:rsidRPr="00646434" w:rsidRDefault="00A617A7" w:rsidP="00A617A7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Pr="00646434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646434">
        <w:rPr>
          <w:sz w:val="22"/>
          <w:szCs w:val="22"/>
        </w:rPr>
        <w:t xml:space="preserve"> budou tvořit předmět díla a budou předáván</w:t>
      </w:r>
      <w:r>
        <w:rPr>
          <w:sz w:val="22"/>
          <w:szCs w:val="22"/>
        </w:rPr>
        <w:t>a</w:t>
      </w:r>
      <w:r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práv duševního vlastnictví </w:t>
      </w:r>
      <w:r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Pr="00646434">
        <w:rPr>
          <w:sz w:val="22"/>
          <w:szCs w:val="22"/>
        </w:rPr>
        <w:t>s právem postoupení práva</w:t>
      </w:r>
      <w:r>
        <w:rPr>
          <w:sz w:val="22"/>
          <w:szCs w:val="22"/>
        </w:rPr>
        <w:t xml:space="preserve"> na objednatele</w:t>
      </w:r>
      <w:r w:rsidRPr="00646434">
        <w:rPr>
          <w:sz w:val="22"/>
          <w:szCs w:val="22"/>
        </w:rPr>
        <w:t>. Splnění uvedených povinností zhotovitel prokáže a doloží kdykoliv na výzvu objednatele.</w:t>
      </w:r>
    </w:p>
    <w:p w14:paraId="6E5E5B24" w14:textId="77777777" w:rsidR="00A646B4" w:rsidRPr="00CD14AF" w:rsidRDefault="00A646B4" w:rsidP="00487952">
      <w:pPr>
        <w:widowControl w:val="0"/>
        <w:suppressAutoHyphens w:val="0"/>
        <w:ind w:left="720"/>
        <w:jc w:val="both"/>
        <w:outlineLvl w:val="1"/>
        <w:rPr>
          <w:sz w:val="22"/>
          <w:szCs w:val="22"/>
          <w:lang w:eastAsia="en-US"/>
        </w:rPr>
      </w:pP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</w:p>
    <w:p w14:paraId="60B2AF37" w14:textId="77777777" w:rsidR="00881A03" w:rsidRPr="00CD14AF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41F8C86B" w14:textId="77777777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0A778343" w14:textId="77777777" w:rsidR="00A617A7" w:rsidRPr="00CD14AF" w:rsidRDefault="00881A03" w:rsidP="00A617A7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A617A7">
        <w:rPr>
          <w:sz w:val="22"/>
          <w:szCs w:val="22"/>
          <w:lang w:eastAsia="en-US"/>
        </w:rPr>
        <w:t>mlouvou a zhotovitel nezjednal nápravu ani po předchozí písemné výzvě objednatele v určené přiměřené lhůtě</w:t>
      </w:r>
      <w:r w:rsidR="00A617A7" w:rsidRPr="00CD14AF">
        <w:rPr>
          <w:sz w:val="22"/>
          <w:szCs w:val="22"/>
          <w:lang w:eastAsia="en-US"/>
        </w:rPr>
        <w:t>.</w:t>
      </w:r>
    </w:p>
    <w:p w14:paraId="6B831891" w14:textId="4743696D" w:rsidR="0038363A" w:rsidRDefault="0038363A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14:paraId="0030527E" w14:textId="77777777" w:rsidR="00E12E89" w:rsidRPr="00CD14AF" w:rsidRDefault="00E12E89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14:paraId="1F5261CC" w14:textId="23B0D68F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7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7"/>
    </w:p>
    <w:p w14:paraId="4B1AA8A9" w14:textId="77777777" w:rsidR="009B4E44" w:rsidRPr="00CD14AF" w:rsidRDefault="00881A03" w:rsidP="00E12E89">
      <w:pPr>
        <w:pStyle w:val="Pleading3L4"/>
        <w:numPr>
          <w:ilvl w:val="0"/>
          <w:numId w:val="0"/>
        </w:numPr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(ii)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</w:t>
      </w:r>
      <w:r w:rsidRPr="00CD14AF">
        <w:rPr>
          <w:sz w:val="22"/>
          <w:szCs w:val="22"/>
        </w:rPr>
        <w:lastRenderedPageBreak/>
        <w:t xml:space="preserve">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(iii)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(iv)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7CC77BF0" w14:textId="559E4FB4" w:rsidR="00F2232C" w:rsidRPr="00F2232C" w:rsidRDefault="00FE0414" w:rsidP="00736663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</w:pPr>
      <w:r w:rsidRPr="00340487">
        <w:rPr>
          <w:sz w:val="22"/>
          <w:szCs w:val="22"/>
        </w:rPr>
        <w:t>Odstoupí-li O</w:t>
      </w:r>
      <w:r w:rsidR="005A07B3" w:rsidRPr="00340487">
        <w:rPr>
          <w:sz w:val="22"/>
          <w:szCs w:val="22"/>
        </w:rPr>
        <w:t>bjednatel od smlouvy v důsledku podstatného poruše</w:t>
      </w:r>
      <w:r w:rsidRPr="00340487">
        <w:rPr>
          <w:sz w:val="22"/>
          <w:szCs w:val="22"/>
        </w:rPr>
        <w:t>ní smlouvy Z</w:t>
      </w:r>
      <w:r w:rsidR="005A07B3" w:rsidRPr="00340487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 dokumentace třetí osobou přesahují dohodnutou smluvní cenu, uhradí rozdíl zhotovitel. Objednateli rovněž vzniká nárok na náhradu vícenákladů a ztrát vzniklých prodloužením termínu dokončení předmětu díla.</w:t>
      </w:r>
    </w:p>
    <w:p w14:paraId="63B377A2" w14:textId="77777777" w:rsidR="00340487" w:rsidRPr="00CD14AF" w:rsidRDefault="00340487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14:paraId="20472978" w14:textId="77777777" w:rsidR="00A617A7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650E9F3B" w14:textId="77777777" w:rsidR="00A617A7" w:rsidRPr="00646434" w:rsidRDefault="00A617A7" w:rsidP="00A617A7">
      <w:pPr>
        <w:pStyle w:val="Odstavecseseznamem"/>
        <w:rPr>
          <w:sz w:val="22"/>
          <w:szCs w:val="22"/>
          <w:lang w:eastAsia="en-US"/>
        </w:rPr>
      </w:pPr>
    </w:p>
    <w:p w14:paraId="7401BAB6" w14:textId="7CE76694"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0164DE51" w14:textId="77777777" w:rsidR="00A617A7" w:rsidRPr="00646434" w:rsidRDefault="00A617A7" w:rsidP="00E12E89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 w:after="24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3FDB0AD1" w14:textId="40922E78"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240"/>
        <w:ind w:left="567" w:hanging="567"/>
        <w:jc w:val="both"/>
        <w:rPr>
          <w:sz w:val="22"/>
          <w:szCs w:val="22"/>
        </w:rPr>
      </w:pPr>
      <w:r w:rsidRPr="00E12E89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513AC18D" w14:textId="77777777" w:rsidR="00A617A7" w:rsidRPr="00646434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56201EF4" w14:textId="77777777" w:rsidR="00A617A7" w:rsidRDefault="00A617A7" w:rsidP="00A617A7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29506397" w14:textId="77777777" w:rsidR="00A617A7" w:rsidRPr="00CD14AF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>
        <w:rPr>
          <w:sz w:val="22"/>
          <w:szCs w:val="22"/>
          <w:lang w:eastAsia="en-US"/>
        </w:rPr>
        <w:t xml:space="preserve"> </w:t>
      </w:r>
    </w:p>
    <w:p w14:paraId="0C094F61" w14:textId="77777777"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8" w:name="_DV_M591"/>
      <w:bookmarkStart w:id="9" w:name="_DV_M604"/>
      <w:bookmarkStart w:id="10" w:name="_DV_M607"/>
      <w:bookmarkEnd w:id="8"/>
      <w:bookmarkEnd w:id="9"/>
      <w:bookmarkEnd w:id="10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5C370691" w14:textId="77777777" w:rsidR="00A617A7" w:rsidRPr="00FE0414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lastRenderedPageBreak/>
        <w:t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metadata Smlouvy, případně další údaje, které stanoví příslušná právní úprava.</w:t>
      </w:r>
    </w:p>
    <w:p w14:paraId="4603C9B5" w14:textId="77777777" w:rsidR="00A617A7" w:rsidRPr="00FE0414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1A5E0736" w14:textId="22D661E4" w:rsidR="00A617A7" w:rsidRPr="008E53F1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V souladu s  § 41 odst. 1 zákona č. 128/2000 Sb., o obcích (obecní zřízení), ve znění pozdějších předpisů Město Aš potvrzuje, že byly splněny podmínky pro uzavření této smlouvy. Uzavření této smlouv</w:t>
      </w:r>
      <w:r w:rsidR="00941408">
        <w:rPr>
          <w:sz w:val="22"/>
          <w:szCs w:val="22"/>
          <w:lang w:eastAsia="en-US"/>
        </w:rPr>
        <w:t>y bylo schváleno usnesením RM</w:t>
      </w:r>
      <w:r w:rsidRPr="00FE0414">
        <w:rPr>
          <w:sz w:val="22"/>
          <w:szCs w:val="22"/>
          <w:lang w:eastAsia="en-US"/>
        </w:rPr>
        <w:t xml:space="preserve"> č</w:t>
      </w:r>
      <w:r w:rsidR="00941408">
        <w:rPr>
          <w:sz w:val="22"/>
          <w:szCs w:val="22"/>
          <w:lang w:eastAsia="en-US"/>
        </w:rPr>
        <w:t xml:space="preserve"> 08/354/</w:t>
      </w:r>
      <w:r w:rsidR="00941408" w:rsidRPr="00941408">
        <w:rPr>
          <w:sz w:val="22"/>
          <w:szCs w:val="22"/>
          <w:lang w:eastAsia="en-US"/>
        </w:rPr>
        <w:t>19</w:t>
      </w:r>
      <w:r w:rsidRPr="00941408">
        <w:rPr>
          <w:sz w:val="22"/>
          <w:szCs w:val="22"/>
          <w:lang w:eastAsia="en-US"/>
        </w:rPr>
        <w:t xml:space="preserve"> ze dne</w:t>
      </w:r>
      <w:r w:rsidR="00941408">
        <w:rPr>
          <w:sz w:val="22"/>
          <w:szCs w:val="22"/>
          <w:lang w:eastAsia="en-US"/>
        </w:rPr>
        <w:t xml:space="preserve"> 12.8.2019.</w:t>
      </w:r>
    </w:p>
    <w:p w14:paraId="24477005" w14:textId="77777777" w:rsidR="00A617A7" w:rsidRDefault="00A617A7" w:rsidP="00A617A7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14:paraId="63A13BA4" w14:textId="77777777" w:rsidR="00A617A7" w:rsidRPr="00BF22FD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bookmarkStart w:id="11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89a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</w:p>
    <w:p w14:paraId="51C1103A" w14:textId="77777777"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2" w:name="_DV_M610"/>
      <w:bookmarkStart w:id="13" w:name="_DV_M612"/>
      <w:bookmarkStart w:id="14" w:name="_DV_M614"/>
      <w:bookmarkEnd w:id="11"/>
      <w:bookmarkEnd w:id="12"/>
      <w:bookmarkEnd w:id="13"/>
      <w:bookmarkEnd w:id="14"/>
      <w:r w:rsidRPr="00CD14AF">
        <w:rPr>
          <w:sz w:val="22"/>
          <w:szCs w:val="22"/>
          <w:lang w:eastAsia="en-US"/>
        </w:rPr>
        <w:t xml:space="preserve">Tato Smlouva se vyhotovuje ve </w:t>
      </w:r>
      <w:r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>
        <w:rPr>
          <w:sz w:val="22"/>
          <w:szCs w:val="22"/>
          <w:lang w:eastAsia="en-US"/>
        </w:rPr>
        <w:t xml:space="preserve">každá strana obdrží po jednom. </w:t>
      </w:r>
      <w:bookmarkStart w:id="15" w:name="_DV_M616"/>
      <w:bookmarkStart w:id="16" w:name="_DV_M618"/>
      <w:bookmarkEnd w:id="15"/>
      <w:bookmarkEnd w:id="16"/>
    </w:p>
    <w:p w14:paraId="3FC51E7A" w14:textId="77777777" w:rsidR="00FE0414" w:rsidRPr="00FE0414" w:rsidRDefault="00FE0414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50BAAF84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941408">
        <w:rPr>
          <w:sz w:val="22"/>
          <w:szCs w:val="22"/>
        </w:rPr>
        <w:t xml:space="preserve">V Aši dne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439843ED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objednatele:                                    </w:t>
      </w:r>
      <w:r w:rsidR="00DC1A57" w:rsidRPr="00CD14AF">
        <w:rPr>
          <w:sz w:val="22"/>
          <w:szCs w:val="22"/>
        </w:rPr>
        <w:t xml:space="preserve">                         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Ing. Ivan Ortman</w:t>
      </w:r>
    </w:p>
    <w:p w14:paraId="4B1BBA9A" w14:textId="7EC0AEE7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Mgr. Dalibor Blažek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   jednatel společnosti</w:t>
      </w:r>
    </w:p>
    <w:p w14:paraId="7E3CE70D" w14:textId="7582C4DF" w:rsidR="00B455E5" w:rsidRPr="00D0324C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>ČOS exim s.r.o.</w:t>
      </w:r>
    </w:p>
    <w:p w14:paraId="153FBAEA" w14:textId="4517A632" w:rsidR="003376AF" w:rsidRPr="00D0324C" w:rsidRDefault="007745DB" w:rsidP="00D0324C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CD14AF">
        <w:rPr>
          <w:rFonts w:eastAsia="Calibri"/>
          <w:sz w:val="22"/>
          <w:szCs w:val="22"/>
          <w:lang w:eastAsia="en-US"/>
        </w:rPr>
        <w:t>Z</w:t>
      </w:r>
      <w:r w:rsidR="00D0324C">
        <w:rPr>
          <w:rFonts w:eastAsia="Calibri"/>
          <w:sz w:val="22"/>
          <w:szCs w:val="22"/>
          <w:lang w:eastAsia="en-US"/>
        </w:rPr>
        <w:t>a věcnou správnost: ……..……………….</w:t>
      </w:r>
    </w:p>
    <w:sectPr w:rsidR="003376AF" w:rsidRPr="00D0324C" w:rsidSect="003376A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C3DE1" w14:textId="77777777" w:rsidR="00FB5B88" w:rsidRDefault="00FB5B88">
      <w:r>
        <w:separator/>
      </w:r>
    </w:p>
  </w:endnote>
  <w:endnote w:type="continuationSeparator" w:id="0">
    <w:p w14:paraId="16B13B74" w14:textId="77777777" w:rsidR="00FB5B88" w:rsidRDefault="00FB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B4A" w14:textId="2C15E89B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2F74">
      <w:rPr>
        <w:rStyle w:val="slostrnky"/>
        <w:noProof/>
      </w:rPr>
      <w:t>1</w:t>
    </w:r>
    <w:r>
      <w:rPr>
        <w:rStyle w:val="slostrnky"/>
      </w:rPr>
      <w:fldChar w:fldCharType="end"/>
    </w:r>
  </w:p>
  <w:p w14:paraId="27F77605" w14:textId="77777777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07AD" w14:textId="77777777" w:rsidR="00FB5B88" w:rsidRDefault="00FB5B88">
      <w:r>
        <w:separator/>
      </w:r>
    </w:p>
  </w:footnote>
  <w:footnote w:type="continuationSeparator" w:id="0">
    <w:p w14:paraId="288C2C94" w14:textId="77777777" w:rsidR="00FB5B88" w:rsidRDefault="00FB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8E9E" w14:textId="4D40A959" w:rsidR="00FE26F8" w:rsidRDefault="00FE26F8">
    <w:pPr>
      <w:pStyle w:val="Zhlav"/>
      <w:rPr>
        <w:b/>
        <w:color w:val="595959" w:themeColor="text1" w:themeTint="A6"/>
      </w:rPr>
    </w:pPr>
    <w:r>
      <w:rPr>
        <w:noProof/>
      </w:rPr>
      <w:drawing>
        <wp:inline distT="0" distB="0" distL="0" distR="0" wp14:anchorId="5BBE66B5" wp14:editId="32771AC7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9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28"/>
  </w:num>
  <w:num w:numId="5">
    <w:abstractNumId w:val="34"/>
  </w:num>
  <w:num w:numId="6">
    <w:abstractNumId w:val="12"/>
  </w:num>
  <w:num w:numId="7">
    <w:abstractNumId w:val="32"/>
  </w:num>
  <w:num w:numId="8">
    <w:abstractNumId w:val="22"/>
  </w:num>
  <w:num w:numId="9">
    <w:abstractNumId w:val="14"/>
  </w:num>
  <w:num w:numId="10">
    <w:abstractNumId w:val="13"/>
  </w:num>
  <w:num w:numId="11">
    <w:abstractNumId w:val="9"/>
  </w:num>
  <w:num w:numId="12">
    <w:abstractNumId w:val="17"/>
  </w:num>
  <w:num w:numId="13">
    <w:abstractNumId w:val="6"/>
  </w:num>
  <w:num w:numId="14">
    <w:abstractNumId w:val="19"/>
  </w:num>
  <w:num w:numId="15">
    <w:abstractNumId w:val="11"/>
  </w:num>
  <w:num w:numId="16">
    <w:abstractNumId w:val="31"/>
  </w:num>
  <w:num w:numId="17">
    <w:abstractNumId w:val="26"/>
  </w:num>
  <w:num w:numId="18">
    <w:abstractNumId w:val="8"/>
  </w:num>
  <w:num w:numId="19">
    <w:abstractNumId w:val="30"/>
  </w:num>
  <w:num w:numId="20">
    <w:abstractNumId w:val="29"/>
  </w:num>
  <w:num w:numId="21">
    <w:abstractNumId w:val="20"/>
  </w:num>
  <w:num w:numId="22">
    <w:abstractNumId w:val="25"/>
  </w:num>
  <w:num w:numId="23">
    <w:abstractNumId w:val="18"/>
  </w:num>
  <w:num w:numId="24">
    <w:abstractNumId w:val="15"/>
  </w:num>
  <w:num w:numId="25">
    <w:abstractNumId w:val="27"/>
  </w:num>
  <w:num w:numId="26">
    <w:abstractNumId w:val="21"/>
  </w:num>
  <w:num w:numId="27">
    <w:abstractNumId w:val="33"/>
  </w:num>
  <w:num w:numId="28">
    <w:abstractNumId w:val="10"/>
  </w:num>
  <w:num w:numId="29">
    <w:abstractNumId w:val="36"/>
  </w:num>
  <w:num w:numId="30">
    <w:abstractNumId w:val="23"/>
  </w:num>
  <w:num w:numId="31">
    <w:abstractNumId w:val="16"/>
  </w:num>
  <w:num w:numId="32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170DD"/>
    <w:rsid w:val="00025D03"/>
    <w:rsid w:val="00037907"/>
    <w:rsid w:val="00041709"/>
    <w:rsid w:val="000456E4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01AF"/>
    <w:rsid w:val="00161BB8"/>
    <w:rsid w:val="001629DE"/>
    <w:rsid w:val="001651B2"/>
    <w:rsid w:val="001656B3"/>
    <w:rsid w:val="00165EBE"/>
    <w:rsid w:val="001875D0"/>
    <w:rsid w:val="001924FA"/>
    <w:rsid w:val="00195022"/>
    <w:rsid w:val="00195A2A"/>
    <w:rsid w:val="0019681E"/>
    <w:rsid w:val="001A32E8"/>
    <w:rsid w:val="001A4EFA"/>
    <w:rsid w:val="001C6645"/>
    <w:rsid w:val="001C708B"/>
    <w:rsid w:val="001D5FF2"/>
    <w:rsid w:val="001D7EAF"/>
    <w:rsid w:val="001E1458"/>
    <w:rsid w:val="001E3886"/>
    <w:rsid w:val="001F0927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0A28"/>
    <w:rsid w:val="0027333F"/>
    <w:rsid w:val="002835B7"/>
    <w:rsid w:val="00285AA6"/>
    <w:rsid w:val="00292504"/>
    <w:rsid w:val="002927C6"/>
    <w:rsid w:val="002A1EFB"/>
    <w:rsid w:val="002A5F11"/>
    <w:rsid w:val="002B3E2E"/>
    <w:rsid w:val="002D4B4B"/>
    <w:rsid w:val="002E0F65"/>
    <w:rsid w:val="002E2D31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25944"/>
    <w:rsid w:val="00330164"/>
    <w:rsid w:val="003345EC"/>
    <w:rsid w:val="00337129"/>
    <w:rsid w:val="003376AF"/>
    <w:rsid w:val="0034016C"/>
    <w:rsid w:val="00340487"/>
    <w:rsid w:val="0034744C"/>
    <w:rsid w:val="00347AB0"/>
    <w:rsid w:val="00355596"/>
    <w:rsid w:val="00361333"/>
    <w:rsid w:val="00361D64"/>
    <w:rsid w:val="0036354F"/>
    <w:rsid w:val="00371C9A"/>
    <w:rsid w:val="00377338"/>
    <w:rsid w:val="0038363A"/>
    <w:rsid w:val="00384575"/>
    <w:rsid w:val="003968AD"/>
    <w:rsid w:val="003A08C8"/>
    <w:rsid w:val="003A3792"/>
    <w:rsid w:val="003B4B84"/>
    <w:rsid w:val="003D1568"/>
    <w:rsid w:val="003D1DF0"/>
    <w:rsid w:val="003D581A"/>
    <w:rsid w:val="003E4EF3"/>
    <w:rsid w:val="003F6882"/>
    <w:rsid w:val="004019F2"/>
    <w:rsid w:val="00415684"/>
    <w:rsid w:val="0041649B"/>
    <w:rsid w:val="00421370"/>
    <w:rsid w:val="0042697C"/>
    <w:rsid w:val="004349C3"/>
    <w:rsid w:val="0043530B"/>
    <w:rsid w:val="0044238F"/>
    <w:rsid w:val="00450668"/>
    <w:rsid w:val="00461982"/>
    <w:rsid w:val="0046511D"/>
    <w:rsid w:val="00465C35"/>
    <w:rsid w:val="00477478"/>
    <w:rsid w:val="0048384F"/>
    <w:rsid w:val="00487952"/>
    <w:rsid w:val="004A6B4B"/>
    <w:rsid w:val="004B1E99"/>
    <w:rsid w:val="004B4B93"/>
    <w:rsid w:val="004C0525"/>
    <w:rsid w:val="004C13EB"/>
    <w:rsid w:val="004D2221"/>
    <w:rsid w:val="004E1D74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80D2C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237DC"/>
    <w:rsid w:val="00631355"/>
    <w:rsid w:val="006319A4"/>
    <w:rsid w:val="00635325"/>
    <w:rsid w:val="00645609"/>
    <w:rsid w:val="00646C2F"/>
    <w:rsid w:val="00656056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7E1B"/>
    <w:rsid w:val="0072028C"/>
    <w:rsid w:val="00721E54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86C4C"/>
    <w:rsid w:val="00790DD0"/>
    <w:rsid w:val="00791AED"/>
    <w:rsid w:val="007A155D"/>
    <w:rsid w:val="007C26CA"/>
    <w:rsid w:val="007C6562"/>
    <w:rsid w:val="007D060D"/>
    <w:rsid w:val="007D1804"/>
    <w:rsid w:val="007D577B"/>
    <w:rsid w:val="007E465F"/>
    <w:rsid w:val="007E4E0E"/>
    <w:rsid w:val="007F0054"/>
    <w:rsid w:val="007F34AD"/>
    <w:rsid w:val="007F407F"/>
    <w:rsid w:val="007F5A76"/>
    <w:rsid w:val="007F5B87"/>
    <w:rsid w:val="00800CAD"/>
    <w:rsid w:val="00802D88"/>
    <w:rsid w:val="00812736"/>
    <w:rsid w:val="00815101"/>
    <w:rsid w:val="00832269"/>
    <w:rsid w:val="008365A8"/>
    <w:rsid w:val="00840F8A"/>
    <w:rsid w:val="00881A03"/>
    <w:rsid w:val="00881FD9"/>
    <w:rsid w:val="0088714F"/>
    <w:rsid w:val="008906A4"/>
    <w:rsid w:val="008A13A0"/>
    <w:rsid w:val="008A240B"/>
    <w:rsid w:val="008A2A23"/>
    <w:rsid w:val="008B11DC"/>
    <w:rsid w:val="008B418C"/>
    <w:rsid w:val="008B688E"/>
    <w:rsid w:val="008C5E10"/>
    <w:rsid w:val="008D11BF"/>
    <w:rsid w:val="008E53F1"/>
    <w:rsid w:val="008E7CD1"/>
    <w:rsid w:val="008F1EC7"/>
    <w:rsid w:val="008F281F"/>
    <w:rsid w:val="008F43D4"/>
    <w:rsid w:val="00900D7A"/>
    <w:rsid w:val="0090579A"/>
    <w:rsid w:val="00915F5E"/>
    <w:rsid w:val="00917770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836BE"/>
    <w:rsid w:val="009A33A3"/>
    <w:rsid w:val="009B4E44"/>
    <w:rsid w:val="009C168E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7F43"/>
    <w:rsid w:val="00AD112A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5D3C"/>
    <w:rsid w:val="00AF7145"/>
    <w:rsid w:val="00B02369"/>
    <w:rsid w:val="00B05243"/>
    <w:rsid w:val="00B06850"/>
    <w:rsid w:val="00B13F0B"/>
    <w:rsid w:val="00B224E7"/>
    <w:rsid w:val="00B249F0"/>
    <w:rsid w:val="00B3093E"/>
    <w:rsid w:val="00B374C6"/>
    <w:rsid w:val="00B4073F"/>
    <w:rsid w:val="00B44ABB"/>
    <w:rsid w:val="00B455E5"/>
    <w:rsid w:val="00B55C05"/>
    <w:rsid w:val="00B6507C"/>
    <w:rsid w:val="00B742FB"/>
    <w:rsid w:val="00B747AC"/>
    <w:rsid w:val="00B847A4"/>
    <w:rsid w:val="00B8493C"/>
    <w:rsid w:val="00B90007"/>
    <w:rsid w:val="00B91B34"/>
    <w:rsid w:val="00B9767C"/>
    <w:rsid w:val="00BA594C"/>
    <w:rsid w:val="00BB2B69"/>
    <w:rsid w:val="00BB3FCD"/>
    <w:rsid w:val="00BC6898"/>
    <w:rsid w:val="00BD46D9"/>
    <w:rsid w:val="00BD5196"/>
    <w:rsid w:val="00BE0C25"/>
    <w:rsid w:val="00BF61F8"/>
    <w:rsid w:val="00C02729"/>
    <w:rsid w:val="00C03405"/>
    <w:rsid w:val="00C03FA9"/>
    <w:rsid w:val="00C05DE4"/>
    <w:rsid w:val="00C115DA"/>
    <w:rsid w:val="00C11899"/>
    <w:rsid w:val="00C25734"/>
    <w:rsid w:val="00C2700A"/>
    <w:rsid w:val="00C30FB1"/>
    <w:rsid w:val="00C3241F"/>
    <w:rsid w:val="00C457DE"/>
    <w:rsid w:val="00C51D39"/>
    <w:rsid w:val="00C52BC3"/>
    <w:rsid w:val="00C54E6E"/>
    <w:rsid w:val="00C82F74"/>
    <w:rsid w:val="00C851AA"/>
    <w:rsid w:val="00C85713"/>
    <w:rsid w:val="00C952A1"/>
    <w:rsid w:val="00C95954"/>
    <w:rsid w:val="00C969CD"/>
    <w:rsid w:val="00C96E96"/>
    <w:rsid w:val="00CA4836"/>
    <w:rsid w:val="00CC1BAF"/>
    <w:rsid w:val="00CC1CD7"/>
    <w:rsid w:val="00CC22D0"/>
    <w:rsid w:val="00CD14AF"/>
    <w:rsid w:val="00CE0C5C"/>
    <w:rsid w:val="00CE6C8B"/>
    <w:rsid w:val="00D0324C"/>
    <w:rsid w:val="00D034F8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403F"/>
    <w:rsid w:val="00D65E8D"/>
    <w:rsid w:val="00D66234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4552"/>
    <w:rsid w:val="00DF5B8E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91D78"/>
    <w:rsid w:val="00FA3EEB"/>
    <w:rsid w:val="00FA41C9"/>
    <w:rsid w:val="00FA4E75"/>
    <w:rsid w:val="00FA79E0"/>
    <w:rsid w:val="00FB0144"/>
    <w:rsid w:val="00FB3632"/>
    <w:rsid w:val="00FB5B88"/>
    <w:rsid w:val="00FC2A66"/>
    <w:rsid w:val="00FD0CA0"/>
    <w:rsid w:val="00FD167A"/>
    <w:rsid w:val="00FE0414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B1A3-F2B8-4FE0-A89A-6B4F2589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3864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14</cp:revision>
  <cp:lastPrinted>2016-02-08T08:40:00Z</cp:lastPrinted>
  <dcterms:created xsi:type="dcterms:W3CDTF">2019-07-24T12:15:00Z</dcterms:created>
  <dcterms:modified xsi:type="dcterms:W3CDTF">2019-08-15T11:15:00Z</dcterms:modified>
</cp:coreProperties>
</file>