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4D" w:rsidRDefault="009D3ED0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14pt;margin-top:28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6" type="#_x0000_t32" style="position:absolute;margin-left:14pt;margin-top:28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5" type="#_x0000_t32" style="position:absolute;margin-left:278pt;margin-top:29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74" type="#_x0000_t32" style="position:absolute;margin-left:563pt;margin-top:28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56054D" w:rsidRDefault="009D3ED0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OB78 - 86</w:t>
      </w:r>
      <w:r>
        <w:rPr>
          <w:noProof/>
          <w:lang w:val="cs-CZ" w:eastAsia="cs-CZ"/>
        </w:rPr>
        <w:pict>
          <v:shape id="_x0000_s1073" type="#_x0000_t32" style="position:absolute;margin-left:279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OB7819-086</w:t>
      </w:r>
    </w:p>
    <w:p w:rsidR="0056054D" w:rsidRDefault="009D3ED0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6054D" w:rsidRDefault="009D3ED0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ATALIAN CZ s.r.o.</w:t>
      </w:r>
    </w:p>
    <w:p w:rsidR="0056054D" w:rsidRDefault="009D3ED0">
      <w:pPr>
        <w:pStyle w:val="Row6"/>
      </w:pPr>
      <w:r>
        <w:tab/>
      </w:r>
      <w:r>
        <w:tab/>
      </w:r>
    </w:p>
    <w:p w:rsidR="0056054D" w:rsidRDefault="009D3ED0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U Trezorky 921/2</w:t>
      </w:r>
    </w:p>
    <w:p w:rsidR="0056054D" w:rsidRDefault="009D3ED0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158 00  Praha 58</w:t>
      </w:r>
    </w:p>
    <w:p w:rsidR="0056054D" w:rsidRDefault="009D3ED0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</w:t>
      </w:r>
      <w:r>
        <w:rPr>
          <w:rStyle w:val="Text5"/>
        </w:rPr>
        <w:t xml:space="preserve"> republika</w:t>
      </w:r>
    </w:p>
    <w:p w:rsidR="0056054D" w:rsidRDefault="009D3ED0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72" type="#_x0000_t32" style="position:absolute;margin-left:279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25059394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CZ25059394</w:t>
      </w:r>
      <w:r>
        <w:rPr>
          <w:noProof/>
          <w:lang w:val="cs-CZ" w:eastAsia="cs-CZ"/>
        </w:rPr>
        <w:pict>
          <v:shape id="_x0000_s1071" type="#_x0000_t32" style="position:absolute;margin-left:412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0" type="#_x0000_t32" style="position:absolute;margin-left:475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6054D" w:rsidRDefault="009D3ED0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76pt;margin-top:4pt;width:86pt;height:10pt;z-index:-251658232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2287372019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68" type="#_x0000_t32" style="position:absolute;margin-left:279pt;margin-top:16pt;width:284pt;height:0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67" type="#_x0000_t32" style="position:absolute;margin-left:5in;margin-top:2pt;width:0;height:29pt;z-index:-25165823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14.08.2019</w:t>
      </w:r>
      <w:r>
        <w:tab/>
      </w:r>
      <w:r>
        <w:rPr>
          <w:rStyle w:val="Text2"/>
          <w:position w:val="2"/>
        </w:rPr>
        <w:t>Číslo jednací</w:t>
      </w:r>
    </w:p>
    <w:p w:rsidR="0056054D" w:rsidRDefault="009D3ED0">
      <w:pPr>
        <w:pStyle w:val="Row12"/>
      </w:pPr>
      <w:r>
        <w:rPr>
          <w:noProof/>
          <w:lang w:val="cs-CZ" w:eastAsia="cs-CZ"/>
        </w:rPr>
        <w:pict>
          <v:rect id="_x0000_s1066" style="position:absolute;margin-left:279pt;margin-top:17pt;width:284pt;height:14pt;z-index:-25165822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65" type="#_x0000_t32" style="position:absolute;margin-left:279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odeslání</w:t>
      </w:r>
      <w:r>
        <w:tab/>
      </w:r>
      <w:r>
        <w:rPr>
          <w:rStyle w:val="Text3"/>
          <w:position w:val="2"/>
        </w:rPr>
        <w:t>02.09.2019</w:t>
      </w:r>
      <w:r>
        <w:tab/>
      </w:r>
      <w:r>
        <w:rPr>
          <w:rStyle w:val="Text2"/>
          <w:position w:val="2"/>
        </w:rPr>
        <w:t>Smlouva</w:t>
      </w:r>
    </w:p>
    <w:p w:rsidR="0056054D" w:rsidRDefault="009D3ED0">
      <w:pPr>
        <w:pStyle w:val="Row13"/>
      </w:pPr>
      <w:r>
        <w:rPr>
          <w:noProof/>
          <w:lang w:val="cs-CZ" w:eastAsia="cs-CZ"/>
        </w:rPr>
        <w:pict>
          <v:shape id="_x0000_s1064" type="#_x0000_t32" style="position:absolute;margin-left:279pt;margin-top:17pt;width:284pt;height:0;z-index:-251658227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63" type="#_x0000_t32" style="position:absolute;margin-left:5in;margin-top:17pt;width:0;height:59pt;z-index:-25165822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6054D" w:rsidRDefault="009D3ED0">
      <w:pPr>
        <w:pStyle w:val="Row14"/>
      </w:pPr>
      <w:r>
        <w:rPr>
          <w:noProof/>
          <w:lang w:val="cs-CZ" w:eastAsia="cs-CZ"/>
        </w:rPr>
        <w:pict>
          <v:shape id="_x0000_s1062" type="#_x0000_t32" style="position:absolute;margin-left:279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56054D" w:rsidRDefault="009D3ED0">
      <w:pPr>
        <w:pStyle w:val="Row15"/>
      </w:pPr>
      <w:r>
        <w:rPr>
          <w:noProof/>
          <w:lang w:val="cs-CZ" w:eastAsia="cs-CZ"/>
        </w:rPr>
        <w:pict>
          <v:shape id="_x0000_s1061" type="#_x0000_t32" style="position:absolute;margin-left:279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56054D" w:rsidRDefault="009D3ED0">
      <w:pPr>
        <w:pStyle w:val="Row15"/>
      </w:pPr>
      <w:r>
        <w:rPr>
          <w:noProof/>
          <w:lang w:val="cs-CZ" w:eastAsia="cs-CZ"/>
        </w:rPr>
        <w:pict>
          <v:shape id="_x0000_s1060" type="#_x0000_t32" style="position:absolute;margin-left:279pt;margin-top:17pt;width:284pt;height:0;z-index:-251658223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 xml:space="preserve">Způsob </w:t>
      </w:r>
      <w:r>
        <w:rPr>
          <w:rStyle w:val="Text2"/>
        </w:rPr>
        <w:t>platby</w:t>
      </w:r>
    </w:p>
    <w:p w:rsidR="0056054D" w:rsidRDefault="009D3ED0">
      <w:pPr>
        <w:pStyle w:val="Row16"/>
      </w:pPr>
      <w:r>
        <w:rPr>
          <w:noProof/>
          <w:lang w:val="cs-CZ" w:eastAsia="cs-CZ"/>
        </w:rPr>
        <w:pict>
          <v:shape id="_x0000_s1059" type="#_x0000_t32" style="position:absolute;margin-left:14pt;margin-top:18pt;width:0;height:78pt;z-index:-25165822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4pt;margin-top:18pt;width:550pt;height:0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57" type="#_x0000_t32" style="position:absolute;margin-left:563pt;margin-top:18pt;width:0;height:77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56054D" w:rsidRDefault="009D3ED0">
      <w:pPr>
        <w:pStyle w:val="Row17"/>
      </w:pPr>
      <w:r>
        <w:tab/>
      </w:r>
      <w:r>
        <w:rPr>
          <w:rStyle w:val="Text3"/>
        </w:rPr>
        <w:t>Objednáváme u Vás vícepráce úklidových služeb v Trauttmannsdorfském paláci v návaznosti na nabídku v rámci nadlimitní veřejné zakázky</w:t>
      </w:r>
    </w:p>
    <w:p w:rsidR="0056054D" w:rsidRDefault="009D3ED0">
      <w:pPr>
        <w:pStyle w:val="Row18"/>
      </w:pPr>
      <w:r>
        <w:tab/>
      </w:r>
      <w:r>
        <w:rPr>
          <w:rStyle w:val="Text3"/>
        </w:rPr>
        <w:t>"Poskytování komplexních úklidových služeb v budově Trauttmannsdofského paláce MZV Č</w:t>
      </w:r>
      <w:r>
        <w:rPr>
          <w:rStyle w:val="Text3"/>
        </w:rPr>
        <w:t>R", ev. č. VZ Z2019-039198 dle nabídky uvedené v</w:t>
      </w:r>
    </w:p>
    <w:p w:rsidR="0056054D" w:rsidRDefault="009D3ED0">
      <w:pPr>
        <w:pStyle w:val="Row18"/>
      </w:pPr>
      <w:r>
        <w:tab/>
      </w:r>
      <w:r>
        <w:rPr>
          <w:rStyle w:val="Text3"/>
        </w:rPr>
        <w:t>příloze č. 3 výše uvedené smlouvy. Účtování víceprací bude prováděno měsíčním vyúčtováním za základě doručené faktury</w:t>
      </w:r>
    </w:p>
    <w:p w:rsidR="0056054D" w:rsidRDefault="009D3ED0">
      <w:pPr>
        <w:pStyle w:val="Row18"/>
      </w:pPr>
      <w:r>
        <w:tab/>
      </w:r>
      <w:r>
        <w:rPr>
          <w:rStyle w:val="Text3"/>
        </w:rPr>
        <w:t>s uvedením přesné specifikace víceprací prováděných v daném měsíci.</w:t>
      </w:r>
    </w:p>
    <w:p w:rsidR="0056054D" w:rsidRDefault="009D3ED0">
      <w:pPr>
        <w:pStyle w:val="Row18"/>
      </w:pPr>
      <w:r>
        <w:tab/>
      </w:r>
      <w:r>
        <w:rPr>
          <w:rStyle w:val="Text3"/>
        </w:rPr>
        <w:t>V případě, že před</w:t>
      </w:r>
      <w:r>
        <w:rPr>
          <w:rStyle w:val="Text3"/>
        </w:rPr>
        <w:t xml:space="preserve"> datem 31.3.2022 dojde k vyčerpání částky 534.992,-Kč včetně DPH, objednávka končí dnem vyčerpání tohoto limitu.</w:t>
      </w:r>
    </w:p>
    <w:p w:rsidR="0056054D" w:rsidRDefault="009D3ED0">
      <w:pPr>
        <w:pStyle w:val="Row18"/>
      </w:pPr>
      <w:r>
        <w:tab/>
      </w:r>
      <w:r>
        <w:rPr>
          <w:rStyle w:val="Text3"/>
        </w:rPr>
        <w:t>Při fakturaci uvádějte číslo této objednávky.</w:t>
      </w:r>
    </w:p>
    <w:p w:rsidR="0056054D" w:rsidRDefault="009D3ED0">
      <w:pPr>
        <w:pStyle w:val="Row18"/>
      </w:pPr>
      <w:r>
        <w:rPr>
          <w:noProof/>
          <w:lang w:val="cs-CZ" w:eastAsia="cs-CZ"/>
        </w:rPr>
        <w:pict>
          <v:rect id="_x0000_s1056" style="position:absolute;margin-left:14pt;margin-top:14pt;width:548pt;height:15pt;z-index:-251658219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5" type="#_x0000_t32" style="position:absolute;margin-left:14pt;margin-top:14pt;width:0;height:17pt;z-index:-25165821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14pt;margin-top:14pt;width:550pt;height:0;z-index:-25165821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Děkujeme za spolupráci.</w:t>
      </w:r>
      <w:r>
        <w:rPr>
          <w:noProof/>
          <w:lang w:val="cs-CZ" w:eastAsia="cs-CZ"/>
        </w:rPr>
        <w:pict>
          <v:shape id="_x0000_s1053" type="#_x0000_t32" style="position:absolute;margin-left:563pt;margin-top:14pt;width:0;height:17pt;z-index:-251658216;mso-position-horizontal-relative:margin;mso-position-vertical-relative:text" o:connectortype="straight" strokeweight="1pt">
            <w10:wrap anchorx="margin" anchory="page"/>
          </v:shape>
        </w:pict>
      </w:r>
    </w:p>
    <w:p w:rsidR="0056054D" w:rsidRDefault="009D3ED0">
      <w:pPr>
        <w:pStyle w:val="Row19"/>
      </w:pPr>
      <w:r>
        <w:rPr>
          <w:noProof/>
          <w:lang w:val="cs-CZ" w:eastAsia="cs-CZ"/>
        </w:rPr>
        <w:pict>
          <v:shape id="_x0000_s1052" type="#_x0000_t32" style="position:absolute;margin-left:14pt;margin-top:20pt;width:0;height:23pt;z-index:-25165821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51" type="#_x0000_t32" style="position:absolute;margin-left:563pt;margin-top:20pt;width:0;height:23pt;z-index:-251658214;mso-position-horizontal-relative:margin;mso-position-vertical-relative:text" o:connectortype="straight" strokeweight="1pt">
            <w10:wrap anchorx="margin" anchory="page"/>
          </v:shape>
        </w:pict>
      </w:r>
    </w:p>
    <w:p w:rsidR="0056054D" w:rsidRDefault="009D3ED0">
      <w:pPr>
        <w:pStyle w:val="Row20"/>
      </w:pPr>
      <w:r>
        <w:rPr>
          <w:noProof/>
          <w:lang w:val="cs-CZ" w:eastAsia="cs-CZ"/>
        </w:rPr>
        <w:pict>
          <v:shape id="_x0000_s1050" type="#_x0000_t202" style="position:absolute;margin-left:18pt;margin-top:6pt;width:167pt;height:10pt;z-index:-251658213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Vícepráce úklidové služby Trauttmans. p.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202" style="position:absolute;margin-left:294pt;margin-top:6pt;width:94pt;height:10pt;z-index:-251658212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44 214.88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202" style="position:absolute;margin-left:378pt;margin-top:6pt;width:94pt;height:10pt;z-index:-251658211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9 285.12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53 500.00</w:t>
      </w:r>
    </w:p>
    <w:p w:rsidR="0056054D" w:rsidRDefault="009D3ED0">
      <w:pPr>
        <w:pStyle w:val="Row21"/>
      </w:pPr>
      <w:r>
        <w:rPr>
          <w:noProof/>
          <w:lang w:val="cs-CZ" w:eastAsia="cs-CZ"/>
        </w:rPr>
        <w:pict>
          <v:shape id="_x0000_s1047" type="#_x0000_t32" style="position:absolute;margin-left:14pt;margin-top:11pt;width:0;height:23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2019</w:t>
      </w:r>
      <w:r>
        <w:rPr>
          <w:noProof/>
          <w:lang w:val="cs-CZ" w:eastAsia="cs-CZ"/>
        </w:rPr>
        <w:pict>
          <v:shape id="_x0000_s1046" type="#_x0000_t32" style="position:absolute;margin-left:563pt;margin-top:11pt;width:0;height:23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56054D" w:rsidRDefault="009D3ED0">
      <w:pPr>
        <w:pStyle w:val="Row22"/>
      </w:pPr>
      <w:r>
        <w:rPr>
          <w:noProof/>
          <w:lang w:val="cs-CZ" w:eastAsia="cs-CZ"/>
        </w:rPr>
        <w:pict>
          <v:shape id="_x0000_s1045" type="#_x0000_t202" style="position:absolute;margin-left:18pt;margin-top:3pt;width:167pt;height:10pt;z-index:-251658208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Vícepráce úklidové služby Trauttmans. p.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202" style="position:absolute;margin-left:294pt;margin-top:3pt;width:94pt;height:10pt;z-index:-251658207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176 856.20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202" style="position:absolute;margin-left:378pt;margin-top:3pt;width:94pt;height:10pt;z-index:-251658206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37 139.80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213 996.00</w:t>
      </w:r>
    </w:p>
    <w:p w:rsidR="0056054D" w:rsidRDefault="009D3ED0">
      <w:pPr>
        <w:pStyle w:val="Row21"/>
      </w:pPr>
      <w:r>
        <w:rPr>
          <w:noProof/>
          <w:lang w:val="cs-CZ" w:eastAsia="cs-CZ"/>
        </w:rPr>
        <w:pict>
          <v:shape id="_x0000_s1042" type="#_x0000_t32" style="position:absolute;margin-left:14pt;margin-top:11pt;width:0;height:23pt;z-index:-251658205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2020</w:t>
      </w:r>
      <w:r>
        <w:rPr>
          <w:noProof/>
          <w:lang w:val="cs-CZ" w:eastAsia="cs-CZ"/>
        </w:rPr>
        <w:pict>
          <v:shape id="_x0000_s1041" type="#_x0000_t32" style="position:absolute;margin-left:563pt;margin-top:11pt;width:0;height:23pt;z-index:-251658204;mso-position-horizontal-relative:margin;mso-position-vertical-relative:text" o:connectortype="straight" strokeweight="1pt">
            <w10:wrap anchorx="margin" anchory="page"/>
          </v:shape>
        </w:pict>
      </w:r>
    </w:p>
    <w:p w:rsidR="0056054D" w:rsidRDefault="009D3ED0">
      <w:pPr>
        <w:pStyle w:val="Row22"/>
      </w:pPr>
      <w:r>
        <w:rPr>
          <w:noProof/>
          <w:lang w:val="cs-CZ" w:eastAsia="cs-CZ"/>
        </w:rPr>
        <w:pict>
          <v:shape id="_x0000_s1040" type="#_x0000_t202" style="position:absolute;margin-left:18pt;margin-top:3pt;width:167pt;height:10pt;z-index:-251658203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Vícepráce úklidové služby Trauttmans. p.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202" style="position:absolute;margin-left:294pt;margin-top:3pt;width:94pt;height:10pt;z-index:-251658202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176 856.20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202" style="position:absolute;margin-left:378pt;margin-top:3pt;width:94pt;height:10pt;z-index:-251658201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37 139.80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213 996.00</w:t>
      </w:r>
    </w:p>
    <w:p w:rsidR="0056054D" w:rsidRDefault="009D3ED0">
      <w:pPr>
        <w:pStyle w:val="Row21"/>
      </w:pPr>
      <w:r>
        <w:rPr>
          <w:noProof/>
          <w:lang w:val="cs-CZ" w:eastAsia="cs-CZ"/>
        </w:rPr>
        <w:pict>
          <v:shape id="_x0000_s1037" type="#_x0000_t32" style="position:absolute;margin-left:14pt;margin-top:11pt;width:0;height:23pt;z-index:-25165820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2021</w:t>
      </w:r>
      <w:r>
        <w:rPr>
          <w:noProof/>
          <w:lang w:val="cs-CZ" w:eastAsia="cs-CZ"/>
        </w:rPr>
        <w:pict>
          <v:shape id="_x0000_s1036" type="#_x0000_t32" style="position:absolute;margin-left:563pt;margin-top:11pt;width:0;height:23pt;z-index:-251658199;mso-position-horizontal-relative:margin;mso-position-vertical-relative:text" o:connectortype="straight" strokeweight="1pt">
            <w10:wrap anchorx="margin" anchory="page"/>
          </v:shape>
        </w:pict>
      </w:r>
    </w:p>
    <w:p w:rsidR="0056054D" w:rsidRDefault="009D3ED0">
      <w:pPr>
        <w:pStyle w:val="Row22"/>
      </w:pPr>
      <w:r>
        <w:rPr>
          <w:noProof/>
          <w:lang w:val="cs-CZ" w:eastAsia="cs-CZ"/>
        </w:rPr>
        <w:pict>
          <v:shape id="_x0000_s1035" type="#_x0000_t202" style="position:absolute;margin-left:18pt;margin-top:3pt;width:167pt;height:10pt;z-index:-251658198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Vícepráce úklidové služby Trauttmans. p.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294pt;margin-top:3pt;width:94pt;height:10pt;z-index:-251658197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44 214.88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202" style="position:absolute;margin-left:378pt;margin-top:3pt;width:94pt;height:10pt;z-index:-251658196;mso-position-horizontal-relative:margin" stroked="f">
            <v:fill o:opacity2="0"/>
            <v:textbox inset="0,0,0,0">
              <w:txbxContent>
                <w:p w:rsidR="0056054D" w:rsidRDefault="009D3ED0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9 285.12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53 500.00</w:t>
      </w:r>
    </w:p>
    <w:p w:rsidR="0056054D" w:rsidRDefault="009D3ED0">
      <w:pPr>
        <w:pStyle w:val="Row21"/>
      </w:pPr>
      <w:r>
        <w:rPr>
          <w:noProof/>
          <w:lang w:val="cs-CZ" w:eastAsia="cs-CZ"/>
        </w:rPr>
        <w:pict>
          <v:shape id="_x0000_s1032" type="#_x0000_t32" style="position:absolute;margin-left:14pt;margin-top:12pt;width:550pt;height:0;z-index:-251658195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4pt;margin-top:11pt;width:0;height:98pt;z-index:-25165819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2022</w:t>
      </w:r>
      <w:r>
        <w:rPr>
          <w:noProof/>
          <w:lang w:val="cs-CZ" w:eastAsia="cs-CZ"/>
        </w:rPr>
        <w:pict>
          <v:shape id="_x0000_s1030" type="#_x0000_t32" style="position:absolute;margin-left:563pt;margin-top:11pt;width:0;height:98pt;z-index:-251658193;mso-position-horizontal-relative:margin;mso-position-vertical-relative:text" o:connectortype="straight" strokeweight="1pt">
            <w10:wrap anchorx="margin" anchory="page"/>
          </v:shape>
        </w:pict>
      </w:r>
    </w:p>
    <w:p w:rsidR="0056054D" w:rsidRDefault="009D3ED0">
      <w:pPr>
        <w:pStyle w:val="Row23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29" type="#_x0000_t32" style="position:absolute;margin-left:291pt;margin-top:19pt;width:269pt;height:0;z-index:-251658192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534 992.00</w:t>
      </w:r>
      <w:r>
        <w:tab/>
      </w:r>
      <w:r>
        <w:rPr>
          <w:rStyle w:val="Text2"/>
        </w:rPr>
        <w:t>Kč</w:t>
      </w:r>
    </w:p>
    <w:p w:rsidR="0056054D" w:rsidRDefault="009D3ED0">
      <w:pPr>
        <w:pStyle w:val="Row24"/>
      </w:pPr>
      <w:r>
        <w:tab/>
      </w:r>
      <w:bookmarkStart w:id="0" w:name="_GoBack"/>
      <w:bookmarkEnd w:id="0"/>
      <w:r>
        <w:rPr>
          <w:noProof/>
          <w:lang w:val="cs-CZ" w:eastAsia="cs-CZ"/>
        </w:rPr>
        <w:pict>
          <v:shape id="_x0000_s1028" type="#_x0000_t32" style="position:absolute;margin-left:291pt;margin-top:5pt;width:269pt;height:0;z-index:-251658191;mso-position-horizontal-relative:margin;mso-position-vertical-relative:text" o:connectortype="straight" strokeweight="1pt">
            <w10:wrap anchorx="margin" anchory="page"/>
          </v:shape>
        </w:pict>
      </w:r>
    </w:p>
    <w:p w:rsidR="0056054D" w:rsidRDefault="0056054D">
      <w:pPr>
        <w:pStyle w:val="Row25"/>
      </w:pPr>
    </w:p>
    <w:p w:rsidR="0056054D" w:rsidRDefault="0056054D">
      <w:pPr>
        <w:pStyle w:val="Row25"/>
      </w:pPr>
    </w:p>
    <w:p w:rsidR="0056054D" w:rsidRDefault="0056054D">
      <w:pPr>
        <w:pStyle w:val="Row25"/>
      </w:pPr>
    </w:p>
    <w:p w:rsidR="0056054D" w:rsidRDefault="0056054D">
      <w:pPr>
        <w:pStyle w:val="Row25"/>
      </w:pPr>
    </w:p>
    <w:p w:rsidR="0056054D" w:rsidRDefault="0056054D">
      <w:pPr>
        <w:pStyle w:val="Row25"/>
      </w:pPr>
    </w:p>
    <w:p w:rsidR="0056054D" w:rsidRDefault="009D3ED0">
      <w:pPr>
        <w:pStyle w:val="Row26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7" type="#_x0000_t32" style="position:absolute;margin-left:98pt;margin-top:11pt;width:458pt;height:0;z-index:-251658190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56054D" w:rsidRDefault="009D3ED0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14pt;margin-top:2pt;width:550pt;height:0;z-index:-251658189;mso-position-horizontal-relative:margin" o:connectortype="straight" strokeweight="1pt">
            <w10:wrap anchorx="margin" anchory="page"/>
          </v:shape>
        </w:pict>
      </w:r>
    </w:p>
    <w:sectPr w:rsidR="0056054D" w:rsidSect="00000001">
      <w:headerReference w:type="default" r:id="rId6"/>
      <w:footerReference w:type="default" r:id="rId7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3ED0">
      <w:pPr>
        <w:spacing w:after="0" w:line="240" w:lineRule="auto"/>
      </w:pPr>
      <w:r>
        <w:separator/>
      </w:r>
    </w:p>
  </w:endnote>
  <w:endnote w:type="continuationSeparator" w:id="0">
    <w:p w:rsidR="00000000" w:rsidRDefault="009D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4D" w:rsidRDefault="009D3ED0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OB7819-086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56054D" w:rsidRDefault="0056054D">
    <w:pPr>
      <w:pStyle w:val="Row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3ED0">
      <w:pPr>
        <w:spacing w:after="0" w:line="240" w:lineRule="auto"/>
      </w:pPr>
      <w:r>
        <w:separator/>
      </w:r>
    </w:p>
  </w:footnote>
  <w:footnote w:type="continuationSeparator" w:id="0">
    <w:p w:rsidR="00000000" w:rsidRDefault="009D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4D" w:rsidRDefault="0056054D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56054D"/>
    <w:rsid w:val="009107EA"/>
    <w:rsid w:val="009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77"/>
        <o:r id="V:Rule2" type="connector" idref="#_x0000_s1076"/>
        <o:r id="V:Rule3" type="connector" idref="#_x0000_s1075"/>
        <o:r id="V:Rule4" type="connector" idref="#_x0000_s1074"/>
        <o:r id="V:Rule5" type="connector" idref="#_x0000_s1073"/>
        <o:r id="V:Rule6" type="connector" idref="#_x0000_s1072"/>
        <o:r id="V:Rule7" type="connector" idref="#_x0000_s1071"/>
        <o:r id="V:Rule8" type="connector" idref="#_x0000_s1070"/>
        <o:r id="V:Rule9" type="connector" idref="#_x0000_s1068"/>
        <o:r id="V:Rule10" type="connector" idref="#_x0000_s1067"/>
        <o:r id="V:Rule11" type="connector" idref="#_x0000_s1065"/>
        <o:r id="V:Rule12" type="connector" idref="#_x0000_s1064"/>
        <o:r id="V:Rule13" type="connector" idref="#_x0000_s1063"/>
        <o:r id="V:Rule14" type="connector" idref="#_x0000_s1062"/>
        <o:r id="V:Rule15" type="connector" idref="#_x0000_s1061"/>
        <o:r id="V:Rule16" type="connector" idref="#_x0000_s1060"/>
        <o:r id="V:Rule17" type="connector" idref="#_x0000_s1059"/>
        <o:r id="V:Rule18" type="connector" idref="#_x0000_s1058"/>
        <o:r id="V:Rule19" type="connector" idref="#_x0000_s1057"/>
        <o:r id="V:Rule20" type="connector" idref="#_x0000_s1055"/>
        <o:r id="V:Rule21" type="connector" idref="#_x0000_s1054"/>
        <o:r id="V:Rule22" type="connector" idref="#_x0000_s1053"/>
        <o:r id="V:Rule23" type="connector" idref="#_x0000_s1052"/>
        <o:r id="V:Rule24" type="connector" idref="#_x0000_s1051"/>
        <o:r id="V:Rule25" type="connector" idref="#_x0000_s1047"/>
        <o:r id="V:Rule26" type="connector" idref="#_x0000_s1046"/>
        <o:r id="V:Rule27" type="connector" idref="#_x0000_s1042"/>
        <o:r id="V:Rule28" type="connector" idref="#_x0000_s1041"/>
        <o:r id="V:Rule29" type="connector" idref="#_x0000_s1037"/>
        <o:r id="V:Rule30" type="connector" idref="#_x0000_s1036"/>
        <o:r id="V:Rule31" type="connector" idref="#_x0000_s1032"/>
        <o:r id="V:Rule32" type="connector" idref="#_x0000_s1031"/>
        <o:r id="V:Rule33" type="connector" idref="#_x0000_s1030"/>
        <o:r id="V:Rule34" type="connector" idref="#_x0000_s1029"/>
        <o:r id="V:Rule35" type="connector" idref="#_x0000_s1028"/>
        <o:r id="V:Rule36" type="connector" idref="#_x0000_s1027"/>
        <o:r id="V:Rule37" type="connector" idref="#_x0000_s1026"/>
      </o:rules>
    </o:shapelayout>
  </w:shapeDefaults>
  <w:decimalSymbol w:val=","/>
  <w:listSeparator w:val=";"/>
  <w15:docId w15:val="{17A365D5-6E1B-4571-ADD9-F6059C93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5670"/>
        <w:tab w:val="left" w:pos="7245"/>
        <w:tab w:val="left" w:pos="8295"/>
      </w:tabs>
      <w:spacing w:before="10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830"/>
        <w:tab w:val="right" w:pos="6030"/>
        <w:tab w:val="right" w:pos="11145"/>
      </w:tabs>
      <w:spacing w:before="8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2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22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4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4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1250</Characters>
  <Application>Microsoft Office Word</Application>
  <DocSecurity>0</DocSecurity>
  <Lines>10</Lines>
  <Paragraphs>2</Paragraphs>
  <ScaleCrop>false</ScaleCrop>
  <Manager/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2019-09-03T06:51:00Z</dcterms:created>
  <dcterms:modified xsi:type="dcterms:W3CDTF">2019-09-03T06:58:00Z</dcterms:modified>
  <cp:category/>
</cp:coreProperties>
</file>