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8E" w:rsidRDefault="0037098E" w:rsidP="0037098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OV20190789</w:t>
      </w:r>
    </w:p>
    <w:p w:rsidR="0037098E" w:rsidRDefault="0037098E" w:rsidP="0037098E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37098E" w:rsidTr="0037098E">
        <w:tc>
          <w:tcPr>
            <w:tcW w:w="16078" w:type="dxa"/>
            <w:noWrap/>
            <w:hideMark/>
          </w:tcPr>
          <w:tbl>
            <w:tblPr>
              <w:tblW w:w="16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5"/>
            </w:tblGrid>
            <w:tr w:rsidR="0037098E">
              <w:tc>
                <w:tcPr>
                  <w:tcW w:w="0" w:type="auto"/>
                  <w:vAlign w:val="center"/>
                  <w:hideMark/>
                </w:tcPr>
                <w:p w:rsidR="0037098E" w:rsidRDefault="0037098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37098E" w:rsidRDefault="0037098E"/>
        </w:tc>
        <w:tc>
          <w:tcPr>
            <w:tcW w:w="0" w:type="auto"/>
            <w:noWrap/>
          </w:tcPr>
          <w:p w:rsidR="0037098E" w:rsidRDefault="0037098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37098E" w:rsidRDefault="0037098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:rsidR="0037098E" w:rsidRDefault="0037098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37098E" w:rsidTr="0037098E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37098E">
              <w:tc>
                <w:tcPr>
                  <w:tcW w:w="0" w:type="auto"/>
                  <w:noWrap/>
                  <w:vAlign w:val="center"/>
                  <w:hideMark/>
                </w:tcPr>
                <w:p w:rsidR="0037098E" w:rsidRDefault="0037098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:rsidR="0037098E" w:rsidRDefault="0037098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98E" w:rsidRDefault="0037098E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37098E" w:rsidRDefault="0037098E">
            <w:pPr>
              <w:spacing w:after="0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</w:p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akceptujeme Vaši objednávku, celková cena činí 232.706,77 Kč bez DPH.</w:t>
      </w:r>
    </w:p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:rsidR="0037098E" w:rsidRDefault="0037098E" w:rsidP="0037098E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37098E" w:rsidRDefault="0037098E" w:rsidP="0037098E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37098E" w:rsidRDefault="0037098E" w:rsidP="0037098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5" w:tgtFrame="_blank" w:history="1">
        <w:r>
          <w:rPr>
            <w:rStyle w:val="Hypertextovodkaz"/>
            <w:rFonts w:ascii="Arial" w:eastAsia="Times New Roman" w:hAnsi="Arial" w:cs="Arial"/>
            <w:color w:val="1155CC"/>
            <w:sz w:val="20"/>
            <w:szCs w:val="20"/>
            <w:lang w:eastAsia="cs-CZ"/>
          </w:rPr>
          <w:t>prague.objednavkydia@roche.com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6" w:tgtFrame="_blank" w:history="1">
        <w:r>
          <w:rPr>
            <w:rStyle w:val="Hypertextovodkaz"/>
            <w:rFonts w:ascii="Arial" w:eastAsia="Times New Roman" w:hAnsi="Arial" w:cs="Arial"/>
            <w:color w:val="1155CC"/>
            <w:sz w:val="19"/>
            <w:szCs w:val="19"/>
            <w:lang w:eastAsia="cs-CZ"/>
          </w:rPr>
          <w:t>www.roche-diagnostics.cz</w:t>
        </w:r>
        <w:r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  <w:r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  <w:bookmarkStart w:id="0" w:name="_GoBack"/>
      <w:bookmarkEnd w:id="0"/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8E"/>
    <w:rsid w:val="0037098E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BEA9-BA99-4975-AB7B-14A6237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09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0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he-diagnostics.cz/" TargetMode="External"/><Relationship Id="rId5" Type="http://schemas.openxmlformats.org/officeDocument/2006/relationships/hyperlink" Target="mailto:prague.objednavkydia@roch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2019-09-03T05:53:00Z</dcterms:created>
  <dcterms:modified xsi:type="dcterms:W3CDTF">2019-09-03T05:58:00Z</dcterms:modified>
</cp:coreProperties>
</file>