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JUDr. Jarmila Báčová, zástupkyně ředitele Krajského pozemkového úřadu pro Jihomoravský kraj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 w:rsidR="00975688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Hroznová 17, 603</w:t>
      </w:r>
      <w:r w:rsidR="009756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Brno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 xml:space="preserve">: </w:t>
      </w:r>
      <w:r w:rsidR="00975688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 xml:space="preserve">DIČ:  </w:t>
      </w:r>
      <w:r w:rsidR="00975688">
        <w:rPr>
          <w:rFonts w:ascii="Arial" w:hAnsi="Arial" w:cs="Arial"/>
          <w:sz w:val="22"/>
          <w:szCs w:val="22"/>
        </w:rPr>
        <w:tab/>
      </w:r>
      <w:proofErr w:type="gramEnd"/>
      <w:r w:rsidRPr="00E83DB9">
        <w:rPr>
          <w:rFonts w:ascii="Arial" w:hAnsi="Arial" w:cs="Arial"/>
          <w:sz w:val="22"/>
          <w:szCs w:val="22"/>
        </w:rPr>
        <w:t>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975688" w:rsidRPr="004B4CFB" w:rsidRDefault="00975688" w:rsidP="00975688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4B4CFB">
        <w:rPr>
          <w:rFonts w:ascii="Arial" w:hAnsi="Arial" w:cs="Arial"/>
          <w:b/>
          <w:color w:val="000000"/>
          <w:sz w:val="22"/>
          <w:szCs w:val="22"/>
        </w:rPr>
        <w:t>Statutární město Brno</w:t>
      </w:r>
    </w:p>
    <w:p w:rsidR="005A7555" w:rsidRPr="005A7555" w:rsidRDefault="005A7555" w:rsidP="005A755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7555">
        <w:rPr>
          <w:rFonts w:ascii="Arial" w:hAnsi="Arial" w:cs="Arial"/>
          <w:color w:val="000000"/>
          <w:sz w:val="22"/>
          <w:szCs w:val="22"/>
        </w:rPr>
        <w:t>Sídlo: Dominikánské nám. 196/1, Brno, PSČ 602 00</w:t>
      </w:r>
    </w:p>
    <w:p w:rsidR="005A7555" w:rsidRPr="005A7555" w:rsidRDefault="005A7555" w:rsidP="005A755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7555">
        <w:rPr>
          <w:rFonts w:ascii="Arial" w:hAnsi="Arial" w:cs="Arial"/>
          <w:color w:val="000000"/>
          <w:sz w:val="22"/>
          <w:szCs w:val="22"/>
        </w:rPr>
        <w:t xml:space="preserve">k podpisu smlouvy oprávněna Mgr. Dagmar </w:t>
      </w:r>
      <w:proofErr w:type="spellStart"/>
      <w:r w:rsidRPr="005A7555">
        <w:rPr>
          <w:rFonts w:ascii="Arial" w:hAnsi="Arial" w:cs="Arial"/>
          <w:color w:val="000000"/>
          <w:sz w:val="22"/>
          <w:szCs w:val="22"/>
        </w:rPr>
        <w:t>Baborovská</w:t>
      </w:r>
      <w:proofErr w:type="spellEnd"/>
      <w:r w:rsidRPr="005A7555">
        <w:rPr>
          <w:rFonts w:ascii="Arial" w:hAnsi="Arial" w:cs="Arial"/>
          <w:color w:val="000000"/>
          <w:sz w:val="22"/>
          <w:szCs w:val="22"/>
        </w:rPr>
        <w:t>, vedoucí Majetkového odboru Magistrátu města Brna, na základě pověření ze dne 16.4.2018, č.j. MMB/163407/2018,</w:t>
      </w:r>
    </w:p>
    <w:p w:rsidR="005A7555" w:rsidRPr="005A7555" w:rsidRDefault="005A7555" w:rsidP="005A755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7555">
        <w:rPr>
          <w:rFonts w:ascii="Arial" w:hAnsi="Arial" w:cs="Arial"/>
          <w:color w:val="000000"/>
          <w:sz w:val="22"/>
          <w:szCs w:val="22"/>
        </w:rPr>
        <w:t xml:space="preserve">IČO: </w:t>
      </w:r>
      <w:proofErr w:type="gramStart"/>
      <w:r w:rsidRPr="005A7555">
        <w:rPr>
          <w:rFonts w:ascii="Arial" w:hAnsi="Arial" w:cs="Arial"/>
          <w:color w:val="000000"/>
          <w:sz w:val="22"/>
          <w:szCs w:val="22"/>
        </w:rPr>
        <w:t xml:space="preserve">44992785,   </w:t>
      </w:r>
      <w:proofErr w:type="gramEnd"/>
      <w:r w:rsidRPr="005A7555">
        <w:rPr>
          <w:rFonts w:ascii="Arial" w:hAnsi="Arial" w:cs="Arial"/>
          <w:color w:val="000000"/>
          <w:sz w:val="22"/>
          <w:szCs w:val="22"/>
        </w:rPr>
        <w:t>DIČ: CZ44992785</w:t>
      </w:r>
    </w:p>
    <w:p w:rsidR="00FF50F6" w:rsidRPr="00E83DB9" w:rsidRDefault="005A7555" w:rsidP="005A755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7555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A7555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A7555"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1004991973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Brno-město na LV 10 002: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F50F6" w:rsidRPr="002A0CE5" w:rsidRDefault="00FF50F6">
      <w:pPr>
        <w:pStyle w:val="obec1"/>
        <w:widowControl/>
        <w:rPr>
          <w:rFonts w:ascii="Arial" w:hAnsi="Arial" w:cs="Arial"/>
          <w:b/>
          <w:sz w:val="18"/>
          <w:szCs w:val="18"/>
        </w:rPr>
      </w:pPr>
      <w:r w:rsidRPr="002A0CE5">
        <w:rPr>
          <w:rFonts w:ascii="Arial" w:hAnsi="Arial" w:cs="Arial"/>
          <w:b/>
          <w:sz w:val="18"/>
          <w:szCs w:val="18"/>
        </w:rPr>
        <w:t>Brno</w:t>
      </w:r>
      <w:r w:rsidRPr="002A0CE5">
        <w:rPr>
          <w:rFonts w:ascii="Arial" w:hAnsi="Arial" w:cs="Arial"/>
          <w:b/>
          <w:sz w:val="18"/>
          <w:szCs w:val="18"/>
        </w:rPr>
        <w:tab/>
        <w:t>Žebětín</w:t>
      </w:r>
      <w:r w:rsidRPr="002A0CE5">
        <w:rPr>
          <w:rFonts w:ascii="Arial" w:hAnsi="Arial" w:cs="Arial"/>
          <w:b/>
          <w:sz w:val="18"/>
          <w:szCs w:val="18"/>
        </w:rPr>
        <w:tab/>
        <w:t>2694/40</w:t>
      </w:r>
      <w:r w:rsidRPr="002A0CE5">
        <w:rPr>
          <w:rFonts w:ascii="Arial" w:hAnsi="Arial" w:cs="Arial"/>
          <w:b/>
          <w:sz w:val="18"/>
          <w:szCs w:val="18"/>
        </w:rPr>
        <w:tab/>
        <w:t>ostatní plocha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  <w:r w:rsidR="002A0CE5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975688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:rsidR="00975688" w:rsidRDefault="009756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75688" w:rsidRDefault="009756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75688" w:rsidRDefault="009756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75688" w:rsidRPr="00E83DB9" w:rsidRDefault="00975688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Žebětín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2694/40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602,70 Kč</w:t>
            </w:r>
          </w:p>
        </w:tc>
      </w:tr>
    </w:tbl>
    <w:p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6C5721" w:rsidRPr="00E83DB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454798" w:rsidRPr="00E83DB9">
        <w:rPr>
          <w:rFonts w:ascii="Arial" w:hAnsi="Arial" w:cs="Arial"/>
          <w:bCs/>
          <w:sz w:val="22"/>
          <w:szCs w:val="22"/>
        </w:rPr>
        <w:t>Bezúplatný převod pozemku není dle ustanovení § 2 zákonného opatření Senátu č. 340/2013 Sb., o dani z nabytí nemovitých věcí, ve znění pozdějších předpisů, předmětem daně z nabytí nemovitých věcí.</w:t>
      </w:r>
      <w:r w:rsidRPr="00E83DB9">
        <w:rPr>
          <w:rFonts w:ascii="Arial" w:hAnsi="Arial" w:cs="Arial"/>
          <w:sz w:val="22"/>
          <w:szCs w:val="22"/>
        </w:rPr>
        <w:t xml:space="preserve">  </w:t>
      </w:r>
    </w:p>
    <w:p w:rsidR="006704D9" w:rsidRPr="00E83DB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="009756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stejnopisech, z nichž každý má platnost originálu. Nabyvatel obdrží 1 stejnopis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A771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5A7555" w:rsidRPr="005A7555">
        <w:rPr>
          <w:rFonts w:ascii="Arial" w:hAnsi="Arial" w:cs="Arial"/>
          <w:sz w:val="22"/>
          <w:szCs w:val="22"/>
        </w:rPr>
        <w:t>Nabyvatel prohlašuje, že nabytí pozemku odsouhlasilo Zastupitelstvo města Brna dne</w:t>
      </w:r>
      <w:r w:rsidR="00A77172">
        <w:rPr>
          <w:rFonts w:ascii="Arial" w:hAnsi="Arial" w:cs="Arial"/>
          <w:sz w:val="22"/>
          <w:szCs w:val="22"/>
        </w:rPr>
        <w:t xml:space="preserve"> </w:t>
      </w:r>
      <w:r w:rsidR="005A7555" w:rsidRPr="005A7555">
        <w:rPr>
          <w:rFonts w:ascii="Arial" w:hAnsi="Arial" w:cs="Arial"/>
          <w:sz w:val="22"/>
          <w:szCs w:val="22"/>
        </w:rPr>
        <w:t>09.04.2019 usnesením č. Z8/05 pod bodem č. 95.</w:t>
      </w:r>
    </w:p>
    <w:p w:rsidR="00FF50F6" w:rsidRPr="00E83DB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E4D69" w:rsidRPr="00E83DB9" w:rsidRDefault="008E4D6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V Brně dne </w:t>
      </w:r>
      <w:r w:rsidR="002C7F70">
        <w:rPr>
          <w:rFonts w:ascii="Arial" w:hAnsi="Arial" w:cs="Arial"/>
          <w:sz w:val="22"/>
          <w:szCs w:val="22"/>
        </w:rPr>
        <w:t>2.9.2019</w:t>
      </w:r>
      <w:bookmarkStart w:id="0" w:name="_GoBack"/>
      <w:bookmarkEnd w:id="0"/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64632E">
        <w:rPr>
          <w:rFonts w:ascii="Arial" w:hAnsi="Arial" w:cs="Arial"/>
          <w:sz w:val="22"/>
          <w:szCs w:val="22"/>
        </w:rPr>
        <w:t>Brně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2C7F70">
        <w:rPr>
          <w:rFonts w:ascii="Arial" w:hAnsi="Arial" w:cs="Arial"/>
          <w:sz w:val="22"/>
          <w:szCs w:val="22"/>
        </w:rPr>
        <w:t>30.8.2019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450B64" w:rsidRDefault="00450B64">
      <w:pPr>
        <w:widowControl/>
        <w:rPr>
          <w:rFonts w:ascii="Arial" w:hAnsi="Arial" w:cs="Arial"/>
          <w:sz w:val="22"/>
          <w:szCs w:val="22"/>
        </w:rPr>
      </w:pPr>
    </w:p>
    <w:p w:rsidR="00450B64" w:rsidRDefault="00450B64">
      <w:pPr>
        <w:widowControl/>
        <w:rPr>
          <w:rFonts w:ascii="Arial" w:hAnsi="Arial" w:cs="Arial"/>
          <w:sz w:val="22"/>
          <w:szCs w:val="22"/>
        </w:rPr>
      </w:pPr>
    </w:p>
    <w:p w:rsidR="00450B64" w:rsidRPr="00E83DB9" w:rsidRDefault="00450B64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Brno</w:t>
      </w:r>
    </w:p>
    <w:p w:rsidR="0064632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zástupkyně ředitele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5A7555">
        <w:rPr>
          <w:rFonts w:ascii="Arial" w:hAnsi="Arial" w:cs="Arial"/>
          <w:sz w:val="22"/>
          <w:szCs w:val="22"/>
        </w:rPr>
        <w:t>vedoucí Majetkového odboru</w:t>
      </w:r>
      <w:r w:rsidR="0064632E">
        <w:rPr>
          <w:rFonts w:ascii="Arial" w:hAnsi="Arial" w:cs="Arial"/>
          <w:sz w:val="22"/>
          <w:szCs w:val="22"/>
        </w:rPr>
        <w:t xml:space="preserve"> </w:t>
      </w:r>
    </w:p>
    <w:p w:rsidR="005A7555" w:rsidRDefault="006463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r w:rsidR="005A7555">
        <w:rPr>
          <w:rFonts w:ascii="Arial" w:hAnsi="Arial" w:cs="Arial"/>
          <w:sz w:val="22"/>
          <w:szCs w:val="22"/>
        </w:rPr>
        <w:t>Magistrátu města Brna</w:t>
      </w:r>
    </w:p>
    <w:p w:rsidR="00FF50F6" w:rsidRPr="00E83DB9" w:rsidRDefault="005A7555" w:rsidP="005A755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Jarmila Báčová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Mgr.</w:t>
      </w:r>
      <w:proofErr w:type="gramEnd"/>
      <w:r>
        <w:rPr>
          <w:rFonts w:ascii="Arial" w:hAnsi="Arial" w:cs="Arial"/>
          <w:sz w:val="22"/>
          <w:szCs w:val="22"/>
        </w:rPr>
        <w:t xml:space="preserve">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</w:p>
    <w:p w:rsidR="00FF50F6" w:rsidRPr="00E83DB9" w:rsidRDefault="005A755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="00FF50F6" w:rsidRPr="00E83DB9">
        <w:rPr>
          <w:rFonts w:ascii="Arial" w:hAnsi="Arial" w:cs="Arial"/>
          <w:sz w:val="22"/>
          <w:szCs w:val="22"/>
        </w:rPr>
        <w:tab/>
      </w:r>
      <w:r w:rsidR="0064632E" w:rsidRPr="00E83DB9">
        <w:rPr>
          <w:rFonts w:ascii="Arial" w:hAnsi="Arial" w:cs="Arial"/>
          <w:sz w:val="22"/>
          <w:szCs w:val="22"/>
        </w:rPr>
        <w:t>nabyvatel</w:t>
      </w:r>
    </w:p>
    <w:p w:rsidR="0064632E" w:rsidRPr="00E83DB9" w:rsidRDefault="0064632E" w:rsidP="006463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1244573</w:t>
      </w:r>
      <w:r w:rsidRPr="00E83DB9">
        <w:rPr>
          <w:rFonts w:ascii="Arial" w:hAnsi="Arial" w:cs="Arial"/>
          <w:sz w:val="22"/>
          <w:szCs w:val="22"/>
        </w:rPr>
        <w:br/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a restitucí KPÚ pro Jihomoravský kraj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Jarmila Báčová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Dvořáček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2A0CE5" w:rsidP="001D3B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3B1B" w:rsidRPr="00E83DB9">
        <w:rPr>
          <w:rFonts w:ascii="Arial" w:hAnsi="Arial" w:cs="Arial"/>
          <w:sz w:val="22"/>
          <w:szCs w:val="22"/>
        </w:rPr>
        <w:tab/>
      </w:r>
      <w:r w:rsidR="001D3B1B"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CE5" w:rsidRDefault="002A0CE5">
      <w:r>
        <w:separator/>
      </w:r>
    </w:p>
  </w:endnote>
  <w:endnote w:type="continuationSeparator" w:id="0">
    <w:p w:rsidR="002A0CE5" w:rsidRDefault="002A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CE5" w:rsidRDefault="002A0CE5">
      <w:r>
        <w:separator/>
      </w:r>
    </w:p>
  </w:footnote>
  <w:footnote w:type="continuationSeparator" w:id="0">
    <w:p w:rsidR="002A0CE5" w:rsidRDefault="002A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0EB2"/>
    <w:rsid w:val="00062320"/>
    <w:rsid w:val="00137833"/>
    <w:rsid w:val="00182C45"/>
    <w:rsid w:val="001B108C"/>
    <w:rsid w:val="001D3B1B"/>
    <w:rsid w:val="001E145A"/>
    <w:rsid w:val="001F5B93"/>
    <w:rsid w:val="00261220"/>
    <w:rsid w:val="002A0CE5"/>
    <w:rsid w:val="002B23B0"/>
    <w:rsid w:val="002C7F7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0B64"/>
    <w:rsid w:val="00454798"/>
    <w:rsid w:val="00475745"/>
    <w:rsid w:val="004A2890"/>
    <w:rsid w:val="004A6EA9"/>
    <w:rsid w:val="00500A76"/>
    <w:rsid w:val="00533D85"/>
    <w:rsid w:val="005755C0"/>
    <w:rsid w:val="00587CA8"/>
    <w:rsid w:val="005A7555"/>
    <w:rsid w:val="0064632E"/>
    <w:rsid w:val="006704D9"/>
    <w:rsid w:val="006830B6"/>
    <w:rsid w:val="006C5721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E4D69"/>
    <w:rsid w:val="008F4DE0"/>
    <w:rsid w:val="00961674"/>
    <w:rsid w:val="00975688"/>
    <w:rsid w:val="009B68B6"/>
    <w:rsid w:val="00A31A8A"/>
    <w:rsid w:val="00A31C3B"/>
    <w:rsid w:val="00A42C20"/>
    <w:rsid w:val="00A77172"/>
    <w:rsid w:val="00AE5523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0BD53"/>
  <w14:defaultImageDpi w14:val="0"/>
  <w15:docId w15:val="{5E15E448-5A79-4328-933F-63E5DAAC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5609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Luděk Mgr.</dc:creator>
  <cp:keywords/>
  <dc:description/>
  <cp:lastModifiedBy>Berka Martin Ing.</cp:lastModifiedBy>
  <cp:revision>3</cp:revision>
  <cp:lastPrinted>2000-06-20T10:00:00Z</cp:lastPrinted>
  <dcterms:created xsi:type="dcterms:W3CDTF">2019-09-02T14:10:00Z</dcterms:created>
  <dcterms:modified xsi:type="dcterms:W3CDTF">2019-09-02T14:14:00Z</dcterms:modified>
</cp:coreProperties>
</file>