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12700</wp:posOffset>
                </wp:positionV>
                <wp:extent cx="2414270" cy="587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</w:t>
                            </w: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 wgam&amp;ace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49999999999999pt;margin-top:1.pt;width:190.09999999999999pt;height:46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</w:t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 wgam&amp;ace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1998345</wp:posOffset>
            </wp:positionH>
            <wp:positionV relativeFrom="paragraph">
              <wp:posOffset>288290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57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0" w:line="257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12" w:left="4594" w:right="671" w:bottom="1155" w:header="58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71091742</w:t>
      </w:r>
    </w:p>
    <w:tbl>
      <w:tblPr>
        <w:tblOverlap w:val="never"/>
        <w:jc w:val="center"/>
        <w:tblLayout w:type="fixed"/>
      </w:tblPr>
      <w:tblGrid>
        <w:gridCol w:w="1681"/>
        <w:gridCol w:w="2189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71091742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 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Havlíčkův Brod</w:t>
            </w:r>
          </w:p>
        </w:tc>
      </w:tr>
      <w:tr>
        <w:trPr>
          <w:trHeight w:val="27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29.08.2019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7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  <w:bookmarkEnd w:id="0"/>
      <w:bookmarkEnd w:id="1"/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19800 Praha 9 - Kyje / Havlíčkův Brod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1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12" w:left="847" w:right="2572" w:bottom="1155" w:header="0" w:footer="3" w:gutter="0"/>
          <w:cols w:num="2" w:space="720" w:equalWidth="0">
            <w:col w:w="3870" w:space="122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00011754</w:t>
        <w:tab/>
        <w:t>DIČ: CZ00011754</w:t>
      </w:r>
    </w:p>
    <w:p>
      <w:pPr>
        <w:widowControl w:val="0"/>
        <w:spacing w:line="166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9" w:left="0" w:right="0" w:bottom="119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815"/>
        <w:gridCol w:w="7574"/>
      </w:tblGrid>
      <w:tr>
        <w:trPr>
          <w:trHeight w:val="105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Žižkova 1018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Havlíčkův Brod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581 53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Objednáváme u Vás: na měsíc září roku 2019 dle smlouvy 233H/KSÚSV/12. ID 74702</w:t>
      </w:r>
    </w:p>
    <w:p>
      <w:pPr>
        <w:widowControl w:val="0"/>
        <w:spacing w:after="2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12700</wp:posOffset>
                </wp:positionV>
                <wp:extent cx="1197610" cy="1714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7610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Zbož moho převzít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.799999999999997pt;margin-top:1.pt;width:94.299999999999997pt;height:13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Zbož moho převzít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zboží moho převzí i další zaměstnané p předchozí souhlas vedoucího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 Dodáváte výslovn souhlas s zveřejněním celého jejího textu.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Ihútě, ceně, při dodržen předpisů BOZ a dalších podmíne uvedenýc v objednávce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Neodstraňí-li dodáváte vad v přiměřen době určen objednatele dle charakteru vad v ráme oznámen dodavateli je objednáte oprávněn vad odstranit na náklady dodavatele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12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Č.233H/KSÚSV/12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149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3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margin">
                  <wp:posOffset>-9525</wp:posOffset>
                </wp:positionV>
                <wp:extent cx="2400300" cy="58737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</w:t>
                            </w: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 orffanízaee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200000000000003pt;margin-top:-0.75pt;width:189.pt;height:46.25pt;z-index:-125829370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</w:t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 orffanízaee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92735" distB="20320" distL="1566545" distR="108585" simplePos="0" relativeHeight="125829385" behindDoc="0" locked="0" layoutInCell="1" allowOverlap="1">
            <wp:simplePos x="0" y="0"/>
            <wp:positionH relativeFrom="page">
              <wp:posOffset>2000885</wp:posOffset>
            </wp:positionH>
            <wp:positionV relativeFrom="margin">
              <wp:posOffset>283210</wp:posOffset>
            </wp:positionV>
            <wp:extent cx="87757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775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9" w:left="859" w:right="651" w:bottom="1198" w:header="53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40030" distB="0" distL="114300" distR="3028950" simplePos="0" relativeHeight="125829386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margin">
                  <wp:posOffset>948055</wp:posOffset>
                </wp:positionV>
                <wp:extent cx="2439035" cy="11817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67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049999999999997pt;margin-top:74.650000000000006pt;width:192.05000000000001pt;height:93.049999999999997pt;z-index:-125829367;mso-wrap-distance-left:9.pt;mso-wrap-distance-top:18.899999999999999pt;mso-wrap-distance-right:238.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67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71091742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Havlíčkův Brod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margin">
                  <wp:posOffset>708025</wp:posOffset>
                </wp:positionV>
                <wp:extent cx="1645920" cy="17589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71091742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600000000000001pt;margin-top:55.75pt;width:129.59999999999999pt;height:13.8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71091742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985" distB="328930" distL="2631440" distR="113665" simplePos="0" relativeHeight="125829388" behindDoc="0" locked="0" layoutInCell="1" allowOverlap="1">
                <wp:simplePos x="0" y="0"/>
                <wp:positionH relativeFrom="page">
                  <wp:posOffset>3063875</wp:posOffset>
                </wp:positionH>
                <wp:positionV relativeFrom="margin">
                  <wp:posOffset>715010</wp:posOffset>
                </wp:positionV>
                <wp:extent cx="2837180" cy="10858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7180" cy="1085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29.08.2019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Lindě Gas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Technoplynu 1324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19800 Praha 9 - Kyje / Havlíčkův Brod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89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3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00011754</w:t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1.25pt;margin-top:56.299999999999997pt;width:223.40000000000001pt;height:85.5pt;z-index:-125829365;mso-wrap-distance-left:207.19999999999999pt;mso-wrap-distance-top:0.55000000000000004pt;mso-wrap-distance-right:8.9499999999999993pt;mso-wrap-distance-bottom:25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29.08.2019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19800 Praha 9 - Kyje / Havlíčkův Brod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896" w:val="left"/>
                        </w:tabs>
                        <w:bidi w:val="0"/>
                        <w:spacing w:before="0" w:after="100" w:line="240" w:lineRule="auto"/>
                        <w:ind w:left="0" w:right="0" w:firstLine="3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4" w:left="0" w:right="0" w:bottom="11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1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2" w:val="left"/>
        </w:tabs>
        <w:bidi w:val="0"/>
        <w:spacing w:before="0" w:after="110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0"/>
        <w:gridCol w:w="1141"/>
        <w:gridCol w:w="994"/>
        <w:gridCol w:w="572"/>
        <w:gridCol w:w="1242"/>
        <w:gridCol w:w="947"/>
        <w:gridCol w:w="1030"/>
        <w:gridCol w:w="1084"/>
      </w:tblGrid>
      <w:tr>
        <w:trPr>
          <w:trHeight w:val="7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1534" w:val="left"/>
          <w:tab w:pos="4435" w:val="left"/>
          <w:tab w:pos="4961" w:val="left"/>
          <w:tab w:pos="5954" w:val="left"/>
        </w:tabs>
        <w:bidi w:val="0"/>
        <w:spacing w:before="0" w:after="0" w:line="240" w:lineRule="auto"/>
        <w:ind w:left="9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15000,00</w:t>
        <w:tab/>
        <w:t>1,00 sad 15000,00</w:t>
        <w:tab/>
        <w:t>21</w:t>
        <w:tab/>
        <w:t>3 150,00</w:t>
        <w:tab/>
        <w:t>18 150,00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 technických plynů a ostatního zboží dle potřeb CM Havlíčkův Brod.</w:t>
      </w:r>
    </w:p>
    <w:p>
      <w:pPr>
        <w:widowControl w:val="0"/>
        <w:spacing w:after="12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29.08.2019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635" distL="0" distR="0" simplePos="0" relativeHeight="125829390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15875</wp:posOffset>
                </wp:positionV>
                <wp:extent cx="3020060" cy="67183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0060" cy="6718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3"/>
                              <w:gridCol w:w="3323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1.149999999999999pt;margin-top:1.25pt;width:237.80000000000001pt;height:52.899999999999999pt;z-index:-125829363;mso-wrap-distance-left:0;mso-wrap-distance-top:1.25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3"/>
                        <w:gridCol w:w="3323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4350" distL="0" distR="0" simplePos="0" relativeHeight="125829392" behindDoc="0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0</wp:posOffset>
                </wp:positionV>
                <wp:extent cx="2482850" cy="17399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28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18 150,00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3.60000000000002pt;margin-top:0;width:195.5pt;height:13.699999999999999pt;z-index:-125829361;mso-wrap-distance-left:0;mso-wrap-distance-right:0;mso-wrap-distance-bottom:4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18 150,00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4" w:left="737" w:right="705" w:bottom="11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Od:</w:t>
      </w:r>
    </w:p>
    <w:tbl>
      <w:tblPr>
        <w:tblOverlap w:val="never"/>
        <w:jc w:val="center"/>
        <w:tblLayout w:type="fixed"/>
      </w:tblPr>
      <w:tblGrid>
        <w:gridCol w:w="2012"/>
        <w:gridCol w:w="8438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Odesláno: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pondělí 2. září 2019 9:13</w:t>
            </w:r>
          </w:p>
        </w:tc>
      </w:tr>
      <w:tr>
        <w:trPr>
          <w:trHeight w:val="5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Komu: Předmět: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FW: objednávky září 19</w:t>
            </w:r>
          </w:p>
        </w:tc>
      </w:tr>
      <w:tr>
        <w:trPr>
          <w:trHeight w:val="4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HB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71091742.rtf;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Chotěboř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71091647.rtf;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Ledeč n.Sáz.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71091704.rtf</w:t>
            </w:r>
          </w:p>
        </w:tc>
      </w:tr>
    </w:tbl>
    <w:p>
      <w:pPr>
        <w:widowControl w:val="0"/>
        <w:spacing w:after="46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3625" w:val="left"/>
        </w:tabs>
        <w:bidi w:val="0"/>
        <w:spacing w:before="0" w:after="0" w:line="26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From: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linde.com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September 2, 2019 8:48 AM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359" w:val="left"/>
        </w:tabs>
        <w:bidi w:val="0"/>
        <w:spacing w:before="0" w:after="0" w:line="26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objednávky září 19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tímto potvrzujeme přiložené objednávky.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zástupce/Sales Representative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Čemovické nábřeží 10, Brno, 618 00, Czech Republic Phone:</w:t>
      </w:r>
    </w:p>
    <w:sectPr>
      <w:footerReference w:type="default" r:id="rId10"/>
      <w:footnotePr>
        <w:pos w:val="pageBottom"/>
        <w:numFmt w:val="decimal"/>
        <w:numRestart w:val="continuous"/>
      </w:footnotePr>
      <w:type w:val="continuous"/>
      <w:pgSz w:w="11900" w:h="16840"/>
      <w:pgMar w:top="984" w:left="737" w:right="705" w:bottom="1174" w:header="55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6245860</wp:posOffset>
              </wp:positionH>
              <wp:positionV relativeFrom="page">
                <wp:posOffset>9979025</wp:posOffset>
              </wp:positionV>
              <wp:extent cx="53975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1.80000000000001pt;margin-top:785.75pt;width:42.5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3805555</wp:posOffset>
              </wp:positionH>
              <wp:positionV relativeFrom="page">
                <wp:posOffset>10083800</wp:posOffset>
              </wp:positionV>
              <wp:extent cx="22860" cy="730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9.64999999999998pt;margin-top:794.pt;width:1.8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line="245" w:lineRule="auto"/>
      <w:ind w:firstLine="3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ind w:left="1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