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652" w:h="425" w:wrap="none" w:hAnchor="page" w:x="921" w:y="-47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framePr w:w="2534" w:h="284" w:wrap="none" w:hAnchor="page" w:x="4614" w:y="6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SMLOUVA O DÍLO</w:t>
      </w:r>
    </w:p>
    <w:p>
      <w:pPr>
        <w:pStyle w:val="Style5"/>
        <w:keepNext w:val="0"/>
        <w:keepLines w:val="0"/>
        <w:framePr w:w="5098" w:h="306" w:wrap="none" w:hAnchor="page" w:x="3333" w:y="53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Oprava místních komunikací emulzí a kamenivem.“</w:t>
      </w:r>
    </w:p>
    <w:p>
      <w:pPr>
        <w:pStyle w:val="Style5"/>
        <w:keepNext w:val="0"/>
        <w:keepLines w:val="0"/>
        <w:framePr w:w="2448" w:h="734" w:wrap="none" w:hAnchor="page" w:x="953" w:y="1024"/>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5"/>
        <w:keepNext w:val="0"/>
        <w:keepLines w:val="0"/>
        <w:framePr w:w="2448" w:h="734" w:wrap="none" w:hAnchor="page" w:x="953" w:y="10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zhotovitele:</w:t>
      </w:r>
    </w:p>
    <w:p>
      <w:pPr>
        <w:pStyle w:val="Style5"/>
        <w:keepNext w:val="0"/>
        <w:keepLines w:val="0"/>
        <w:framePr w:w="1498" w:h="515" w:wrap="none" w:hAnchor="page" w:x="5147" w:y="2133"/>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br/>
        <w:t>Smluvní strany</w:t>
      </w:r>
    </w:p>
    <w:p>
      <w:pPr>
        <w:pStyle w:val="Style8"/>
        <w:keepNext w:val="0"/>
        <w:keepLines w:val="0"/>
        <w:framePr w:w="3251" w:h="1163" w:wrap="none" w:hAnchor="page" w:x="7937" w:y="1013"/>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ÚDRzílA. SANiC VYSOÓNY p</w:t>
      </w:r>
      <w:r>
        <w:rPr>
          <w:color w:val="000000"/>
          <w:spacing w:val="0"/>
          <w:w w:val="100"/>
          <w:position w:val="0"/>
          <w:shd w:val="clear" w:color="auto" w:fill="auto"/>
          <w:vertAlign w:val="superscript"/>
          <w:lang w:val="cs-CZ" w:eastAsia="cs-CZ" w:bidi="cs-CZ"/>
        </w:rPr>
        <w:t>ř</w:t>
      </w:r>
      <w:r>
        <w:rPr>
          <w:color w:val="000000"/>
          <w:spacing w:val="0"/>
          <w:w w:val="100"/>
          <w:position w:val="0"/>
          <w:shd w:val="clear" w:color="auto" w:fill="auto"/>
          <w:lang w:val="cs-CZ" w:eastAsia="cs-CZ" w:bidi="cs-CZ"/>
        </w:rPr>
        <w:t xml:space="preserve"> ís;</w:t>
      </w:r>
      <w:r>
        <w:rPr>
          <w:rFonts w:ascii="Arial" w:eastAsia="Arial" w:hAnsi="Arial" w:cs="Arial"/>
          <w:smallCaps/>
          <w:color w:val="000000"/>
          <w:spacing w:val="0"/>
          <w:w w:val="100"/>
          <w:position w:val="0"/>
          <w:sz w:val="14"/>
          <w:szCs w:val="14"/>
          <w:shd w:val="clear" w:color="auto" w:fill="auto"/>
          <w:lang w:val="cs-CZ" w:eastAsia="cs-CZ" w:bidi="cs-CZ"/>
        </w:rPr>
        <w:t>j</w:t>
      </w:r>
      <w:r>
        <w:rPr>
          <w:color w:val="000000"/>
          <w:spacing w:val="0"/>
          <w:w w:val="100"/>
          <w:position w:val="0"/>
          <w:shd w:val="clear" w:color="auto" w:fill="auto"/>
          <w:lang w:val="cs-CZ" w:eastAsia="cs-CZ" w:bidi="cs-CZ"/>
        </w:rPr>
        <w:t xml:space="preserve"> (?v kcjvá i' r r: </w:t>
      </w:r>
      <w:r>
        <w:rPr>
          <w:rFonts w:ascii="Arial" w:eastAsia="Arial" w:hAnsi="Arial" w:cs="Arial"/>
          <w:smallCaps/>
          <w:color w:val="000000"/>
          <w:spacing w:val="0"/>
          <w:w w:val="100"/>
          <w:position w:val="0"/>
          <w:sz w:val="14"/>
          <w:szCs w:val="14"/>
          <w:shd w:val="clear" w:color="auto" w:fill="auto"/>
          <w:lang w:val="cs-CZ" w:eastAsia="cs-CZ" w:bidi="cs-CZ"/>
        </w:rPr>
        <w:t>Vj</w:t>
      </w:r>
      <w:r>
        <w:rPr>
          <w:color w:val="000000"/>
          <w:spacing w:val="0"/>
          <w:w w:val="100"/>
          <w:position w:val="0"/>
          <w:shd w:val="clear" w:color="auto" w:fill="auto"/>
          <w:lang w:val="cs-CZ" w:eastAsia="cs-CZ" w:bidi="cs-CZ"/>
        </w:rPr>
        <w:t xml:space="preserve"> c * &gt;</w:t>
      </w:r>
    </w:p>
    <w:p>
      <w:pPr>
        <w:pStyle w:val="Style2"/>
        <w:keepNext w:val="0"/>
        <w:keepLines w:val="0"/>
        <w:framePr w:w="3251" w:h="1163" w:wrap="none" w:hAnchor="page" w:x="7937" w:y="1013"/>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76" w:lineRule="auto"/>
        <w:ind w:left="0" w:right="0" w:firstLine="0"/>
        <w:jc w:val="left"/>
        <w:rPr>
          <w:sz w:val="14"/>
          <w:szCs w:val="14"/>
        </w:rPr>
      </w:pPr>
      <w:r>
        <w:rPr>
          <w:rFonts w:ascii="Segoe UI" w:eastAsia="Segoe UI" w:hAnsi="Segoe UI" w:cs="Segoe UI"/>
          <w:b w:val="0"/>
          <w:bCs w:val="0"/>
          <w:i w:val="0"/>
          <w:iCs w:val="0"/>
          <w:color w:val="000000"/>
          <w:spacing w:val="0"/>
          <w:w w:val="100"/>
          <w:position w:val="0"/>
          <w:sz w:val="14"/>
          <w:szCs w:val="14"/>
          <w:shd w:val="clear" w:color="auto" w:fill="auto"/>
          <w:lang w:val="cs-CZ" w:eastAsia="cs-CZ" w:bidi="cs-CZ"/>
        </w:rPr>
        <w:t xml:space="preserve">SMLOUVA </w:t>
      </w:r>
      <w:r>
        <w:rPr>
          <w:b w:val="0"/>
          <w:bCs w:val="0"/>
          <w:i w:val="0"/>
          <w:iCs w:val="0"/>
          <w:smallCaps/>
          <w:color w:val="000000"/>
          <w:spacing w:val="0"/>
          <w:w w:val="100"/>
          <w:position w:val="0"/>
          <w:sz w:val="14"/>
          <w:szCs w:val="14"/>
          <w:shd w:val="clear" w:color="auto" w:fill="auto"/>
          <w:lang w:val="cs-CZ" w:eastAsia="cs-CZ" w:bidi="cs-CZ"/>
        </w:rPr>
        <w:t>RFGOiROVÁAíA</w:t>
      </w:r>
    </w:p>
    <w:p>
      <w:pPr>
        <w:pStyle w:val="Style8"/>
        <w:keepNext w:val="0"/>
        <w:keepLines w:val="0"/>
        <w:framePr w:w="3251" w:h="1163" w:wrap="none" w:hAnchor="page" w:x="7937" w:y="1013"/>
        <w:widowControl w:val="0"/>
        <w:pBdr>
          <w:top w:val="single" w:sz="4" w:space="0" w:color="auto"/>
          <w:left w:val="single" w:sz="4" w:space="0" w:color="auto"/>
          <w:bottom w:val="single" w:sz="4" w:space="0" w:color="auto"/>
          <w:right w:val="single" w:sz="4" w:space="0" w:color="auto"/>
        </w:pBdr>
        <w:shd w:val="clear" w:color="auto" w:fill="auto"/>
        <w:tabs>
          <w:tab w:pos="2797" w:val="left"/>
        </w:tabs>
        <w:bidi w:val="0"/>
        <w:spacing w:before="0" w:after="0"/>
        <w:ind w:left="0" w:right="0" w:firstLine="0"/>
        <w:jc w:val="left"/>
        <w:rPr>
          <w:sz w:val="30"/>
          <w:szCs w:val="30"/>
        </w:rPr>
      </w:pPr>
      <w:r>
        <w:rPr>
          <w:color w:val="000000"/>
          <w:spacing w:val="0"/>
          <w:w w:val="100"/>
          <w:position w:val="0"/>
          <w:sz w:val="14"/>
          <w:szCs w:val="14"/>
          <w:shd w:val="clear" w:color="auto" w:fill="auto"/>
          <w:lang w:val="cs-CZ" w:eastAsia="cs-CZ" w:bidi="cs-CZ"/>
        </w:rPr>
        <w:t>pod Áslerri:</w:t>
        <w:tab/>
      </w:r>
      <w:r>
        <w:rPr>
          <w:rFonts w:ascii="Arial" w:eastAsia="Arial" w:hAnsi="Arial" w:cs="Arial"/>
          <w:i/>
          <w:iCs/>
          <w:color w:val="000000"/>
          <w:spacing w:val="0"/>
          <w:w w:val="100"/>
          <w:position w:val="0"/>
          <w:sz w:val="30"/>
          <w:szCs w:val="30"/>
          <w:shd w:val="clear" w:color="auto" w:fill="auto"/>
          <w:lang w:val="cs-CZ" w:eastAsia="cs-CZ" w:bidi="cs-CZ"/>
        </w:rPr>
        <w:t>9</w:t>
      </w:r>
    </w:p>
    <w:p>
      <w:pPr>
        <w:pStyle w:val="Style14"/>
        <w:keepNext/>
        <w:keepLines/>
        <w:framePr w:w="1811" w:h="2326" w:wrap="none" w:hAnchor="page" w:x="960" w:y="2849"/>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Objednatel:</w:t>
      </w:r>
      <w:bookmarkEnd w:id="0"/>
      <w:bookmarkEnd w:id="1"/>
    </w:p>
    <w:p>
      <w:pPr>
        <w:pStyle w:val="Style5"/>
        <w:keepNext w:val="0"/>
        <w:keepLines w:val="0"/>
        <w:framePr w:w="1811" w:h="2326" w:wrap="none" w:hAnchor="page" w:x="960" w:y="28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5"/>
        <w:keepNext w:val="0"/>
        <w:keepLines w:val="0"/>
        <w:framePr w:w="1811" w:h="2326" w:wrap="none" w:hAnchor="page" w:x="960" w:y="284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5"/>
        <w:keepNext w:val="0"/>
        <w:keepLines w:val="0"/>
        <w:framePr w:w="1811" w:h="2326" w:wrap="none" w:hAnchor="page" w:x="960" w:y="28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p>
      <w:pPr>
        <w:pStyle w:val="Style5"/>
        <w:keepNext w:val="0"/>
        <w:keepLines w:val="0"/>
        <w:framePr w:w="1811" w:h="2326" w:wrap="none" w:hAnchor="page" w:x="960" w:y="28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framePr w:w="1811" w:h="2326" w:wrap="none" w:hAnchor="page" w:x="960" w:y="28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5"/>
        <w:keepNext w:val="0"/>
        <w:keepLines w:val="0"/>
        <w:framePr w:w="1811" w:h="2326" w:wrap="none" w:hAnchor="page" w:x="960" w:y="28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5"/>
        <w:keepNext w:val="0"/>
        <w:keepLines w:val="0"/>
        <w:framePr w:w="1811" w:h="2326" w:wrap="none" w:hAnchor="page" w:x="960" w:y="28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5"/>
        <w:keepNext w:val="0"/>
        <w:keepLines w:val="0"/>
        <w:framePr w:w="1811" w:h="2326" w:wrap="none" w:hAnchor="page" w:x="960" w:y="28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pStyle w:val="Style14"/>
        <w:keepNext/>
        <w:keepLines/>
        <w:framePr w:w="2945" w:h="1649" w:wrap="none" w:hAnchor="page" w:x="3095" w:y="2824"/>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OBEC DOLNÍ ROZINKA</w:t>
      </w:r>
      <w:bookmarkEnd w:id="2"/>
      <w:bookmarkEnd w:id="3"/>
    </w:p>
    <w:p>
      <w:pPr>
        <w:pStyle w:val="Style5"/>
        <w:keepNext w:val="0"/>
        <w:keepLines w:val="0"/>
        <w:framePr w:w="2945" w:h="1649" w:wrap="none" w:hAnchor="page" w:x="3095" w:y="2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Dolní Rozinka č. 3</w:t>
      </w:r>
    </w:p>
    <w:p>
      <w:pPr>
        <w:pStyle w:val="Style5"/>
        <w:keepNext w:val="0"/>
        <w:keepLines w:val="0"/>
        <w:framePr w:w="2945" w:h="1649" w:wrap="none" w:hAnchor="page" w:x="3095" w:y="2824"/>
        <w:widowControl w:val="0"/>
        <w:shd w:val="clear" w:color="auto" w:fill="auto"/>
        <w:bidi w:val="0"/>
        <w:spacing w:before="0" w:after="0" w:line="228" w:lineRule="auto"/>
        <w:ind w:left="0" w:right="0" w:firstLine="0"/>
        <w:jc w:val="left"/>
      </w:pPr>
      <w:r>
        <w:rPr>
          <w:b/>
          <w:bCs/>
          <w:color w:val="000000"/>
          <w:spacing w:val="0"/>
          <w:w w:val="100"/>
          <w:position w:val="0"/>
          <w:shd w:val="clear" w:color="auto" w:fill="auto"/>
          <w:lang w:val="cs-CZ" w:eastAsia="cs-CZ" w:bidi="cs-CZ"/>
        </w:rPr>
        <w:t>Zdeňkem Horákem - starostou</w:t>
      </w:r>
    </w:p>
    <w:p>
      <w:pPr>
        <w:pStyle w:val="Style5"/>
        <w:keepNext w:val="0"/>
        <w:keepLines w:val="0"/>
        <w:framePr w:w="2945" w:h="1649" w:wrap="none" w:hAnchor="page" w:x="3095" w:y="2824"/>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Komerční banka</w:t>
      </w:r>
    </w:p>
    <w:p>
      <w:pPr>
        <w:pStyle w:val="Style5"/>
        <w:keepNext w:val="0"/>
        <w:keepLines w:val="0"/>
        <w:framePr w:w="2945" w:h="1649" w:wrap="none" w:hAnchor="page" w:x="3095" w:y="2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00294233</w:t>
      </w:r>
    </w:p>
    <w:p>
      <w:pPr>
        <w:pStyle w:val="Style5"/>
        <w:keepNext w:val="0"/>
        <w:keepLines w:val="0"/>
        <w:framePr w:w="2945" w:h="1649" w:wrap="none" w:hAnchor="page" w:x="3095" w:y="2824"/>
        <w:widowControl w:val="0"/>
        <w:shd w:val="clear" w:color="auto" w:fill="auto"/>
        <w:bidi w:val="0"/>
        <w:spacing w:before="0" w:after="100" w:line="233" w:lineRule="auto"/>
        <w:ind w:left="0" w:right="0" w:firstLine="0"/>
        <w:jc w:val="left"/>
      </w:pPr>
      <w:r>
        <w:rPr>
          <w:color w:val="000000"/>
          <w:spacing w:val="0"/>
          <w:w w:val="100"/>
          <w:position w:val="0"/>
          <w:shd w:val="clear" w:color="auto" w:fill="auto"/>
          <w:lang w:val="cs-CZ" w:eastAsia="cs-CZ" w:bidi="cs-CZ"/>
        </w:rPr>
        <w:t>CZ00294233</w:t>
      </w:r>
    </w:p>
    <w:tbl>
      <w:tblPr>
        <w:tblOverlap w:val="never"/>
        <w:jc w:val="left"/>
        <w:tblLayout w:type="fixed"/>
      </w:tblPr>
      <w:tblGrid>
        <w:gridCol w:w="1994"/>
        <w:gridCol w:w="7758"/>
      </w:tblGrid>
      <w:tr>
        <w:trPr>
          <w:trHeight w:val="248" w:hRule="exact"/>
        </w:trPr>
        <w:tc>
          <w:tcPr>
            <w:tcBorders/>
            <w:shd w:val="clear" w:color="auto" w:fill="FFFFFF"/>
            <w:vAlign w:val="bottom"/>
          </w:tcPr>
          <w:p>
            <w:pPr>
              <w:pStyle w:val="Style16"/>
              <w:keepNext w:val="0"/>
              <w:keepLines w:val="0"/>
              <w:framePr w:w="9752" w:h="727" w:hSpace="11" w:vSpace="904" w:wrap="none" w:hAnchor="page" w:x="982" w:y="536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6"/>
              <w:keepNext w:val="0"/>
              <w:keepLines w:val="0"/>
              <w:framePr w:w="9752" w:h="727" w:hSpace="11" w:vSpace="904" w:wrap="none" w:hAnchor="page" w:x="982" w:y="5362"/>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cs-CZ" w:eastAsia="cs-CZ" w:bidi="cs-CZ"/>
              </w:rPr>
              <w:t>Krajská správa a údržba silnic Vysočiny, příspěvková organizace</w:t>
            </w:r>
          </w:p>
        </w:tc>
      </w:tr>
      <w:tr>
        <w:trPr>
          <w:trHeight w:val="216" w:hRule="exact"/>
        </w:trPr>
        <w:tc>
          <w:tcPr>
            <w:tcBorders/>
            <w:shd w:val="clear" w:color="auto" w:fill="FFFFFF"/>
            <w:vAlign w:val="top"/>
          </w:tcPr>
          <w:p>
            <w:pPr>
              <w:pStyle w:val="Style16"/>
              <w:keepNext w:val="0"/>
              <w:keepLines w:val="0"/>
              <w:framePr w:w="9752" w:h="727" w:hSpace="11" w:vSpace="904" w:wrap="none" w:hAnchor="page" w:x="982" w:y="53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6"/>
              <w:keepNext w:val="0"/>
              <w:keepLines w:val="0"/>
              <w:framePr w:w="9752" w:h="727" w:hSpace="11" w:vSpace="904" w:wrap="none" w:hAnchor="page" w:x="982" w:y="5362"/>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Kosovská 1122/16, 586 01 Jihlava</w:t>
            </w:r>
          </w:p>
        </w:tc>
      </w:tr>
      <w:tr>
        <w:trPr>
          <w:trHeight w:val="263" w:hRule="exact"/>
        </w:trPr>
        <w:tc>
          <w:tcPr>
            <w:tcBorders/>
            <w:shd w:val="clear" w:color="auto" w:fill="FFFFFF"/>
            <w:vAlign w:val="bottom"/>
          </w:tcPr>
          <w:p>
            <w:pPr>
              <w:pStyle w:val="Style16"/>
              <w:keepNext w:val="0"/>
              <w:keepLines w:val="0"/>
              <w:framePr w:w="9752" w:h="727" w:hSpace="11" w:vSpace="904" w:wrap="none" w:hAnchor="page" w:x="982" w:y="536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framePr w:w="9752" w:h="727" w:hSpace="11" w:vSpace="904" w:wrap="none" w:hAnchor="page" w:x="982" w:y="5362"/>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cs-CZ" w:eastAsia="cs-CZ" w:bidi="cs-CZ"/>
              </w:rPr>
              <w:t>Ing. Janem Míkou, MBA, ředitelem organizace</w:t>
            </w:r>
          </w:p>
        </w:tc>
      </w:tr>
    </w:tbl>
    <w:p>
      <w:pPr>
        <w:framePr w:w="9752" w:h="727" w:hSpace="11" w:vSpace="904" w:wrap="none" w:hAnchor="page" w:x="982" w:y="5362"/>
        <w:widowControl w:val="0"/>
        <w:spacing w:line="1" w:lineRule="exact"/>
      </w:pPr>
    </w:p>
    <w:p>
      <w:pPr>
        <w:pStyle w:val="Style19"/>
        <w:keepNext w:val="0"/>
        <w:keepLines w:val="0"/>
        <w:framePr w:w="9763" w:h="972" w:wrap="none" w:hAnchor="page" w:x="982" w:y="6021"/>
        <w:widowControl w:val="0"/>
        <w:shd w:val="clear" w:color="auto" w:fill="auto"/>
        <w:tabs>
          <w:tab w:pos="7621" w:val="left"/>
        </w:tabs>
        <w:bidi w:val="0"/>
        <w:spacing w:before="0" w:after="0" w:line="240" w:lineRule="auto"/>
        <w:ind w:left="0" w:right="0" w:firstLine="0"/>
        <w:jc w:val="both"/>
      </w:pPr>
      <w:r>
        <w:rPr>
          <w:color w:val="000000"/>
          <w:spacing w:val="0"/>
          <w:w w:val="100"/>
          <w:position w:val="0"/>
          <w:shd w:val="clear" w:color="auto" w:fill="auto"/>
          <w:lang w:val="cs-CZ" w:eastAsia="cs-CZ" w:bidi="cs-CZ"/>
        </w:rPr>
        <w:t>Osoba odpovědná jednat jménem zhotovitele ve věcech technických:</w:t>
        <w:tab/>
        <w:t>vedoucí cestmistrovství</w:t>
      </w:r>
    </w:p>
    <w:p>
      <w:pPr>
        <w:pStyle w:val="Style19"/>
        <w:keepNext w:val="0"/>
        <w:keepLines w:val="0"/>
        <w:framePr w:w="9763" w:h="972" w:wrap="none" w:hAnchor="page" w:x="982" w:y="60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Bystřice n.P.</w:t>
      </w:r>
    </w:p>
    <w:p>
      <w:pPr>
        <w:pStyle w:val="Style19"/>
        <w:keepNext w:val="0"/>
        <w:keepLines w:val="0"/>
        <w:framePr w:w="9763" w:h="972" w:wrap="none" w:hAnchor="page" w:x="982" w:y="6021"/>
        <w:widowControl w:val="0"/>
        <w:shd w:val="clear" w:color="auto" w:fill="auto"/>
        <w:tabs>
          <w:tab w:pos="7909" w:val="left"/>
        </w:tabs>
        <w:bidi w:val="0"/>
        <w:spacing w:before="0" w:after="0" w:line="233" w:lineRule="auto"/>
        <w:ind w:left="0" w:right="0" w:firstLine="0"/>
        <w:jc w:val="both"/>
      </w:pPr>
      <w:r>
        <w:rPr>
          <w:color w:val="000000"/>
          <w:spacing w:val="0"/>
          <w:w w:val="100"/>
          <w:position w:val="0"/>
          <w:shd w:val="clear" w:color="auto" w:fill="auto"/>
          <w:lang w:val="cs-CZ" w:eastAsia="cs-CZ" w:bidi="cs-CZ"/>
        </w:rPr>
        <w:t>Osoba odpovědná jednat jménem zhotovitele při předání a převzetí prací:</w:t>
        <w:tab/>
        <w:t>, vedoucí</w:t>
      </w:r>
    </w:p>
    <w:p>
      <w:pPr>
        <w:pStyle w:val="Style19"/>
        <w:keepNext w:val="0"/>
        <w:keepLines w:val="0"/>
        <w:framePr w:w="9763" w:h="972" w:wrap="none" w:hAnchor="page" w:x="982" w:y="60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cestmistrovství Bystřice n.P.</w:t>
      </w:r>
    </w:p>
    <w:tbl>
      <w:tblPr>
        <w:tblOverlap w:val="never"/>
        <w:jc w:val="left"/>
        <w:tblLayout w:type="fixed"/>
      </w:tblPr>
      <w:tblGrid>
        <w:gridCol w:w="1994"/>
        <w:gridCol w:w="7758"/>
      </w:tblGrid>
      <w:tr>
        <w:trPr>
          <w:trHeight w:val="220" w:hRule="exact"/>
        </w:trPr>
        <w:tc>
          <w:tcPr>
            <w:tcBorders/>
            <w:shd w:val="clear" w:color="auto" w:fill="FFFFFF"/>
            <w:vAlign w:val="bottom"/>
          </w:tcPr>
          <w:p>
            <w:pPr>
              <w:pStyle w:val="Style16"/>
              <w:keepNext w:val="0"/>
              <w:keepLines w:val="0"/>
              <w:framePr w:w="9752" w:h="929" w:vSpace="454" w:wrap="none" w:hAnchor="page" w:x="982" w:y="69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6"/>
              <w:keepNext w:val="0"/>
              <w:keepLines w:val="0"/>
              <w:framePr w:w="9752" w:h="929" w:vSpace="454" w:wrap="none" w:hAnchor="page" w:x="982" w:y="697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Komerční banka, a.s.</w:t>
            </w:r>
          </w:p>
        </w:tc>
      </w:tr>
      <w:tr>
        <w:trPr>
          <w:trHeight w:val="446" w:hRule="exact"/>
        </w:trPr>
        <w:tc>
          <w:tcPr>
            <w:tcBorders/>
            <w:shd w:val="clear" w:color="auto" w:fill="FFFFFF"/>
            <w:vAlign w:val="top"/>
          </w:tcPr>
          <w:p>
            <w:pPr>
              <w:pStyle w:val="Style16"/>
              <w:keepNext w:val="0"/>
              <w:keepLines w:val="0"/>
              <w:framePr w:w="9752" w:h="929" w:vSpace="454" w:wrap="none" w:hAnchor="page" w:x="982" w:y="69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účtu :</w:t>
            </w:r>
          </w:p>
          <w:p>
            <w:pPr>
              <w:pStyle w:val="Style16"/>
              <w:keepNext w:val="0"/>
              <w:keepLines w:val="0"/>
              <w:framePr w:w="9752" w:h="929" w:vSpace="454" w:wrap="none" w:hAnchor="page" w:x="982" w:y="69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framePr w:w="9752" w:h="929" w:vSpace="454" w:wrap="none" w:hAnchor="page" w:x="982" w:y="697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00090450</w:t>
            </w:r>
          </w:p>
        </w:tc>
      </w:tr>
      <w:tr>
        <w:trPr>
          <w:trHeight w:val="263" w:hRule="exact"/>
        </w:trPr>
        <w:tc>
          <w:tcPr>
            <w:tcBorders/>
            <w:shd w:val="clear" w:color="auto" w:fill="FFFFFF"/>
            <w:vAlign w:val="top"/>
          </w:tcPr>
          <w:p>
            <w:pPr>
              <w:pStyle w:val="Style16"/>
              <w:keepNext w:val="0"/>
              <w:keepLines w:val="0"/>
              <w:framePr w:w="9752" w:h="929" w:vSpace="454" w:wrap="none" w:hAnchor="page" w:x="982" w:y="69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6"/>
              <w:keepNext w:val="0"/>
              <w:keepLines w:val="0"/>
              <w:framePr w:w="9752" w:h="929" w:vSpace="454" w:wrap="none" w:hAnchor="page" w:x="982" w:y="697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CZ00090450</w:t>
            </w:r>
          </w:p>
        </w:tc>
      </w:tr>
    </w:tbl>
    <w:p>
      <w:pPr>
        <w:framePr w:w="9752" w:h="929" w:vSpace="454" w:wrap="none" w:hAnchor="page" w:x="982" w:y="6975"/>
        <w:widowControl w:val="0"/>
        <w:spacing w:line="1" w:lineRule="exact"/>
      </w:pPr>
    </w:p>
    <w:p>
      <w:pPr>
        <w:pStyle w:val="Style19"/>
        <w:keepNext w:val="0"/>
        <w:keepLines w:val="0"/>
        <w:framePr w:w="770" w:h="504" w:wrap="none" w:hAnchor="page" w:x="982" w:y="78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 E-mail:</w:t>
      </w:r>
    </w:p>
    <w:tbl>
      <w:tblPr>
        <w:tblOverlap w:val="never"/>
        <w:jc w:val="left"/>
        <w:tblLayout w:type="fixed"/>
      </w:tblPr>
      <w:tblGrid>
        <w:gridCol w:w="1994"/>
        <w:gridCol w:w="7758"/>
      </w:tblGrid>
      <w:tr>
        <w:trPr>
          <w:trHeight w:val="518" w:hRule="exact"/>
        </w:trPr>
        <w:tc>
          <w:tcPr>
            <w:tcBorders/>
            <w:shd w:val="clear" w:color="auto" w:fill="FFFFFF"/>
            <w:vAlign w:val="bottom"/>
          </w:tcPr>
          <w:p>
            <w:pPr>
              <w:pStyle w:val="Style16"/>
              <w:keepNext w:val="0"/>
              <w:keepLines w:val="0"/>
              <w:framePr w:w="9752" w:h="518" w:wrap="none" w:hAnchor="page" w:x="982" w:y="83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p>
            <w:pPr>
              <w:pStyle w:val="Style16"/>
              <w:keepNext w:val="0"/>
              <w:keepLines w:val="0"/>
              <w:framePr w:w="9752" w:h="518" w:wrap="none" w:hAnchor="page" w:x="982" w:y="83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tc>
        <w:tc>
          <w:tcPr>
            <w:tcBorders/>
            <w:shd w:val="clear" w:color="auto" w:fill="FFFFFF"/>
            <w:vAlign w:val="top"/>
          </w:tcPr>
          <w:p>
            <w:pPr>
              <w:pStyle w:val="Style16"/>
              <w:keepNext w:val="0"/>
              <w:keepLines w:val="0"/>
              <w:framePr w:w="9752" w:h="518" w:wrap="none" w:hAnchor="page" w:x="982" w:y="83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Kraj vysočina</w:t>
            </w:r>
          </w:p>
        </w:tc>
      </w:tr>
    </w:tbl>
    <w:p>
      <w:pPr>
        <w:framePr w:w="9752" w:h="518" w:wrap="none" w:hAnchor="page" w:x="982" w:y="8311"/>
        <w:widowControl w:val="0"/>
        <w:spacing w:line="1" w:lineRule="exact"/>
      </w:pPr>
    </w:p>
    <w:p>
      <w:pPr>
        <w:pStyle w:val="Style5"/>
        <w:keepNext w:val="0"/>
        <w:keepLines w:val="0"/>
        <w:framePr w:w="9853" w:h="3744" w:wrap="none" w:hAnchor="page" w:x="978" w:y="9452"/>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„NOZ“) </w:t>
      </w:r>
      <w:r>
        <w:rPr>
          <w:color w:val="000000"/>
          <w:spacing w:val="0"/>
          <w:w w:val="100"/>
          <w:position w:val="0"/>
          <w:shd w:val="clear" w:color="auto" w:fill="auto"/>
          <w:lang w:val="cs-CZ" w:eastAsia="cs-CZ" w:bidi="cs-CZ"/>
        </w:rPr>
        <w:t xml:space="preserve">se řídí tímto zákonem a na shora uvedenou zakázku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14"/>
        <w:keepNext/>
        <w:keepLines/>
        <w:framePr w:w="9853" w:h="3744" w:wrap="none" w:hAnchor="page" w:x="978" w:y="9452"/>
        <w:widowControl w:val="0"/>
        <w:shd w:val="clear" w:color="auto" w:fill="auto"/>
        <w:bidi w:val="0"/>
        <w:spacing w:before="0" w:after="22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2</w:t>
        <w:br/>
        <w:t>Předmět a rozsah díla</w:t>
      </w:r>
      <w:bookmarkEnd w:id="4"/>
      <w:bookmarkEnd w:id="5"/>
    </w:p>
    <w:p>
      <w:pPr>
        <w:pStyle w:val="Style5"/>
        <w:keepNext w:val="0"/>
        <w:keepLines w:val="0"/>
        <w:framePr w:w="9853" w:h="3744" w:wrap="none" w:hAnchor="page" w:x="978" w:y="9452"/>
        <w:widowControl w:val="0"/>
        <w:numPr>
          <w:ilvl w:val="0"/>
          <w:numId w:val="1"/>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plnění této smlouvy je závazek zhotovitele provést na svůj náklad a nebezpečí „Opravu místních komunikací emulzí a kamenivem“.</w:t>
      </w:r>
    </w:p>
    <w:p>
      <w:pPr>
        <w:pStyle w:val="Style5"/>
        <w:keepNext w:val="0"/>
        <w:keepLines w:val="0"/>
        <w:framePr w:w="9853" w:h="3744" w:wrap="none" w:hAnchor="page" w:x="978" w:y="9452"/>
        <w:widowControl w:val="0"/>
        <w:numPr>
          <w:ilvl w:val="0"/>
          <w:numId w:val="1"/>
        </w:numPr>
        <w:shd w:val="clear" w:color="auto" w:fill="auto"/>
        <w:tabs>
          <w:tab w:pos="713" w:val="left"/>
        </w:tabs>
        <w:bidi w:val="0"/>
        <w:spacing w:before="0" w:line="252" w:lineRule="auto"/>
        <w:ind w:left="0" w:right="0" w:firstLine="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5"/>
        <w:keepNext w:val="0"/>
        <w:keepLines w:val="0"/>
        <w:framePr w:w="9853" w:h="3744" w:wrap="none" w:hAnchor="page" w:x="978" w:y="9452"/>
        <w:widowControl w:val="0"/>
        <w:numPr>
          <w:ilvl w:val="0"/>
          <w:numId w:val="1"/>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Dílem ve smyslu této smlouvy se rozumí oprava místních komunikací emulzí a kamenivem. Vše dle objednávky objednatele.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4" w:line="1" w:lineRule="exact"/>
      </w:pPr>
    </w:p>
    <w:p>
      <w:pPr>
        <w:widowControl w:val="0"/>
        <w:spacing w:line="1" w:lineRule="exact"/>
        <w:sectPr>
          <w:headerReference w:type="default" r:id="rId5"/>
          <w:footerReference w:type="default" r:id="rId6"/>
          <w:footnotePr>
            <w:pos w:val="pageBottom"/>
            <w:numFmt w:val="decimal"/>
            <w:numRestart w:val="continuous"/>
          </w:footnotePr>
          <w:pgSz w:w="11900" w:h="16840"/>
          <w:pgMar w:top="1419" w:left="920" w:right="714" w:bottom="1301" w:header="0" w:footer="3" w:gutter="0"/>
          <w:pgNumType w:start="1"/>
          <w:cols w:space="720"/>
          <w:noEndnote/>
          <w:rtlGutter w:val="0"/>
          <w:docGrid w:linePitch="360"/>
        </w:sectPr>
      </w:pPr>
    </w:p>
    <w:p>
      <w:pPr>
        <w:pStyle w:val="Style2"/>
        <w:keepNext w:val="0"/>
        <w:keepLines w:val="0"/>
        <w:widowControl w:val="0"/>
        <w:shd w:val="clear" w:color="auto" w:fill="auto"/>
        <w:bidi w:val="0"/>
        <w:spacing w:before="0"/>
        <w:ind w:left="0" w:right="0" w:firstLine="0"/>
        <w:jc w:val="both"/>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numPr>
          <w:ilvl w:val="0"/>
          <w:numId w:val="3"/>
        </w:numPr>
        <w:shd w:val="clear" w:color="auto" w:fill="auto"/>
        <w:tabs>
          <w:tab w:pos="706" w:val="left"/>
        </w:tabs>
        <w:bidi w:val="0"/>
        <w:spacing w:before="0" w:after="440" w:line="240" w:lineRule="auto"/>
        <w:ind w:left="0" w:right="0" w:firstLine="0"/>
        <w:jc w:val="both"/>
      </w:pPr>
      <w:r>
        <w:rPr>
          <w:color w:val="000000"/>
          <w:spacing w:val="0"/>
          <w:w w:val="100"/>
          <w:position w:val="0"/>
          <w:shd w:val="clear" w:color="auto" w:fill="auto"/>
          <w:lang w:val="cs-CZ" w:eastAsia="cs-CZ" w:bidi="cs-CZ"/>
        </w:rPr>
        <w:t>Fakturovat bude zhotovitel pouze skutečně provedené práce v souladu s touto smlouvou, a to i v případech kdy by došlo ke zrněné ve zpracovaném výkazu výměr. Podklad pro fakturaci bude tvořit objednatelem odsouhlasený skutečné provedený výkaz výměr doplněný do položkového rozpočtu.</w:t>
      </w:r>
    </w:p>
    <w:p>
      <w:pPr>
        <w:pStyle w:val="Style14"/>
        <w:keepNext/>
        <w:keepLines/>
        <w:widowControl w:val="0"/>
        <w:shd w:val="clear" w:color="auto" w:fill="auto"/>
        <w:bidi w:val="0"/>
        <w:spacing w:before="0" w:line="23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Článek 3</w:t>
        <w:br/>
        <w:t>Čas a místo plnění</w:t>
      </w:r>
      <w:bookmarkEnd w:id="10"/>
      <w:bookmarkEnd w:id="11"/>
    </w:p>
    <w:p>
      <w:pPr>
        <w:pStyle w:val="Style5"/>
        <w:keepNext w:val="0"/>
        <w:keepLines w:val="0"/>
        <w:widowControl w:val="0"/>
        <w:numPr>
          <w:ilvl w:val="0"/>
          <w:numId w:val="5"/>
        </w:numPr>
        <w:shd w:val="clear" w:color="auto" w:fill="auto"/>
        <w:tabs>
          <w:tab w:pos="706"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Zhotovitel se zavazuje provést dílo v následujícím termínu:</w:t>
      </w:r>
    </w:p>
    <w:p>
      <w:pPr>
        <w:pStyle w:val="Style5"/>
        <w:keepNext w:val="0"/>
        <w:keepLines w:val="0"/>
        <w:widowControl w:val="0"/>
        <w:numPr>
          <w:ilvl w:val="0"/>
          <w:numId w:val="7"/>
        </w:numPr>
        <w:shd w:val="clear" w:color="auto" w:fill="auto"/>
        <w:tabs>
          <w:tab w:pos="1418" w:val="left"/>
        </w:tabs>
        <w:bidi w:val="0"/>
        <w:spacing w:before="0" w:after="0" w:line="240" w:lineRule="auto"/>
        <w:ind w:left="1160" w:right="0" w:firstLine="0"/>
        <w:jc w:val="left"/>
      </w:pPr>
      <w:r>
        <w:rPr>
          <w:color w:val="000000"/>
          <w:spacing w:val="0"/>
          <w:w w:val="100"/>
          <w:position w:val="0"/>
          <w:shd w:val="clear" w:color="auto" w:fill="auto"/>
          <w:lang w:val="cs-CZ" w:eastAsia="cs-CZ" w:bidi="cs-CZ"/>
        </w:rPr>
        <w:t>Zahájení plnění: srpen 2019</w:t>
      </w:r>
    </w:p>
    <w:p>
      <w:pPr>
        <w:pStyle w:val="Style5"/>
        <w:keepNext w:val="0"/>
        <w:keepLines w:val="0"/>
        <w:widowControl w:val="0"/>
        <w:numPr>
          <w:ilvl w:val="0"/>
          <w:numId w:val="7"/>
        </w:numPr>
        <w:shd w:val="clear" w:color="auto" w:fill="auto"/>
        <w:tabs>
          <w:tab w:pos="1418" w:val="left"/>
        </w:tabs>
        <w:bidi w:val="0"/>
        <w:spacing w:before="0" w:after="200" w:line="240" w:lineRule="auto"/>
        <w:ind w:left="1160" w:right="0" w:firstLine="0"/>
        <w:jc w:val="left"/>
      </w:pPr>
      <w:r>
        <w:rPr>
          <w:color w:val="000000"/>
          <w:spacing w:val="0"/>
          <w:w w:val="100"/>
          <w:position w:val="0"/>
          <w:shd w:val="clear" w:color="auto" w:fill="auto"/>
          <w:lang w:val="cs-CZ" w:eastAsia="cs-CZ" w:bidi="cs-CZ"/>
        </w:rPr>
        <w:t>Dokončení plnění: záři 2019</w:t>
      </w:r>
    </w:p>
    <w:p>
      <w:pPr>
        <w:pStyle w:val="Style5"/>
        <w:keepNext w:val="0"/>
        <w:keepLines w:val="0"/>
        <w:widowControl w:val="0"/>
        <w:numPr>
          <w:ilvl w:val="0"/>
          <w:numId w:val="5"/>
        </w:numPr>
        <w:shd w:val="clear" w:color="auto" w:fill="auto"/>
        <w:tabs>
          <w:tab w:pos="706" w:val="left"/>
        </w:tabs>
        <w:bidi w:val="0"/>
        <w:spacing w:before="0" w:after="200" w:line="240" w:lineRule="auto"/>
        <w:ind w:left="0" w:right="0" w:firstLine="0"/>
        <w:jc w:val="both"/>
      </w:pPr>
      <w:r>
        <w:rPr>
          <w:color w:val="000000"/>
          <w:spacing w:val="0"/>
          <w:w w:val="100"/>
          <w:position w:val="0"/>
          <w:shd w:val="clear" w:color="auto" w:fill="auto"/>
          <w:lang w:val="cs-CZ" w:eastAsia="cs-CZ" w:bidi="cs-CZ"/>
        </w:rPr>
        <w:t>Místo plnění: místní komunikace v obci Dolní Rozinka</w:t>
      </w:r>
    </w:p>
    <w:p>
      <w:pPr>
        <w:pStyle w:val="Style5"/>
        <w:keepNext w:val="0"/>
        <w:keepLines w:val="0"/>
        <w:widowControl w:val="0"/>
        <w:numPr>
          <w:ilvl w:val="0"/>
          <w:numId w:val="5"/>
        </w:numPr>
        <w:shd w:val="clear" w:color="auto" w:fill="auto"/>
        <w:tabs>
          <w:tab w:pos="706"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5"/>
        <w:keepNext w:val="0"/>
        <w:keepLines w:val="0"/>
        <w:widowControl w:val="0"/>
        <w:numPr>
          <w:ilvl w:val="0"/>
          <w:numId w:val="7"/>
        </w:numPr>
        <w:shd w:val="clear" w:color="auto" w:fill="auto"/>
        <w:tabs>
          <w:tab w:pos="2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dojde-li během realizace díla ke změně rozsahu a druhu prací na žádost objednatele,</w:t>
      </w:r>
    </w:p>
    <w:p>
      <w:pPr>
        <w:pStyle w:val="Style5"/>
        <w:keepNext w:val="0"/>
        <w:keepLines w:val="0"/>
        <w:widowControl w:val="0"/>
        <w:numPr>
          <w:ilvl w:val="0"/>
          <w:numId w:val="7"/>
        </w:numPr>
        <w:shd w:val="clear" w:color="auto" w:fill="auto"/>
        <w:tabs>
          <w:tab w:pos="258" w:val="left"/>
        </w:tabs>
        <w:bidi w:val="0"/>
        <w:spacing w:before="0" w:after="0" w:line="240" w:lineRule="auto"/>
        <w:ind w:left="0" w:right="0" w:firstLine="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5"/>
        <w:keepNext w:val="0"/>
        <w:keepLines w:val="0"/>
        <w:widowControl w:val="0"/>
        <w:numPr>
          <w:ilvl w:val="0"/>
          <w:numId w:val="7"/>
        </w:numPr>
        <w:shd w:val="clear" w:color="auto" w:fill="auto"/>
        <w:tabs>
          <w:tab w:pos="261" w:val="left"/>
        </w:tabs>
        <w:bidi w:val="0"/>
        <w:spacing w:before="0" w:after="0" w:line="240" w:lineRule="auto"/>
        <w:ind w:left="0" w:right="0" w:firstLine="0"/>
        <w:jc w:val="left"/>
      </w:pPr>
      <w:r>
        <w:rPr>
          <w:color w:val="000000"/>
          <w:spacing w:val="0"/>
          <w:w w:val="100"/>
          <w:position w:val="0"/>
          <w:shd w:val="clear" w:color="auto" w:fill="auto"/>
          <w:lang w:val="cs-CZ" w:eastAsia="cs-CZ" w:bidi="cs-CZ"/>
        </w:rPr>
        <w:t>dojde-li k opožděnému předání staveniště</w:t>
      </w:r>
    </w:p>
    <w:p>
      <w:pPr>
        <w:pStyle w:val="Style5"/>
        <w:keepNext w:val="0"/>
        <w:keepLines w:val="0"/>
        <w:widowControl w:val="0"/>
        <w:numPr>
          <w:ilvl w:val="0"/>
          <w:numId w:val="7"/>
        </w:numPr>
        <w:shd w:val="clear" w:color="auto" w:fill="auto"/>
        <w:tabs>
          <w:tab w:pos="261" w:val="left"/>
        </w:tabs>
        <w:bidi w:val="0"/>
        <w:spacing w:before="0" w:after="200" w:line="240" w:lineRule="auto"/>
        <w:ind w:left="0" w:right="0" w:firstLine="0"/>
        <w:jc w:val="both"/>
      </w:pPr>
      <w:r>
        <w:rPr>
          <w:color w:val="000000"/>
          <w:spacing w:val="0"/>
          <w:w w:val="100"/>
          <w:position w:val="0"/>
          <w:shd w:val="clear" w:color="auto" w:fill="auto"/>
          <w:lang w:val="cs-CZ" w:eastAsia="cs-CZ" w:bidi="cs-CZ"/>
        </w:rPr>
        <w:t>vlivem vyšší moci klimatických podmínek či jiných okolností nezaviněných zhotovitelem, které neumožní provádění prací.</w:t>
      </w:r>
    </w:p>
    <w:p>
      <w:pPr>
        <w:pStyle w:val="Style5"/>
        <w:keepNext w:val="0"/>
        <w:keepLines w:val="0"/>
        <w:widowControl w:val="0"/>
        <w:numPr>
          <w:ilvl w:val="0"/>
          <w:numId w:val="5"/>
        </w:numPr>
        <w:shd w:val="clear" w:color="auto" w:fill="auto"/>
        <w:tabs>
          <w:tab w:pos="706"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Pokud objednavatel neposkytne zhotoviteli nutnou součinnost a nezajistí mu podmínky pro splnění termínu provedení díla, a to v jejich dostatečném předstihu, má zhotovitel právo odstoupit od smlouvy s tím, že objednatel uhradí zhotoviteli poměrnou část ceny díla v návaznosti na rozsah jím již realizovaných prací.</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4"/>
        <w:keepNext/>
        <w:keepLines/>
        <w:widowControl w:val="0"/>
        <w:shd w:val="clear" w:color="auto" w:fill="auto"/>
        <w:bidi w:val="0"/>
        <w:spacing w:before="0" w:after="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Cena díla</w:t>
      </w:r>
      <w:bookmarkEnd w:id="12"/>
      <w:bookmarkEnd w:id="13"/>
    </w:p>
    <w:p>
      <w:pPr>
        <w:pStyle w:val="Style5"/>
        <w:keepNext w:val="0"/>
        <w:keepLines w:val="0"/>
        <w:widowControl w:val="0"/>
        <w:numPr>
          <w:ilvl w:val="1"/>
          <w:numId w:val="5"/>
        </w:numPr>
        <w:shd w:val="clear" w:color="auto" w:fill="auto"/>
        <w:tabs>
          <w:tab w:pos="706" w:val="left"/>
        </w:tabs>
        <w:bidi w:val="0"/>
        <w:spacing w:before="0" w:after="0" w:line="233" w:lineRule="auto"/>
        <w:ind w:left="0" w:right="0" w:firstLine="0"/>
        <w:jc w:val="both"/>
      </w:pPr>
      <w:r>
        <w:rPr>
          <w:color w:val="000000"/>
          <w:spacing w:val="0"/>
          <w:w w:val="100"/>
          <w:position w:val="0"/>
          <w:shd w:val="clear" w:color="auto" w:fill="auto"/>
          <w:lang w:val="cs-CZ" w:eastAsia="cs-CZ" w:bidi="cs-CZ"/>
        </w:rPr>
        <w:t>Smluvní strany se dohodly na ceně za provedení díla podle čl. 2 této smlouvy ve výši:</w:t>
      </w:r>
    </w:p>
    <w:p>
      <w:pPr>
        <w:widowControl w:val="0"/>
        <w:spacing w:line="1" w:lineRule="exact"/>
      </w:pPr>
      <w:r>
        <mc:AlternateContent>
          <mc:Choice Requires="wps">
            <w:drawing>
              <wp:anchor distT="190500" distB="0" distL="0" distR="0" simplePos="0" relativeHeight="125829378" behindDoc="0" locked="0" layoutInCell="1" allowOverlap="1">
                <wp:simplePos x="0" y="0"/>
                <wp:positionH relativeFrom="page">
                  <wp:posOffset>1525270</wp:posOffset>
                </wp:positionH>
                <wp:positionV relativeFrom="paragraph">
                  <wp:posOffset>190500</wp:posOffset>
                </wp:positionV>
                <wp:extent cx="882650" cy="322580"/>
                <wp:wrapTopAndBottom/>
                <wp:docPr id="10" name="Shape 10"/>
                <a:graphic xmlns:a="http://schemas.openxmlformats.org/drawingml/2006/main">
                  <a:graphicData uri="http://schemas.microsoft.com/office/word/2010/wordprocessingShape">
                    <wps:wsp>
                      <wps:cNvSpPr txBox="1"/>
                      <wps:spPr>
                        <a:xfrm>
                          <a:ext cx="882650" cy="3225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w:t>
                            </w:r>
                          </w:p>
                          <w:p>
                            <w:pPr>
                              <w:pStyle w:val="Style5"/>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DPH (21%)</w:t>
                            </w:r>
                          </w:p>
                        </w:txbxContent>
                      </wps:txbx>
                      <wps:bodyPr lIns="0" tIns="0" rIns="0" bIns="0">
                        <a:noAutoFit/>
                      </wps:bodyPr>
                    </wps:wsp>
                  </a:graphicData>
                </a:graphic>
              </wp:anchor>
            </w:drawing>
          </mc:Choice>
          <mc:Fallback>
            <w:pict>
              <v:shape id="_x0000_s1036" type="#_x0000_t202" style="position:absolute;margin-left:120.09999999999999pt;margin-top:15.pt;width:69.5pt;height:25.399999999999999pt;z-index:-125829375;mso-wrap-distance-left:0;mso-wrap-distance-top:15.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w:t>
                      </w:r>
                    </w:p>
                    <w:p>
                      <w:pPr>
                        <w:pStyle w:val="Style5"/>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DPH (21%)</w:t>
                      </w:r>
                    </w:p>
                  </w:txbxContent>
                </v:textbox>
                <w10:wrap type="topAndBottom" anchorx="page"/>
              </v:shape>
            </w:pict>
          </mc:Fallback>
        </mc:AlternateContent>
      </w:r>
      <w:r>
        <mc:AlternateContent>
          <mc:Choice Requires="wps">
            <w:drawing>
              <wp:anchor distT="190500" distB="5080" distL="0" distR="0" simplePos="0" relativeHeight="125829380" behindDoc="0" locked="0" layoutInCell="1" allowOverlap="1">
                <wp:simplePos x="0" y="0"/>
                <wp:positionH relativeFrom="page">
                  <wp:posOffset>3454400</wp:posOffset>
                </wp:positionH>
                <wp:positionV relativeFrom="paragraph">
                  <wp:posOffset>190500</wp:posOffset>
                </wp:positionV>
                <wp:extent cx="848360" cy="317500"/>
                <wp:wrapTopAndBottom/>
                <wp:docPr id="12" name="Shape 12"/>
                <a:graphic xmlns:a="http://schemas.openxmlformats.org/drawingml/2006/main">
                  <a:graphicData uri="http://schemas.microsoft.com/office/word/2010/wordprocessingShape">
                    <wps:wsp>
                      <wps:cNvSpPr txBox="1"/>
                      <wps:spPr>
                        <a:xfrm>
                          <a:ext cx="848360" cy="3175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165 600,00 Kč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34 776,00 Kč</w:t>
                            </w:r>
                          </w:p>
                        </w:txbxContent>
                      </wps:txbx>
                      <wps:bodyPr lIns="0" tIns="0" rIns="0" bIns="0">
                        <a:noAutoFit/>
                      </wps:bodyPr>
                    </wps:wsp>
                  </a:graphicData>
                </a:graphic>
              </wp:anchor>
            </w:drawing>
          </mc:Choice>
          <mc:Fallback>
            <w:pict>
              <v:shape id="_x0000_s1038" type="#_x0000_t202" style="position:absolute;margin-left:272.pt;margin-top:15.pt;width:66.799999999999997pt;height:25.pt;z-index:-125829373;mso-wrap-distance-left:0;mso-wrap-distance-top:15.pt;mso-wrap-distance-right:0;mso-wrap-distance-bottom:0.4000000000000000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165 600,00 Kč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34 776,00 Kč</w:t>
                      </w:r>
                    </w:p>
                  </w:txbxContent>
                </v:textbox>
                <w10:wrap type="topAndBottom" anchorx="page"/>
              </v:shape>
            </w:pict>
          </mc:Fallback>
        </mc:AlternateContent>
      </w:r>
    </w:p>
    <w:p>
      <w:pPr>
        <w:widowControl w:val="0"/>
        <w:spacing w:line="1" w:lineRule="exact"/>
      </w:pPr>
      <w:r>
        <mc:AlternateContent>
          <mc:Choice Requires="wps">
            <w:drawing>
              <wp:anchor distT="104140" distB="0" distL="0" distR="0" simplePos="0" relativeHeight="125829382" behindDoc="0" locked="0" layoutInCell="1" allowOverlap="1">
                <wp:simplePos x="0" y="0"/>
                <wp:positionH relativeFrom="page">
                  <wp:posOffset>1522730</wp:posOffset>
                </wp:positionH>
                <wp:positionV relativeFrom="paragraph">
                  <wp:posOffset>104140</wp:posOffset>
                </wp:positionV>
                <wp:extent cx="1231900" cy="173990"/>
                <wp:wrapTopAndBottom/>
                <wp:docPr id="14" name="Shape 14"/>
                <a:graphic xmlns:a="http://schemas.openxmlformats.org/drawingml/2006/main">
                  <a:graphicData uri="http://schemas.microsoft.com/office/word/2010/wordprocessingShape">
                    <wps:wsp>
                      <wps:cNvSpPr txBox="1"/>
                      <wps:spPr>
                        <a:xfrm>
                          <a:ext cx="1231900" cy="173990"/>
                        </a:xfrm>
                        <a:prstGeom prst="rect"/>
                        <a:noFill/>
                      </wps:spPr>
                      <wps:txbx>
                        <w:txbxContent>
                          <w:p>
                            <w:pPr>
                              <w:pStyle w:val="Style14"/>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Cena celkem s DPH</w:t>
                            </w:r>
                            <w:bookmarkEnd w:id="6"/>
                            <w:bookmarkEnd w:id="7"/>
                          </w:p>
                        </w:txbxContent>
                      </wps:txbx>
                      <wps:bodyPr wrap="none" lIns="0" tIns="0" rIns="0" bIns="0">
                        <a:noAutoFit/>
                      </wps:bodyPr>
                    </wps:wsp>
                  </a:graphicData>
                </a:graphic>
              </wp:anchor>
            </w:drawing>
          </mc:Choice>
          <mc:Fallback>
            <w:pict>
              <v:shape id="_x0000_s1040" type="#_x0000_t202" style="position:absolute;margin-left:119.90000000000001pt;margin-top:8.1999999999999993pt;width:97.pt;height:13.699999999999999pt;z-index:-125829371;mso-wrap-distance-left:0;mso-wrap-distance-top:8.1999999999999993pt;mso-wrap-distance-right:0;mso-position-horizontal-relative:page" filled="f" stroked="f">
                <v:textbox inset="0,0,0,0">
                  <w:txbxContent>
                    <w:p>
                      <w:pPr>
                        <w:pStyle w:val="Style14"/>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Cena celkem s DPH</w:t>
                      </w:r>
                      <w:bookmarkEnd w:id="6"/>
                      <w:bookmarkEnd w:id="7"/>
                    </w:p>
                  </w:txbxContent>
                </v:textbox>
                <w10:wrap type="topAndBottom" anchorx="page"/>
              </v:shape>
            </w:pict>
          </mc:Fallback>
        </mc:AlternateContent>
      </w:r>
      <w:r>
        <mc:AlternateContent>
          <mc:Choice Requires="wps">
            <w:drawing>
              <wp:anchor distT="101600" distB="1905" distL="0" distR="0" simplePos="0" relativeHeight="125829384" behindDoc="0" locked="0" layoutInCell="1" allowOverlap="1">
                <wp:simplePos x="0" y="0"/>
                <wp:positionH relativeFrom="page">
                  <wp:posOffset>3472815</wp:posOffset>
                </wp:positionH>
                <wp:positionV relativeFrom="paragraph">
                  <wp:posOffset>101600</wp:posOffset>
                </wp:positionV>
                <wp:extent cx="740410" cy="173990"/>
                <wp:wrapTopAndBottom/>
                <wp:docPr id="16" name="Shape 16"/>
                <a:graphic xmlns:a="http://schemas.openxmlformats.org/drawingml/2006/main">
                  <a:graphicData uri="http://schemas.microsoft.com/office/word/2010/wordprocessingShape">
                    <wps:wsp>
                      <wps:cNvSpPr txBox="1"/>
                      <wps:spPr>
                        <a:xfrm>
                          <a:ext cx="740410" cy="173990"/>
                        </a:xfrm>
                        <a:prstGeom prst="rect"/>
                        <a:noFill/>
                      </wps:spPr>
                      <wps:txbx>
                        <w:txbxContent>
                          <w:p>
                            <w:pPr>
                              <w:pStyle w:val="Style14"/>
                              <w:keepNext/>
                              <w:keepLines/>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200 376,-Kč</w:t>
                            </w:r>
                            <w:bookmarkEnd w:id="8"/>
                            <w:bookmarkEnd w:id="9"/>
                          </w:p>
                        </w:txbxContent>
                      </wps:txbx>
                      <wps:bodyPr wrap="none" lIns="0" tIns="0" rIns="0" bIns="0">
                        <a:noAutoFit/>
                      </wps:bodyPr>
                    </wps:wsp>
                  </a:graphicData>
                </a:graphic>
              </wp:anchor>
            </w:drawing>
          </mc:Choice>
          <mc:Fallback>
            <w:pict>
              <v:shape id="_x0000_s1042" type="#_x0000_t202" style="position:absolute;margin-left:273.44999999999999pt;margin-top:8.pt;width:58.299999999999997pt;height:13.699999999999999pt;z-index:-125829369;mso-wrap-distance-left:0;mso-wrap-distance-top:8.pt;mso-wrap-distance-right:0;mso-wrap-distance-bottom:0.14999999999999999pt;mso-position-horizontal-relative:page" filled="f" stroked="f">
                <v:textbox inset="0,0,0,0">
                  <w:txbxContent>
                    <w:p>
                      <w:pPr>
                        <w:pStyle w:val="Style14"/>
                        <w:keepNext/>
                        <w:keepLines/>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200 376,-Kč</w:t>
                      </w:r>
                      <w:bookmarkEnd w:id="8"/>
                      <w:bookmarkEnd w:id="9"/>
                    </w:p>
                  </w:txbxContent>
                </v:textbox>
                <w10:wrap type="topAndBottom" anchorx="page"/>
              </v:shape>
            </w:pict>
          </mc:Fallback>
        </mc:AlternateConten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 ceně jsou obsaženy všechny práce, dodávky a služby nutné k řádnému splnění díla, včetně případných nákladů na další přípravné a dokončovací práce.</w:t>
      </w:r>
    </w:p>
    <w:p>
      <w:pPr>
        <w:pStyle w:val="Style5"/>
        <w:keepNext w:val="0"/>
        <w:keepLines w:val="0"/>
        <w:widowControl w:val="0"/>
        <w:numPr>
          <w:ilvl w:val="1"/>
          <w:numId w:val="5"/>
        </w:numPr>
        <w:shd w:val="clear" w:color="auto" w:fill="auto"/>
        <w:tabs>
          <w:tab w:pos="707"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5"/>
        <w:keepNext w:val="0"/>
        <w:keepLines w:val="0"/>
        <w:widowControl w:val="0"/>
        <w:numPr>
          <w:ilvl w:val="1"/>
          <w:numId w:val="5"/>
        </w:numPr>
        <w:shd w:val="clear" w:color="auto" w:fill="auto"/>
        <w:tabs>
          <w:tab w:pos="707"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5"/>
        <w:keepNext w:val="0"/>
        <w:keepLines w:val="0"/>
        <w:widowControl w:val="0"/>
        <w:numPr>
          <w:ilvl w:val="1"/>
          <w:numId w:val="5"/>
        </w:numPr>
        <w:shd w:val="clear" w:color="auto" w:fill="auto"/>
        <w:tabs>
          <w:tab w:pos="707" w:val="left"/>
        </w:tabs>
        <w:bidi w:val="0"/>
        <w:spacing w:before="0" w:line="240" w:lineRule="auto"/>
        <w:ind w:left="0" w:right="0" w:firstLine="0"/>
        <w:jc w:val="both"/>
      </w:pPr>
      <w:r>
        <w:rPr>
          <w:color w:val="000000"/>
          <w:spacing w:val="0"/>
          <w:w w:val="100"/>
          <w:position w:val="0"/>
          <w:shd w:val="clear" w:color="auto" w:fill="auto"/>
          <w:lang w:val="cs-CZ" w:eastAsia="cs-CZ" w:bidi="cs-CZ"/>
        </w:rPr>
        <w:t>Všechny úpravy cen musí být v souladu s obecně platnými cenovými předpisy a podléhají schválení obou smluvních stran. Zhotovitel odpovídá za to, že sazba DPH je stanovena v souladu s platnými právními předpisy.</w:t>
      </w:r>
    </w:p>
    <w:p>
      <w:pPr>
        <w:pStyle w:val="Style5"/>
        <w:keepNext w:val="0"/>
        <w:keepLines w:val="0"/>
        <w:widowControl w:val="0"/>
        <w:numPr>
          <w:ilvl w:val="1"/>
          <w:numId w:val="5"/>
        </w:numPr>
        <w:shd w:val="clear" w:color="auto" w:fill="auto"/>
        <w:tabs>
          <w:tab w:pos="707" w:val="left"/>
        </w:tabs>
        <w:bidi w:val="0"/>
        <w:spacing w:before="0" w:line="240" w:lineRule="auto"/>
        <w:ind w:left="0" w:right="0" w:firstLine="0"/>
        <w:jc w:val="both"/>
        <w:sectPr>
          <w:footnotePr>
            <w:pos w:val="pageBottom"/>
            <w:numFmt w:val="decimal"/>
            <w:numRestart w:val="continuous"/>
          </w:footnotePr>
          <w:pgSz w:w="11900" w:h="16840"/>
          <w:pgMar w:top="891" w:left="969" w:right="1024" w:bottom="1851" w:header="0" w:footer="3" w:gutter="0"/>
          <w:cols w:space="720"/>
          <w:noEndnote/>
          <w:rtlGutter w:val="0"/>
          <w:docGrid w:linePitch="360"/>
        </w:sectPr>
      </w:pPr>
      <w:r>
        <w:rPr>
          <w:color w:val="000000"/>
          <w:spacing w:val="0"/>
          <w:w w:val="100"/>
          <w:position w:val="0"/>
          <w:shd w:val="clear" w:color="auto" w:fill="auto"/>
          <w:lang w:val="cs-CZ" w:eastAsia="cs-CZ" w:bidi="cs-CZ"/>
        </w:rP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 a odsouhlasena ve stavebním deníku nebo provedena samostatným zápisem, zpracovat změnový list. Pokud</w:t>
      </w:r>
    </w:p>
    <w:p>
      <w:pPr>
        <w:pStyle w:val="Style2"/>
        <w:keepNext w:val="0"/>
        <w:keepLines w:val="0"/>
        <w:widowControl w:val="0"/>
        <w:shd w:val="clear" w:color="auto" w:fill="auto"/>
        <w:bidi w:val="0"/>
        <w:spacing w:before="0" w:line="218" w:lineRule="auto"/>
        <w:ind w:left="0" w:right="0" w:firstLine="0"/>
        <w:jc w:val="both"/>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shd w:val="clear" w:color="auto" w:fill="auto"/>
        <w:bidi w:val="0"/>
        <w:spacing w:before="0" w:after="200" w:line="257" w:lineRule="auto"/>
        <w:ind w:left="0" w:right="0" w:firstLine="0"/>
        <w:jc w:val="both"/>
      </w:pPr>
      <w:r>
        <w:rPr>
          <w:color w:val="000000"/>
          <w:spacing w:val="0"/>
          <w:w w:val="100"/>
          <w:position w:val="0"/>
          <w:shd w:val="clear" w:color="auto" w:fill="auto"/>
          <w:lang w:val="cs-CZ" w:eastAsia="cs-CZ" w:bidi="cs-CZ"/>
        </w:rPr>
        <w:t>by rozpočet některé práce neobsahoval, bude cena stanovena dle ceníku URS Praha pro příslušné období popř. dle dohody s objednatelem.</w:t>
      </w:r>
    </w:p>
    <w:p>
      <w:pPr>
        <w:pStyle w:val="Style5"/>
        <w:keepNext w:val="0"/>
        <w:keepLines w:val="0"/>
        <w:widowControl w:val="0"/>
        <w:numPr>
          <w:ilvl w:val="1"/>
          <w:numId w:val="5"/>
        </w:numPr>
        <w:shd w:val="clear" w:color="auto" w:fill="auto"/>
        <w:tabs>
          <w:tab w:pos="705" w:val="left"/>
        </w:tabs>
        <w:bidi w:val="0"/>
        <w:spacing w:before="0" w:after="420" w:line="240" w:lineRule="auto"/>
        <w:ind w:left="0" w:right="0" w:firstLine="0"/>
        <w:jc w:val="both"/>
      </w:pPr>
      <w:r>
        <w:rPr>
          <w:color w:val="000000"/>
          <w:spacing w:val="0"/>
          <w:w w:val="100"/>
          <w:position w:val="0"/>
          <w:shd w:val="clear" w:color="auto" w:fill="auto"/>
          <w:lang w:val="cs-CZ" w:eastAsia="cs-CZ" w:bidi="cs-CZ"/>
        </w:rPr>
        <w:t>Cena díla v rozsahu dle této smlouvy je konečná za podmínky, že nebudou zjištěny rozdíly mezi výkazy výměr a skutečně realizovaným množstvím prací. V případě zjištění rozdílů mezi výkazy výměr a skutečně realizovaným množstvím prací je dán nárok zhotovitele, resp. objednatele na změnu dohodnuté ceny. Cena díla zahrnuje veškerý materiál, náklady na spotřebu energií, subdodávky a další činnosti potřebné k realizaci stavby dle této smlouvy v požadované technologické kvalitě, dobrém řemeslném zpracování a požadovaném termínu.</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4"/>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Staveniště</w:t>
      </w:r>
      <w:bookmarkEnd w:id="14"/>
      <w:bookmarkEnd w:id="15"/>
    </w:p>
    <w:p>
      <w:pPr>
        <w:pStyle w:val="Style5"/>
        <w:keepNext w:val="0"/>
        <w:keepLines w:val="0"/>
        <w:widowControl w:val="0"/>
        <w:numPr>
          <w:ilvl w:val="0"/>
          <w:numId w:val="9"/>
        </w:numPr>
        <w:shd w:val="clear" w:color="auto" w:fill="auto"/>
        <w:tabs>
          <w:tab w:pos="705" w:val="left"/>
        </w:tabs>
        <w:bidi w:val="0"/>
        <w:spacing w:before="0" w:after="200" w:line="240" w:lineRule="auto"/>
        <w:ind w:left="0" w:right="0" w:firstLine="0"/>
        <w:jc w:val="both"/>
      </w:pPr>
      <w:r>
        <w:rPr>
          <w:color w:val="000000"/>
          <w:spacing w:val="0"/>
          <w:w w:val="100"/>
          <w:position w:val="0"/>
          <w:shd w:val="clear" w:color="auto" w:fill="auto"/>
          <w:lang w:val="cs-CZ" w:eastAsia="cs-CZ" w:bidi="cs-CZ"/>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
        <w:keepNext w:val="0"/>
        <w:keepLines w:val="0"/>
        <w:widowControl w:val="0"/>
        <w:numPr>
          <w:ilvl w:val="0"/>
          <w:numId w:val="9"/>
        </w:numPr>
        <w:shd w:val="clear" w:color="auto" w:fill="auto"/>
        <w:tabs>
          <w:tab w:pos="705" w:val="left"/>
        </w:tabs>
        <w:bidi w:val="0"/>
        <w:spacing w:before="0" w:after="420" w:line="240" w:lineRule="auto"/>
        <w:ind w:left="0" w:right="0" w:firstLine="0"/>
        <w:jc w:val="both"/>
      </w:pPr>
      <w:r>
        <w:rPr>
          <w:color w:val="000000"/>
          <w:spacing w:val="0"/>
          <w:w w:val="100"/>
          <w:position w:val="0"/>
          <w:shd w:val="clear" w:color="auto" w:fill="auto"/>
          <w:lang w:val="cs-CZ" w:eastAsia="cs-CZ" w:bidi="cs-CZ"/>
        </w:rPr>
        <w:t>Zhotovitel se zavazuje vyklidit staveniště do 10 dnů od převzetí dokončeného díla objednatelem.</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4"/>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Provádění díla</w:t>
      </w:r>
      <w:bookmarkEnd w:id="16"/>
      <w:bookmarkEnd w:id="17"/>
    </w:p>
    <w:p>
      <w:pPr>
        <w:pStyle w:val="Style5"/>
        <w:keepNext w:val="0"/>
        <w:keepLines w:val="0"/>
        <w:widowControl w:val="0"/>
        <w:numPr>
          <w:ilvl w:val="0"/>
          <w:numId w:val="11"/>
        </w:numPr>
        <w:shd w:val="clear" w:color="auto" w:fill="auto"/>
        <w:tabs>
          <w:tab w:pos="705" w:val="left"/>
        </w:tabs>
        <w:bidi w:val="0"/>
        <w:spacing w:before="0" w:after="200" w:line="240" w:lineRule="auto"/>
        <w:ind w:left="0" w:right="0" w:firstLine="0"/>
        <w:jc w:val="both"/>
      </w:pPr>
      <w:r>
        <w:rPr>
          <w:color w:val="000000"/>
          <w:spacing w:val="0"/>
          <w:w w:val="100"/>
          <w:position w:val="0"/>
          <w:shd w:val="clear" w:color="auto" w:fill="auto"/>
          <w:lang w:val="cs-CZ" w:eastAsia="cs-CZ" w:bidi="cs-CZ"/>
        </w:rPr>
        <w:t>Zhotovitel je povinen provést dílo v souladu s touto smlouvou a objednávkou zhotovitele.</w:t>
      </w:r>
    </w:p>
    <w:p>
      <w:pPr>
        <w:pStyle w:val="Style5"/>
        <w:keepNext w:val="0"/>
        <w:keepLines w:val="0"/>
        <w:widowControl w:val="0"/>
        <w:numPr>
          <w:ilvl w:val="0"/>
          <w:numId w:val="11"/>
        </w:numPr>
        <w:shd w:val="clear" w:color="auto" w:fill="auto"/>
        <w:tabs>
          <w:tab w:pos="705" w:val="left"/>
        </w:tabs>
        <w:bidi w:val="0"/>
        <w:spacing w:before="0" w:after="200" w:line="240" w:lineRule="auto"/>
        <w:ind w:left="0" w:right="0" w:firstLine="0"/>
        <w:jc w:val="both"/>
      </w:pPr>
      <w:r>
        <w:rPr>
          <w:color w:val="000000"/>
          <w:spacing w:val="0"/>
          <w:w w:val="100"/>
          <w:position w:val="0"/>
          <w:shd w:val="clear" w:color="auto" w:fill="auto"/>
          <w:lang w:val="cs-CZ" w:eastAsia="cs-CZ" w:bidi="cs-CZ"/>
        </w:rPr>
        <w:t>Objednatel se rovněž zavazuje poskytnout na žádost zhotovitele veškerou potřebnou součinnost pro řádný průběh a dokončení díla zhotovitelem.</w:t>
      </w:r>
    </w:p>
    <w:p>
      <w:pPr>
        <w:pStyle w:val="Style5"/>
        <w:keepNext w:val="0"/>
        <w:keepLines w:val="0"/>
        <w:widowControl w:val="0"/>
        <w:numPr>
          <w:ilvl w:val="0"/>
          <w:numId w:val="11"/>
        </w:numPr>
        <w:shd w:val="clear" w:color="auto" w:fill="auto"/>
        <w:tabs>
          <w:tab w:pos="705" w:val="left"/>
        </w:tabs>
        <w:bidi w:val="0"/>
        <w:spacing w:before="0" w:after="200" w:line="240" w:lineRule="auto"/>
        <w:ind w:left="0" w:right="0" w:firstLine="0"/>
        <w:jc w:val="both"/>
      </w:pPr>
      <w:r>
        <w:rPr>
          <w:color w:val="000000"/>
          <w:spacing w:val="0"/>
          <w:w w:val="100"/>
          <w:position w:val="0"/>
          <w:shd w:val="clear" w:color="auto" w:fill="auto"/>
          <w:lang w:val="cs-CZ" w:eastAsia="cs-CZ" w:bidi="cs-CZ"/>
        </w:rPr>
        <w:t>Zhotovitel plně dodrží navržený způsob stavebního řešení, navržené materiály, standardní technologie, technologické postupy stanovené či doporučené výrobci a dodavateli technologií. Zároveň dodrží veškeré právní předpisy včetně právních norem.</w:t>
      </w:r>
    </w:p>
    <w:p>
      <w:pPr>
        <w:pStyle w:val="Style5"/>
        <w:keepNext w:val="0"/>
        <w:keepLines w:val="0"/>
        <w:widowControl w:val="0"/>
        <w:numPr>
          <w:ilvl w:val="0"/>
          <w:numId w:val="11"/>
        </w:numPr>
        <w:shd w:val="clear" w:color="auto" w:fill="auto"/>
        <w:tabs>
          <w:tab w:pos="455" w:val="left"/>
        </w:tabs>
        <w:bidi w:val="0"/>
        <w:spacing w:before="0" w:after="200" w:line="240" w:lineRule="auto"/>
        <w:ind w:left="0" w:right="0" w:firstLine="0"/>
        <w:jc w:val="both"/>
      </w:pPr>
      <w:r>
        <w:rPr>
          <w:color w:val="000000"/>
          <w:spacing w:val="0"/>
          <w:w w:val="100"/>
          <w:position w:val="0"/>
          <w:shd w:val="clear" w:color="auto" w:fill="auto"/>
          <w:lang w:val="cs-CZ" w:eastAsia="cs-CZ" w:bidi="cs-CZ"/>
        </w:rPr>
        <w:t>Zhotovitel bude stavbu provádět za účastí zodpovědného stavbyvedoucího pověřeného vedením stavby, kterým je jmenován Jiří Zika.</w:t>
      </w:r>
    </w:p>
    <w:p>
      <w:pPr>
        <w:pStyle w:val="Style5"/>
        <w:keepNext w:val="0"/>
        <w:keepLines w:val="0"/>
        <w:widowControl w:val="0"/>
        <w:numPr>
          <w:ilvl w:val="0"/>
          <w:numId w:val="11"/>
        </w:numPr>
        <w:shd w:val="clear" w:color="auto" w:fill="auto"/>
        <w:tabs>
          <w:tab w:pos="705" w:val="left"/>
        </w:tabs>
        <w:bidi w:val="0"/>
        <w:spacing w:before="0" w:after="200" w:line="240" w:lineRule="auto"/>
        <w:ind w:left="0" w:right="0" w:firstLine="0"/>
        <w:jc w:val="both"/>
      </w:pPr>
      <w:r>
        <w:rPr>
          <w:color w:val="000000"/>
          <w:spacing w:val="0"/>
          <w:w w:val="100"/>
          <w:position w:val="0"/>
          <w:shd w:val="clear" w:color="auto" w:fill="auto"/>
          <w:lang w:val="cs-CZ" w:eastAsia="cs-CZ" w:bidi="cs-CZ"/>
        </w:rPr>
        <w:t>Zhotovení díla ze strany objednatele bude průběžně kontrolováno prostřednictvím technického dozoru objednatele či zástupcem objednatele osobně a to po celou dobu zhotovování díla. Postup prací bude průběžně zaznamenáván ve stavebním deníku.</w:t>
      </w:r>
    </w:p>
    <w:p>
      <w:pPr>
        <w:pStyle w:val="Style5"/>
        <w:keepNext w:val="0"/>
        <w:keepLines w:val="0"/>
        <w:widowControl w:val="0"/>
        <w:numPr>
          <w:ilvl w:val="0"/>
          <w:numId w:val="11"/>
        </w:numPr>
        <w:shd w:val="clear" w:color="auto" w:fill="auto"/>
        <w:tabs>
          <w:tab w:pos="705" w:val="left"/>
        </w:tabs>
        <w:bidi w:val="0"/>
        <w:spacing w:before="0" w:after="200" w:line="240" w:lineRule="auto"/>
        <w:ind w:left="0" w:right="0" w:firstLine="0"/>
        <w:jc w:val="both"/>
      </w:pPr>
      <w:r>
        <w:rPr>
          <w:color w:val="000000"/>
          <w:spacing w:val="0"/>
          <w:w w:val="100"/>
          <w:position w:val="0"/>
          <w:shd w:val="clear" w:color="auto" w:fill="auto"/>
          <w:lang w:val="cs-CZ" w:eastAsia="cs-CZ" w:bidi="cs-CZ"/>
        </w:rPr>
        <w:t>Objednatel si vyhrazuje právo prověřit provedení veškerých jednotlivých prací, které budou dalším pracovním postupem zakryty nebo se stanou nepřístupnými. Zhotovitel je povinen nejpozdéji 3 kalendářní dny předem oznámit stavebnímu dozoru či objednateli, že dojde k zakrytí či znepřístupnění příslušných prací, a to záznamem do stavebního deníku.</w:t>
      </w:r>
    </w:p>
    <w:p>
      <w:pPr>
        <w:pStyle w:val="Style5"/>
        <w:keepNext w:val="0"/>
        <w:keepLines w:val="0"/>
        <w:widowControl w:val="0"/>
        <w:numPr>
          <w:ilvl w:val="0"/>
          <w:numId w:val="11"/>
        </w:numPr>
        <w:shd w:val="clear" w:color="auto" w:fill="auto"/>
        <w:tabs>
          <w:tab w:pos="705" w:val="left"/>
        </w:tabs>
        <w:bidi w:val="0"/>
        <w:spacing w:before="0" w:after="0" w:line="240" w:lineRule="auto"/>
        <w:ind w:left="0" w:right="0" w:firstLine="0"/>
        <w:jc w:val="both"/>
      </w:pPr>
      <w:r>
        <w:rPr>
          <w:color w:val="000000"/>
          <w:spacing w:val="0"/>
          <w:w w:val="100"/>
          <w:position w:val="0"/>
          <w:shd w:val="clear" w:color="auto" w:fill="auto"/>
          <w:lang w:val="cs-CZ" w:eastAsia="cs-CZ" w:bidi="cs-CZ"/>
        </w:rPr>
        <w:t>Bezpečnost práce na staveništi:</w:t>
      </w:r>
    </w:p>
    <w:p>
      <w:pPr>
        <w:pStyle w:val="Style5"/>
        <w:keepNext w:val="0"/>
        <w:keepLines w:val="0"/>
        <w:widowControl w:val="0"/>
        <w:numPr>
          <w:ilvl w:val="0"/>
          <w:numId w:val="13"/>
        </w:numPr>
        <w:shd w:val="clear" w:color="auto" w:fill="auto"/>
        <w:tabs>
          <w:tab w:pos="1412" w:val="left"/>
        </w:tabs>
        <w:bidi w:val="0"/>
        <w:spacing w:before="0" w:after="0" w:line="240" w:lineRule="auto"/>
        <w:ind w:left="700" w:right="0" w:firstLine="20"/>
        <w:jc w:val="both"/>
      </w:pPr>
      <w:r>
        <w:rPr>
          <w:color w:val="000000"/>
          <w:spacing w:val="0"/>
          <w:w w:val="100"/>
          <w:position w:val="0"/>
          <w:shd w:val="clear" w:color="auto" w:fill="auto"/>
          <w:lang w:val="cs-CZ" w:eastAsia="cs-CZ" w:bidi="cs-CZ"/>
        </w:rPr>
        <w:t>Bezpečnost okolního silničního provozu zajistí pracovníci zhotovitele stavby osazením přenosných dopravních značek a to až do doby úplného odstranění omezení provozu.</w:t>
      </w:r>
    </w:p>
    <w:p>
      <w:pPr>
        <w:pStyle w:val="Style5"/>
        <w:keepNext w:val="0"/>
        <w:keepLines w:val="0"/>
        <w:widowControl w:val="0"/>
        <w:numPr>
          <w:ilvl w:val="0"/>
          <w:numId w:val="13"/>
        </w:numPr>
        <w:shd w:val="clear" w:color="auto" w:fill="auto"/>
        <w:tabs>
          <w:tab w:pos="1412" w:val="left"/>
        </w:tabs>
        <w:bidi w:val="0"/>
        <w:spacing w:before="0" w:after="0" w:line="240" w:lineRule="auto"/>
        <w:ind w:left="700" w:right="0" w:firstLine="2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5"/>
        <w:keepNext w:val="0"/>
        <w:keepLines w:val="0"/>
        <w:widowControl w:val="0"/>
        <w:numPr>
          <w:ilvl w:val="0"/>
          <w:numId w:val="13"/>
        </w:numPr>
        <w:shd w:val="clear" w:color="auto" w:fill="auto"/>
        <w:tabs>
          <w:tab w:pos="1412" w:val="left"/>
        </w:tabs>
        <w:bidi w:val="0"/>
        <w:spacing w:before="0" w:after="0" w:line="240" w:lineRule="auto"/>
        <w:ind w:left="700" w:right="0" w:firstLine="20"/>
        <w:jc w:val="both"/>
      </w:pPr>
      <w:r>
        <w:rPr>
          <w:color w:val="000000"/>
          <w:spacing w:val="0"/>
          <w:w w:val="100"/>
          <w:position w:val="0"/>
          <w:shd w:val="clear" w:color="auto" w:fill="auto"/>
          <w:lang w:val="cs-CZ" w:eastAsia="cs-CZ" w:bidi="cs-CZ"/>
        </w:rPr>
        <w:t>Zhotovitel v plné míře odpovídá za bezpečnost a ochranu všech lidí, které se s jeho vědomím zdržují na staveništi a je povinen zabezpečit jejich vybavení ochrannými pracovními pomůckami.</w:t>
      </w:r>
    </w:p>
    <w:p>
      <w:pPr>
        <w:pStyle w:val="Style5"/>
        <w:keepNext w:val="0"/>
        <w:keepLines w:val="0"/>
        <w:widowControl w:val="0"/>
        <w:numPr>
          <w:ilvl w:val="0"/>
          <w:numId w:val="13"/>
        </w:numPr>
        <w:shd w:val="clear" w:color="auto" w:fill="auto"/>
        <w:tabs>
          <w:tab w:pos="1412" w:val="left"/>
        </w:tabs>
        <w:bidi w:val="0"/>
        <w:spacing w:before="0" w:after="0" w:line="240" w:lineRule="auto"/>
        <w:ind w:left="700" w:right="0" w:firstLine="20"/>
        <w:jc w:val="both"/>
      </w:pPr>
      <w:r>
        <w:rPr>
          <w:color w:val="000000"/>
          <w:spacing w:val="0"/>
          <w:w w:val="100"/>
          <w:position w:val="0"/>
          <w:shd w:val="clear" w:color="auto" w:fill="auto"/>
          <w:lang w:val="cs-CZ" w:eastAsia="cs-CZ" w:bidi="cs-CZ"/>
        </w:rPr>
        <w:t>Pracovníci objednatele a technický dozor musejí být zhotovitelem proškoleni o bezpečnosti a pohybu na staveništi.</w:t>
      </w:r>
    </w:p>
    <w:p>
      <w:pPr>
        <w:pStyle w:val="Style5"/>
        <w:keepNext w:val="0"/>
        <w:keepLines w:val="0"/>
        <w:widowControl w:val="0"/>
        <w:numPr>
          <w:ilvl w:val="0"/>
          <w:numId w:val="13"/>
        </w:numPr>
        <w:shd w:val="clear" w:color="auto" w:fill="auto"/>
        <w:tabs>
          <w:tab w:pos="1412" w:val="left"/>
        </w:tabs>
        <w:bidi w:val="0"/>
        <w:spacing w:before="0" w:after="0" w:line="240" w:lineRule="auto"/>
        <w:ind w:left="700" w:right="0" w:firstLine="20"/>
        <w:jc w:val="both"/>
      </w:pPr>
      <w:r>
        <w:rPr>
          <w:color w:val="000000"/>
          <w:spacing w:val="0"/>
          <w:w w:val="100"/>
          <w:position w:val="0"/>
          <w:shd w:val="clear" w:color="auto" w:fill="auto"/>
          <w:lang w:val="cs-CZ" w:eastAsia="cs-CZ" w:bidi="cs-CZ"/>
        </w:rPr>
        <w:t>Dojde-li k jakémukoliv úrazu při provádění díla něco činnostech souvisejících s prováděním díla, je zhotovitel povinen zabezpečit vyšetření úrazu a sepsání příslušného záznamu. Objednatel je povinen poskytnout zhotoviteli nezbytnou součinnost.</w:t>
      </w:r>
    </w:p>
    <w:p>
      <w:pPr>
        <w:pStyle w:val="Style5"/>
        <w:keepNext w:val="0"/>
        <w:keepLines w:val="0"/>
        <w:widowControl w:val="0"/>
        <w:numPr>
          <w:ilvl w:val="0"/>
          <w:numId w:val="13"/>
        </w:numPr>
        <w:shd w:val="clear" w:color="auto" w:fill="auto"/>
        <w:tabs>
          <w:tab w:pos="1412" w:val="left"/>
        </w:tabs>
        <w:bidi w:val="0"/>
        <w:spacing w:before="0" w:after="200" w:line="240" w:lineRule="auto"/>
        <w:ind w:left="700" w:right="0" w:firstLine="20"/>
        <w:jc w:val="both"/>
        <w:sectPr>
          <w:footnotePr>
            <w:pos w:val="pageBottom"/>
            <w:numFmt w:val="decimal"/>
            <w:numRestart w:val="continuous"/>
          </w:footnotePr>
          <w:pgSz w:w="11900" w:h="16840"/>
          <w:pgMar w:top="886" w:left="966" w:right="1038" w:bottom="1269" w:header="0" w:footer="3" w:gutter="0"/>
          <w:cols w:space="720"/>
          <w:noEndnote/>
          <w:rtlGutter w:val="0"/>
          <w:docGrid w:linePitch="360"/>
        </w:sectPr>
      </w:pPr>
      <w:r>
        <w:rPr>
          <w:color w:val="000000"/>
          <w:spacing w:val="0"/>
          <w:w w:val="100"/>
          <w:position w:val="0"/>
          <w:shd w:val="clear" w:color="auto" w:fill="auto"/>
          <w:lang w:val="cs-CZ" w:eastAsia="cs-CZ" w:bidi="cs-CZ"/>
        </w:rPr>
        <w:t>Zhotovitel bere na vědomí, že objednatel je oprávněn v souladu s platnou legislativou nebo nad její rámec určit pro realizaci prací koordinátora bezpečnosti a ochrany zdraví při práci na</w:t>
      </w:r>
    </w:p>
    <w:p>
      <w:pPr>
        <w:pStyle w:val="Style2"/>
        <w:keepNext w:val="0"/>
        <w:keepLines w:val="0"/>
        <w:widowControl w:val="0"/>
        <w:shd w:val="clear" w:color="auto" w:fill="auto"/>
        <w:bidi w:val="0"/>
        <w:spacing w:before="0"/>
        <w:ind w:left="0" w:right="0" w:firstLine="0"/>
        <w:jc w:val="both"/>
      </w:pPr>
      <w:r>
        <w:rPr>
          <w:rFonts w:ascii="Verdana" w:eastAsia="Verdana" w:hAnsi="Verdana" w:cs="Verdana"/>
          <w:color w:val="000000"/>
          <w:spacing w:val="0"/>
          <w:w w:val="100"/>
          <w:position w:val="0"/>
          <w:sz w:val="19"/>
          <w:szCs w:val="19"/>
          <w:shd w:val="clear" w:color="auto" w:fill="auto"/>
          <w:lang w:val="cs-CZ" w:eastAsia="cs-CZ" w:bidi="cs-CZ"/>
        </w:rPr>
        <w:t xml:space="preserve">sítnic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shd w:val="clear" w:color="auto" w:fill="auto"/>
        <w:bidi w:val="0"/>
        <w:spacing w:before="0" w:after="200" w:line="257" w:lineRule="auto"/>
        <w:ind w:left="720" w:right="0" w:firstLine="0"/>
        <w:jc w:val="both"/>
      </w:pPr>
      <w:r>
        <w:rPr>
          <w:color w:val="000000"/>
          <w:spacing w:val="0"/>
          <w:w w:val="100"/>
          <w:position w:val="0"/>
          <w:shd w:val="clear" w:color="auto" w:fill="auto"/>
          <w:lang w:val="cs-CZ" w:eastAsia="cs-CZ" w:bidi="cs-CZ"/>
        </w:rPr>
        <w:t>staveništi (dále jen koordinátor BOZP). Objednatel, koordinátor BOZP a zhotovitel jsou při své činnosti vázáni povinnostmi dle obecné právních předpisů, zejména §14 a násl. zákona č. 309/2006 Sb.( zákon o zajištění dalších podmínek bezpečnosti a ochrany zdraví při práci) v platném znění. Zhotovitel je povinen poskytnout koordinátorovi BOZP plnou součinnost,</w:t>
      </w:r>
    </w:p>
    <w:p>
      <w:pPr>
        <w:pStyle w:val="Style5"/>
        <w:keepNext w:val="0"/>
        <w:keepLines w:val="0"/>
        <w:widowControl w:val="0"/>
        <w:numPr>
          <w:ilvl w:val="1"/>
          <w:numId w:val="13"/>
        </w:numPr>
        <w:shd w:val="clear" w:color="auto" w:fill="auto"/>
        <w:tabs>
          <w:tab w:pos="714" w:val="left"/>
        </w:tabs>
        <w:bidi w:val="0"/>
        <w:spacing w:before="0" w:after="200" w:line="257" w:lineRule="auto"/>
        <w:ind w:left="0" w:right="0" w:firstLine="0"/>
        <w:jc w:val="both"/>
      </w:pPr>
      <w:r>
        <w:rPr>
          <w:color w:val="000000"/>
          <w:spacing w:val="0"/>
          <w:w w:val="100"/>
          <w:position w:val="0"/>
          <w:shd w:val="clear" w:color="auto" w:fill="auto"/>
          <w:lang w:val="cs-CZ" w:eastAsia="cs-CZ" w:bidi="cs-CZ"/>
        </w:rPr>
        <w:t>Zhotovitel likviduje odpad vzniklý na stavbě na svůj náklad.</w:t>
      </w:r>
    </w:p>
    <w:p>
      <w:pPr>
        <w:pStyle w:val="Style5"/>
        <w:keepNext w:val="0"/>
        <w:keepLines w:val="0"/>
        <w:widowControl w:val="0"/>
        <w:numPr>
          <w:ilvl w:val="1"/>
          <w:numId w:val="13"/>
        </w:numPr>
        <w:shd w:val="clear" w:color="auto" w:fill="auto"/>
        <w:tabs>
          <w:tab w:pos="714" w:val="left"/>
        </w:tabs>
        <w:bidi w:val="0"/>
        <w:spacing w:before="0" w:after="440" w:line="252"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14"/>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Článek 7</w:t>
        <w:br/>
        <w:t>Kvalita díla</w:t>
      </w:r>
      <w:bookmarkEnd w:id="18"/>
      <w:bookmarkEnd w:id="19"/>
    </w:p>
    <w:p>
      <w:pPr>
        <w:pStyle w:val="Style5"/>
        <w:keepNext w:val="0"/>
        <w:keepLines w:val="0"/>
        <w:widowControl w:val="0"/>
        <w:numPr>
          <w:ilvl w:val="0"/>
          <w:numId w:val="15"/>
        </w:numPr>
        <w:shd w:val="clear" w:color="auto" w:fill="auto"/>
        <w:tabs>
          <w:tab w:pos="714"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5"/>
        <w:keepNext w:val="0"/>
        <w:keepLines w:val="0"/>
        <w:widowControl w:val="0"/>
        <w:numPr>
          <w:ilvl w:val="0"/>
          <w:numId w:val="7"/>
        </w:numPr>
        <w:shd w:val="clear" w:color="auto" w:fill="auto"/>
        <w:tabs>
          <w:tab w:pos="209" w:val="left"/>
        </w:tabs>
        <w:bidi w:val="0"/>
        <w:spacing w:before="0" w:after="0" w:line="240" w:lineRule="auto"/>
        <w:ind w:left="0" w:right="0" w:firstLine="0"/>
        <w:jc w:val="left"/>
      </w:pPr>
      <w:r>
        <w:rPr>
          <w:color w:val="000000"/>
          <w:spacing w:val="0"/>
          <w:w w:val="100"/>
          <w:position w:val="0"/>
          <w:shd w:val="clear" w:color="auto" w:fill="auto"/>
          <w:lang w:val="cs-CZ" w:eastAsia="cs-CZ" w:bidi="cs-CZ"/>
        </w:rPr>
        <w:t>platných právních předpisů,</w:t>
      </w:r>
    </w:p>
    <w:p>
      <w:pPr>
        <w:pStyle w:val="Style5"/>
        <w:keepNext w:val="0"/>
        <w:keepLines w:val="0"/>
        <w:widowControl w:val="0"/>
        <w:numPr>
          <w:ilvl w:val="0"/>
          <w:numId w:val="7"/>
        </w:numPr>
        <w:shd w:val="clear" w:color="auto" w:fill="auto"/>
        <w:tabs>
          <w:tab w:pos="209" w:val="left"/>
        </w:tabs>
        <w:bidi w:val="0"/>
        <w:spacing w:before="0" w:after="0" w:line="240" w:lineRule="auto"/>
        <w:ind w:left="0" w:right="0" w:firstLine="0"/>
        <w:jc w:val="left"/>
      </w:pPr>
      <w:r>
        <w:rPr>
          <w:color w:val="000000"/>
          <w:spacing w:val="0"/>
          <w:w w:val="100"/>
          <w:position w:val="0"/>
          <w:shd w:val="clear" w:color="auto" w:fill="auto"/>
          <w:lang w:val="cs-CZ" w:eastAsia="cs-CZ" w:bidi="cs-CZ"/>
        </w:rPr>
        <w:t>této smlouvy (včetně souvisejících dokumentů a příloh),</w:t>
      </w:r>
    </w:p>
    <w:p>
      <w:pPr>
        <w:pStyle w:val="Style5"/>
        <w:keepNext w:val="0"/>
        <w:keepLines w:val="0"/>
        <w:widowControl w:val="0"/>
        <w:numPr>
          <w:ilvl w:val="0"/>
          <w:numId w:val="7"/>
        </w:numPr>
        <w:shd w:val="clear" w:color="auto" w:fill="auto"/>
        <w:tabs>
          <w:tab w:pos="209"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platných českých nebo převzatých evropských technických norem relevantních pro předmět díla.</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4"/>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Předání a převzetí díla</w:t>
      </w:r>
      <w:bookmarkEnd w:id="20"/>
      <w:bookmarkEnd w:id="21"/>
    </w:p>
    <w:p>
      <w:pPr>
        <w:pStyle w:val="Style5"/>
        <w:keepNext w:val="0"/>
        <w:keepLines w:val="0"/>
        <w:widowControl w:val="0"/>
        <w:numPr>
          <w:ilvl w:val="0"/>
          <w:numId w:val="17"/>
        </w:numPr>
        <w:shd w:val="clear" w:color="auto" w:fill="auto"/>
        <w:tabs>
          <w:tab w:pos="714" w:val="left"/>
        </w:tabs>
        <w:bidi w:val="0"/>
        <w:spacing w:before="0" w:after="200" w:line="240" w:lineRule="auto"/>
        <w:ind w:left="0" w:right="0" w:firstLine="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osobné odpovědnému pracovníkovi objednatele na základě předávacího protokolu.</w:t>
      </w:r>
    </w:p>
    <w:p>
      <w:pPr>
        <w:pStyle w:val="Style5"/>
        <w:keepNext w:val="0"/>
        <w:keepLines w:val="0"/>
        <w:widowControl w:val="0"/>
        <w:numPr>
          <w:ilvl w:val="0"/>
          <w:numId w:val="17"/>
        </w:numPr>
        <w:shd w:val="clear" w:color="auto" w:fill="auto"/>
        <w:tabs>
          <w:tab w:pos="714" w:val="left"/>
        </w:tabs>
        <w:bidi w:val="0"/>
        <w:spacing w:before="0" w:after="200" w:line="240" w:lineRule="auto"/>
        <w:ind w:left="0" w:right="0" w:firstLine="0"/>
        <w:jc w:val="both"/>
      </w:pPr>
      <w:r>
        <w:rPr>
          <w:color w:val="000000"/>
          <w:spacing w:val="0"/>
          <w:w w:val="100"/>
          <w:position w:val="0"/>
          <w:shd w:val="clear" w:color="auto" w:fill="auto"/>
          <w:lang w:val="cs-CZ" w:eastAsia="cs-CZ" w:bidi="cs-CZ"/>
        </w:rPr>
        <w:t>K převzetí dokončeného díla vyzve zhotovitel objednatele zápisem ve stavebním deníku. Dokončené dílo bude předáno objednateli za účasti technického dozoru, a to formou zápisu o předání a převzetí dokončeného díla zhotovitelem. Tento zápis slouží jako podklad pro vystavení konečné faktury zhotovitelem. Zhotovitel je povinen dílo předat bez vad a nedodělků, které by bránily v užívání díla a objednatel je povinen jej převzít. Soupis vad a nedodělků nebránící užívání díla bude součástí Zápisu o předání a převzetí dokončeného díla vč. termínu jejich odstranění.</w:t>
      </w:r>
    </w:p>
    <w:p>
      <w:pPr>
        <w:pStyle w:val="Style5"/>
        <w:keepNext w:val="0"/>
        <w:keepLines w:val="0"/>
        <w:widowControl w:val="0"/>
        <w:numPr>
          <w:ilvl w:val="0"/>
          <w:numId w:val="17"/>
        </w:numPr>
        <w:shd w:val="clear" w:color="auto" w:fill="auto"/>
        <w:tabs>
          <w:tab w:pos="714" w:val="left"/>
        </w:tabs>
        <w:bidi w:val="0"/>
        <w:spacing w:before="0" w:after="440" w:line="240" w:lineRule="auto"/>
        <w:ind w:left="0" w:right="0" w:firstLine="0"/>
        <w:jc w:val="both"/>
      </w:pPr>
      <w:r>
        <w:rPr>
          <w:color w:val="000000"/>
          <w:spacing w:val="0"/>
          <w:w w:val="100"/>
          <w:position w:val="0"/>
          <w:shd w:val="clear" w:color="auto" w:fill="auto"/>
          <w:lang w:val="cs-CZ" w:eastAsia="cs-CZ" w:bidi="cs-CZ"/>
        </w:rPr>
        <w:t>Objednatel bude přejímat a zhotovitel předávat dokončené dílo v místě jeho provádění.</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4"/>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Platební a fakturační podmínky</w:t>
      </w:r>
      <w:bookmarkEnd w:id="22"/>
      <w:bookmarkEnd w:id="23"/>
    </w:p>
    <w:p>
      <w:pPr>
        <w:pStyle w:val="Style5"/>
        <w:keepNext w:val="0"/>
        <w:keepLines w:val="0"/>
        <w:widowControl w:val="0"/>
        <w:numPr>
          <w:ilvl w:val="0"/>
          <w:numId w:val="19"/>
        </w:numPr>
        <w:shd w:val="clear" w:color="auto" w:fill="auto"/>
        <w:tabs>
          <w:tab w:pos="714" w:val="left"/>
        </w:tabs>
        <w:bidi w:val="0"/>
        <w:spacing w:before="0" w:after="200" w:line="240" w:lineRule="auto"/>
        <w:ind w:left="0" w:right="0" w:firstLine="0"/>
        <w:jc w:val="both"/>
      </w:pPr>
      <w:r>
        <w:rPr>
          <w:color w:val="000000"/>
          <w:spacing w:val="0"/>
          <w:w w:val="100"/>
          <w:position w:val="0"/>
          <w:shd w:val="clear" w:color="auto" w:fill="auto"/>
          <w:lang w:val="cs-CZ" w:eastAsia="cs-CZ" w:bidi="cs-CZ"/>
        </w:rPr>
        <w:t>Zhotovitel po předání díla v souladu s touto smlouvou o dílo je povinen vystavit fakturu a do 15 (patnácti) pracovních dnů doporučeně objednateli odeslat ve dvojím vyhotovení. Tato faktura je splatná do 30 dnů ode dne jejího doručení a povinně, v souladu s platným občanským zákoníkem a zákonem o dani z přidané hodnoty, obsahuje označení faktury a její číslo, název a sídlo zhotovitele a objednatele s jejich dalšími identifikačními údaji, označení smlouvy a částku k fakturaci a další údaje povinné podle uvedených právních předpisů.</w:t>
      </w:r>
    </w:p>
    <w:p>
      <w:pPr>
        <w:pStyle w:val="Style5"/>
        <w:keepNext w:val="0"/>
        <w:keepLines w:val="0"/>
        <w:widowControl w:val="0"/>
        <w:numPr>
          <w:ilvl w:val="0"/>
          <w:numId w:val="19"/>
        </w:numPr>
        <w:shd w:val="clear" w:color="auto" w:fill="auto"/>
        <w:tabs>
          <w:tab w:pos="714" w:val="left"/>
        </w:tabs>
        <w:bidi w:val="0"/>
        <w:spacing w:before="0" w:after="440" w:line="240" w:lineRule="auto"/>
        <w:ind w:left="0" w:right="0" w:firstLine="0"/>
        <w:jc w:val="both"/>
      </w:pPr>
      <w:r>
        <w:rPr>
          <w:color w:val="000000"/>
          <w:spacing w:val="0"/>
          <w:w w:val="100"/>
          <w:position w:val="0"/>
          <w:shd w:val="clear" w:color="auto" w:fill="auto"/>
          <w:lang w:val="cs-CZ" w:eastAsia="cs-CZ" w:bidi="cs-CZ"/>
        </w:rPr>
        <w:t>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5"/>
        <w:keepNext w:val="0"/>
        <w:keepLines w:val="0"/>
        <w:widowControl w:val="0"/>
        <w:numPr>
          <w:ilvl w:val="0"/>
          <w:numId w:val="19"/>
        </w:numPr>
        <w:shd w:val="clear" w:color="auto" w:fill="auto"/>
        <w:tabs>
          <w:tab w:pos="714" w:val="left"/>
        </w:tabs>
        <w:bidi w:val="0"/>
        <w:spacing w:before="0" w:after="200" w:line="240" w:lineRule="auto"/>
        <w:ind w:left="0" w:right="0" w:firstLine="0"/>
        <w:jc w:val="both"/>
      </w:pPr>
      <w:r>
        <w:rPr>
          <w:color w:val="000000"/>
          <w:spacing w:val="0"/>
          <w:w w:val="100"/>
          <w:position w:val="0"/>
          <w:shd w:val="clear" w:color="auto" w:fill="auto"/>
          <w:lang w:val="cs-CZ" w:eastAsia="cs-CZ" w:bidi="cs-CZ"/>
        </w:rPr>
        <w:t>Fakturovány budou skutečné provedené práce odsouhlasené objednatelem.</w:t>
      </w:r>
    </w:p>
    <w:p>
      <w:pPr>
        <w:pStyle w:val="Style2"/>
        <w:keepNext w:val="0"/>
        <w:keepLines w:val="0"/>
        <w:widowControl w:val="0"/>
        <w:shd w:val="clear" w:color="auto" w:fill="auto"/>
        <w:bidi w:val="0"/>
        <w:spacing w:before="0" w:after="420" w:line="218" w:lineRule="auto"/>
        <w:ind w:left="0" w:right="0" w:firstLine="0"/>
        <w:jc w:val="both"/>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4"/>
        <w:keepNext/>
        <w:keepLines/>
        <w:widowControl w:val="0"/>
        <w:shd w:val="clear" w:color="auto" w:fill="auto"/>
        <w:bidi w:val="0"/>
        <w:spacing w:before="0" w:after="22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Odpovědnost za vady díla a záruka za jakost</w:t>
      </w:r>
      <w:bookmarkEnd w:id="24"/>
      <w:bookmarkEnd w:id="25"/>
    </w:p>
    <w:p>
      <w:pPr>
        <w:pStyle w:val="Style5"/>
        <w:keepNext w:val="0"/>
        <w:keepLines w:val="0"/>
        <w:widowControl w:val="0"/>
        <w:numPr>
          <w:ilvl w:val="0"/>
          <w:numId w:val="21"/>
        </w:numPr>
        <w:shd w:val="clear" w:color="auto" w:fill="auto"/>
        <w:tabs>
          <w:tab w:pos="703" w:val="left"/>
        </w:tabs>
        <w:bidi w:val="0"/>
        <w:spacing w:before="0" w:line="264" w:lineRule="auto"/>
        <w:ind w:left="0" w:right="0" w:firstLine="0"/>
        <w:jc w:val="both"/>
      </w:pPr>
      <w:r>
        <w:rPr>
          <w:color w:val="000000"/>
          <w:spacing w:val="0"/>
          <w:w w:val="100"/>
          <w:position w:val="0"/>
          <w:shd w:val="clear" w:color="auto" w:fill="auto"/>
          <w:lang w:val="cs-CZ" w:eastAsia="cs-CZ" w:bidi="cs-CZ"/>
        </w:rPr>
        <w:t>Vzájemnou dohodou a v souladu s ustanoveními občanského zákoníku se stanoví záruční doba na dílo v délce 24 měsíců.</w:t>
      </w:r>
    </w:p>
    <w:p>
      <w:pPr>
        <w:pStyle w:val="Style5"/>
        <w:keepNext w:val="0"/>
        <w:keepLines w:val="0"/>
        <w:widowControl w:val="0"/>
        <w:numPr>
          <w:ilvl w:val="0"/>
          <w:numId w:val="21"/>
        </w:numPr>
        <w:shd w:val="clear" w:color="auto" w:fill="auto"/>
        <w:tabs>
          <w:tab w:pos="703"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začíná běžet dnem předání a převzetí díla.</w:t>
      </w:r>
    </w:p>
    <w:p>
      <w:pPr>
        <w:pStyle w:val="Style5"/>
        <w:keepNext w:val="0"/>
        <w:keepLines w:val="0"/>
        <w:widowControl w:val="0"/>
        <w:numPr>
          <w:ilvl w:val="0"/>
          <w:numId w:val="21"/>
        </w:numPr>
        <w:shd w:val="clear" w:color="auto" w:fill="auto"/>
        <w:tabs>
          <w:tab w:pos="703" w:val="left"/>
        </w:tabs>
        <w:bidi w:val="0"/>
        <w:spacing w:before="0" w:line="240" w:lineRule="auto"/>
        <w:ind w:left="0" w:right="0" w:firstLine="0"/>
        <w:jc w:val="both"/>
      </w:pPr>
      <w:r>
        <w:rPr>
          <w:color w:val="000000"/>
          <w:spacing w:val="0"/>
          <w:w w:val="100"/>
          <w:position w:val="0"/>
          <w:shd w:val="clear" w:color="auto" w:fill="auto"/>
          <w:lang w:val="cs-CZ" w:eastAsia="cs-CZ" w:bidi="cs-CZ"/>
        </w:rPr>
        <w:t>Vady díla bude objednatel v průběhu záruční doby reklamovat písemně na adrese zhotovitele. Zhotovitel bezplatně odstraní reklamovanou vadu vmiste plnění díla v dohodnutém termínu. O odstranění těchto vad bude sepsán samostatný protokol, který bude následné potvrzen zástupcem objednatele i zhotovitele. O dobu odstraňování vady se prodlužuje záruční doba. Zhotovitel neručí za kvalitu konstrukčních vrstev a vady na obrusné vrstvě kvalitou konstrukčních vrstev způsobené.</w:t>
      </w:r>
    </w:p>
    <w:p>
      <w:pPr>
        <w:pStyle w:val="Style5"/>
        <w:keepNext w:val="0"/>
        <w:keepLines w:val="0"/>
        <w:widowControl w:val="0"/>
        <w:numPr>
          <w:ilvl w:val="0"/>
          <w:numId w:val="21"/>
        </w:numPr>
        <w:shd w:val="clear" w:color="auto" w:fill="auto"/>
        <w:tabs>
          <w:tab w:pos="703"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dobu záruky odpovídá za vady díla, za stavební a montážní práce, technologické postupy a kvalitu materiálu. Po tuto dobu veškeré (záruce podléhající) narušené či poškozené konstrukce, jejich části, výrobky nebo materiál budou opraveny nebo nahrazeny zhotovitelem na jeho vlastní náklady.</w:t>
      </w:r>
    </w:p>
    <w:p>
      <w:pPr>
        <w:pStyle w:val="Style5"/>
        <w:keepNext w:val="0"/>
        <w:keepLines w:val="0"/>
        <w:widowControl w:val="0"/>
        <w:numPr>
          <w:ilvl w:val="0"/>
          <w:numId w:val="21"/>
        </w:numPr>
        <w:shd w:val="clear" w:color="auto" w:fill="auto"/>
        <w:tabs>
          <w:tab w:pos="703"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zboží s kratší či delší záruční dobou udanou výrobcem odpovídá záručním podmínkám výrobců. Zhotovitel předá záruční listy (pokud jsou součástí dodávky sjednaného díla) objednateli při předání díla.</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14"/>
        <w:keepNext/>
        <w:keepLines/>
        <w:widowControl w:val="0"/>
        <w:shd w:val="clear" w:color="auto" w:fill="auto"/>
        <w:bidi w:val="0"/>
        <w:spacing w:before="0" w:after="22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Smluvní pokuty</w:t>
      </w:r>
      <w:bookmarkEnd w:id="26"/>
      <w:bookmarkEnd w:id="27"/>
    </w:p>
    <w:p>
      <w:pPr>
        <w:pStyle w:val="Style5"/>
        <w:keepNext w:val="0"/>
        <w:keepLines w:val="0"/>
        <w:widowControl w:val="0"/>
        <w:numPr>
          <w:ilvl w:val="0"/>
          <w:numId w:val="23"/>
        </w:numPr>
        <w:shd w:val="clear" w:color="auto" w:fill="auto"/>
        <w:tabs>
          <w:tab w:pos="703"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zaplatit objednateli smluvní pokutu za jím zaviněné prodlení s termínem dokončení plnění ve výši 0,2 % z celkového finančního objemu plnění za každý i započatý den prodlení. Celková zaplacená sankční částka po dohodě zhotovitele a objednatele nepřesáhne 50% celkové hodnoty díla.</w:t>
      </w:r>
    </w:p>
    <w:p>
      <w:pPr>
        <w:pStyle w:val="Style5"/>
        <w:keepNext w:val="0"/>
        <w:keepLines w:val="0"/>
        <w:widowControl w:val="0"/>
        <w:numPr>
          <w:ilvl w:val="0"/>
          <w:numId w:val="23"/>
        </w:numPr>
        <w:shd w:val="clear" w:color="auto" w:fill="auto"/>
        <w:tabs>
          <w:tab w:pos="703"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zaplatit objednateli smluvní pokutu za prodlení s termínem odstranění vad ve výši 500,- Kč za jednotlivý nedodělek či vadu.</w:t>
      </w:r>
    </w:p>
    <w:p>
      <w:pPr>
        <w:pStyle w:val="Style5"/>
        <w:keepNext w:val="0"/>
        <w:keepLines w:val="0"/>
        <w:widowControl w:val="0"/>
        <w:numPr>
          <w:ilvl w:val="0"/>
          <w:numId w:val="23"/>
        </w:numPr>
        <w:shd w:val="clear" w:color="auto" w:fill="auto"/>
        <w:tabs>
          <w:tab w:pos="703" w:val="left"/>
        </w:tabs>
        <w:bidi w:val="0"/>
        <w:spacing w:before="0" w:line="233" w:lineRule="auto"/>
        <w:ind w:left="0" w:right="0" w:firstLine="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5"/>
        <w:keepNext w:val="0"/>
        <w:keepLines w:val="0"/>
        <w:widowControl w:val="0"/>
        <w:numPr>
          <w:ilvl w:val="0"/>
          <w:numId w:val="23"/>
        </w:numPr>
        <w:shd w:val="clear" w:color="auto" w:fill="auto"/>
        <w:tabs>
          <w:tab w:pos="703" w:val="left"/>
        </w:tabs>
        <w:bidi w:val="0"/>
        <w:spacing w:before="0" w:after="1140" w:line="240" w:lineRule="auto"/>
        <w:ind w:left="0" w:right="0" w:firstLine="0"/>
        <w:jc w:val="both"/>
      </w:pPr>
      <w:r>
        <w:rPr>
          <w:color w:val="000000"/>
          <w:spacing w:val="0"/>
          <w:w w:val="100"/>
          <w:position w:val="0"/>
          <w:shd w:val="clear" w:color="auto" w:fill="auto"/>
          <w:lang w:val="cs-CZ" w:eastAsia="cs-CZ" w:bidi="cs-CZ"/>
        </w:rPr>
        <w:t>Strana povinná k uhrazeni smluvní pokuty je povinna uhradit vyúčtované sankce nejpozději do 15-ti dnů ode dne obdržení příslušného vyúčtování.</w:t>
      </w:r>
    </w:p>
    <w:p>
      <w:pPr>
        <w:pStyle w:val="Style14"/>
        <w:keepNext/>
        <w:keepLines/>
        <w:widowControl w:val="0"/>
        <w:shd w:val="clear" w:color="auto" w:fill="auto"/>
        <w:bidi w:val="0"/>
        <w:spacing w:before="0" w:after="22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Článek 12</w:t>
        <w:br/>
        <w:t>Další ujednání</w:t>
      </w:r>
      <w:bookmarkEnd w:id="28"/>
      <w:bookmarkEnd w:id="29"/>
    </w:p>
    <w:p>
      <w:pPr>
        <w:pStyle w:val="Style5"/>
        <w:keepNext w:val="0"/>
        <w:keepLines w:val="0"/>
        <w:widowControl w:val="0"/>
        <w:numPr>
          <w:ilvl w:val="0"/>
          <w:numId w:val="25"/>
        </w:numPr>
        <w:shd w:val="clear" w:color="auto" w:fill="auto"/>
        <w:tabs>
          <w:tab w:pos="703" w:val="left"/>
        </w:tabs>
        <w:bidi w:val="0"/>
        <w:spacing w:before="0" w:line="240"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nebo nepříznivých klimatických podmínek bude mít za následek posun termínu plnění o dobu přerušení.</w:t>
      </w:r>
    </w:p>
    <w:p>
      <w:pPr>
        <w:pStyle w:val="Style5"/>
        <w:keepNext w:val="0"/>
        <w:keepLines w:val="0"/>
        <w:widowControl w:val="0"/>
        <w:numPr>
          <w:ilvl w:val="0"/>
          <w:numId w:val="25"/>
        </w:numPr>
        <w:shd w:val="clear" w:color="auto" w:fill="auto"/>
        <w:tabs>
          <w:tab w:pos="703" w:val="left"/>
        </w:tabs>
        <w:bidi w:val="0"/>
        <w:spacing w:before="0" w:line="230" w:lineRule="auto"/>
        <w:ind w:left="0" w:right="0" w:firstLine="0"/>
        <w:jc w:val="both"/>
      </w:pPr>
      <w:r>
        <w:rPr>
          <w:color w:val="000000"/>
          <w:spacing w:val="0"/>
          <w:w w:val="100"/>
          <w:position w:val="0"/>
          <w:shd w:val="clear" w:color="auto" w:fill="auto"/>
          <w:lang w:val="cs-CZ" w:eastAsia="cs-CZ" w:bidi="cs-CZ"/>
        </w:rPr>
        <w:t>Zhotovitel se zavazuje spolupůsobit jako osoba povinná ve smyslu § 2 písm. e) zákona č. 320/2001 Sb., o finanční kontrole v platném znění.</w:t>
      </w:r>
    </w:p>
    <w:p>
      <w:pPr>
        <w:pStyle w:val="Style5"/>
        <w:keepNext w:val="0"/>
        <w:keepLines w:val="0"/>
        <w:widowControl w:val="0"/>
        <w:numPr>
          <w:ilvl w:val="0"/>
          <w:numId w:val="25"/>
        </w:numPr>
        <w:shd w:val="clear" w:color="auto" w:fill="auto"/>
        <w:tabs>
          <w:tab w:pos="703" w:val="left"/>
        </w:tabs>
        <w:bidi w:val="0"/>
        <w:spacing w:before="0" w:after="420" w:line="252" w:lineRule="auto"/>
        <w:ind w:left="0" w:right="0" w:firstLine="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13</w:t>
        <w:br/>
        <w:t>Zvláštní ujednání</w:t>
      </w:r>
    </w:p>
    <w:p>
      <w:pPr>
        <w:pStyle w:val="Style2"/>
        <w:keepNext w:val="0"/>
        <w:keepLines w:val="0"/>
        <w:widowControl w:val="0"/>
        <w:shd w:val="clear" w:color="auto" w:fill="auto"/>
        <w:bidi w:val="0"/>
        <w:spacing w:before="0" w:after="220" w:line="209" w:lineRule="auto"/>
        <w:ind w:left="0" w:right="0" w:firstLine="0"/>
        <w:jc w:val="both"/>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numPr>
          <w:ilvl w:val="0"/>
          <w:numId w:val="27"/>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pPr>
        <w:pStyle w:val="Style5"/>
        <w:keepNext w:val="0"/>
        <w:keepLines w:val="0"/>
        <w:widowControl w:val="0"/>
        <w:numPr>
          <w:ilvl w:val="0"/>
          <w:numId w:val="27"/>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nebo porušení prohlášení předchozího odstavce. Výpovědní doba činí 3 dny a začíná běžet dnem následujícím po dni, kdy bylo písemné vyhotovení výpovědi doručeno zhotoviteli.</w:t>
      </w:r>
    </w:p>
    <w:p>
      <w:pPr>
        <w:pStyle w:val="Style5"/>
        <w:keepNext w:val="0"/>
        <w:keepLines w:val="0"/>
        <w:widowControl w:val="0"/>
        <w:numPr>
          <w:ilvl w:val="0"/>
          <w:numId w:val="27"/>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Nebezpečí škody na zhotoveném díle přechází na objednatele předáním dokončeného díla objednateli.</w:t>
      </w:r>
    </w:p>
    <w:p>
      <w:pPr>
        <w:pStyle w:val="Style5"/>
        <w:keepNext w:val="0"/>
        <w:keepLines w:val="0"/>
        <w:widowControl w:val="0"/>
        <w:numPr>
          <w:ilvl w:val="0"/>
          <w:numId w:val="27"/>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Veškeré sporné problémy vznikající při plnění nebo v souvislosti s touto smlouvou budou smluvní strany přednostně řešit vzájemným jednáním smírnou cestou. Nedojde-li však k dohodě, budou veškeré majetkové spory vzniklé z právního vztahu založeného touto smlouvou a v souvislosti sni, řešeny a rozhodovány s konečnou platností soudní cestou.</w:t>
      </w:r>
    </w:p>
    <w:p>
      <w:pPr>
        <w:pStyle w:val="Style5"/>
        <w:keepNext w:val="0"/>
        <w:keepLines w:val="0"/>
        <w:widowControl w:val="0"/>
        <w:numPr>
          <w:ilvl w:val="0"/>
          <w:numId w:val="27"/>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Obědnatel souhlasí s připojením na odběr elektrické energie, pitné vody a případně dalších médií ve vlastnictví objednatele.</w:t>
      </w:r>
    </w:p>
    <w:p>
      <w:pPr>
        <w:pStyle w:val="Style5"/>
        <w:keepNext w:val="0"/>
        <w:keepLines w:val="0"/>
        <w:widowControl w:val="0"/>
        <w:numPr>
          <w:ilvl w:val="0"/>
          <w:numId w:val="27"/>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a nezpochybnitelný.</w:t>
      </w:r>
    </w:p>
    <w:p>
      <w:pPr>
        <w:pStyle w:val="Style5"/>
        <w:keepNext w:val="0"/>
        <w:keepLines w:val="0"/>
        <w:widowControl w:val="0"/>
        <w:numPr>
          <w:ilvl w:val="0"/>
          <w:numId w:val="27"/>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splní svou povinnost provést dílo jeho dokončením v souladu s touto smlouvou a vystavením předávacího protokolu provedeného díla, na základě něhož objednatel toto dílo převezme dle bodu 8.3. smlouvy.</w:t>
      </w:r>
    </w:p>
    <w:p>
      <w:pPr>
        <w:pStyle w:val="Style5"/>
        <w:keepNext w:val="0"/>
        <w:keepLines w:val="0"/>
        <w:widowControl w:val="0"/>
        <w:numPr>
          <w:ilvl w:val="0"/>
          <w:numId w:val="27"/>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provede práce v maximální míře vlastními pracovníky a nepřenechá zakázku jiné firmě. Subdodavatelské firmy předloží zhotovitel objednateli k odsouhlasení.</w:t>
      </w:r>
    </w:p>
    <w:p>
      <w:pPr>
        <w:pStyle w:val="Style5"/>
        <w:keepNext w:val="0"/>
        <w:keepLines w:val="0"/>
        <w:widowControl w:val="0"/>
        <w:numPr>
          <w:ilvl w:val="0"/>
          <w:numId w:val="27"/>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pPr>
        <w:pStyle w:val="Style5"/>
        <w:keepNext w:val="0"/>
        <w:keepLines w:val="0"/>
        <w:widowControl w:val="0"/>
        <w:numPr>
          <w:ilvl w:val="0"/>
          <w:numId w:val="27"/>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Pokud vznikne zhotoviteli změnou nebo zrušením smlouvy ze strany objednatele prokazatelná škoda, zavazuje se objednatel uhradit zhotoviteli prokazatelnou rozpracovanost, odpovídající %-ní částce z ceny díla bez DPH. Rozpracované dílo bude předáno objednateli.</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14</w:t>
      </w:r>
    </w:p>
    <w:p>
      <w:pPr>
        <w:pStyle w:val="Style14"/>
        <w:keepNext/>
        <w:keepLines/>
        <w:widowControl w:val="0"/>
        <w:shd w:val="clear" w:color="auto" w:fill="auto"/>
        <w:bidi w:val="0"/>
        <w:spacing w:before="0" w:after="22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Závěrečná ujednání</w:t>
      </w:r>
      <w:bookmarkEnd w:id="30"/>
      <w:bookmarkEnd w:id="31"/>
    </w:p>
    <w:p>
      <w:pPr>
        <w:pStyle w:val="Style5"/>
        <w:keepNext w:val="0"/>
        <w:keepLines w:val="0"/>
        <w:widowControl w:val="0"/>
        <w:numPr>
          <w:ilvl w:val="0"/>
          <w:numId w:val="29"/>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5"/>
        <w:keepNext w:val="0"/>
        <w:keepLines w:val="0"/>
        <w:widowControl w:val="0"/>
        <w:numPr>
          <w:ilvl w:val="0"/>
          <w:numId w:val="29"/>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ustanoveními občanského zákoníku.</w:t>
      </w:r>
    </w:p>
    <w:p>
      <w:pPr>
        <w:pStyle w:val="Style5"/>
        <w:keepNext w:val="0"/>
        <w:keepLines w:val="0"/>
        <w:widowControl w:val="0"/>
        <w:numPr>
          <w:ilvl w:val="0"/>
          <w:numId w:val="29"/>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Smlouva je vyhotovena ve čtyřech výtiscích, z nichž objednatel obdrží 2 a zhotovitel 2 vyhotovení.</w:t>
      </w:r>
    </w:p>
    <w:p>
      <w:pPr>
        <w:pStyle w:val="Style5"/>
        <w:keepNext w:val="0"/>
        <w:keepLines w:val="0"/>
        <w:widowControl w:val="0"/>
        <w:numPr>
          <w:ilvl w:val="0"/>
          <w:numId w:val="29"/>
        </w:numPr>
        <w:shd w:val="clear" w:color="auto" w:fill="auto"/>
        <w:tabs>
          <w:tab w:pos="700" w:val="left"/>
        </w:tabs>
        <w:bidi w:val="0"/>
        <w:spacing w:before="0" w:line="230" w:lineRule="auto"/>
        <w:ind w:left="0" w:right="0" w:firstLine="0"/>
        <w:jc w:val="both"/>
      </w:pPr>
      <w:r>
        <w:rPr>
          <w:color w:val="000000"/>
          <w:spacing w:val="0"/>
          <w:w w:val="100"/>
          <w:position w:val="0"/>
          <w:shd w:val="clear" w:color="auto" w:fill="auto"/>
          <w:lang w:val="cs-CZ" w:eastAsia="cs-CZ" w:bidi="cs-CZ"/>
        </w:rPr>
        <w:t>Smlouva nabývá platnosti dnem podpisu smlouvy oběma smluvními stranami a účinnosti dnem uveřejnění v Registru smluv.</w:t>
      </w:r>
    </w:p>
    <w:p>
      <w:pPr>
        <w:pStyle w:val="Style5"/>
        <w:keepNext w:val="0"/>
        <w:keepLines w:val="0"/>
        <w:widowControl w:val="0"/>
        <w:numPr>
          <w:ilvl w:val="0"/>
          <w:numId w:val="29"/>
        </w:numPr>
        <w:shd w:val="clear" w:color="auto" w:fill="auto"/>
        <w:tabs>
          <w:tab w:pos="700" w:val="left"/>
        </w:tabs>
        <w:bidi w:val="0"/>
        <w:spacing w:before="0" w:line="240" w:lineRule="auto"/>
        <w:ind w:left="0" w:right="0" w:firstLine="0"/>
        <w:jc w:val="both"/>
      </w:pPr>
      <w:r>
        <w:rPr>
          <w:color w:val="000000"/>
          <w:spacing w:val="0"/>
          <w:w w:val="100"/>
          <w:position w:val="0"/>
          <w:shd w:val="clear" w:color="auto" w:fill="auto"/>
          <w:lang w:val="cs-CZ" w:eastAsia="cs-CZ" w:bidi="cs-CZ"/>
        </w:rPr>
        <w:t>Nedílnou součástí této smlouvy je příloha č.1 - Cenová nabídka k provedení prací.</w:t>
      </w:r>
    </w:p>
    <w:p>
      <w:pPr>
        <w:pStyle w:val="Style5"/>
        <w:keepNext w:val="0"/>
        <w:keepLines w:val="0"/>
        <w:widowControl w:val="0"/>
        <w:numPr>
          <w:ilvl w:val="0"/>
          <w:numId w:val="29"/>
        </w:numPr>
        <w:shd w:val="clear" w:color="auto" w:fill="auto"/>
        <w:tabs>
          <w:tab w:pos="554" w:val="left"/>
        </w:tabs>
        <w:bidi w:val="0"/>
        <w:spacing w:before="0" w:after="80" w:line="257" w:lineRule="auto"/>
        <w:ind w:left="0" w:right="0" w:firstLine="0"/>
        <w:jc w:val="both"/>
      </w:pPr>
      <w:r>
        <w:rPr>
          <w:color w:val="000000"/>
          <w:spacing w:val="0"/>
          <w:w w:val="100"/>
          <w:position w:val="0"/>
          <w:shd w:val="clear" w:color="auto" w:fill="auto"/>
          <w:lang w:val="cs-CZ" w:eastAsia="cs-CZ" w:bidi="cs-CZ"/>
        </w:rPr>
        <w:t>Účastnící se dohodly, že zákonnou povinnost dle § 5 odst. 2 zákona č. 340/2015 Sb., v platném znění (zákon o registru smluv) splní Objednatel.</w:t>
      </w:r>
    </w:p>
    <w:p>
      <w:pPr>
        <w:pStyle w:val="Style5"/>
        <w:keepNext w:val="0"/>
        <w:keepLines w:val="0"/>
        <w:widowControl w:val="0"/>
        <w:numPr>
          <w:ilvl w:val="0"/>
          <w:numId w:val="29"/>
        </w:numPr>
        <w:shd w:val="clear" w:color="auto" w:fill="auto"/>
        <w:tabs>
          <w:tab w:pos="700" w:val="left"/>
        </w:tabs>
        <w:bidi w:val="0"/>
        <w:spacing w:before="0" w:line="240" w:lineRule="auto"/>
        <w:ind w:left="0" w:right="0" w:firstLine="0"/>
        <w:jc w:val="both"/>
        <w:sectPr>
          <w:footnotePr>
            <w:pos w:val="pageBottom"/>
            <w:numFmt w:val="decimal"/>
            <w:numRestart w:val="continuous"/>
          </w:footnotePr>
          <w:pgSz w:w="11900" w:h="16840"/>
          <w:pgMar w:top="1090" w:left="986" w:right="1008" w:bottom="1509" w:header="0" w:footer="3" w:gutter="0"/>
          <w:cols w:space="720"/>
          <w:noEndnote/>
          <w:rtlGutter w:val="0"/>
          <w:docGrid w:linePitch="360"/>
        </w:sectPr>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p>
      <w:pPr>
        <w:pStyle w:val="Style25"/>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silnic Vysočiny</w:t>
      </w:r>
    </w:p>
    <w:p>
      <w:pPr>
        <w:pStyle w:val="Style5"/>
        <w:keepNext w:val="0"/>
        <w:keepLines w:val="0"/>
        <w:widowControl w:val="0"/>
        <w:shd w:val="clear" w:color="auto" w:fill="auto"/>
        <w:bidi w:val="0"/>
        <w:spacing w:before="0" w:after="1100" w:line="240" w:lineRule="auto"/>
        <w:ind w:left="0" w:right="0" w:firstLine="0"/>
        <w:jc w:val="left"/>
      </w:pPr>
      <w:r>
        <w:rPr>
          <w:color w:val="000000"/>
          <w:spacing w:val="0"/>
          <w:w w:val="100"/>
          <w:position w:val="0"/>
          <w:shd w:val="clear" w:color="auto" w:fill="auto"/>
          <w:lang w:val="cs-CZ" w:eastAsia="cs-CZ" w:bidi="cs-CZ"/>
        </w:rPr>
        <w:t>nebyla uzavřena v tísni za jednostranně nevýhodných podmínek, což stvrzují svým podpisem, resp. podpisem svého oprávněného zástupce.</w:t>
      </w:r>
    </w:p>
    <w:p>
      <w:pPr>
        <w:pStyle w:val="Style5"/>
        <w:keepNext w:val="0"/>
        <w:keepLines w:val="0"/>
        <w:widowControl w:val="0"/>
        <w:shd w:val="clear" w:color="auto" w:fill="auto"/>
        <w:tabs>
          <w:tab w:pos="6502" w:val="left"/>
        </w:tabs>
        <w:bidi w:val="0"/>
        <w:spacing w:before="0" w:after="0" w:line="240" w:lineRule="auto"/>
        <w:ind w:left="0" w:right="0" w:firstLine="0"/>
        <w:jc w:val="left"/>
      </w:pPr>
      <w:r>
        <w:rPr>
          <w:color w:val="000000"/>
          <w:spacing w:val="0"/>
          <w:w w:val="100"/>
          <w:position w:val="0"/>
          <w:shd w:val="clear" w:color="auto" w:fill="auto"/>
          <w:lang w:val="cs-CZ" w:eastAsia="cs-CZ" w:bidi="cs-CZ"/>
        </w:rPr>
        <w:t>V Dolní Rožínce dne:</w:t>
        <w:tab/>
        <w:t>V Jihlavě dne:</w:t>
      </w:r>
    </w:p>
    <w:p>
      <w:pPr>
        <w:pStyle w:val="Style27"/>
        <w:keepNext/>
        <w:keepLines/>
        <w:widowControl w:val="0"/>
        <w:shd w:val="clear" w:color="auto" w:fill="auto"/>
        <w:bidi w:val="0"/>
        <w:spacing w:before="0" w:line="240" w:lineRule="auto"/>
        <w:ind w:right="0" w:firstLine="0"/>
        <w:jc w:val="left"/>
      </w:pPr>
      <w:bookmarkStart w:id="32" w:name="bookmark32"/>
      <w:bookmarkStart w:id="33" w:name="bookmark33"/>
      <w:r>
        <w:rPr>
          <w:color w:val="000000"/>
          <w:spacing w:val="0"/>
          <w:w w:val="100"/>
          <w:position w:val="0"/>
          <w:shd w:val="clear" w:color="auto" w:fill="auto"/>
          <w:vertAlign w:val="superscript"/>
          <w:lang w:val="cs-CZ" w:eastAsia="cs-CZ" w:bidi="cs-CZ"/>
        </w:rPr>
        <w:t>26</w:t>
      </w:r>
      <w:r>
        <w:rPr>
          <w:color w:val="000000"/>
          <w:spacing w:val="0"/>
          <w:w w:val="100"/>
          <w:position w:val="0"/>
          <w:shd w:val="clear" w:color="auto" w:fill="auto"/>
          <w:lang w:val="cs-CZ" w:eastAsia="cs-CZ" w:bidi="cs-CZ"/>
        </w:rPr>
        <w:t>- 08. 20íS</w:t>
      </w:r>
      <w:bookmarkEnd w:id="32"/>
      <w:bookmarkEnd w:id="33"/>
    </w:p>
    <w:tbl>
      <w:tblPr>
        <w:tblOverlap w:val="never"/>
        <w:jc w:val="center"/>
        <w:tblLayout w:type="fixed"/>
      </w:tblPr>
      <w:tblGrid>
        <w:gridCol w:w="3658"/>
        <w:gridCol w:w="6142"/>
      </w:tblGrid>
      <w:tr>
        <w:trPr>
          <w:trHeight w:val="439" w:hRule="exact"/>
        </w:trPr>
        <w:tc>
          <w:tcPr>
            <w:tcBorders/>
            <w:shd w:val="clear" w:color="auto" w:fill="FFFFFF"/>
            <w:vAlign w:val="top"/>
          </w:tcPr>
          <w:p>
            <w:pPr>
              <w:pStyle w:val="Style16"/>
              <w:keepNext w:val="0"/>
              <w:keepLines w:val="0"/>
              <w:widowControl w:val="0"/>
              <w:shd w:val="clear" w:color="auto" w:fill="auto"/>
              <w:bidi w:val="0"/>
              <w:spacing w:before="0" w:after="60" w:line="240" w:lineRule="auto"/>
              <w:ind w:left="0" w:right="0" w:firstLine="300"/>
              <w:jc w:val="both"/>
              <w:rPr>
                <w:sz w:val="9"/>
                <w:szCs w:val="9"/>
              </w:rPr>
            </w:pPr>
            <w:r>
              <w:rPr>
                <w:rFonts w:ascii="Times New Roman" w:eastAsia="Times New Roman" w:hAnsi="Times New Roman" w:cs="Times New Roman"/>
                <w:b/>
                <w:bCs/>
                <w:color w:val="000000"/>
                <w:spacing w:val="0"/>
                <w:w w:val="100"/>
                <w:position w:val="0"/>
                <w:sz w:val="9"/>
                <w:szCs w:val="9"/>
                <w:shd w:val="clear" w:color="auto" w:fill="auto"/>
                <w:lang w:val="cs-CZ" w:eastAsia="cs-CZ" w:bidi="cs-CZ"/>
              </w:rPr>
              <w:t>F</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Zdeněk Horák starosta</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cs-CZ" w:eastAsia="cs-CZ" w:bidi="cs-CZ"/>
              </w:rPr>
              <w:t>Ing. Jan Mika, MBA ředrtel organizace</w:t>
            </w:r>
          </w:p>
        </w:tc>
      </w:tr>
    </w:tbl>
    <w:sectPr>
      <w:headerReference w:type="default" r:id="rId7"/>
      <w:footerReference w:type="default" r:id="rId8"/>
      <w:footnotePr>
        <w:pos w:val="pageBottom"/>
        <w:numFmt w:val="decimal"/>
        <w:numRestart w:val="continuous"/>
      </w:footnotePr>
      <w:type w:val="continuous"/>
      <w:pgSz w:w="11900" w:h="16840"/>
      <w:pgMar w:top="1090" w:left="986" w:right="1008" w:bottom="1509" w:header="66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3427730</wp:posOffset>
              </wp:positionH>
              <wp:positionV relativeFrom="page">
                <wp:posOffset>10005060</wp:posOffset>
              </wp:positionV>
              <wp:extent cx="662940" cy="91440"/>
              <wp:wrapNone/>
              <wp:docPr id="7" name="Shape 7"/>
              <a:graphic xmlns:a="http://schemas.openxmlformats.org/drawingml/2006/main">
                <a:graphicData uri="http://schemas.microsoft.com/office/word/2010/wordprocessingShape">
                  <wps:wsp>
                    <wps:cNvSpPr txBox="1"/>
                    <wps:spPr>
                      <a:xfrm>
                        <a:ext cx="662940" cy="9144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3" type="#_x0000_t202" style="position:absolute;margin-left:269.89999999999998pt;margin-top:787.79999999999995pt;width:52.200000000000003pt;height:7.2000000000000002pt;z-index:-188744059;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638810</wp:posOffset>
              </wp:positionH>
              <wp:positionV relativeFrom="page">
                <wp:posOffset>9890125</wp:posOffset>
              </wp:positionV>
              <wp:extent cx="6236335" cy="0"/>
              <wp:wrapNone/>
              <wp:docPr id="9" name="Shape 9"/>
              <a:graphic xmlns:a="http://schemas.openxmlformats.org/drawingml/2006/main">
                <a:graphicData uri="http://schemas.microsoft.com/office/word/2010/wordprocessingShape">
                  <wps:wsp>
                    <wps:cNvCnPr/>
                    <wps:spPr>
                      <a:xfrm>
                        <a:ext cx="6236335" cy="0"/>
                      </a:xfrm>
                      <a:prstGeom prst="straightConnector1"/>
                      <a:ln w="12700">
                        <a:solidFill/>
                      </a:ln>
                    </wps:spPr>
                    <wps:bodyPr/>
                  </wps:wsp>
                </a:graphicData>
              </a:graphic>
            </wp:anchor>
          </w:drawing>
        </mc:Choice>
        <mc:Fallback>
          <w:pict>
            <v:shape o:spt="32" o:oned="true" path="m,l21600,21600e" style="position:absolute;margin-left:50.299999999999997pt;margin-top:778.75pt;width:491.0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3397885</wp:posOffset>
              </wp:positionH>
              <wp:positionV relativeFrom="page">
                <wp:posOffset>10167620</wp:posOffset>
              </wp:positionV>
              <wp:extent cx="669925" cy="88900"/>
              <wp:wrapNone/>
              <wp:docPr id="18" name="Shape 18"/>
              <a:graphic xmlns:a="http://schemas.openxmlformats.org/drawingml/2006/main">
                <a:graphicData uri="http://schemas.microsoft.com/office/word/2010/wordprocessingShape">
                  <wps:wsp>
                    <wps:cNvSpPr txBox="1"/>
                    <wps:spPr>
                      <a:xfrm>
                        <a:ext cx="669925" cy="8890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4" type="#_x0000_t202" style="position:absolute;margin-left:267.55000000000001pt;margin-top:800.60000000000002pt;width:52.75pt;height:7.pt;z-index:-188744057;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601980</wp:posOffset>
              </wp:positionH>
              <wp:positionV relativeFrom="page">
                <wp:posOffset>10127615</wp:posOffset>
              </wp:positionV>
              <wp:extent cx="6261100" cy="0"/>
              <wp:wrapNone/>
              <wp:docPr id="20" name="Shape 20"/>
              <a:graphic xmlns:a="http://schemas.openxmlformats.org/drawingml/2006/main">
                <a:graphicData uri="http://schemas.microsoft.com/office/word/2010/wordprocessingShape">
                  <wps:wsp>
                    <wps:cNvCnPr/>
                    <wps:spPr>
                      <a:xfrm>
                        <a:ext cx="6261100" cy="0"/>
                      </a:xfrm>
                      <a:prstGeom prst="straightConnector1"/>
                      <a:ln w="12700">
                        <a:solidFill/>
                      </a:ln>
                    </wps:spPr>
                    <wps:bodyPr/>
                  </wps:wsp>
                </a:graphicData>
              </a:graphic>
            </wp:anchor>
          </w:drawing>
        </mc:Choice>
        <mc:Fallback>
          <w:pict>
            <v:shape o:spt="32" o:oned="true" path="m,l21600,21600e" style="position:absolute;margin-left:47.399999999999999pt;margin-top:797.45000000000005pt;width:493.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608965</wp:posOffset>
              </wp:positionH>
              <wp:positionV relativeFrom="page">
                <wp:posOffset>300990</wp:posOffset>
              </wp:positionV>
              <wp:extent cx="1645920" cy="148590"/>
              <wp:wrapNone/>
              <wp:docPr id="1" name="Shape 1"/>
              <a:graphic xmlns:a="http://schemas.openxmlformats.org/drawingml/2006/main">
                <a:graphicData uri="http://schemas.microsoft.com/office/word/2010/wordprocessingShape">
                  <wps:wsp>
                    <wps:cNvSpPr txBox="1"/>
                    <wps:spPr>
                      <a:xfrm>
                        <a:ext cx="1645920" cy="14859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950000000000003pt;margin-top:23.699999999999999pt;width:129.59999999999999pt;height:11.699999999999999pt;z-index:-18874406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1633220</wp:posOffset>
              </wp:positionH>
              <wp:positionV relativeFrom="page">
                <wp:posOffset>479425</wp:posOffset>
              </wp:positionV>
              <wp:extent cx="626110" cy="201295"/>
              <wp:wrapNone/>
              <wp:docPr id="3" name="Shape 3"/>
              <a:graphic xmlns:a="http://schemas.openxmlformats.org/drawingml/2006/main">
                <a:graphicData uri="http://schemas.microsoft.com/office/word/2010/wordprocessingShape">
                  <wps:wsp>
                    <wps:cNvSpPr txBox="1"/>
                    <wps:spPr>
                      <a:xfrm>
                        <a:ext cx="626110" cy="201295"/>
                      </a:xfrm>
                      <a:prstGeom prst="rect"/>
                      <a:noFill/>
                    </wps:spPr>
                    <wps:txbx>
                      <w:txbxContent>
                        <w:p>
                          <w:pPr>
                            <w:widowControl w:val="0"/>
                            <w:rPr>
                              <w:sz w:val="2"/>
                              <w:szCs w:val="2"/>
                            </w:rPr>
                          </w:pPr>
                          <w:r>
                            <w:drawing>
                              <wp:inline>
                                <wp:extent cx="628015" cy="20129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ext cx="628015" cy="201295"/>
                                        </a:xfrm>
                                        <a:prstGeom prst="rect"/>
                                      </pic:spPr>
                                    </pic:pic>
                                  </a:graphicData>
                                </a:graphic>
                              </wp:inline>
                            </w:drawing>
                          </w:r>
                        </w:p>
                      </w:txbxContent>
                    </wps:txbx>
                    <wps:bodyPr lIns="0" tIns="0" rIns="0" bIns="0">
                      <a:noAutoFit/>
                    </wps:bodyPr>
                  </wps:wsp>
                </a:graphicData>
              </a:graphic>
            </wp:anchor>
          </w:drawing>
        </mc:Choice>
        <mc:Fallback>
          <w:pict>
            <v:shape id="_x0000_s1030" type="#_x0000_t202" style="position:absolute;margin-left:128.59999999999999pt;margin-top:37.75pt;width:49.299999999999997pt;height:15.85pt;z-index:-188744061;mso-wrap-distance-left:0;mso-wrap-distance-right:0;mso-position-horizontal-relative:page;mso-position-vertical-relative:page" wrapcoords="0 0" filled="f" stroked="f">
              <v:textbox inset="0,0,0,0">
                <w:txbxContent>
                  <w:p>
                    <w:pPr>
                      <w:widowControl w:val="0"/>
                      <w:rPr>
                        <w:sz w:val="2"/>
                        <w:szCs w:val="2"/>
                      </w:rPr>
                    </w:pPr>
                    <w:r>
                      <w:drawing>
                        <wp:inline>
                          <wp:extent cx="628015" cy="20129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ext cx="628015" cy="201295"/>
                                  </a:xfrm>
                                  <a:prstGeom prst="rect"/>
                                </pic:spPr>
                              </pic:pic>
                            </a:graphicData>
                          </a:graphic>
                        </wp:inline>
                      </w:drawing>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4"/>
      <w:numFmt w:val="decimal"/>
      <w:lvlText w:val="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6.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8"/>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decimal"/>
      <w:lvlText w:val="14.%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bCs/>
      <w:i/>
      <w:iCs/>
      <w:smallCaps w:val="0"/>
      <w:strike w:val="0"/>
      <w:sz w:val="13"/>
      <w:szCs w:val="13"/>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9">
    <w:name w:val="Základní text (3)_"/>
    <w:basedOn w:val="DefaultParagraphFont"/>
    <w:link w:val="Style8"/>
    <w:rPr>
      <w:rFonts w:ascii="Segoe UI" w:eastAsia="Segoe UI" w:hAnsi="Segoe UI" w:cs="Segoe UI"/>
      <w:b w:val="0"/>
      <w:bCs w:val="0"/>
      <w:i w:val="0"/>
      <w:iCs w:val="0"/>
      <w:smallCaps w:val="0"/>
      <w:strike w:val="0"/>
      <w:sz w:val="14"/>
      <w:szCs w:val="14"/>
      <w:u w:val="none"/>
    </w:rPr>
  </w:style>
  <w:style w:type="character" w:customStyle="1" w:styleId="CharStyle15">
    <w:name w:val="Nadpis #2_"/>
    <w:basedOn w:val="DefaultParagraphFont"/>
    <w:link w:val="Style14"/>
    <w:rPr>
      <w:rFonts w:ascii="Arial" w:eastAsia="Arial" w:hAnsi="Arial" w:cs="Arial"/>
      <w:b/>
      <w:bCs/>
      <w:i w:val="0"/>
      <w:iCs w:val="0"/>
      <w:smallCaps w:val="0"/>
      <w:strike w:val="0"/>
      <w:sz w:val="20"/>
      <w:szCs w:val="20"/>
      <w:u w:val="none"/>
    </w:rPr>
  </w:style>
  <w:style w:type="character" w:customStyle="1" w:styleId="CharStyle17">
    <w:name w:val="Jiné_"/>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20">
    <w:name w:val="Titulek tabulky_"/>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2">
    <w:name w:val="Záhlaví nebo zápatí (2)_"/>
    <w:basedOn w:val="DefaultParagraphFont"/>
    <w:link w:val="Style21"/>
    <w:rPr>
      <w:rFonts w:ascii="Times New Roman" w:eastAsia="Times New Roman" w:hAnsi="Times New Roman" w:cs="Times New Roman"/>
      <w:b w:val="0"/>
      <w:bCs w:val="0"/>
      <w:i w:val="0"/>
      <w:iCs w:val="0"/>
      <w:smallCaps w:val="0"/>
      <w:strike w:val="0"/>
      <w:sz w:val="20"/>
      <w:szCs w:val="20"/>
      <w:u w:val="none"/>
    </w:rPr>
  </w:style>
  <w:style w:type="character" w:customStyle="1" w:styleId="CharStyle26">
    <w:name w:val="Základní text (4)_"/>
    <w:basedOn w:val="DefaultParagraphFont"/>
    <w:link w:val="Style25"/>
    <w:rPr>
      <w:rFonts w:ascii="Verdana" w:eastAsia="Verdana" w:hAnsi="Verdana" w:cs="Verdana"/>
      <w:b/>
      <w:bCs/>
      <w:i/>
      <w:iCs/>
      <w:smallCaps w:val="0"/>
      <w:strike w:val="0"/>
      <w:sz w:val="19"/>
      <w:szCs w:val="19"/>
      <w:u w:val="none"/>
    </w:rPr>
  </w:style>
  <w:style w:type="character" w:customStyle="1" w:styleId="CharStyle28">
    <w:name w:val="Nadpis #1_"/>
    <w:basedOn w:val="DefaultParagraphFont"/>
    <w:link w:val="Style27"/>
    <w:rPr>
      <w:rFonts w:ascii="Times New Roman" w:eastAsia="Times New Roman" w:hAnsi="Times New Roman" w:cs="Times New Roman"/>
      <w:b w:val="0"/>
      <w:bCs w:val="0"/>
      <w:i/>
      <w:iCs/>
      <w:smallCaps w:val="0"/>
      <w:strike w:val="0"/>
      <w:sz w:val="26"/>
      <w:szCs w:val="26"/>
      <w:u w:val="none"/>
    </w:rPr>
  </w:style>
  <w:style w:type="paragraph" w:customStyle="1" w:styleId="Style2">
    <w:name w:val="Základní text (2)"/>
    <w:basedOn w:val="Normal"/>
    <w:link w:val="CharStyle3"/>
    <w:pPr>
      <w:widowControl w:val="0"/>
      <w:shd w:val="clear" w:color="auto" w:fill="FFFFFF"/>
      <w:spacing w:after="200" w:line="214" w:lineRule="auto"/>
    </w:pPr>
    <w:rPr>
      <w:rFonts w:ascii="Arial" w:eastAsia="Arial" w:hAnsi="Arial" w:cs="Arial"/>
      <w:b/>
      <w:bCs/>
      <w:i/>
      <w:iCs/>
      <w:smallCaps w:val="0"/>
      <w:strike w:val="0"/>
      <w:sz w:val="13"/>
      <w:szCs w:val="13"/>
      <w:u w:val="none"/>
    </w:rPr>
  </w:style>
  <w:style w:type="paragraph" w:customStyle="1" w:styleId="Style5">
    <w:name w:val="Základní text"/>
    <w:basedOn w:val="Normal"/>
    <w:link w:val="CharStyle6"/>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8">
    <w:name w:val="Základní text (3)"/>
    <w:basedOn w:val="Normal"/>
    <w:link w:val="CharStyle9"/>
    <w:pPr>
      <w:widowControl w:val="0"/>
      <w:shd w:val="clear" w:color="auto" w:fill="FFFFFF"/>
      <w:spacing w:line="276" w:lineRule="auto"/>
    </w:pPr>
    <w:rPr>
      <w:rFonts w:ascii="Segoe UI" w:eastAsia="Segoe UI" w:hAnsi="Segoe UI" w:cs="Segoe UI"/>
      <w:b w:val="0"/>
      <w:bCs w:val="0"/>
      <w:i w:val="0"/>
      <w:iCs w:val="0"/>
      <w:smallCaps w:val="0"/>
      <w:strike w:val="0"/>
      <w:sz w:val="14"/>
      <w:szCs w:val="14"/>
      <w:u w:val="none"/>
    </w:rPr>
  </w:style>
  <w:style w:type="paragraph" w:customStyle="1" w:styleId="Style14">
    <w:name w:val="Nadpis #2"/>
    <w:basedOn w:val="Normal"/>
    <w:link w:val="CharStyle15"/>
    <w:pPr>
      <w:widowControl w:val="0"/>
      <w:shd w:val="clear" w:color="auto" w:fill="FFFFFF"/>
      <w:spacing w:after="200"/>
      <w:jc w:val="center"/>
      <w:outlineLvl w:val="1"/>
    </w:pPr>
    <w:rPr>
      <w:rFonts w:ascii="Arial" w:eastAsia="Arial" w:hAnsi="Arial" w:cs="Arial"/>
      <w:b/>
      <w:bCs/>
      <w:i w:val="0"/>
      <w:iCs w:val="0"/>
      <w:smallCaps w:val="0"/>
      <w:strike w:val="0"/>
      <w:sz w:val="20"/>
      <w:szCs w:val="20"/>
      <w:u w:val="none"/>
    </w:rPr>
  </w:style>
  <w:style w:type="paragraph" w:customStyle="1" w:styleId="Style16">
    <w:name w:val="Jiné"/>
    <w:basedOn w:val="Normal"/>
    <w:link w:val="CharStyle17"/>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19">
    <w:name w:val="Titulek tabulky"/>
    <w:basedOn w:val="Normal"/>
    <w:link w:val="CharStyle20"/>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1">
    <w:name w:val="Záhlaví nebo zápatí (2)"/>
    <w:basedOn w:val="Normal"/>
    <w:link w:val="CharStyle2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5">
    <w:name w:val="Základní text (4)"/>
    <w:basedOn w:val="Normal"/>
    <w:link w:val="CharStyle26"/>
    <w:pPr>
      <w:widowControl w:val="0"/>
      <w:shd w:val="clear" w:color="auto" w:fill="FFFFFF"/>
      <w:spacing w:after="180"/>
    </w:pPr>
    <w:rPr>
      <w:rFonts w:ascii="Verdana" w:eastAsia="Verdana" w:hAnsi="Verdana" w:cs="Verdana"/>
      <w:b/>
      <w:bCs/>
      <w:i/>
      <w:iCs/>
      <w:smallCaps w:val="0"/>
      <w:strike w:val="0"/>
      <w:sz w:val="19"/>
      <w:szCs w:val="19"/>
      <w:u w:val="none"/>
    </w:rPr>
  </w:style>
  <w:style w:type="paragraph" w:customStyle="1" w:styleId="Style27">
    <w:name w:val="Nadpis #1"/>
    <w:basedOn w:val="Normal"/>
    <w:link w:val="CharStyle28"/>
    <w:pPr>
      <w:widowControl w:val="0"/>
      <w:shd w:val="clear" w:color="auto" w:fill="FFFFFF"/>
      <w:spacing w:after="1060"/>
      <w:ind w:left="8160"/>
      <w:outlineLvl w:val="0"/>
    </w:pPr>
    <w:rPr>
      <w:rFonts w:ascii="Times New Roman" w:eastAsia="Times New Roman" w:hAnsi="Times New Roman" w:cs="Times New Roman"/>
      <w:b w:val="0"/>
      <w:bCs w:val="0"/>
      <w:i/>
      <w:iCs/>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TargetMode="External"/></Relationships>
</file>