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2D3B887" w14:textId="77777777" w:rsidR="004C5577" w:rsidRPr="004C5577" w:rsidRDefault="002F60B2" w:rsidP="004C557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4C5577" w:rsidRPr="004C5577">
        <w:rPr>
          <w:rFonts w:ascii="Arial" w:hAnsi="Arial" w:cs="Arial"/>
          <w:b/>
          <w:iCs/>
          <w:sz w:val="20"/>
          <w:szCs w:val="20"/>
        </w:rPr>
        <w:t>FARMA VENDOLSKÝ s.r.o.</w:t>
      </w:r>
    </w:p>
    <w:p w14:paraId="0F2D2268" w14:textId="0280F7AD" w:rsidR="004C5577" w:rsidRPr="004C5577" w:rsidRDefault="004C5577" w:rsidP="004C557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/>
          <w:sz w:val="20"/>
          <w:szCs w:val="20"/>
        </w:rPr>
      </w:pPr>
      <w:r w:rsidRPr="004C5577">
        <w:rPr>
          <w:rFonts w:ascii="Arial" w:hAnsi="Arial" w:cs="Arial"/>
          <w:b/>
          <w:iCs/>
          <w:sz w:val="20"/>
          <w:szCs w:val="20"/>
        </w:rPr>
        <w:tab/>
      </w:r>
      <w:r w:rsidRPr="004C5577">
        <w:rPr>
          <w:rFonts w:ascii="Arial" w:hAnsi="Arial" w:cs="Arial"/>
          <w:b/>
          <w:iCs/>
          <w:sz w:val="20"/>
          <w:szCs w:val="20"/>
        </w:rPr>
        <w:t xml:space="preserve">Bohušov </w:t>
      </w:r>
      <w:r w:rsidR="00787E04">
        <w:rPr>
          <w:rFonts w:ascii="Arial" w:hAnsi="Arial" w:cs="Arial"/>
          <w:b/>
          <w:iCs/>
          <w:sz w:val="20"/>
          <w:szCs w:val="20"/>
        </w:rPr>
        <w:t>47</w:t>
      </w:r>
    </w:p>
    <w:p w14:paraId="6F5B0C46" w14:textId="518DA3A2" w:rsidR="004C5577" w:rsidRPr="004C5577" w:rsidRDefault="004C5577" w:rsidP="004C557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4C5577">
        <w:rPr>
          <w:rFonts w:ascii="Arial" w:hAnsi="Arial" w:cs="Arial"/>
          <w:b/>
          <w:sz w:val="20"/>
          <w:szCs w:val="20"/>
        </w:rPr>
        <w:tab/>
      </w:r>
      <w:r w:rsidRPr="004C5577">
        <w:rPr>
          <w:rFonts w:ascii="Arial" w:hAnsi="Arial" w:cs="Arial"/>
          <w:b/>
          <w:sz w:val="20"/>
          <w:szCs w:val="20"/>
        </w:rPr>
        <w:t>793 99 Bohušov</w:t>
      </w:r>
    </w:p>
    <w:p w14:paraId="05D5DC91" w14:textId="2EC1FB55" w:rsidR="00576D15" w:rsidRPr="001A76B0" w:rsidRDefault="00576D15" w:rsidP="004C557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bookmarkStart w:id="0" w:name="_GoBack"/>
      <w:bookmarkEnd w:id="0"/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5E29388E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B006D5" w:rsidRPr="00B006D5">
        <w:rPr>
          <w:rFonts w:ascii="Arial" w:hAnsi="Arial" w:cs="Arial"/>
          <w:b/>
          <w:sz w:val="18"/>
          <w:szCs w:val="18"/>
        </w:rPr>
        <w:t>SPU 340329/2019/</w:t>
      </w:r>
      <w:proofErr w:type="spellStart"/>
      <w:r w:rsidR="00B006D5" w:rsidRPr="00B006D5">
        <w:rPr>
          <w:rFonts w:ascii="Arial" w:hAnsi="Arial" w:cs="Arial"/>
          <w:b/>
          <w:sz w:val="18"/>
          <w:szCs w:val="18"/>
        </w:rPr>
        <w:t>Gl</w:t>
      </w:r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3F6D5C93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6A3E506F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502FE5">
        <w:rPr>
          <w:rFonts w:ascii="Arial" w:hAnsi="Arial" w:cs="Arial"/>
          <w:sz w:val="18"/>
          <w:szCs w:val="18"/>
        </w:rPr>
        <w:t xml:space="preserve"> </w:t>
      </w:r>
      <w:r w:rsidR="008D75D1">
        <w:rPr>
          <w:rFonts w:ascii="Arial" w:hAnsi="Arial" w:cs="Arial"/>
          <w:sz w:val="18"/>
          <w:szCs w:val="18"/>
        </w:rPr>
        <w:t>2</w:t>
      </w:r>
      <w:r w:rsidR="004C5577">
        <w:rPr>
          <w:rFonts w:ascii="Arial" w:hAnsi="Arial" w:cs="Arial"/>
          <w:sz w:val="18"/>
          <w:szCs w:val="18"/>
        </w:rPr>
        <w:t>7</w:t>
      </w:r>
      <w:r w:rsidR="00F955F8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205FDA8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7F491C">
        <w:rPr>
          <w:rFonts w:ascii="Arial" w:hAnsi="Arial" w:cs="Arial"/>
          <w:b/>
          <w:sz w:val="20"/>
          <w:szCs w:val="20"/>
        </w:rPr>
        <w:t>nájemného</w:t>
      </w:r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r w:rsidR="007F491C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03C35285" w14:textId="2FB49E5E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 w:rsidR="00502FE5">
        <w:rPr>
          <w:rFonts w:ascii="Arial" w:hAnsi="Arial" w:cs="Arial"/>
          <w:sz w:val="20"/>
          <w:szCs w:val="20"/>
        </w:rPr>
        <w:t>í</w:t>
      </w:r>
      <w:r w:rsidRPr="00366E69">
        <w:rPr>
          <w:rFonts w:ascii="Arial" w:hAnsi="Arial" w:cs="Arial"/>
          <w:sz w:val="20"/>
          <w:szCs w:val="20"/>
        </w:rPr>
        <w:t xml:space="preserve">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0F2C70CE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4C5577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. </w:t>
      </w:r>
      <w:r w:rsidR="004C557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20</w:t>
      </w:r>
      <w:r w:rsidR="007F491C">
        <w:rPr>
          <w:rFonts w:ascii="Arial" w:hAnsi="Arial" w:cs="Arial"/>
          <w:sz w:val="20"/>
          <w:szCs w:val="20"/>
        </w:rPr>
        <w:t>0</w:t>
      </w:r>
      <w:r w:rsidR="004C557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jste uzavřel</w:t>
      </w:r>
      <w:r w:rsidR="00502FE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</w:t>
      </w:r>
      <w:r w:rsidR="007F491C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</w:t>
      </w:r>
      <w:r w:rsidR="007F491C">
        <w:rPr>
          <w:rFonts w:ascii="Arial" w:hAnsi="Arial" w:cs="Arial"/>
          <w:sz w:val="20"/>
          <w:szCs w:val="20"/>
        </w:rPr>
        <w:t>pronajímatelem nájemní</w:t>
      </w:r>
      <w:r>
        <w:rPr>
          <w:rFonts w:ascii="Arial" w:hAnsi="Arial" w:cs="Arial"/>
          <w:sz w:val="20"/>
          <w:szCs w:val="20"/>
        </w:rPr>
        <w:t xml:space="preserve"> smlouvu č. </w:t>
      </w:r>
      <w:r w:rsidR="004C5577"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 xml:space="preserve"> N </w:t>
      </w:r>
      <w:r w:rsidR="007F491C">
        <w:rPr>
          <w:rFonts w:ascii="Arial" w:hAnsi="Arial" w:cs="Arial"/>
          <w:sz w:val="20"/>
          <w:szCs w:val="20"/>
        </w:rPr>
        <w:t>0</w:t>
      </w:r>
      <w:r w:rsidR="004C557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/26, jejímž předmětem je </w:t>
      </w:r>
      <w:r w:rsidR="007F491C">
        <w:rPr>
          <w:rFonts w:ascii="Arial" w:hAnsi="Arial" w:cs="Arial"/>
          <w:sz w:val="20"/>
          <w:szCs w:val="20"/>
        </w:rPr>
        <w:t>nájem</w:t>
      </w:r>
      <w:r>
        <w:rPr>
          <w:rFonts w:ascii="Arial" w:hAnsi="Arial" w:cs="Arial"/>
          <w:sz w:val="20"/>
          <w:szCs w:val="20"/>
        </w:rPr>
        <w:t xml:space="preserve"> nemovitých věcí v obci </w:t>
      </w:r>
      <w:r w:rsidR="004C5577">
        <w:rPr>
          <w:rFonts w:ascii="Arial" w:hAnsi="Arial" w:cs="Arial"/>
          <w:sz w:val="20"/>
          <w:szCs w:val="20"/>
        </w:rPr>
        <w:t>Bohušov</w:t>
      </w:r>
      <w:r>
        <w:rPr>
          <w:rFonts w:ascii="Arial" w:hAnsi="Arial" w:cs="Arial"/>
          <w:sz w:val="20"/>
          <w:szCs w:val="20"/>
        </w:rPr>
        <w:t xml:space="preserve">, katastrální území </w:t>
      </w:r>
      <w:r w:rsidR="004C5577">
        <w:rPr>
          <w:rFonts w:ascii="Arial" w:hAnsi="Arial" w:cs="Arial"/>
          <w:sz w:val="20"/>
          <w:szCs w:val="20"/>
        </w:rPr>
        <w:t>Bohušov, Dolní Povelice, Karlov u Bohušova, Kašnice u Bohušova a Nová Ves u Bohušova, v obci Dívčí Hrad, katastrální území Dívčí Hrad obci Hlinka, katastrální území Hlinka a obci Osoblaha, katastrální území Osoblaha</w:t>
      </w:r>
      <w:r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30016AAA" w:rsidR="008D75D1" w:rsidRDefault="008D75D1" w:rsidP="00502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C5577">
        <w:rPr>
          <w:rFonts w:ascii="Arial" w:hAnsi="Arial" w:cs="Arial"/>
          <w:sz w:val="20"/>
          <w:szCs w:val="20"/>
        </w:rPr>
        <w:t xml:space="preserve"> dodatku č. 39 ze dne 2. 8. 2017 </w:t>
      </w:r>
      <w:r>
        <w:rPr>
          <w:rFonts w:ascii="Arial" w:hAnsi="Arial" w:cs="Arial"/>
          <w:sz w:val="20"/>
          <w:szCs w:val="20"/>
        </w:rPr>
        <w:t>této smlouv</w:t>
      </w:r>
      <w:r w:rsidR="004C557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bylo mezi námi sjednáno, že </w:t>
      </w:r>
      <w:r w:rsidR="007F491C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r w:rsidR="007F491C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r w:rsidR="007F491C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bude uplatněno ze strany </w:t>
      </w:r>
      <w:r w:rsidR="007F491C">
        <w:rPr>
          <w:rFonts w:ascii="Arial" w:hAnsi="Arial" w:cs="Arial"/>
          <w:sz w:val="20"/>
          <w:szCs w:val="20"/>
        </w:rPr>
        <w:t>pronajímatele</w:t>
      </w:r>
      <w:r>
        <w:rPr>
          <w:rFonts w:ascii="Arial" w:hAnsi="Arial" w:cs="Arial"/>
          <w:sz w:val="20"/>
          <w:szCs w:val="20"/>
        </w:rPr>
        <w:t xml:space="preserve"> do 1. 9. běžného roku formou oznámení bez nutnosti uzavírat dodatek. </w:t>
      </w:r>
      <w:r w:rsidR="007F491C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je poté povinen novou výši </w:t>
      </w:r>
      <w:r w:rsidR="007F491C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 xml:space="preserve"> platit od nejbližší platby </w:t>
      </w:r>
      <w:r w:rsidR="007F491C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2018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392684BD" w:rsidR="008D75D1" w:rsidRDefault="007F491C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8D75D1" w:rsidRPr="00ED562F">
        <w:rPr>
          <w:rFonts w:ascii="Arial" w:hAnsi="Arial" w:cs="Arial"/>
          <w:sz w:val="20"/>
          <w:szCs w:val="20"/>
        </w:rPr>
        <w:t xml:space="preserve"> ve výši </w:t>
      </w:r>
      <w:r w:rsidR="004C5577">
        <w:rPr>
          <w:rFonts w:ascii="Arial" w:hAnsi="Arial" w:cs="Arial"/>
          <w:sz w:val="20"/>
          <w:szCs w:val="20"/>
        </w:rPr>
        <w:t>524 987</w:t>
      </w:r>
      <w:r w:rsidR="008D75D1"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 w:rsidR="008D75D1">
        <w:rPr>
          <w:rFonts w:ascii="Arial" w:hAnsi="Arial" w:cs="Arial"/>
          <w:sz w:val="20"/>
          <w:szCs w:val="20"/>
        </w:rPr>
        <w:t>2,1%</w:t>
      </w:r>
      <w:proofErr w:type="gramEnd"/>
      <w:r w:rsidR="008D75D1">
        <w:rPr>
          <w:rFonts w:ascii="Arial" w:hAnsi="Arial" w:cs="Arial"/>
          <w:sz w:val="20"/>
          <w:szCs w:val="20"/>
        </w:rPr>
        <w:t xml:space="preserve">, tj. o částku </w:t>
      </w:r>
      <w:r w:rsidR="004C5577">
        <w:rPr>
          <w:rFonts w:ascii="Arial" w:hAnsi="Arial" w:cs="Arial"/>
          <w:sz w:val="20"/>
          <w:szCs w:val="20"/>
        </w:rPr>
        <w:t>11 025</w:t>
      </w:r>
      <w:r w:rsidR="008D75D1"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 w:rsidR="004C5577">
        <w:rPr>
          <w:rFonts w:ascii="Arial" w:hAnsi="Arial" w:cs="Arial"/>
          <w:sz w:val="20"/>
          <w:szCs w:val="20"/>
        </w:rPr>
        <w:t>jedenácttisícdvacetpět</w:t>
      </w:r>
      <w:proofErr w:type="spellEnd"/>
      <w:r w:rsidR="008D75D1">
        <w:rPr>
          <w:rFonts w:ascii="Arial" w:hAnsi="Arial" w:cs="Arial"/>
          <w:sz w:val="20"/>
          <w:szCs w:val="20"/>
        </w:rPr>
        <w:t xml:space="preserve"> korun česk</w:t>
      </w:r>
      <w:r w:rsidR="004C5577">
        <w:rPr>
          <w:rFonts w:ascii="Arial" w:hAnsi="Arial" w:cs="Arial"/>
          <w:sz w:val="20"/>
          <w:szCs w:val="20"/>
        </w:rPr>
        <w:t>ých</w:t>
      </w:r>
      <w:r w:rsidR="008D75D1">
        <w:rPr>
          <w:rFonts w:ascii="Arial" w:hAnsi="Arial" w:cs="Arial"/>
          <w:sz w:val="20"/>
          <w:szCs w:val="20"/>
        </w:rPr>
        <w:t xml:space="preserve">). Celkem činí roční </w:t>
      </w:r>
      <w:r>
        <w:rPr>
          <w:rFonts w:ascii="Arial" w:hAnsi="Arial" w:cs="Arial"/>
          <w:sz w:val="20"/>
          <w:szCs w:val="20"/>
        </w:rPr>
        <w:t>nájemné</w:t>
      </w:r>
      <w:r w:rsidR="008D75D1">
        <w:rPr>
          <w:rFonts w:ascii="Arial" w:hAnsi="Arial" w:cs="Arial"/>
          <w:sz w:val="20"/>
          <w:szCs w:val="20"/>
        </w:rPr>
        <w:t xml:space="preserve"> po zvýšení </w:t>
      </w:r>
      <w:r w:rsidR="004C5577">
        <w:rPr>
          <w:rFonts w:ascii="Arial" w:hAnsi="Arial" w:cs="Arial"/>
          <w:b/>
          <w:sz w:val="20"/>
          <w:szCs w:val="20"/>
        </w:rPr>
        <w:t>536 012</w:t>
      </w:r>
      <w:r w:rsidR="008D75D1" w:rsidRPr="00C55795">
        <w:rPr>
          <w:rFonts w:ascii="Arial" w:hAnsi="Arial" w:cs="Arial"/>
          <w:b/>
          <w:sz w:val="20"/>
          <w:szCs w:val="20"/>
        </w:rPr>
        <w:t>,00</w:t>
      </w:r>
      <w:r w:rsidR="008D75D1">
        <w:rPr>
          <w:rFonts w:ascii="Arial" w:hAnsi="Arial" w:cs="Arial"/>
          <w:b/>
          <w:sz w:val="20"/>
          <w:szCs w:val="20"/>
        </w:rPr>
        <w:t xml:space="preserve"> </w:t>
      </w:r>
      <w:r w:rsidR="008D75D1" w:rsidRPr="00C55795">
        <w:rPr>
          <w:rFonts w:ascii="Arial" w:hAnsi="Arial" w:cs="Arial"/>
          <w:b/>
          <w:sz w:val="20"/>
          <w:szCs w:val="20"/>
        </w:rPr>
        <w:t>Kč</w:t>
      </w:r>
      <w:r w:rsidR="008D75D1">
        <w:rPr>
          <w:rFonts w:ascii="Arial" w:hAnsi="Arial" w:cs="Arial"/>
          <w:b/>
          <w:sz w:val="20"/>
          <w:szCs w:val="20"/>
        </w:rPr>
        <w:t xml:space="preserve"> </w:t>
      </w:r>
      <w:r w:rsidR="008D75D1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4C5577">
        <w:rPr>
          <w:rFonts w:ascii="Arial" w:hAnsi="Arial" w:cs="Arial"/>
          <w:b/>
          <w:sz w:val="20"/>
          <w:szCs w:val="20"/>
        </w:rPr>
        <w:t>pětsettřicetšesttisícdvanáct</w:t>
      </w:r>
      <w:proofErr w:type="spellEnd"/>
      <w:r w:rsidR="008D75D1">
        <w:rPr>
          <w:rFonts w:ascii="Arial" w:hAnsi="Arial" w:cs="Arial"/>
          <w:b/>
          <w:sz w:val="20"/>
          <w:szCs w:val="20"/>
        </w:rPr>
        <w:t xml:space="preserve"> </w:t>
      </w:r>
      <w:r w:rsidR="008D75D1" w:rsidRPr="00C55795">
        <w:rPr>
          <w:rFonts w:ascii="Arial" w:hAnsi="Arial" w:cs="Arial"/>
          <w:b/>
          <w:sz w:val="20"/>
          <w:szCs w:val="20"/>
        </w:rPr>
        <w:t>korun česk</w:t>
      </w:r>
      <w:r w:rsidR="00B11230">
        <w:rPr>
          <w:rFonts w:ascii="Arial" w:hAnsi="Arial" w:cs="Arial"/>
          <w:b/>
          <w:sz w:val="20"/>
          <w:szCs w:val="20"/>
        </w:rPr>
        <w:t>ých</w:t>
      </w:r>
      <w:r w:rsidR="008D75D1">
        <w:rPr>
          <w:rFonts w:ascii="Arial" w:hAnsi="Arial" w:cs="Arial"/>
          <w:sz w:val="20"/>
          <w:szCs w:val="20"/>
        </w:rPr>
        <w:t>) a je splatné k 1. 10. 2019.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5982921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4C5577"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 xml:space="preserve"> N </w:t>
      </w:r>
      <w:r w:rsidR="007F491C">
        <w:rPr>
          <w:rFonts w:ascii="Arial" w:hAnsi="Arial" w:cs="Arial"/>
          <w:sz w:val="20"/>
          <w:szCs w:val="20"/>
        </w:rPr>
        <w:t>0</w:t>
      </w:r>
      <w:r w:rsidR="004C557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/26 dle zákona č. 340/2015 Sb. o registru smluv podléhá povinnosti uveřejnění v registru smluv. Povinnost uveřejnění se týká i tohoto oznámení. Uveřejnění tohoto oznámení v registru smluv zajistí </w:t>
      </w:r>
      <w:r w:rsidR="007F491C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>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71BAA09C" w14:textId="1FB0743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5050F7F5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r w:rsidR="007F491C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smlouvy</w:t>
      </w:r>
    </w:p>
    <w:p w14:paraId="166BFDA5" w14:textId="38F8EC44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408CB156" w14:textId="2C736012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61394C4F" w14:textId="77777777" w:rsidR="00502FE5" w:rsidRDefault="00502FE5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F3120F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120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3120F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D4DAD"/>
    <w:rsid w:val="000E37FF"/>
    <w:rsid w:val="001055E6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4C5577"/>
    <w:rsid w:val="00502FE5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63F66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87E04"/>
    <w:rsid w:val="007E25CD"/>
    <w:rsid w:val="007F25CC"/>
    <w:rsid w:val="007F491C"/>
    <w:rsid w:val="0084471F"/>
    <w:rsid w:val="008632DE"/>
    <w:rsid w:val="00882ED3"/>
    <w:rsid w:val="008D1E15"/>
    <w:rsid w:val="008D75D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9F54DC"/>
    <w:rsid w:val="00A51C1B"/>
    <w:rsid w:val="00A56F55"/>
    <w:rsid w:val="00A74462"/>
    <w:rsid w:val="00AB7840"/>
    <w:rsid w:val="00AC793E"/>
    <w:rsid w:val="00AE70F3"/>
    <w:rsid w:val="00AE7635"/>
    <w:rsid w:val="00B006D5"/>
    <w:rsid w:val="00B012B6"/>
    <w:rsid w:val="00B11230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A0CBE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3120F"/>
    <w:rsid w:val="00F605D8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2C8730-E204-4458-A9B6-36D3C678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13</cp:revision>
  <cp:lastPrinted>2019-08-27T08:12:00Z</cp:lastPrinted>
  <dcterms:created xsi:type="dcterms:W3CDTF">2019-08-15T12:02:00Z</dcterms:created>
  <dcterms:modified xsi:type="dcterms:W3CDTF">2019-08-27T08:43:00Z</dcterms:modified>
</cp:coreProperties>
</file>