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2EC39" w14:textId="77777777" w:rsidR="009563D3" w:rsidRDefault="009563D3" w:rsidP="009563D3">
      <w:pPr>
        <w:pStyle w:val="Nadpis1-Prvn"/>
        <w:spacing w:before="0" w:after="0"/>
        <w:ind w:hanging="425"/>
        <w:rPr>
          <w:rFonts w:ascii="Arial" w:hAnsi="Arial" w:cs="Arial"/>
          <w:color w:val="000000" w:themeColor="text1"/>
          <w:sz w:val="28"/>
        </w:rPr>
      </w:pPr>
    </w:p>
    <w:p w14:paraId="1C0CED99" w14:textId="77777777" w:rsidR="009563D3" w:rsidRDefault="009563D3" w:rsidP="009563D3">
      <w:pPr>
        <w:pStyle w:val="Nadpis1-Prvn"/>
        <w:spacing w:before="0" w:after="0"/>
        <w:ind w:hanging="425"/>
        <w:rPr>
          <w:rFonts w:ascii="Arial" w:hAnsi="Arial" w:cs="Arial"/>
          <w:color w:val="000000" w:themeColor="text1"/>
          <w:sz w:val="28"/>
          <w:lang w:val="cs-CZ"/>
        </w:rPr>
      </w:pPr>
      <w:r w:rsidRPr="008E7045">
        <w:rPr>
          <w:rFonts w:ascii="Arial" w:hAnsi="Arial" w:cs="Arial"/>
          <w:color w:val="000000" w:themeColor="text1"/>
          <w:sz w:val="28"/>
        </w:rPr>
        <w:t>KUPNÍ SMLOUVA</w:t>
      </w:r>
      <w:r w:rsidRPr="008E7045">
        <w:rPr>
          <w:rFonts w:ascii="Arial" w:hAnsi="Arial" w:cs="Arial"/>
          <w:color w:val="000000" w:themeColor="text1"/>
          <w:sz w:val="28"/>
          <w:lang w:val="cs-CZ"/>
        </w:rPr>
        <w:t xml:space="preserve"> </w:t>
      </w:r>
    </w:p>
    <w:p w14:paraId="3703C479" w14:textId="77777777" w:rsidR="009563D3" w:rsidRPr="0079356F" w:rsidRDefault="009563D3" w:rsidP="009563D3">
      <w:pPr>
        <w:jc w:val="center"/>
        <w:rPr>
          <w:rFonts w:ascii="Arial" w:hAnsi="Arial" w:cs="Arial"/>
        </w:rPr>
      </w:pPr>
      <w:r w:rsidRPr="008E7045">
        <w:rPr>
          <w:rFonts w:ascii="Arial" w:hAnsi="Arial" w:cs="Arial"/>
        </w:rPr>
        <w:t>uzavřená dle ustanovení § 2079 a násl. zákona č.  89/2012 Sb., občanský zákoník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>ve znění pozdějších předpisů</w:t>
      </w:r>
    </w:p>
    <w:p w14:paraId="26953126" w14:textId="1F87CD77" w:rsidR="009563D3" w:rsidRPr="008E7045" w:rsidRDefault="009563D3" w:rsidP="009563D3">
      <w:pPr>
        <w:pStyle w:val="Zhlav"/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8E7045"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8E7045">
        <w:rPr>
          <w:rFonts w:ascii="Arial" w:hAnsi="Arial" w:cs="Arial"/>
          <w:sz w:val="22"/>
          <w:szCs w:val="22"/>
        </w:rPr>
        <w:t xml:space="preserve">Číslo </w:t>
      </w:r>
      <w:r w:rsidR="008A5E8F">
        <w:rPr>
          <w:rFonts w:ascii="Arial" w:hAnsi="Arial" w:cs="Arial"/>
          <w:sz w:val="22"/>
          <w:szCs w:val="22"/>
        </w:rPr>
        <w:t xml:space="preserve">smlouvy: </w:t>
      </w:r>
      <w:r w:rsidR="000F7F0C">
        <w:rPr>
          <w:rFonts w:ascii="Arial" w:hAnsi="Arial" w:cs="Arial"/>
          <w:sz w:val="22"/>
          <w:szCs w:val="22"/>
        </w:rPr>
        <w:t>428</w:t>
      </w:r>
      <w:r w:rsidR="008A5E8F">
        <w:rPr>
          <w:rFonts w:ascii="Arial" w:hAnsi="Arial" w:cs="Arial"/>
          <w:sz w:val="22"/>
          <w:szCs w:val="22"/>
        </w:rPr>
        <w:t>/19/S/OSMM</w:t>
      </w:r>
      <w:r w:rsidRPr="008E7045">
        <w:rPr>
          <w:rFonts w:ascii="Arial" w:hAnsi="Arial" w:cs="Arial"/>
          <w:sz w:val="22"/>
          <w:szCs w:val="22"/>
        </w:rPr>
        <w:t>/Rub</w:t>
      </w:r>
    </w:p>
    <w:p w14:paraId="448B3474" w14:textId="77777777" w:rsidR="009563D3" w:rsidRPr="008E7045" w:rsidRDefault="009563D3" w:rsidP="009563D3">
      <w:pPr>
        <w:spacing w:after="0"/>
        <w:rPr>
          <w:u w:val="single"/>
        </w:rPr>
      </w:pPr>
    </w:p>
    <w:p w14:paraId="2B682214" w14:textId="77777777" w:rsidR="009563D3" w:rsidRPr="008E7045" w:rsidRDefault="009563D3" w:rsidP="009563D3">
      <w:pPr>
        <w:spacing w:after="0"/>
        <w:jc w:val="center"/>
        <w:rPr>
          <w:rFonts w:ascii="Arial" w:hAnsi="Arial" w:cs="Arial"/>
          <w:b/>
        </w:rPr>
      </w:pPr>
      <w:r w:rsidRPr="008E7045">
        <w:rPr>
          <w:rFonts w:ascii="Arial" w:hAnsi="Arial" w:cs="Arial"/>
          <w:b/>
        </w:rPr>
        <w:t>Smluvní strany</w:t>
      </w:r>
    </w:p>
    <w:p w14:paraId="54F02E3C" w14:textId="77777777" w:rsidR="009563D3" w:rsidRPr="008E7045" w:rsidRDefault="009563D3" w:rsidP="009563D3">
      <w:pPr>
        <w:spacing w:after="0"/>
        <w:rPr>
          <w:rFonts w:ascii="Arial" w:hAnsi="Arial" w:cs="Arial"/>
          <w:b/>
        </w:rPr>
      </w:pPr>
    </w:p>
    <w:p w14:paraId="1D2A8CE4" w14:textId="77777777" w:rsidR="009563D3" w:rsidRPr="000F7F0C" w:rsidRDefault="009563D3" w:rsidP="009563D3">
      <w:pPr>
        <w:pStyle w:val="Odstavecseseznamem"/>
        <w:spacing w:line="276" w:lineRule="auto"/>
        <w:ind w:left="720"/>
        <w:contextualSpacing/>
        <w:rPr>
          <w:rFonts w:ascii="Arial" w:hAnsi="Arial" w:cs="Arial"/>
          <w:b/>
        </w:rPr>
      </w:pPr>
      <w:r w:rsidRPr="000F7F0C">
        <w:rPr>
          <w:rFonts w:ascii="Arial" w:hAnsi="Arial" w:cs="Arial"/>
          <w:b/>
        </w:rPr>
        <w:t>Prodávající:</w:t>
      </w:r>
      <w:r w:rsidRPr="000F7F0C">
        <w:rPr>
          <w:rFonts w:ascii="Arial" w:hAnsi="Arial" w:cs="Arial"/>
          <w:b/>
        </w:rPr>
        <w:tab/>
      </w:r>
      <w:r w:rsidRPr="000F7F0C">
        <w:rPr>
          <w:rFonts w:ascii="Arial" w:hAnsi="Arial" w:cs="Arial"/>
          <w:b/>
        </w:rPr>
        <w:tab/>
      </w:r>
      <w:r w:rsidRPr="000F7F0C">
        <w:rPr>
          <w:rFonts w:ascii="Arial" w:hAnsi="Arial" w:cs="Arial"/>
          <w:b/>
        </w:rPr>
        <w:tab/>
      </w:r>
      <w:r w:rsidR="005A32F8" w:rsidRPr="000F7F0C">
        <w:rPr>
          <w:rFonts w:ascii="Arial" w:hAnsi="Arial" w:cs="Arial"/>
          <w:b/>
        </w:rPr>
        <w:t>Kaufland Česká republika v.o.s.</w:t>
      </w:r>
      <w:r w:rsidRPr="000F7F0C">
        <w:rPr>
          <w:rFonts w:ascii="Arial" w:hAnsi="Arial" w:cs="Arial"/>
          <w:b/>
        </w:rPr>
        <w:tab/>
        <w:t xml:space="preserve">  </w:t>
      </w:r>
    </w:p>
    <w:p w14:paraId="046BB92F" w14:textId="77777777" w:rsidR="009563D3" w:rsidRPr="000F7F0C" w:rsidRDefault="009563D3" w:rsidP="009563D3">
      <w:pPr>
        <w:tabs>
          <w:tab w:val="left" w:pos="2977"/>
        </w:tabs>
        <w:spacing w:after="0"/>
        <w:ind w:firstLine="708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Sídlo:</w:t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="005A32F8" w:rsidRPr="000F7F0C">
        <w:rPr>
          <w:rFonts w:ascii="Arial" w:hAnsi="Arial" w:cs="Arial"/>
          <w:sz w:val="24"/>
          <w:szCs w:val="24"/>
        </w:rPr>
        <w:t>Bělohorská 2428/203, Praha 6</w:t>
      </w:r>
    </w:p>
    <w:p w14:paraId="33ABF5F3" w14:textId="5388E920" w:rsidR="009563D3" w:rsidRPr="000F7F0C" w:rsidRDefault="009563D3" w:rsidP="00D256A3">
      <w:pPr>
        <w:spacing w:after="0"/>
        <w:ind w:left="3540" w:hanging="2832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Zastoupený:</w:t>
      </w:r>
      <w:r w:rsidRPr="000F7F0C">
        <w:rPr>
          <w:rFonts w:ascii="Arial" w:hAnsi="Arial" w:cs="Arial"/>
          <w:sz w:val="24"/>
          <w:szCs w:val="24"/>
        </w:rPr>
        <w:tab/>
      </w:r>
      <w:r w:rsidR="00190CA4" w:rsidRPr="000F7F0C">
        <w:rPr>
          <w:rFonts w:ascii="Arial" w:hAnsi="Arial" w:cs="Arial"/>
          <w:sz w:val="24"/>
          <w:szCs w:val="24"/>
        </w:rPr>
        <w:t xml:space="preserve">panem </w:t>
      </w:r>
      <w:r w:rsidR="008C6D2E">
        <w:rPr>
          <w:rFonts w:ascii="Arial" w:hAnsi="Arial" w:cs="Arial"/>
          <w:sz w:val="24"/>
          <w:szCs w:val="24"/>
        </w:rPr>
        <w:tab/>
      </w:r>
      <w:r w:rsidR="008C6D2E">
        <w:rPr>
          <w:rFonts w:ascii="Arial" w:hAnsi="Arial" w:cs="Arial"/>
          <w:sz w:val="24"/>
          <w:szCs w:val="24"/>
        </w:rPr>
        <w:tab/>
      </w:r>
      <w:r w:rsidR="00190CA4" w:rsidRPr="000F7F0C">
        <w:rPr>
          <w:rFonts w:ascii="Arial" w:hAnsi="Arial" w:cs="Arial"/>
          <w:sz w:val="24"/>
          <w:szCs w:val="24"/>
        </w:rPr>
        <w:t xml:space="preserve">na základě plné moci ze dne </w:t>
      </w:r>
      <w:proofErr w:type="gramStart"/>
      <w:r w:rsidR="00190CA4" w:rsidRPr="000F7F0C">
        <w:rPr>
          <w:rFonts w:ascii="Arial" w:hAnsi="Arial" w:cs="Arial"/>
          <w:sz w:val="24"/>
          <w:szCs w:val="24"/>
        </w:rPr>
        <w:t>21.02.2019</w:t>
      </w:r>
      <w:proofErr w:type="gramEnd"/>
      <w:r w:rsidR="00190CA4" w:rsidRPr="000F7F0C">
        <w:rPr>
          <w:rFonts w:ascii="Arial" w:hAnsi="Arial" w:cs="Arial"/>
          <w:sz w:val="24"/>
          <w:szCs w:val="24"/>
        </w:rPr>
        <w:t xml:space="preserve"> a paní </w:t>
      </w:r>
      <w:r w:rsidR="008C6D2E">
        <w:rPr>
          <w:rFonts w:ascii="Arial" w:hAnsi="Arial" w:cs="Arial"/>
          <w:sz w:val="24"/>
          <w:szCs w:val="24"/>
        </w:rPr>
        <w:tab/>
      </w:r>
      <w:r w:rsidR="008C6D2E">
        <w:rPr>
          <w:rFonts w:ascii="Arial" w:hAnsi="Arial" w:cs="Arial"/>
          <w:sz w:val="24"/>
          <w:szCs w:val="24"/>
        </w:rPr>
        <w:tab/>
      </w:r>
      <w:r w:rsidR="008C6D2E">
        <w:rPr>
          <w:rFonts w:ascii="Arial" w:hAnsi="Arial" w:cs="Arial"/>
          <w:sz w:val="24"/>
          <w:szCs w:val="24"/>
        </w:rPr>
        <w:tab/>
      </w:r>
      <w:r w:rsidR="00190CA4" w:rsidRPr="000F7F0C">
        <w:rPr>
          <w:rFonts w:ascii="Arial" w:hAnsi="Arial" w:cs="Arial"/>
          <w:sz w:val="24"/>
          <w:szCs w:val="24"/>
        </w:rPr>
        <w:t>na základě plné moci ze dne 21.02.2019</w:t>
      </w:r>
    </w:p>
    <w:p w14:paraId="670735C1" w14:textId="31297A9E" w:rsidR="009563D3" w:rsidRPr="000F7F0C" w:rsidRDefault="009563D3" w:rsidP="009563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 xml:space="preserve">IČ: </w:t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="005A32F8" w:rsidRPr="000F7F0C">
        <w:rPr>
          <w:rFonts w:ascii="Arial" w:hAnsi="Arial" w:cs="Arial"/>
          <w:sz w:val="24"/>
          <w:szCs w:val="24"/>
        </w:rPr>
        <w:t>2</w:t>
      </w:r>
      <w:r w:rsidR="00813C71" w:rsidRPr="000F7F0C">
        <w:rPr>
          <w:rFonts w:ascii="Arial" w:hAnsi="Arial" w:cs="Arial"/>
          <w:sz w:val="24"/>
          <w:szCs w:val="24"/>
        </w:rPr>
        <w:t>5</w:t>
      </w:r>
      <w:r w:rsidR="005A32F8" w:rsidRPr="000F7F0C">
        <w:rPr>
          <w:rFonts w:ascii="Arial" w:hAnsi="Arial" w:cs="Arial"/>
          <w:sz w:val="24"/>
          <w:szCs w:val="24"/>
        </w:rPr>
        <w:t>110161</w:t>
      </w:r>
    </w:p>
    <w:p w14:paraId="1AA61C16" w14:textId="1DFCF964" w:rsidR="009563D3" w:rsidRPr="000F7F0C" w:rsidRDefault="009563D3" w:rsidP="009563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DIČ:</w:t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  <w:t>CZ</w:t>
      </w:r>
      <w:r w:rsidR="005A32F8" w:rsidRPr="000F7F0C">
        <w:rPr>
          <w:rFonts w:ascii="Arial" w:hAnsi="Arial" w:cs="Arial"/>
          <w:sz w:val="24"/>
          <w:szCs w:val="24"/>
        </w:rPr>
        <w:t>2</w:t>
      </w:r>
      <w:r w:rsidR="00813C71" w:rsidRPr="000F7F0C">
        <w:rPr>
          <w:rFonts w:ascii="Arial" w:hAnsi="Arial" w:cs="Arial"/>
          <w:sz w:val="24"/>
          <w:szCs w:val="24"/>
        </w:rPr>
        <w:t>5</w:t>
      </w:r>
      <w:r w:rsidR="005A32F8" w:rsidRPr="000F7F0C">
        <w:rPr>
          <w:rFonts w:ascii="Arial" w:hAnsi="Arial" w:cs="Arial"/>
          <w:sz w:val="24"/>
          <w:szCs w:val="24"/>
        </w:rPr>
        <w:t>110161</w:t>
      </w:r>
    </w:p>
    <w:p w14:paraId="71902BD7" w14:textId="77777777" w:rsidR="009563D3" w:rsidRPr="000F7F0C" w:rsidRDefault="009563D3" w:rsidP="009563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Bankovní spojení:</w:t>
      </w:r>
    </w:p>
    <w:p w14:paraId="42EECB9E" w14:textId="77777777" w:rsidR="009563D3" w:rsidRPr="000F7F0C" w:rsidRDefault="009563D3" w:rsidP="009563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 xml:space="preserve">společnost zapsaná v obchodním rejstříku vedeném </w:t>
      </w:r>
      <w:r w:rsidR="00DB48B2" w:rsidRPr="000F7F0C">
        <w:rPr>
          <w:rFonts w:ascii="Arial" w:hAnsi="Arial" w:cs="Arial"/>
          <w:sz w:val="24"/>
          <w:szCs w:val="24"/>
        </w:rPr>
        <w:t>Městským s</w:t>
      </w:r>
      <w:r w:rsidRPr="000F7F0C">
        <w:rPr>
          <w:rFonts w:ascii="Arial" w:hAnsi="Arial" w:cs="Arial"/>
          <w:sz w:val="24"/>
          <w:szCs w:val="24"/>
        </w:rPr>
        <w:t>oudem v </w:t>
      </w:r>
      <w:r w:rsidR="00DB48B2" w:rsidRPr="000F7F0C">
        <w:rPr>
          <w:rFonts w:ascii="Arial" w:hAnsi="Arial" w:cs="Arial"/>
          <w:sz w:val="24"/>
          <w:szCs w:val="24"/>
        </w:rPr>
        <w:t>Praze</w:t>
      </w:r>
      <w:r w:rsidRPr="000F7F0C">
        <w:rPr>
          <w:rFonts w:ascii="Arial" w:hAnsi="Arial" w:cs="Arial"/>
          <w:sz w:val="24"/>
          <w:szCs w:val="24"/>
        </w:rPr>
        <w:t xml:space="preserve"> </w:t>
      </w:r>
      <w:r w:rsidRPr="000F7F0C">
        <w:rPr>
          <w:rFonts w:ascii="Arial" w:hAnsi="Arial" w:cs="Arial"/>
          <w:sz w:val="24"/>
          <w:szCs w:val="24"/>
        </w:rPr>
        <w:tab/>
        <w:t xml:space="preserve">oddíl </w:t>
      </w:r>
      <w:r w:rsidR="002D2795" w:rsidRPr="000F7F0C">
        <w:rPr>
          <w:rFonts w:ascii="Arial" w:hAnsi="Arial" w:cs="Arial"/>
          <w:sz w:val="24"/>
          <w:szCs w:val="24"/>
        </w:rPr>
        <w:t>A</w:t>
      </w:r>
      <w:r w:rsidRPr="000F7F0C">
        <w:rPr>
          <w:rFonts w:ascii="Arial" w:hAnsi="Arial" w:cs="Arial"/>
          <w:sz w:val="24"/>
          <w:szCs w:val="24"/>
        </w:rPr>
        <w:t xml:space="preserve">, vložka </w:t>
      </w:r>
      <w:r w:rsidR="002D2795" w:rsidRPr="000F7F0C">
        <w:rPr>
          <w:rFonts w:ascii="Arial" w:hAnsi="Arial" w:cs="Arial"/>
          <w:sz w:val="24"/>
          <w:szCs w:val="24"/>
        </w:rPr>
        <w:t>20184</w:t>
      </w:r>
    </w:p>
    <w:p w14:paraId="5E06579F" w14:textId="77777777" w:rsidR="009563D3" w:rsidRPr="000F7F0C" w:rsidRDefault="009563D3" w:rsidP="009563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  <w:t xml:space="preserve">  </w:t>
      </w:r>
    </w:p>
    <w:p w14:paraId="345C45D4" w14:textId="77777777" w:rsidR="009563D3" w:rsidRPr="000F7F0C" w:rsidRDefault="009563D3" w:rsidP="00D256A3">
      <w:pPr>
        <w:tabs>
          <w:tab w:val="left" w:pos="1418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dále jen „prodávající“</w:t>
      </w:r>
    </w:p>
    <w:p w14:paraId="52EFB267" w14:textId="77777777" w:rsidR="009563D3" w:rsidRPr="000F7F0C" w:rsidRDefault="009563D3" w:rsidP="00D256A3">
      <w:pPr>
        <w:tabs>
          <w:tab w:val="left" w:pos="1418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a</w:t>
      </w:r>
    </w:p>
    <w:p w14:paraId="509BF1D5" w14:textId="77777777" w:rsidR="009563D3" w:rsidRPr="000F7F0C" w:rsidRDefault="009563D3" w:rsidP="009563D3">
      <w:pPr>
        <w:tabs>
          <w:tab w:val="left" w:pos="1418"/>
        </w:tabs>
        <w:spacing w:after="0"/>
        <w:rPr>
          <w:rFonts w:ascii="Arial" w:hAnsi="Arial" w:cs="Arial"/>
          <w:sz w:val="24"/>
          <w:szCs w:val="24"/>
        </w:rPr>
      </w:pPr>
    </w:p>
    <w:p w14:paraId="09995F1C" w14:textId="77777777" w:rsidR="009563D3" w:rsidRPr="000F7F0C" w:rsidRDefault="009563D3" w:rsidP="009563D3">
      <w:pPr>
        <w:pStyle w:val="Odstavecseseznamem"/>
        <w:spacing w:line="276" w:lineRule="auto"/>
        <w:ind w:left="720"/>
        <w:contextualSpacing/>
        <w:rPr>
          <w:rFonts w:ascii="Arial" w:hAnsi="Arial" w:cs="Arial"/>
          <w:b/>
        </w:rPr>
      </w:pPr>
      <w:r w:rsidRPr="000F7F0C">
        <w:rPr>
          <w:rFonts w:ascii="Arial" w:hAnsi="Arial" w:cs="Arial"/>
          <w:b/>
        </w:rPr>
        <w:t>Kupující:</w:t>
      </w:r>
      <w:r w:rsidRPr="000F7F0C">
        <w:rPr>
          <w:rFonts w:ascii="Arial" w:hAnsi="Arial" w:cs="Arial"/>
          <w:b/>
        </w:rPr>
        <w:tab/>
      </w:r>
      <w:r w:rsidRPr="000F7F0C">
        <w:rPr>
          <w:rFonts w:ascii="Arial" w:hAnsi="Arial" w:cs="Arial"/>
          <w:b/>
        </w:rPr>
        <w:tab/>
      </w:r>
      <w:r w:rsidRPr="000F7F0C">
        <w:rPr>
          <w:rFonts w:ascii="Arial" w:hAnsi="Arial" w:cs="Arial"/>
          <w:b/>
        </w:rPr>
        <w:tab/>
        <w:t xml:space="preserve">Město Šternberk </w:t>
      </w:r>
    </w:p>
    <w:p w14:paraId="5BE269C5" w14:textId="77777777" w:rsidR="009563D3" w:rsidRPr="000F7F0C" w:rsidRDefault="009563D3" w:rsidP="009563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Sídlo:</w:t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  <w:t>Horní náměstí 16, 785 01 Šternberk</w:t>
      </w:r>
    </w:p>
    <w:p w14:paraId="1800980A" w14:textId="77777777" w:rsidR="009563D3" w:rsidRPr="000F7F0C" w:rsidRDefault="009563D3" w:rsidP="009563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Zastoupený:</w:t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  <w:t>Jiřím Krausem, 1.místostarostou</w:t>
      </w:r>
    </w:p>
    <w:p w14:paraId="69D57991" w14:textId="32B65350" w:rsidR="009563D3" w:rsidRPr="000F7F0C" w:rsidRDefault="009563D3" w:rsidP="004E5AA5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IČ:</w:t>
      </w:r>
      <w:r w:rsidR="004E5AA5" w:rsidRPr="000F7F0C">
        <w:rPr>
          <w:rFonts w:ascii="Arial" w:hAnsi="Arial" w:cs="Arial"/>
          <w:sz w:val="24"/>
          <w:szCs w:val="24"/>
        </w:rPr>
        <w:tab/>
      </w:r>
      <w:r w:rsidR="004E5AA5" w:rsidRPr="000F7F0C">
        <w:rPr>
          <w:rFonts w:ascii="Arial" w:hAnsi="Arial" w:cs="Arial"/>
          <w:sz w:val="24"/>
          <w:szCs w:val="24"/>
        </w:rPr>
        <w:tab/>
      </w:r>
      <w:r w:rsidR="004E5AA5" w:rsidRPr="000F7F0C">
        <w:rPr>
          <w:rFonts w:ascii="Arial" w:hAnsi="Arial" w:cs="Arial"/>
          <w:sz w:val="24"/>
          <w:szCs w:val="24"/>
        </w:rPr>
        <w:tab/>
      </w:r>
      <w:r w:rsidR="004E5AA5"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>00299529</w:t>
      </w:r>
    </w:p>
    <w:p w14:paraId="3DA5A9E2" w14:textId="77777777" w:rsidR="009563D3" w:rsidRPr="000F7F0C" w:rsidRDefault="009563D3" w:rsidP="009563D3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DIČ:</w:t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</w:r>
      <w:r w:rsidRPr="000F7F0C">
        <w:rPr>
          <w:rFonts w:ascii="Arial" w:hAnsi="Arial" w:cs="Arial"/>
          <w:sz w:val="24"/>
          <w:szCs w:val="24"/>
        </w:rPr>
        <w:tab/>
        <w:t>CZ00299529</w:t>
      </w:r>
    </w:p>
    <w:p w14:paraId="177326C2" w14:textId="77777777" w:rsidR="009563D3" w:rsidRPr="000F7F0C" w:rsidRDefault="009563D3" w:rsidP="00D256A3">
      <w:pPr>
        <w:tabs>
          <w:tab w:val="left" w:pos="709"/>
          <w:tab w:val="left" w:pos="1418"/>
          <w:tab w:val="left" w:pos="3686"/>
        </w:tabs>
        <w:spacing w:after="0"/>
        <w:ind w:left="284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dále jen „kupující“</w:t>
      </w:r>
    </w:p>
    <w:p w14:paraId="37A2AA48" w14:textId="77777777" w:rsidR="009563D3" w:rsidRPr="000F7F0C" w:rsidRDefault="009563D3" w:rsidP="00D256A3">
      <w:pPr>
        <w:tabs>
          <w:tab w:val="left" w:pos="1418"/>
        </w:tabs>
        <w:spacing w:after="0"/>
        <w:ind w:left="284"/>
        <w:rPr>
          <w:rFonts w:ascii="Arial" w:hAnsi="Arial" w:cs="Arial"/>
          <w:sz w:val="24"/>
          <w:szCs w:val="24"/>
        </w:rPr>
      </w:pPr>
    </w:p>
    <w:p w14:paraId="766B62C5" w14:textId="77777777" w:rsidR="009563D3" w:rsidRPr="000F7F0C" w:rsidRDefault="009563D3" w:rsidP="00D256A3">
      <w:pPr>
        <w:ind w:left="284" w:right="-144"/>
        <w:rPr>
          <w:rFonts w:ascii="Arial" w:hAnsi="Arial" w:cs="Arial"/>
          <w:bCs/>
          <w:sz w:val="24"/>
          <w:szCs w:val="24"/>
        </w:rPr>
      </w:pPr>
      <w:r w:rsidRPr="000F7F0C">
        <w:rPr>
          <w:rFonts w:ascii="Arial" w:hAnsi="Arial" w:cs="Arial"/>
          <w:bCs/>
          <w:sz w:val="24"/>
          <w:szCs w:val="24"/>
        </w:rPr>
        <w:t>uzavřely níže uvedeného dne, měsíce a roku tuto kupní smlouvu (dále jen „smlouva“):</w:t>
      </w:r>
    </w:p>
    <w:p w14:paraId="10B91EDF" w14:textId="77777777" w:rsidR="009563D3" w:rsidRPr="000F7F0C" w:rsidRDefault="009563D3" w:rsidP="009563D3">
      <w:pPr>
        <w:pStyle w:val="Nadpislnku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Článek I.</w:t>
      </w:r>
      <w:r w:rsidRPr="000F7F0C">
        <w:rPr>
          <w:rFonts w:ascii="Arial" w:hAnsi="Arial" w:cs="Arial"/>
          <w:sz w:val="24"/>
          <w:szCs w:val="24"/>
        </w:rPr>
        <w:br/>
        <w:t>Úvodní ustanovení</w:t>
      </w:r>
    </w:p>
    <w:p w14:paraId="28E21BDE" w14:textId="77777777" w:rsidR="009563D3" w:rsidRPr="000F7F0C" w:rsidRDefault="009563D3" w:rsidP="00D256A3">
      <w:pPr>
        <w:pStyle w:val="Odstavec"/>
        <w:numPr>
          <w:ilvl w:val="1"/>
          <w:numId w:val="11"/>
        </w:numPr>
        <w:ind w:left="1134" w:hanging="567"/>
        <w:rPr>
          <w:rFonts w:ascii="Arial" w:hAnsi="Arial" w:cs="Arial"/>
          <w:sz w:val="24"/>
          <w:szCs w:val="24"/>
          <w:lang w:val="cs-CZ"/>
        </w:rPr>
      </w:pPr>
      <w:r w:rsidRPr="000F7F0C">
        <w:rPr>
          <w:rFonts w:ascii="Arial" w:hAnsi="Arial" w:cs="Arial"/>
          <w:sz w:val="24"/>
          <w:szCs w:val="24"/>
          <w:lang w:val="cs-CZ"/>
        </w:rPr>
        <w:t xml:space="preserve">Prodávající je investorem stavby </w:t>
      </w:r>
      <w:r w:rsidRPr="000F7F0C">
        <w:rPr>
          <w:rFonts w:ascii="Arial" w:hAnsi="Arial" w:cs="Arial"/>
          <w:sz w:val="24"/>
          <w:szCs w:val="24"/>
        </w:rPr>
        <w:t>„Obchodní centrum Šternberk</w:t>
      </w:r>
      <w:r w:rsidR="004B3723" w:rsidRPr="000F7F0C">
        <w:rPr>
          <w:rFonts w:ascii="Arial" w:hAnsi="Arial" w:cs="Arial"/>
          <w:sz w:val="24"/>
          <w:szCs w:val="24"/>
          <w:lang w:val="cs-CZ"/>
        </w:rPr>
        <w:t>, ulice Průmyslová</w:t>
      </w:r>
      <w:r w:rsidRPr="000F7F0C">
        <w:rPr>
          <w:rFonts w:ascii="Arial" w:hAnsi="Arial" w:cs="Arial"/>
          <w:sz w:val="24"/>
          <w:szCs w:val="24"/>
        </w:rPr>
        <w:t>“</w:t>
      </w:r>
      <w:r w:rsidRPr="000F7F0C">
        <w:rPr>
          <w:rFonts w:ascii="Arial" w:hAnsi="Arial" w:cs="Arial"/>
          <w:sz w:val="24"/>
          <w:szCs w:val="24"/>
          <w:lang w:val="cs-CZ"/>
        </w:rPr>
        <w:t>. V rámci výstavby byla vybudována příslušná technická infrastruktura</w:t>
      </w:r>
      <w:r w:rsidR="00AA51A6" w:rsidRPr="000F7F0C">
        <w:rPr>
          <w:rFonts w:ascii="Arial" w:hAnsi="Arial" w:cs="Arial"/>
          <w:sz w:val="24"/>
          <w:szCs w:val="24"/>
          <w:lang w:val="cs-CZ"/>
        </w:rPr>
        <w:t>.</w:t>
      </w:r>
    </w:p>
    <w:p w14:paraId="0553D8BC" w14:textId="77777777" w:rsidR="00AA51A6" w:rsidRPr="000F7F0C" w:rsidRDefault="00AA51A6" w:rsidP="00D256A3">
      <w:pPr>
        <w:pStyle w:val="Odstavec"/>
        <w:numPr>
          <w:ilvl w:val="1"/>
          <w:numId w:val="11"/>
        </w:numPr>
        <w:ind w:left="1134" w:hanging="567"/>
        <w:rPr>
          <w:rFonts w:ascii="Arial" w:hAnsi="Arial" w:cs="Arial"/>
          <w:sz w:val="24"/>
          <w:szCs w:val="24"/>
          <w:lang w:val="cs-CZ"/>
        </w:rPr>
      </w:pPr>
      <w:r w:rsidRPr="000F7F0C">
        <w:rPr>
          <w:rFonts w:ascii="Arial" w:hAnsi="Arial" w:cs="Arial"/>
          <w:sz w:val="24"/>
          <w:szCs w:val="24"/>
          <w:lang w:val="cs-CZ"/>
        </w:rPr>
        <w:t xml:space="preserve">Součástí vybudované infrastruktury je mimo jiné: </w:t>
      </w:r>
    </w:p>
    <w:p w14:paraId="7CAE69E7" w14:textId="77777777" w:rsidR="00452B2C" w:rsidRPr="000F7F0C" w:rsidRDefault="00452B2C" w:rsidP="00AA51A6">
      <w:pPr>
        <w:pStyle w:val="Odstavec"/>
        <w:numPr>
          <w:ilvl w:val="0"/>
          <w:numId w:val="12"/>
        </w:numPr>
        <w:rPr>
          <w:rFonts w:ascii="Arial" w:hAnsi="Arial" w:cs="Arial"/>
          <w:sz w:val="24"/>
          <w:szCs w:val="24"/>
          <w:lang w:val="cs-CZ"/>
        </w:rPr>
      </w:pPr>
      <w:r w:rsidRPr="000F7F0C">
        <w:rPr>
          <w:rFonts w:ascii="Arial" w:hAnsi="Arial" w:cs="Arial"/>
          <w:b/>
          <w:bCs/>
          <w:sz w:val="24"/>
          <w:szCs w:val="24"/>
        </w:rPr>
        <w:t>SO 107 Úpravy komunikace ul. Průmyslová</w:t>
      </w:r>
      <w:r w:rsidRPr="000F7F0C">
        <w:rPr>
          <w:rFonts w:ascii="Arial" w:hAnsi="Arial" w:cs="Arial"/>
          <w:sz w:val="24"/>
          <w:szCs w:val="24"/>
          <w:lang w:val="cs-CZ"/>
        </w:rPr>
        <w:t xml:space="preserve"> na </w:t>
      </w:r>
      <w:proofErr w:type="spellStart"/>
      <w:r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Pr="000F7F0C">
        <w:rPr>
          <w:rFonts w:ascii="Arial" w:hAnsi="Arial" w:cs="Arial"/>
          <w:sz w:val="24"/>
          <w:szCs w:val="24"/>
          <w:lang w:val="cs-CZ"/>
        </w:rPr>
        <w:t xml:space="preserve">. č. 217/158 </w:t>
      </w:r>
      <w:r w:rsidR="002D2795" w:rsidRPr="000F7F0C">
        <w:rPr>
          <w:rFonts w:ascii="Arial" w:hAnsi="Arial" w:cs="Arial"/>
          <w:sz w:val="24"/>
          <w:szCs w:val="24"/>
          <w:lang w:val="cs-CZ"/>
        </w:rPr>
        <w:t xml:space="preserve">a </w:t>
      </w:r>
      <w:proofErr w:type="spellStart"/>
      <w:r w:rsidR="002D2795"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="002D2795" w:rsidRPr="000F7F0C">
        <w:rPr>
          <w:rFonts w:ascii="Arial" w:hAnsi="Arial" w:cs="Arial"/>
          <w:sz w:val="24"/>
          <w:szCs w:val="24"/>
          <w:lang w:val="cs-CZ"/>
        </w:rPr>
        <w:t xml:space="preserve">. č. 217/160 </w:t>
      </w:r>
      <w:r w:rsidRPr="000F7F0C">
        <w:rPr>
          <w:rFonts w:ascii="Arial" w:hAnsi="Arial" w:cs="Arial"/>
          <w:sz w:val="24"/>
          <w:szCs w:val="24"/>
          <w:lang w:val="cs-CZ"/>
        </w:rPr>
        <w:t>v k.ú. Lhota u Šternberka</w:t>
      </w:r>
    </w:p>
    <w:p w14:paraId="0ACEBEE1" w14:textId="4807765C" w:rsidR="00452B2C" w:rsidRPr="000F7F0C" w:rsidRDefault="00452B2C" w:rsidP="00AA51A6">
      <w:pPr>
        <w:pStyle w:val="Odstavec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b/>
          <w:bCs/>
          <w:sz w:val="24"/>
          <w:szCs w:val="24"/>
        </w:rPr>
        <w:t>SO 803 Terénní a sadové úpravy</w:t>
      </w:r>
      <w:r w:rsidRPr="000F7F0C">
        <w:rPr>
          <w:rFonts w:ascii="Arial" w:hAnsi="Arial" w:cs="Arial"/>
          <w:sz w:val="24"/>
          <w:szCs w:val="24"/>
          <w:lang w:val="cs-CZ"/>
        </w:rPr>
        <w:t xml:space="preserve"> na </w:t>
      </w:r>
      <w:proofErr w:type="spellStart"/>
      <w:r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="002D2795" w:rsidRPr="000F7F0C">
        <w:rPr>
          <w:rFonts w:ascii="Arial" w:hAnsi="Arial" w:cs="Arial"/>
          <w:sz w:val="24"/>
          <w:szCs w:val="24"/>
          <w:lang w:val="cs-CZ"/>
        </w:rPr>
        <w:t>.</w:t>
      </w:r>
      <w:r w:rsidRPr="000F7F0C">
        <w:rPr>
          <w:rFonts w:ascii="Arial" w:hAnsi="Arial" w:cs="Arial"/>
          <w:sz w:val="24"/>
          <w:szCs w:val="24"/>
          <w:lang w:val="cs-CZ"/>
        </w:rPr>
        <w:t xml:space="preserve"> č. </w:t>
      </w:r>
      <w:r w:rsidR="002D2795" w:rsidRPr="000F7F0C">
        <w:rPr>
          <w:rFonts w:ascii="Arial" w:hAnsi="Arial" w:cs="Arial"/>
          <w:sz w:val="24"/>
          <w:szCs w:val="24"/>
          <w:lang w:val="cs-CZ"/>
        </w:rPr>
        <w:t xml:space="preserve">217/160, </w:t>
      </w:r>
      <w:proofErr w:type="spellStart"/>
      <w:r w:rsidR="002D2795"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="002D2795" w:rsidRPr="000F7F0C">
        <w:rPr>
          <w:rFonts w:ascii="Arial" w:hAnsi="Arial" w:cs="Arial"/>
          <w:sz w:val="24"/>
          <w:szCs w:val="24"/>
          <w:lang w:val="cs-CZ"/>
        </w:rPr>
        <w:t xml:space="preserve">. č. 217/158 a </w:t>
      </w:r>
      <w:proofErr w:type="spellStart"/>
      <w:r w:rsidR="002D2795"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="002D2795" w:rsidRPr="000F7F0C">
        <w:rPr>
          <w:rFonts w:ascii="Arial" w:hAnsi="Arial" w:cs="Arial"/>
          <w:sz w:val="24"/>
          <w:szCs w:val="24"/>
          <w:lang w:val="cs-CZ"/>
        </w:rPr>
        <w:t>. č.</w:t>
      </w:r>
      <w:r w:rsidR="00CA1E86" w:rsidRPr="000F7F0C">
        <w:rPr>
          <w:rFonts w:ascii="Arial" w:hAnsi="Arial" w:cs="Arial"/>
          <w:sz w:val="24"/>
          <w:szCs w:val="24"/>
          <w:lang w:val="cs-CZ"/>
        </w:rPr>
        <w:t> </w:t>
      </w:r>
      <w:r w:rsidR="002D2795" w:rsidRPr="000F7F0C">
        <w:rPr>
          <w:rFonts w:ascii="Arial" w:hAnsi="Arial" w:cs="Arial"/>
          <w:sz w:val="24"/>
          <w:szCs w:val="24"/>
          <w:lang w:val="cs-CZ"/>
        </w:rPr>
        <w:t xml:space="preserve">217/171 </w:t>
      </w:r>
      <w:r w:rsidRPr="000F7F0C">
        <w:rPr>
          <w:rFonts w:ascii="Arial" w:hAnsi="Arial" w:cs="Arial"/>
          <w:sz w:val="24"/>
          <w:szCs w:val="24"/>
          <w:lang w:val="cs-CZ"/>
        </w:rPr>
        <w:t xml:space="preserve">v k. </w:t>
      </w:r>
      <w:proofErr w:type="spellStart"/>
      <w:r w:rsidRPr="000F7F0C">
        <w:rPr>
          <w:rFonts w:ascii="Arial" w:hAnsi="Arial" w:cs="Arial"/>
          <w:sz w:val="24"/>
          <w:szCs w:val="24"/>
          <w:lang w:val="cs-CZ"/>
        </w:rPr>
        <w:t>ú.</w:t>
      </w:r>
      <w:proofErr w:type="spellEnd"/>
      <w:r w:rsidRPr="000F7F0C">
        <w:rPr>
          <w:rFonts w:ascii="Arial" w:hAnsi="Arial" w:cs="Arial"/>
          <w:sz w:val="24"/>
          <w:szCs w:val="24"/>
          <w:lang w:val="cs-CZ"/>
        </w:rPr>
        <w:t xml:space="preserve"> Lhota u Šternberka</w:t>
      </w:r>
    </w:p>
    <w:p w14:paraId="6F3F2B83" w14:textId="0FB48A9C" w:rsidR="001C3078" w:rsidRPr="000F7F0C" w:rsidRDefault="003148A0" w:rsidP="001C3078">
      <w:pPr>
        <w:pStyle w:val="Odstavec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b/>
          <w:bCs/>
          <w:sz w:val="24"/>
          <w:szCs w:val="24"/>
          <w:lang w:val="cs-CZ"/>
        </w:rPr>
        <w:lastRenderedPageBreak/>
        <w:t>SO 407 Veřejné osvětlení</w:t>
      </w:r>
      <w:r w:rsidRPr="000F7F0C">
        <w:rPr>
          <w:rFonts w:ascii="Arial" w:hAnsi="Arial" w:cs="Arial"/>
          <w:sz w:val="24"/>
          <w:szCs w:val="24"/>
          <w:lang w:val="cs-CZ"/>
        </w:rPr>
        <w:t xml:space="preserve"> – část na pozemcích </w:t>
      </w:r>
      <w:proofErr w:type="spellStart"/>
      <w:r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Pr="000F7F0C">
        <w:rPr>
          <w:rFonts w:ascii="Arial" w:hAnsi="Arial" w:cs="Arial"/>
          <w:sz w:val="24"/>
          <w:szCs w:val="24"/>
          <w:lang w:val="cs-CZ"/>
        </w:rPr>
        <w:t xml:space="preserve">. č. 217/157, </w:t>
      </w:r>
      <w:proofErr w:type="spellStart"/>
      <w:r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Pr="000F7F0C">
        <w:rPr>
          <w:rFonts w:ascii="Arial" w:hAnsi="Arial" w:cs="Arial"/>
          <w:sz w:val="24"/>
          <w:szCs w:val="24"/>
          <w:lang w:val="cs-CZ"/>
        </w:rPr>
        <w:t xml:space="preserve">. č. 217/158, </w:t>
      </w:r>
      <w:proofErr w:type="spellStart"/>
      <w:r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Pr="000F7F0C">
        <w:rPr>
          <w:rFonts w:ascii="Arial" w:hAnsi="Arial" w:cs="Arial"/>
          <w:sz w:val="24"/>
          <w:szCs w:val="24"/>
          <w:lang w:val="cs-CZ"/>
        </w:rPr>
        <w:t xml:space="preserve">. č. 217/170, </w:t>
      </w:r>
      <w:proofErr w:type="spellStart"/>
      <w:r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Pr="000F7F0C">
        <w:rPr>
          <w:rFonts w:ascii="Arial" w:hAnsi="Arial" w:cs="Arial"/>
          <w:sz w:val="24"/>
          <w:szCs w:val="24"/>
          <w:lang w:val="cs-CZ"/>
        </w:rPr>
        <w:t xml:space="preserve">. č. 217/171, </w:t>
      </w:r>
      <w:proofErr w:type="spellStart"/>
      <w:r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Pr="000F7F0C">
        <w:rPr>
          <w:rFonts w:ascii="Arial" w:hAnsi="Arial" w:cs="Arial"/>
          <w:sz w:val="24"/>
          <w:szCs w:val="24"/>
          <w:lang w:val="cs-CZ"/>
        </w:rPr>
        <w:t xml:space="preserve">. č. 217/127, </w:t>
      </w:r>
      <w:proofErr w:type="spellStart"/>
      <w:r w:rsidRPr="000F7F0C">
        <w:rPr>
          <w:rFonts w:ascii="Arial" w:hAnsi="Arial" w:cs="Arial"/>
          <w:sz w:val="24"/>
          <w:szCs w:val="24"/>
          <w:lang w:val="cs-CZ"/>
        </w:rPr>
        <w:t>parc</w:t>
      </w:r>
      <w:proofErr w:type="spellEnd"/>
      <w:r w:rsidRPr="000F7F0C">
        <w:rPr>
          <w:rFonts w:ascii="Arial" w:hAnsi="Arial" w:cs="Arial"/>
          <w:sz w:val="24"/>
          <w:szCs w:val="24"/>
          <w:lang w:val="cs-CZ"/>
        </w:rPr>
        <w:t>. č. 217/160 v k.</w:t>
      </w:r>
      <w:r w:rsidR="001C3078" w:rsidRPr="000F7F0C">
        <w:rPr>
          <w:rFonts w:ascii="Arial" w:hAnsi="Arial" w:cs="Arial"/>
          <w:sz w:val="24"/>
          <w:szCs w:val="24"/>
          <w:lang w:val="cs-CZ"/>
        </w:rPr>
        <w:t> </w:t>
      </w:r>
      <w:proofErr w:type="spellStart"/>
      <w:r w:rsidRPr="000F7F0C">
        <w:rPr>
          <w:rFonts w:ascii="Arial" w:hAnsi="Arial" w:cs="Arial"/>
          <w:sz w:val="24"/>
          <w:szCs w:val="24"/>
          <w:lang w:val="cs-CZ"/>
        </w:rPr>
        <w:t>ú.</w:t>
      </w:r>
      <w:proofErr w:type="spellEnd"/>
      <w:r w:rsidRPr="000F7F0C">
        <w:rPr>
          <w:rFonts w:ascii="Arial" w:hAnsi="Arial" w:cs="Arial"/>
          <w:sz w:val="24"/>
          <w:szCs w:val="24"/>
          <w:lang w:val="cs-CZ"/>
        </w:rPr>
        <w:t xml:space="preserve"> Lhota u Šternberka</w:t>
      </w:r>
      <w:r w:rsidR="007601EE">
        <w:rPr>
          <w:rFonts w:ascii="Arial" w:hAnsi="Arial" w:cs="Arial"/>
          <w:sz w:val="24"/>
          <w:szCs w:val="24"/>
          <w:lang w:val="cs-CZ"/>
        </w:rPr>
        <w:t>.</w:t>
      </w:r>
    </w:p>
    <w:p w14:paraId="3FC638A5" w14:textId="418BAF75" w:rsidR="0006137D" w:rsidRPr="000F7F0C" w:rsidRDefault="00B03826" w:rsidP="00D256A3">
      <w:pPr>
        <w:pStyle w:val="Odstavec"/>
        <w:numPr>
          <w:ilvl w:val="1"/>
          <w:numId w:val="11"/>
        </w:numPr>
        <w:ind w:left="1134" w:hanging="567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  <w:lang w:val="cs-CZ"/>
        </w:rPr>
        <w:t>N</w:t>
      </w:r>
      <w:r w:rsidR="001A6609" w:rsidRPr="000F7F0C">
        <w:rPr>
          <w:rFonts w:ascii="Arial" w:hAnsi="Arial" w:cs="Arial"/>
          <w:sz w:val="24"/>
          <w:szCs w:val="24"/>
          <w:lang w:val="cs-CZ"/>
        </w:rPr>
        <w:t xml:space="preserve">a základě </w:t>
      </w:r>
      <w:r w:rsidR="00637319" w:rsidRPr="000F7F0C">
        <w:rPr>
          <w:rFonts w:ascii="Arial" w:hAnsi="Arial" w:cs="Arial"/>
          <w:sz w:val="24"/>
          <w:szCs w:val="24"/>
          <w:lang w:val="cs-CZ"/>
        </w:rPr>
        <w:t>Kolaudačního souhlasu s užíváním stavby ze dne 14.01.2019 vydaného MěÚ Šternberk, odbo</w:t>
      </w:r>
      <w:r w:rsidR="005D5D32" w:rsidRPr="000F7F0C">
        <w:rPr>
          <w:rFonts w:ascii="Arial" w:hAnsi="Arial" w:cs="Arial"/>
          <w:sz w:val="24"/>
          <w:szCs w:val="24"/>
          <w:lang w:val="cs-CZ"/>
        </w:rPr>
        <w:t>rem</w:t>
      </w:r>
      <w:r w:rsidRPr="000F7F0C">
        <w:rPr>
          <w:rFonts w:ascii="Arial" w:hAnsi="Arial" w:cs="Arial"/>
          <w:sz w:val="24"/>
          <w:szCs w:val="24"/>
          <w:lang w:val="cs-CZ"/>
        </w:rPr>
        <w:t xml:space="preserve"> dopravy a</w:t>
      </w:r>
      <w:r w:rsidR="00637319" w:rsidRPr="000F7F0C">
        <w:rPr>
          <w:rFonts w:ascii="Arial" w:hAnsi="Arial" w:cs="Arial"/>
          <w:sz w:val="24"/>
          <w:szCs w:val="24"/>
          <w:lang w:val="cs-CZ"/>
        </w:rPr>
        <w:t xml:space="preserve"> silničního hospodářství, č.j.: MEST 4799/201</w:t>
      </w:r>
      <w:r w:rsidR="009874F8" w:rsidRPr="000F7F0C">
        <w:rPr>
          <w:rFonts w:ascii="Arial" w:hAnsi="Arial" w:cs="Arial"/>
          <w:sz w:val="24"/>
          <w:szCs w:val="24"/>
          <w:lang w:val="cs-CZ"/>
        </w:rPr>
        <w:t>9</w:t>
      </w:r>
      <w:r w:rsidR="00696EDA" w:rsidRPr="000F7F0C">
        <w:rPr>
          <w:rFonts w:ascii="Arial" w:hAnsi="Arial" w:cs="Arial"/>
          <w:sz w:val="24"/>
          <w:szCs w:val="24"/>
          <w:lang w:val="cs-CZ"/>
        </w:rPr>
        <w:t xml:space="preserve">, </w:t>
      </w:r>
      <w:proofErr w:type="spellStart"/>
      <w:r w:rsidR="003F125B" w:rsidRPr="000F7F0C">
        <w:rPr>
          <w:rFonts w:ascii="Arial" w:hAnsi="Arial" w:cs="Arial"/>
          <w:sz w:val="24"/>
          <w:szCs w:val="24"/>
          <w:lang w:val="cs-CZ"/>
        </w:rPr>
        <w:t>sp</w:t>
      </w:r>
      <w:proofErr w:type="spellEnd"/>
      <w:r w:rsidR="003F125B" w:rsidRPr="000F7F0C">
        <w:rPr>
          <w:rFonts w:ascii="Arial" w:hAnsi="Arial" w:cs="Arial"/>
          <w:sz w:val="24"/>
          <w:szCs w:val="24"/>
          <w:lang w:val="cs-CZ"/>
        </w:rPr>
        <w:t xml:space="preserve">. zn.: </w:t>
      </w:r>
      <w:r w:rsidR="009874F8" w:rsidRPr="000F7F0C">
        <w:rPr>
          <w:rFonts w:ascii="Arial" w:hAnsi="Arial" w:cs="Arial"/>
          <w:sz w:val="24"/>
          <w:szCs w:val="24"/>
          <w:lang w:val="cs-CZ"/>
        </w:rPr>
        <w:t>ODSH 551/2018 pach</w:t>
      </w:r>
      <w:r w:rsidRPr="000F7F0C">
        <w:rPr>
          <w:rFonts w:ascii="Arial" w:hAnsi="Arial" w:cs="Arial"/>
          <w:sz w:val="24"/>
          <w:szCs w:val="24"/>
          <w:lang w:val="cs-CZ"/>
        </w:rPr>
        <w:t>,</w:t>
      </w:r>
      <w:r w:rsidR="009874F8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186541" w:rsidRPr="000F7F0C">
        <w:rPr>
          <w:rFonts w:ascii="Arial" w:hAnsi="Arial" w:cs="Arial"/>
          <w:sz w:val="24"/>
          <w:szCs w:val="24"/>
          <w:lang w:val="cs-CZ"/>
        </w:rPr>
        <w:t>a Rozhodnutí – zkušební provoz ze dne 12.09.2018</w:t>
      </w:r>
      <w:r w:rsidR="005D5D32" w:rsidRPr="000F7F0C">
        <w:rPr>
          <w:rFonts w:ascii="Arial" w:hAnsi="Arial" w:cs="Arial"/>
          <w:sz w:val="24"/>
          <w:szCs w:val="24"/>
          <w:lang w:val="cs-CZ"/>
        </w:rPr>
        <w:t xml:space="preserve"> vydaného MěÚ Šternberk, odborem stavebním, č.j.:</w:t>
      </w:r>
      <w:r w:rsidR="00186541" w:rsidRPr="000F7F0C">
        <w:rPr>
          <w:rFonts w:ascii="Arial" w:hAnsi="Arial" w:cs="Arial"/>
          <w:sz w:val="24"/>
          <w:szCs w:val="24"/>
          <w:lang w:val="cs-CZ"/>
        </w:rPr>
        <w:t xml:space="preserve"> MEST 81417/2018, </w:t>
      </w:r>
      <w:proofErr w:type="spellStart"/>
      <w:r w:rsidR="003F125B" w:rsidRPr="000F7F0C">
        <w:rPr>
          <w:rFonts w:ascii="Arial" w:hAnsi="Arial" w:cs="Arial"/>
          <w:sz w:val="24"/>
          <w:szCs w:val="24"/>
          <w:lang w:val="cs-CZ"/>
        </w:rPr>
        <w:t>sp</w:t>
      </w:r>
      <w:proofErr w:type="spellEnd"/>
      <w:r w:rsidR="003F125B" w:rsidRPr="000F7F0C">
        <w:rPr>
          <w:rFonts w:ascii="Arial" w:hAnsi="Arial" w:cs="Arial"/>
          <w:sz w:val="24"/>
          <w:szCs w:val="24"/>
          <w:lang w:val="cs-CZ"/>
        </w:rPr>
        <w:t xml:space="preserve">. zn.: OS </w:t>
      </w:r>
      <w:r w:rsidR="00186541" w:rsidRPr="000F7F0C">
        <w:rPr>
          <w:rFonts w:ascii="Arial" w:hAnsi="Arial" w:cs="Arial"/>
          <w:sz w:val="24"/>
          <w:szCs w:val="24"/>
          <w:lang w:val="cs-CZ"/>
        </w:rPr>
        <w:t>804/2018 Tom</w:t>
      </w:r>
      <w:r w:rsidRPr="000F7F0C">
        <w:rPr>
          <w:rFonts w:ascii="Arial" w:hAnsi="Arial" w:cs="Arial"/>
          <w:sz w:val="24"/>
          <w:szCs w:val="24"/>
          <w:lang w:val="cs-CZ"/>
        </w:rPr>
        <w:t>,</w:t>
      </w:r>
      <w:r w:rsidR="008B4943" w:rsidRPr="000F7F0C">
        <w:rPr>
          <w:rFonts w:ascii="Arial" w:hAnsi="Arial" w:cs="Arial"/>
          <w:sz w:val="24"/>
          <w:szCs w:val="24"/>
          <w:lang w:val="cs-CZ"/>
        </w:rPr>
        <w:t xml:space="preserve"> je prodávající oprávněn užívat </w:t>
      </w:r>
      <w:r w:rsidR="000E16C7" w:rsidRPr="000F7F0C">
        <w:rPr>
          <w:rFonts w:ascii="Arial" w:hAnsi="Arial" w:cs="Arial"/>
          <w:sz w:val="24"/>
          <w:szCs w:val="24"/>
          <w:lang w:val="cs-CZ"/>
        </w:rPr>
        <w:t xml:space="preserve">výše uvedené </w:t>
      </w:r>
      <w:r w:rsidR="00E66765" w:rsidRPr="000F7F0C">
        <w:rPr>
          <w:rFonts w:ascii="Arial" w:hAnsi="Arial" w:cs="Arial"/>
          <w:sz w:val="24"/>
          <w:szCs w:val="24"/>
          <w:lang w:val="cs-CZ"/>
        </w:rPr>
        <w:t>součást</w:t>
      </w:r>
      <w:r w:rsidR="008B4943" w:rsidRPr="000F7F0C">
        <w:rPr>
          <w:rFonts w:ascii="Arial" w:hAnsi="Arial" w:cs="Arial"/>
          <w:sz w:val="24"/>
          <w:szCs w:val="24"/>
          <w:lang w:val="cs-CZ"/>
        </w:rPr>
        <w:t>i</w:t>
      </w:r>
      <w:r w:rsidR="00E66765" w:rsidRPr="000F7F0C">
        <w:rPr>
          <w:rFonts w:ascii="Arial" w:hAnsi="Arial" w:cs="Arial"/>
          <w:sz w:val="24"/>
          <w:szCs w:val="24"/>
          <w:lang w:val="cs-CZ"/>
        </w:rPr>
        <w:t xml:space="preserve"> technické infrastruktury.</w:t>
      </w:r>
    </w:p>
    <w:p w14:paraId="6F24F209" w14:textId="3DE34600" w:rsidR="00A468E6" w:rsidRPr="000F7F0C" w:rsidRDefault="00A468E6" w:rsidP="000F7F0C">
      <w:pPr>
        <w:pStyle w:val="Odstavec"/>
        <w:numPr>
          <w:ilvl w:val="1"/>
          <w:numId w:val="11"/>
        </w:numPr>
        <w:spacing w:before="0"/>
        <w:ind w:left="1134" w:hanging="567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  <w:lang w:val="cs-CZ"/>
        </w:rPr>
        <w:t>Prodávající výslovně prohlašuje, že</w:t>
      </w:r>
      <w:r w:rsid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F433F4" w:rsidRPr="000F7F0C">
        <w:rPr>
          <w:rFonts w:ascii="Arial" w:hAnsi="Arial" w:cs="Arial"/>
          <w:sz w:val="24"/>
          <w:szCs w:val="24"/>
          <w:lang w:val="cs-CZ"/>
        </w:rPr>
        <w:t xml:space="preserve">dnem </w:t>
      </w:r>
      <w:r w:rsidR="004D3CA0" w:rsidRPr="000F7F0C">
        <w:rPr>
          <w:rFonts w:ascii="Arial" w:hAnsi="Arial" w:cs="Arial"/>
          <w:sz w:val="24"/>
          <w:szCs w:val="24"/>
          <w:lang w:val="cs-CZ"/>
        </w:rPr>
        <w:t>podpisu</w:t>
      </w:r>
      <w:r w:rsidR="00F433F4" w:rsidRPr="000F7F0C">
        <w:rPr>
          <w:rFonts w:ascii="Arial" w:hAnsi="Arial" w:cs="Arial"/>
          <w:sz w:val="24"/>
          <w:szCs w:val="24"/>
          <w:lang w:val="cs-CZ"/>
        </w:rPr>
        <w:t xml:space="preserve"> této smlouvy nebud</w:t>
      </w:r>
      <w:r w:rsidR="004D3CA0" w:rsidRPr="000F7F0C">
        <w:rPr>
          <w:rFonts w:ascii="Arial" w:hAnsi="Arial" w:cs="Arial"/>
          <w:sz w:val="24"/>
          <w:szCs w:val="24"/>
          <w:lang w:val="cs-CZ"/>
        </w:rPr>
        <w:t>ou</w:t>
      </w:r>
      <w:r w:rsidR="00F433F4" w:rsidRPr="000F7F0C">
        <w:rPr>
          <w:rFonts w:ascii="Arial" w:hAnsi="Arial" w:cs="Arial"/>
          <w:sz w:val="24"/>
          <w:szCs w:val="24"/>
          <w:lang w:val="cs-CZ"/>
        </w:rPr>
        <w:t xml:space="preserve"> mít </w:t>
      </w:r>
      <w:r w:rsidR="004D3CA0" w:rsidRPr="000F7F0C">
        <w:rPr>
          <w:rFonts w:ascii="Arial" w:hAnsi="Arial" w:cs="Arial"/>
          <w:sz w:val="24"/>
          <w:szCs w:val="24"/>
          <w:lang w:val="cs-CZ"/>
        </w:rPr>
        <w:t xml:space="preserve">jiné třetí osoby </w:t>
      </w:r>
      <w:r w:rsidRPr="000F7F0C">
        <w:rPr>
          <w:rFonts w:ascii="Arial" w:hAnsi="Arial" w:cs="Arial"/>
          <w:sz w:val="24"/>
          <w:szCs w:val="24"/>
          <w:lang w:val="cs-CZ"/>
        </w:rPr>
        <w:t>k výše uvedeným stavebním objektům</w:t>
      </w:r>
      <w:r w:rsidR="00F433F4" w:rsidRPr="000F7F0C">
        <w:rPr>
          <w:rFonts w:ascii="Arial" w:hAnsi="Arial" w:cs="Arial"/>
          <w:sz w:val="24"/>
          <w:szCs w:val="24"/>
          <w:lang w:val="cs-CZ"/>
        </w:rPr>
        <w:t xml:space="preserve"> vlastnick</w:t>
      </w:r>
      <w:r w:rsidR="004D3CA0" w:rsidRPr="000F7F0C">
        <w:rPr>
          <w:rFonts w:ascii="Arial" w:hAnsi="Arial" w:cs="Arial"/>
          <w:sz w:val="24"/>
          <w:szCs w:val="24"/>
          <w:lang w:val="cs-CZ"/>
        </w:rPr>
        <w:t>á</w:t>
      </w:r>
      <w:r w:rsidR="00F433F4" w:rsidRPr="000F7F0C">
        <w:rPr>
          <w:rFonts w:ascii="Arial" w:hAnsi="Arial" w:cs="Arial"/>
          <w:sz w:val="24"/>
          <w:szCs w:val="24"/>
          <w:lang w:val="cs-CZ"/>
        </w:rPr>
        <w:t xml:space="preserve"> nebo obdobn</w:t>
      </w:r>
      <w:r w:rsidR="004D3CA0" w:rsidRPr="000F7F0C">
        <w:rPr>
          <w:rFonts w:ascii="Arial" w:hAnsi="Arial" w:cs="Arial"/>
          <w:sz w:val="24"/>
          <w:szCs w:val="24"/>
          <w:lang w:val="cs-CZ"/>
        </w:rPr>
        <w:t>á</w:t>
      </w:r>
      <w:r w:rsidR="00F433F4" w:rsidRPr="000F7F0C">
        <w:rPr>
          <w:rFonts w:ascii="Arial" w:hAnsi="Arial" w:cs="Arial"/>
          <w:sz w:val="24"/>
          <w:szCs w:val="24"/>
          <w:lang w:val="cs-CZ"/>
        </w:rPr>
        <w:t xml:space="preserve"> práv</w:t>
      </w:r>
      <w:r w:rsidR="004D3CA0" w:rsidRPr="000F7F0C">
        <w:rPr>
          <w:rFonts w:ascii="Arial" w:hAnsi="Arial" w:cs="Arial"/>
          <w:sz w:val="24"/>
          <w:szCs w:val="24"/>
          <w:lang w:val="cs-CZ"/>
        </w:rPr>
        <w:t>a</w:t>
      </w:r>
      <w:r w:rsidRPr="000F7F0C">
        <w:rPr>
          <w:rFonts w:ascii="Arial" w:hAnsi="Arial" w:cs="Arial"/>
          <w:sz w:val="24"/>
          <w:szCs w:val="24"/>
          <w:lang w:val="cs-CZ"/>
        </w:rPr>
        <w:t>.</w:t>
      </w:r>
    </w:p>
    <w:p w14:paraId="435EEAA1" w14:textId="77777777" w:rsidR="000F7F0C" w:rsidRPr="000F7F0C" w:rsidRDefault="000F7F0C" w:rsidP="000F7F0C">
      <w:pPr>
        <w:pStyle w:val="Odstavec"/>
        <w:numPr>
          <w:ilvl w:val="0"/>
          <w:numId w:val="0"/>
        </w:numPr>
        <w:spacing w:before="0"/>
        <w:ind w:left="1494"/>
        <w:rPr>
          <w:rFonts w:ascii="Arial" w:hAnsi="Arial" w:cs="Arial"/>
          <w:sz w:val="24"/>
          <w:szCs w:val="24"/>
        </w:rPr>
      </w:pPr>
    </w:p>
    <w:p w14:paraId="77664305" w14:textId="77777777" w:rsidR="009563D3" w:rsidRPr="000F7F0C" w:rsidRDefault="009563D3" w:rsidP="00A468E6">
      <w:pPr>
        <w:pStyle w:val="Nadpislnku"/>
        <w:spacing w:before="0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Článek II.</w:t>
      </w:r>
      <w:r w:rsidRPr="000F7F0C">
        <w:rPr>
          <w:rFonts w:ascii="Arial" w:hAnsi="Arial" w:cs="Arial"/>
          <w:sz w:val="24"/>
          <w:szCs w:val="24"/>
        </w:rPr>
        <w:br/>
        <w:t>Předmět smlouvy</w:t>
      </w:r>
    </w:p>
    <w:p w14:paraId="3393407B" w14:textId="5DC2A48B" w:rsidR="009563D3" w:rsidRPr="000F7F0C" w:rsidRDefault="001A6609" w:rsidP="00007B6A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  <w:lang w:val="cs-CZ"/>
        </w:rPr>
      </w:pPr>
      <w:r w:rsidRPr="000F7F0C">
        <w:rPr>
          <w:rFonts w:ascii="Arial" w:hAnsi="Arial" w:cs="Arial"/>
          <w:sz w:val="24"/>
          <w:szCs w:val="24"/>
          <w:lang w:val="cs-CZ"/>
        </w:rPr>
        <w:t xml:space="preserve">2.1. </w:t>
      </w:r>
      <w:r w:rsidR="001A6F8C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  <w:lang w:val="cs-CZ"/>
        </w:rPr>
        <w:t>Prodávající na základě této smlouvy prodává (za úplatu odevzdává) kupujícímu</w:t>
      </w:r>
      <w:r w:rsidR="002D2795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2F46B9" w:rsidRPr="000F7F0C">
        <w:rPr>
          <w:rFonts w:ascii="Arial" w:hAnsi="Arial" w:cs="Arial"/>
          <w:sz w:val="24"/>
          <w:szCs w:val="24"/>
          <w:lang w:val="cs-CZ"/>
        </w:rPr>
        <w:t>výše</w:t>
      </w:r>
      <w:r w:rsidR="00007B6A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2F46B9" w:rsidRPr="000F7F0C">
        <w:rPr>
          <w:rFonts w:ascii="Arial" w:hAnsi="Arial" w:cs="Arial"/>
          <w:sz w:val="24"/>
          <w:szCs w:val="24"/>
          <w:lang w:val="cs-CZ"/>
        </w:rPr>
        <w:t xml:space="preserve">uvedené </w:t>
      </w:r>
      <w:r w:rsidR="002D2795" w:rsidRPr="000F7F0C">
        <w:rPr>
          <w:rFonts w:ascii="Arial" w:hAnsi="Arial" w:cs="Arial"/>
          <w:sz w:val="24"/>
          <w:szCs w:val="24"/>
          <w:lang w:val="cs-CZ"/>
        </w:rPr>
        <w:t>stavební objekty specifikované v článku I. této smlouvy</w:t>
      </w:r>
      <w:r w:rsidR="00DB117C" w:rsidRPr="000F7F0C">
        <w:rPr>
          <w:rFonts w:ascii="Arial" w:hAnsi="Arial" w:cs="Arial"/>
          <w:sz w:val="24"/>
          <w:szCs w:val="24"/>
          <w:lang w:val="cs-CZ"/>
        </w:rPr>
        <w:t>, a to</w:t>
      </w:r>
      <w:r w:rsidR="002D2795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DB117C" w:rsidRPr="000F7F0C">
        <w:rPr>
          <w:rFonts w:ascii="Arial" w:hAnsi="Arial" w:cs="Arial"/>
          <w:sz w:val="24"/>
          <w:szCs w:val="24"/>
          <w:lang w:val="cs-CZ"/>
        </w:rPr>
        <w:t>protokolárním</w:t>
      </w:r>
      <w:r w:rsidR="007B1D0F" w:rsidRPr="000F7F0C">
        <w:rPr>
          <w:rFonts w:ascii="Arial" w:hAnsi="Arial" w:cs="Arial"/>
          <w:sz w:val="24"/>
          <w:szCs w:val="24"/>
          <w:lang w:val="cs-CZ"/>
        </w:rPr>
        <w:t xml:space="preserve"> předání</w:t>
      </w:r>
      <w:r w:rsidR="00DB117C" w:rsidRPr="000F7F0C">
        <w:rPr>
          <w:rFonts w:ascii="Arial" w:hAnsi="Arial" w:cs="Arial"/>
          <w:sz w:val="24"/>
          <w:szCs w:val="24"/>
          <w:lang w:val="cs-CZ"/>
        </w:rPr>
        <w:t>m kupujícímu</w:t>
      </w:r>
      <w:r w:rsidR="007B1D0F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2D2795" w:rsidRPr="000F7F0C">
        <w:rPr>
          <w:rFonts w:ascii="Arial" w:hAnsi="Arial" w:cs="Arial"/>
          <w:sz w:val="24"/>
          <w:szCs w:val="24"/>
          <w:lang w:val="cs-CZ"/>
        </w:rPr>
        <w:t>a kupující tyto stavební objekty přejímá a přijímá</w:t>
      </w:r>
      <w:r w:rsidR="00DB117C" w:rsidRPr="000F7F0C">
        <w:rPr>
          <w:rFonts w:ascii="Arial" w:hAnsi="Arial" w:cs="Arial"/>
          <w:sz w:val="24"/>
          <w:szCs w:val="24"/>
          <w:lang w:val="cs-CZ"/>
        </w:rPr>
        <w:t xml:space="preserve"> za podmínek v této smlouvě uvedených</w:t>
      </w:r>
      <w:r w:rsidR="002D2795" w:rsidRPr="000F7F0C">
        <w:rPr>
          <w:rFonts w:ascii="Arial" w:hAnsi="Arial" w:cs="Arial"/>
          <w:sz w:val="24"/>
          <w:szCs w:val="24"/>
          <w:lang w:val="cs-CZ"/>
        </w:rPr>
        <w:t xml:space="preserve">. </w:t>
      </w:r>
    </w:p>
    <w:p w14:paraId="331D7D82" w14:textId="77777777" w:rsidR="009563D3" w:rsidRPr="000F7F0C" w:rsidRDefault="009563D3" w:rsidP="009563D3">
      <w:pPr>
        <w:pStyle w:val="Nadpislnku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Článek III.</w:t>
      </w:r>
      <w:r w:rsidRPr="000F7F0C">
        <w:rPr>
          <w:rFonts w:ascii="Arial" w:hAnsi="Arial" w:cs="Arial"/>
          <w:sz w:val="24"/>
          <w:szCs w:val="24"/>
        </w:rPr>
        <w:br/>
        <w:t>Kupní cena</w:t>
      </w:r>
    </w:p>
    <w:p w14:paraId="6D5ADE28" w14:textId="66D2F24B" w:rsidR="009563D3" w:rsidRPr="000F7F0C" w:rsidRDefault="00A468E6" w:rsidP="00A468E6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  <w:lang w:val="cs-CZ"/>
        </w:rPr>
        <w:t>3.1.</w:t>
      </w:r>
      <w:r w:rsidR="001A6F8C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</w:rPr>
        <w:t>Kupující se zavazuje zaplatit prodávajícím</w:t>
      </w:r>
      <w:r w:rsidR="009563D3" w:rsidRPr="000F7F0C">
        <w:rPr>
          <w:rFonts w:ascii="Arial" w:hAnsi="Arial" w:cs="Arial"/>
          <w:sz w:val="24"/>
          <w:szCs w:val="24"/>
          <w:lang w:val="cs-CZ"/>
        </w:rPr>
        <w:t>u</w:t>
      </w:r>
      <w:r w:rsidR="009563D3" w:rsidRPr="000F7F0C">
        <w:rPr>
          <w:rFonts w:ascii="Arial" w:hAnsi="Arial" w:cs="Arial"/>
          <w:sz w:val="24"/>
          <w:szCs w:val="24"/>
        </w:rPr>
        <w:t xml:space="preserve"> za převod </w:t>
      </w:r>
      <w:r w:rsidR="001D3A62" w:rsidRPr="000F7F0C">
        <w:rPr>
          <w:rFonts w:ascii="Arial" w:hAnsi="Arial" w:cs="Arial"/>
          <w:sz w:val="24"/>
          <w:szCs w:val="24"/>
          <w:lang w:val="cs-CZ"/>
        </w:rPr>
        <w:t>vybudované infrastruktury v souladu s</w:t>
      </w:r>
      <w:r w:rsidR="009563D3" w:rsidRPr="000F7F0C">
        <w:rPr>
          <w:rFonts w:ascii="Arial" w:hAnsi="Arial" w:cs="Arial"/>
          <w:sz w:val="24"/>
          <w:szCs w:val="24"/>
        </w:rPr>
        <w:t> čl. II. odst. 2.1.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9563D3" w:rsidRPr="000F7F0C">
        <w:rPr>
          <w:rFonts w:ascii="Arial" w:hAnsi="Arial" w:cs="Arial"/>
          <w:sz w:val="24"/>
          <w:szCs w:val="24"/>
        </w:rPr>
        <w:t>kupní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9563D3" w:rsidRPr="000F7F0C">
        <w:rPr>
          <w:rFonts w:ascii="Arial" w:hAnsi="Arial" w:cs="Arial"/>
          <w:sz w:val="24"/>
          <w:szCs w:val="24"/>
        </w:rPr>
        <w:t>cenu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9563D3" w:rsidRPr="000F7F0C">
        <w:rPr>
          <w:rFonts w:ascii="Arial" w:hAnsi="Arial" w:cs="Arial"/>
          <w:sz w:val="24"/>
          <w:szCs w:val="24"/>
        </w:rPr>
        <w:t>ve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9563D3" w:rsidRPr="000F7F0C">
        <w:rPr>
          <w:rFonts w:ascii="Arial" w:hAnsi="Arial" w:cs="Arial"/>
          <w:sz w:val="24"/>
          <w:szCs w:val="24"/>
        </w:rPr>
        <w:t>výši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1945D2" w:rsidRPr="000F7F0C">
        <w:rPr>
          <w:rFonts w:ascii="Arial" w:hAnsi="Arial" w:cs="Arial"/>
          <w:sz w:val="24"/>
          <w:szCs w:val="24"/>
          <w:lang w:val="cs-CZ"/>
        </w:rPr>
        <w:t>1</w:t>
      </w:r>
      <w:r w:rsidR="00E66266" w:rsidRPr="000F7F0C">
        <w:rPr>
          <w:rFonts w:ascii="Arial" w:hAnsi="Arial" w:cs="Arial"/>
          <w:sz w:val="24"/>
          <w:szCs w:val="24"/>
          <w:lang w:val="cs-CZ"/>
        </w:rPr>
        <w:t>1</w:t>
      </w:r>
      <w:r w:rsidR="001945D2" w:rsidRPr="000F7F0C">
        <w:rPr>
          <w:rFonts w:ascii="Arial" w:hAnsi="Arial" w:cs="Arial"/>
          <w:sz w:val="24"/>
          <w:szCs w:val="24"/>
          <w:lang w:val="cs-CZ"/>
        </w:rPr>
        <w:t>.000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Kč</w:t>
      </w:r>
      <w:r w:rsidR="00CA1E86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64347F" w:rsidRPr="000F7F0C">
        <w:rPr>
          <w:rFonts w:ascii="Arial" w:hAnsi="Arial" w:cs="Arial"/>
          <w:sz w:val="24"/>
          <w:szCs w:val="24"/>
          <w:lang w:val="cs-CZ"/>
        </w:rPr>
        <w:t>plus 21</w:t>
      </w:r>
      <w:r w:rsidR="00CA1E86" w:rsidRPr="000F7F0C">
        <w:rPr>
          <w:rFonts w:ascii="Arial" w:hAnsi="Arial" w:cs="Arial"/>
          <w:sz w:val="24"/>
          <w:szCs w:val="24"/>
          <w:lang w:val="cs-CZ"/>
        </w:rPr>
        <w:t> </w:t>
      </w:r>
      <w:r w:rsidR="0064347F" w:rsidRPr="000F7F0C">
        <w:rPr>
          <w:rFonts w:ascii="Arial" w:hAnsi="Arial" w:cs="Arial"/>
          <w:sz w:val="24"/>
          <w:szCs w:val="24"/>
          <w:lang w:val="cs-CZ"/>
        </w:rPr>
        <w:t>%</w:t>
      </w:r>
      <w:r w:rsidR="00CA1E86" w:rsidRPr="000F7F0C">
        <w:rPr>
          <w:rFonts w:ascii="Arial" w:hAnsi="Arial" w:cs="Arial"/>
          <w:sz w:val="24"/>
          <w:szCs w:val="24"/>
          <w:lang w:val="cs-CZ"/>
        </w:rPr>
        <w:t> </w:t>
      </w:r>
      <w:r w:rsidR="0064347F" w:rsidRPr="000F7F0C">
        <w:rPr>
          <w:rFonts w:ascii="Arial" w:hAnsi="Arial" w:cs="Arial"/>
          <w:sz w:val="24"/>
          <w:szCs w:val="24"/>
          <w:lang w:val="cs-CZ"/>
        </w:rPr>
        <w:t xml:space="preserve">DPH ve výši </w:t>
      </w:r>
      <w:r w:rsidR="00E66266" w:rsidRPr="000F7F0C">
        <w:rPr>
          <w:rFonts w:ascii="Arial" w:hAnsi="Arial" w:cs="Arial"/>
          <w:sz w:val="24"/>
          <w:szCs w:val="24"/>
          <w:lang w:val="cs-CZ"/>
        </w:rPr>
        <w:t>2</w:t>
      </w:r>
      <w:r w:rsidR="001945D2" w:rsidRPr="000F7F0C">
        <w:rPr>
          <w:rFonts w:ascii="Arial" w:hAnsi="Arial" w:cs="Arial"/>
          <w:sz w:val="24"/>
          <w:szCs w:val="24"/>
          <w:lang w:val="cs-CZ"/>
        </w:rPr>
        <w:t>.3</w:t>
      </w:r>
      <w:r w:rsidR="00E66266" w:rsidRPr="000F7F0C">
        <w:rPr>
          <w:rFonts w:ascii="Arial" w:hAnsi="Arial" w:cs="Arial"/>
          <w:sz w:val="24"/>
          <w:szCs w:val="24"/>
          <w:lang w:val="cs-CZ"/>
        </w:rPr>
        <w:t>1</w:t>
      </w:r>
      <w:r w:rsidR="001945D2" w:rsidRPr="000F7F0C">
        <w:rPr>
          <w:rFonts w:ascii="Arial" w:hAnsi="Arial" w:cs="Arial"/>
          <w:sz w:val="24"/>
          <w:szCs w:val="24"/>
          <w:lang w:val="cs-CZ"/>
        </w:rPr>
        <w:t>0</w:t>
      </w:r>
      <w:r w:rsidR="00CA1E86" w:rsidRPr="000F7F0C">
        <w:rPr>
          <w:rFonts w:ascii="Arial" w:hAnsi="Arial" w:cs="Arial"/>
          <w:sz w:val="24"/>
          <w:szCs w:val="24"/>
          <w:lang w:val="cs-CZ"/>
        </w:rPr>
        <w:t> </w:t>
      </w:r>
      <w:r w:rsidR="001945D2" w:rsidRPr="000F7F0C">
        <w:rPr>
          <w:rFonts w:ascii="Arial" w:hAnsi="Arial" w:cs="Arial"/>
          <w:sz w:val="24"/>
          <w:szCs w:val="24"/>
          <w:lang w:val="cs-CZ"/>
        </w:rPr>
        <w:t>Kč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, </w:t>
      </w:r>
      <w:r w:rsidR="0064347F" w:rsidRPr="000F7F0C">
        <w:rPr>
          <w:rFonts w:ascii="Arial" w:hAnsi="Arial" w:cs="Arial"/>
          <w:sz w:val="24"/>
          <w:szCs w:val="24"/>
          <w:lang w:val="cs-CZ"/>
        </w:rPr>
        <w:t xml:space="preserve">tj. celkem </w:t>
      </w:r>
      <w:r w:rsidR="001945D2" w:rsidRPr="000F7F0C">
        <w:rPr>
          <w:rFonts w:ascii="Arial" w:hAnsi="Arial" w:cs="Arial"/>
          <w:sz w:val="24"/>
          <w:szCs w:val="24"/>
          <w:lang w:val="cs-CZ"/>
        </w:rPr>
        <w:t>1</w:t>
      </w:r>
      <w:r w:rsidR="00E66266" w:rsidRPr="000F7F0C">
        <w:rPr>
          <w:rFonts w:ascii="Arial" w:hAnsi="Arial" w:cs="Arial"/>
          <w:sz w:val="24"/>
          <w:szCs w:val="24"/>
          <w:lang w:val="cs-CZ"/>
        </w:rPr>
        <w:t>3</w:t>
      </w:r>
      <w:r w:rsidR="001945D2" w:rsidRPr="000F7F0C">
        <w:rPr>
          <w:rFonts w:ascii="Arial" w:hAnsi="Arial" w:cs="Arial"/>
          <w:sz w:val="24"/>
          <w:szCs w:val="24"/>
          <w:lang w:val="cs-CZ"/>
        </w:rPr>
        <w:t>.3</w:t>
      </w:r>
      <w:r w:rsidR="00E66266" w:rsidRPr="000F7F0C">
        <w:rPr>
          <w:rFonts w:ascii="Arial" w:hAnsi="Arial" w:cs="Arial"/>
          <w:sz w:val="24"/>
          <w:szCs w:val="24"/>
          <w:lang w:val="cs-CZ"/>
        </w:rPr>
        <w:t>1</w:t>
      </w:r>
      <w:r w:rsidR="001945D2" w:rsidRPr="000F7F0C">
        <w:rPr>
          <w:rFonts w:ascii="Arial" w:hAnsi="Arial" w:cs="Arial"/>
          <w:sz w:val="24"/>
          <w:szCs w:val="24"/>
          <w:lang w:val="cs-CZ"/>
        </w:rPr>
        <w:t>0</w:t>
      </w:r>
      <w:r w:rsidR="00CA1E86" w:rsidRPr="000F7F0C">
        <w:rPr>
          <w:rFonts w:ascii="Arial" w:hAnsi="Arial" w:cs="Arial"/>
          <w:sz w:val="24"/>
          <w:szCs w:val="24"/>
          <w:lang w:val="cs-CZ"/>
        </w:rPr>
        <w:t> 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Kč včetně DPH </w:t>
      </w:r>
      <w:r w:rsidR="009563D3" w:rsidRPr="000F7F0C">
        <w:rPr>
          <w:rFonts w:ascii="Arial" w:hAnsi="Arial" w:cs="Arial"/>
          <w:sz w:val="24"/>
          <w:szCs w:val="24"/>
        </w:rPr>
        <w:t>(slovy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: </w:t>
      </w:r>
      <w:proofErr w:type="spellStart"/>
      <w:r w:rsidR="0064347F" w:rsidRPr="000F7F0C">
        <w:rPr>
          <w:rFonts w:ascii="Arial" w:hAnsi="Arial" w:cs="Arial"/>
          <w:sz w:val="24"/>
          <w:szCs w:val="24"/>
          <w:lang w:val="cs-CZ"/>
        </w:rPr>
        <w:t>Třinácttisíctřistadeset</w:t>
      </w:r>
      <w:proofErr w:type="spellEnd"/>
      <w:r w:rsidR="0064347F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FD2590" w:rsidRPr="000F7F0C">
        <w:rPr>
          <w:rFonts w:ascii="Arial" w:hAnsi="Arial" w:cs="Arial"/>
          <w:sz w:val="24"/>
          <w:szCs w:val="24"/>
          <w:lang w:val="cs-CZ"/>
        </w:rPr>
        <w:t>korun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českých) takto:</w:t>
      </w:r>
    </w:p>
    <w:tbl>
      <w:tblPr>
        <w:tblStyle w:val="Mkatabulky"/>
        <w:tblW w:w="0" w:type="auto"/>
        <w:tblInd w:w="1242" w:type="dxa"/>
        <w:tblLook w:val="04A0" w:firstRow="1" w:lastRow="0" w:firstColumn="1" w:lastColumn="0" w:noHBand="0" w:noVBand="1"/>
      </w:tblPr>
      <w:tblGrid>
        <w:gridCol w:w="3387"/>
        <w:gridCol w:w="2374"/>
        <w:gridCol w:w="2625"/>
      </w:tblGrid>
      <w:tr w:rsidR="009563D3" w:rsidRPr="000F7F0C" w14:paraId="1F9C5085" w14:textId="77777777" w:rsidTr="00D256A3">
        <w:tc>
          <w:tcPr>
            <w:tcW w:w="3431" w:type="dxa"/>
          </w:tcPr>
          <w:p w14:paraId="52098869" w14:textId="77777777" w:rsidR="009563D3" w:rsidRPr="000F7F0C" w:rsidRDefault="00640F23" w:rsidP="00956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>SO 107 Úpravy komunikace ul. Průmyslová</w:t>
            </w:r>
          </w:p>
        </w:tc>
        <w:tc>
          <w:tcPr>
            <w:tcW w:w="2410" w:type="dxa"/>
          </w:tcPr>
          <w:p w14:paraId="52C302EE" w14:textId="77777777" w:rsidR="009563D3" w:rsidRPr="000F7F0C" w:rsidRDefault="00640F23" w:rsidP="00956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>5.000</w:t>
            </w:r>
            <w:r w:rsidR="009563D3" w:rsidRPr="000F7F0C">
              <w:rPr>
                <w:rFonts w:ascii="Arial" w:hAnsi="Arial" w:cs="Arial"/>
                <w:sz w:val="24"/>
                <w:szCs w:val="24"/>
              </w:rPr>
              <w:t xml:space="preserve"> Kč</w:t>
            </w:r>
            <w:r w:rsidRPr="000F7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63D3" w:rsidRPr="000F7F0C">
              <w:rPr>
                <w:rFonts w:ascii="Arial" w:hAnsi="Arial" w:cs="Arial"/>
                <w:sz w:val="24"/>
                <w:szCs w:val="24"/>
              </w:rPr>
              <w:t>bez DPH</w:t>
            </w:r>
          </w:p>
        </w:tc>
        <w:tc>
          <w:tcPr>
            <w:tcW w:w="2664" w:type="dxa"/>
          </w:tcPr>
          <w:p w14:paraId="1E5435B0" w14:textId="77777777" w:rsidR="009563D3" w:rsidRPr="000F7F0C" w:rsidRDefault="009563D3" w:rsidP="00956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7C17" w:rsidRPr="000F7F0C">
              <w:rPr>
                <w:rFonts w:ascii="Arial" w:hAnsi="Arial" w:cs="Arial"/>
                <w:sz w:val="24"/>
                <w:szCs w:val="24"/>
              </w:rPr>
              <w:t>6.050 Kč</w:t>
            </w:r>
            <w:r w:rsidRPr="000F7F0C">
              <w:rPr>
                <w:rFonts w:ascii="Arial" w:hAnsi="Arial" w:cs="Arial"/>
                <w:sz w:val="24"/>
                <w:szCs w:val="24"/>
              </w:rPr>
              <w:t xml:space="preserve"> včetně DPH</w:t>
            </w:r>
          </w:p>
        </w:tc>
      </w:tr>
      <w:tr w:rsidR="009563D3" w:rsidRPr="000F7F0C" w14:paraId="75DCEDCD" w14:textId="77777777" w:rsidTr="00D256A3">
        <w:tc>
          <w:tcPr>
            <w:tcW w:w="3431" w:type="dxa"/>
          </w:tcPr>
          <w:p w14:paraId="045A5C15" w14:textId="77777777" w:rsidR="009563D3" w:rsidRPr="000F7F0C" w:rsidRDefault="00640F23" w:rsidP="00956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>SO 803 Terénní a sadové úpravy</w:t>
            </w:r>
          </w:p>
        </w:tc>
        <w:tc>
          <w:tcPr>
            <w:tcW w:w="2410" w:type="dxa"/>
          </w:tcPr>
          <w:p w14:paraId="198B3E70" w14:textId="77777777" w:rsidR="009563D3" w:rsidRPr="000F7F0C" w:rsidRDefault="009563D3" w:rsidP="00956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>5.000 Kč bez DPH</w:t>
            </w:r>
          </w:p>
        </w:tc>
        <w:tc>
          <w:tcPr>
            <w:tcW w:w="2664" w:type="dxa"/>
          </w:tcPr>
          <w:p w14:paraId="0DE719FE" w14:textId="77777777" w:rsidR="009563D3" w:rsidRPr="000F7F0C" w:rsidRDefault="009563D3" w:rsidP="00956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7C17" w:rsidRPr="000F7F0C">
              <w:rPr>
                <w:rFonts w:ascii="Arial" w:hAnsi="Arial" w:cs="Arial"/>
                <w:sz w:val="24"/>
                <w:szCs w:val="24"/>
              </w:rPr>
              <w:t>6.050 Kč</w:t>
            </w:r>
            <w:r w:rsidRPr="000F7F0C">
              <w:rPr>
                <w:rFonts w:ascii="Arial" w:hAnsi="Arial" w:cs="Arial"/>
                <w:sz w:val="24"/>
                <w:szCs w:val="24"/>
              </w:rPr>
              <w:t xml:space="preserve"> včetně DPH</w:t>
            </w:r>
          </w:p>
        </w:tc>
      </w:tr>
      <w:tr w:rsidR="004F7C17" w:rsidRPr="000F7F0C" w14:paraId="61A9542D" w14:textId="77777777" w:rsidTr="00D256A3">
        <w:tc>
          <w:tcPr>
            <w:tcW w:w="3431" w:type="dxa"/>
          </w:tcPr>
          <w:p w14:paraId="379BCB15" w14:textId="77777777" w:rsidR="004F7C17" w:rsidRPr="000F7F0C" w:rsidRDefault="004F7C17" w:rsidP="00956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>SO 407 Veřejné osvětlení</w:t>
            </w:r>
          </w:p>
        </w:tc>
        <w:tc>
          <w:tcPr>
            <w:tcW w:w="2410" w:type="dxa"/>
          </w:tcPr>
          <w:p w14:paraId="6ECAB6F9" w14:textId="77777777" w:rsidR="004F7C17" w:rsidRPr="000F7F0C" w:rsidRDefault="004F7C17" w:rsidP="00956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>1.000 Kč bez DPH</w:t>
            </w:r>
          </w:p>
        </w:tc>
        <w:tc>
          <w:tcPr>
            <w:tcW w:w="2664" w:type="dxa"/>
          </w:tcPr>
          <w:p w14:paraId="71DA6032" w14:textId="77777777" w:rsidR="004F7C17" w:rsidRPr="000F7F0C" w:rsidRDefault="004F7C17" w:rsidP="00956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 xml:space="preserve"> 1.210 Kč včetně DPH</w:t>
            </w:r>
          </w:p>
        </w:tc>
      </w:tr>
      <w:tr w:rsidR="009563D3" w:rsidRPr="000F7F0C" w14:paraId="492C1176" w14:textId="77777777" w:rsidTr="00D256A3">
        <w:tc>
          <w:tcPr>
            <w:tcW w:w="3431" w:type="dxa"/>
          </w:tcPr>
          <w:p w14:paraId="380F1F7C" w14:textId="77777777" w:rsidR="009563D3" w:rsidRPr="000F7F0C" w:rsidRDefault="009563D3" w:rsidP="009563D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2410" w:type="dxa"/>
          </w:tcPr>
          <w:p w14:paraId="3737A96B" w14:textId="45A6086E" w:rsidR="009563D3" w:rsidRPr="000F7F0C" w:rsidRDefault="001945D2" w:rsidP="00640F23">
            <w:pPr>
              <w:ind w:hanging="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>1</w:t>
            </w:r>
            <w:r w:rsidR="00E66266" w:rsidRPr="000F7F0C">
              <w:rPr>
                <w:rFonts w:ascii="Arial" w:hAnsi="Arial" w:cs="Arial"/>
                <w:sz w:val="24"/>
                <w:szCs w:val="24"/>
              </w:rPr>
              <w:t>1</w:t>
            </w:r>
            <w:r w:rsidR="00640F23" w:rsidRPr="000F7F0C">
              <w:rPr>
                <w:rFonts w:ascii="Arial" w:hAnsi="Arial" w:cs="Arial"/>
                <w:sz w:val="24"/>
                <w:szCs w:val="24"/>
              </w:rPr>
              <w:t>.000 Kč bez DPH</w:t>
            </w:r>
          </w:p>
        </w:tc>
        <w:tc>
          <w:tcPr>
            <w:tcW w:w="2664" w:type="dxa"/>
          </w:tcPr>
          <w:p w14:paraId="6D6B51C0" w14:textId="08572E70" w:rsidR="009563D3" w:rsidRPr="000F7F0C" w:rsidRDefault="001945D2" w:rsidP="00E662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>1</w:t>
            </w:r>
            <w:r w:rsidR="00E66266" w:rsidRPr="000F7F0C">
              <w:rPr>
                <w:rFonts w:ascii="Arial" w:hAnsi="Arial" w:cs="Arial"/>
                <w:sz w:val="24"/>
                <w:szCs w:val="24"/>
              </w:rPr>
              <w:t>3</w:t>
            </w:r>
            <w:r w:rsidRPr="000F7F0C">
              <w:rPr>
                <w:rFonts w:ascii="Arial" w:hAnsi="Arial" w:cs="Arial"/>
                <w:sz w:val="24"/>
                <w:szCs w:val="24"/>
              </w:rPr>
              <w:t>.3</w:t>
            </w:r>
            <w:r w:rsidR="00E66266" w:rsidRPr="000F7F0C">
              <w:rPr>
                <w:rFonts w:ascii="Arial" w:hAnsi="Arial" w:cs="Arial"/>
                <w:sz w:val="24"/>
                <w:szCs w:val="24"/>
              </w:rPr>
              <w:t>1</w:t>
            </w:r>
            <w:r w:rsidRPr="000F7F0C">
              <w:rPr>
                <w:rFonts w:ascii="Arial" w:hAnsi="Arial" w:cs="Arial"/>
                <w:sz w:val="24"/>
                <w:szCs w:val="24"/>
              </w:rPr>
              <w:t>0</w:t>
            </w:r>
            <w:r w:rsidR="001C25B7" w:rsidRPr="000F7F0C">
              <w:rPr>
                <w:rFonts w:ascii="Arial" w:hAnsi="Arial" w:cs="Arial"/>
                <w:sz w:val="24"/>
                <w:szCs w:val="24"/>
              </w:rPr>
              <w:t xml:space="preserve"> Kč </w:t>
            </w:r>
            <w:r w:rsidR="009563D3" w:rsidRPr="000F7F0C">
              <w:rPr>
                <w:rFonts w:ascii="Arial" w:hAnsi="Arial" w:cs="Arial"/>
                <w:sz w:val="24"/>
                <w:szCs w:val="24"/>
              </w:rPr>
              <w:t>včetně DPH</w:t>
            </w:r>
          </w:p>
        </w:tc>
      </w:tr>
    </w:tbl>
    <w:p w14:paraId="3AA6A61F" w14:textId="2AF3E0F2" w:rsidR="009563D3" w:rsidRPr="000F7F0C" w:rsidRDefault="00832614" w:rsidP="00832614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  <w:lang w:val="cs-CZ"/>
        </w:rPr>
      </w:pPr>
      <w:r w:rsidRPr="000F7F0C">
        <w:rPr>
          <w:rFonts w:ascii="Arial" w:hAnsi="Arial" w:cs="Arial"/>
          <w:sz w:val="24"/>
          <w:szCs w:val="24"/>
          <w:lang w:val="cs-CZ"/>
        </w:rPr>
        <w:t xml:space="preserve">3.2. </w:t>
      </w:r>
      <w:r w:rsidR="001A6F8C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Kupní cena za předmět smlouvy bude prodávajícímu uhrazena nejpozději do deseti dnů ode dne </w:t>
      </w:r>
      <w:r w:rsidR="00753C9C" w:rsidRPr="000F7F0C">
        <w:rPr>
          <w:rFonts w:ascii="Arial" w:hAnsi="Arial" w:cs="Arial"/>
          <w:sz w:val="24"/>
          <w:szCs w:val="24"/>
          <w:lang w:val="cs-CZ"/>
        </w:rPr>
        <w:t>podpisu této kupní smlouvy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, na bankovní účet prodávajícího č. </w:t>
      </w:r>
      <w:proofErr w:type="spellStart"/>
      <w:r w:rsidR="009563D3" w:rsidRPr="000F7F0C">
        <w:rPr>
          <w:rFonts w:ascii="Arial" w:hAnsi="Arial" w:cs="Arial"/>
          <w:sz w:val="24"/>
          <w:szCs w:val="24"/>
          <w:lang w:val="cs-CZ"/>
        </w:rPr>
        <w:t>ú.</w:t>
      </w:r>
      <w:proofErr w:type="spellEnd"/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: </w:t>
      </w:r>
      <w:r w:rsidR="008C6D2E">
        <w:rPr>
          <w:rFonts w:ascii="Arial" w:hAnsi="Arial" w:cs="Arial"/>
          <w:sz w:val="24"/>
          <w:szCs w:val="24"/>
          <w:lang w:val="cs-CZ"/>
        </w:rPr>
        <w:tab/>
      </w:r>
      <w:r w:rsidR="008C6D2E">
        <w:rPr>
          <w:rFonts w:ascii="Arial" w:hAnsi="Arial" w:cs="Arial"/>
          <w:sz w:val="24"/>
          <w:szCs w:val="24"/>
          <w:lang w:val="cs-CZ"/>
        </w:rPr>
        <w:tab/>
      </w:r>
      <w:r w:rsidR="00AF1E3D" w:rsidRPr="000F7F0C">
        <w:rPr>
          <w:rFonts w:ascii="Arial" w:hAnsi="Arial" w:cs="Arial"/>
          <w:iCs/>
          <w:sz w:val="24"/>
          <w:szCs w:val="24"/>
          <w:lang w:val="cs-CZ"/>
        </w:rPr>
        <w:t>vedeného u</w:t>
      </w:r>
      <w:r w:rsidR="008C6D2E">
        <w:rPr>
          <w:rFonts w:ascii="Arial" w:hAnsi="Arial" w:cs="Arial"/>
          <w:iCs/>
          <w:sz w:val="24"/>
          <w:szCs w:val="24"/>
          <w:lang w:val="cs-CZ"/>
        </w:rPr>
        <w:tab/>
      </w:r>
      <w:r w:rsidR="008C6D2E">
        <w:rPr>
          <w:rFonts w:ascii="Arial" w:hAnsi="Arial" w:cs="Arial"/>
          <w:iCs/>
          <w:sz w:val="24"/>
          <w:szCs w:val="24"/>
          <w:lang w:val="cs-CZ"/>
        </w:rPr>
        <w:tab/>
      </w:r>
      <w:r w:rsidR="008C6D2E">
        <w:rPr>
          <w:rFonts w:ascii="Arial" w:hAnsi="Arial" w:cs="Arial"/>
          <w:iCs/>
          <w:sz w:val="24"/>
          <w:szCs w:val="24"/>
          <w:lang w:val="cs-CZ"/>
        </w:rPr>
        <w:tab/>
      </w:r>
      <w:r w:rsidR="008C6D2E">
        <w:rPr>
          <w:rFonts w:ascii="Arial" w:hAnsi="Arial" w:cs="Arial"/>
          <w:iCs/>
          <w:sz w:val="24"/>
          <w:szCs w:val="24"/>
          <w:lang w:val="cs-CZ"/>
        </w:rPr>
        <w:tab/>
      </w:r>
      <w:r w:rsidR="00AF1E3D" w:rsidRPr="000F7F0C">
        <w:rPr>
          <w:rFonts w:ascii="Arial" w:hAnsi="Arial" w:cs="Arial"/>
          <w:iCs/>
          <w:sz w:val="24"/>
          <w:szCs w:val="24"/>
          <w:lang w:val="cs-CZ"/>
        </w:rPr>
        <w:t>.</w:t>
      </w:r>
    </w:p>
    <w:p w14:paraId="263FCD54" w14:textId="77777777" w:rsidR="009563D3" w:rsidRPr="000F7F0C" w:rsidRDefault="00832614" w:rsidP="00832614">
      <w:pPr>
        <w:pStyle w:val="Odstavec"/>
        <w:numPr>
          <w:ilvl w:val="0"/>
          <w:numId w:val="0"/>
        </w:numPr>
        <w:ind w:left="482" w:firstLine="85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  <w:lang w:val="cs-CZ"/>
        </w:rPr>
        <w:t xml:space="preserve">3.3. </w:t>
      </w:r>
      <w:r w:rsidR="001A6F8C" w:rsidRPr="000F7F0C">
        <w:rPr>
          <w:rFonts w:ascii="Arial" w:hAnsi="Arial" w:cs="Arial"/>
          <w:sz w:val="24"/>
          <w:szCs w:val="24"/>
          <w:lang w:val="cs-CZ"/>
        </w:rPr>
        <w:t xml:space="preserve">  </w:t>
      </w:r>
      <w:r w:rsidR="009563D3" w:rsidRPr="000F7F0C">
        <w:rPr>
          <w:rFonts w:ascii="Arial" w:hAnsi="Arial" w:cs="Arial"/>
          <w:sz w:val="24"/>
          <w:szCs w:val="24"/>
        </w:rPr>
        <w:t>Prodávající se způsobem úhrady kupní ceny takto souhlasí.</w:t>
      </w:r>
    </w:p>
    <w:p w14:paraId="78B4CFBA" w14:textId="530144C4" w:rsidR="00574402" w:rsidRDefault="00832614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  <w:lang w:val="cs-CZ"/>
        </w:rPr>
        <w:t xml:space="preserve">3.4. </w:t>
      </w:r>
      <w:r w:rsidR="001A6F8C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</w:rPr>
        <w:t>Kupní cena je považována za zaplacenou dnem, kdy je připsána na bankovní účet prodávajícího.</w:t>
      </w:r>
    </w:p>
    <w:p w14:paraId="72B7FA14" w14:textId="1701BA2B" w:rsidR="000F7F0C" w:rsidRDefault="000F7F0C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</w:rPr>
      </w:pPr>
    </w:p>
    <w:p w14:paraId="384FC27D" w14:textId="77777777" w:rsidR="000F7F0C" w:rsidRPr="000F7F0C" w:rsidRDefault="000F7F0C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</w:rPr>
      </w:pPr>
    </w:p>
    <w:p w14:paraId="4B9205F6" w14:textId="77777777" w:rsidR="00395555" w:rsidRPr="000F7F0C" w:rsidRDefault="00395555" w:rsidP="00395555">
      <w:pPr>
        <w:jc w:val="center"/>
        <w:rPr>
          <w:rFonts w:ascii="Arial" w:hAnsi="Arial" w:cs="Arial"/>
          <w:b/>
          <w:sz w:val="24"/>
          <w:szCs w:val="24"/>
        </w:rPr>
      </w:pPr>
      <w:r w:rsidRPr="000F7F0C">
        <w:rPr>
          <w:rFonts w:ascii="Arial" w:hAnsi="Arial" w:cs="Arial"/>
          <w:b/>
          <w:sz w:val="24"/>
          <w:szCs w:val="24"/>
        </w:rPr>
        <w:lastRenderedPageBreak/>
        <w:t>Článek IV.</w:t>
      </w:r>
      <w:r w:rsidRPr="000F7F0C">
        <w:rPr>
          <w:rFonts w:ascii="Arial" w:hAnsi="Arial" w:cs="Arial"/>
          <w:b/>
          <w:sz w:val="24"/>
          <w:szCs w:val="24"/>
        </w:rPr>
        <w:br/>
        <w:t>Ostatní ujednání</w:t>
      </w:r>
    </w:p>
    <w:p w14:paraId="3BFB7DB8" w14:textId="77777777" w:rsidR="00395555" w:rsidRPr="000F7F0C" w:rsidRDefault="00395555" w:rsidP="00395555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  <w:lang w:val="cs-CZ"/>
        </w:rPr>
        <w:t xml:space="preserve">4.1. </w:t>
      </w:r>
      <w:r w:rsidRPr="000F7F0C">
        <w:rPr>
          <w:rFonts w:ascii="Arial" w:hAnsi="Arial" w:cs="Arial"/>
          <w:sz w:val="24"/>
          <w:szCs w:val="24"/>
          <w:lang w:val="cs-CZ"/>
        </w:rPr>
        <w:tab/>
      </w:r>
      <w:r w:rsidR="007D1504" w:rsidRPr="000F7F0C">
        <w:rPr>
          <w:rFonts w:ascii="Arial" w:hAnsi="Arial" w:cs="Arial"/>
          <w:sz w:val="24"/>
          <w:szCs w:val="24"/>
          <w:lang w:val="cs-CZ"/>
        </w:rPr>
        <w:t>Kupující</w:t>
      </w:r>
      <w:r w:rsidRPr="000F7F0C">
        <w:rPr>
          <w:rFonts w:ascii="Arial" w:hAnsi="Arial" w:cs="Arial"/>
          <w:sz w:val="24"/>
          <w:szCs w:val="24"/>
        </w:rPr>
        <w:t xml:space="preserve"> bere na vědomí, že </w:t>
      </w:r>
      <w:r w:rsidR="007D1504" w:rsidRPr="000F7F0C">
        <w:rPr>
          <w:rFonts w:ascii="Arial" w:hAnsi="Arial" w:cs="Arial"/>
          <w:sz w:val="24"/>
          <w:szCs w:val="24"/>
          <w:lang w:val="cs-CZ"/>
        </w:rPr>
        <w:t>prodávající</w:t>
      </w:r>
      <w:r w:rsidRPr="000F7F0C">
        <w:rPr>
          <w:rFonts w:ascii="Arial" w:hAnsi="Arial" w:cs="Arial"/>
          <w:sz w:val="24"/>
          <w:szCs w:val="24"/>
        </w:rPr>
        <w:t xml:space="preserve"> nepodporuje ani nestrpí jakoukoli formu přímého či nepřímého poskytování výhod za účelem dosažení cílů předpokládaných touto smlouvou. </w:t>
      </w:r>
      <w:r w:rsidR="007D1504" w:rsidRPr="000F7F0C">
        <w:rPr>
          <w:rFonts w:ascii="Arial" w:hAnsi="Arial" w:cs="Arial"/>
          <w:sz w:val="24"/>
          <w:szCs w:val="24"/>
          <w:lang w:val="cs-CZ"/>
        </w:rPr>
        <w:t>Kupující</w:t>
      </w:r>
      <w:r w:rsidRPr="000F7F0C">
        <w:rPr>
          <w:rFonts w:ascii="Arial" w:hAnsi="Arial" w:cs="Arial"/>
          <w:sz w:val="24"/>
          <w:szCs w:val="24"/>
        </w:rPr>
        <w:t xml:space="preserve"> nesmí tyto výhody poskytovat. </w:t>
      </w:r>
      <w:r w:rsidR="007D1504" w:rsidRPr="000F7F0C">
        <w:rPr>
          <w:rFonts w:ascii="Arial" w:hAnsi="Arial" w:cs="Arial"/>
          <w:sz w:val="24"/>
          <w:szCs w:val="24"/>
          <w:lang w:val="cs-CZ"/>
        </w:rPr>
        <w:t>Kupující</w:t>
      </w:r>
      <w:r w:rsidRPr="000F7F0C">
        <w:rPr>
          <w:rFonts w:ascii="Arial" w:hAnsi="Arial" w:cs="Arial"/>
          <w:sz w:val="24"/>
          <w:szCs w:val="24"/>
        </w:rPr>
        <w:t xml:space="preserve"> odpovídá za veškeré následky vyplývající z porušení tohoto ustanovení, zejména za škodu vzniklou </w:t>
      </w:r>
      <w:r w:rsidR="007D1504" w:rsidRPr="000F7F0C">
        <w:rPr>
          <w:rFonts w:ascii="Arial" w:hAnsi="Arial" w:cs="Arial"/>
          <w:sz w:val="24"/>
          <w:szCs w:val="24"/>
          <w:lang w:val="cs-CZ"/>
        </w:rPr>
        <w:t>prodávajícímu</w:t>
      </w:r>
      <w:r w:rsidRPr="000F7F0C">
        <w:rPr>
          <w:rFonts w:ascii="Arial" w:hAnsi="Arial" w:cs="Arial"/>
          <w:sz w:val="24"/>
          <w:szCs w:val="24"/>
        </w:rPr>
        <w:t>.</w:t>
      </w:r>
    </w:p>
    <w:p w14:paraId="3A12BD08" w14:textId="77777777" w:rsidR="00395555" w:rsidRPr="000F7F0C" w:rsidRDefault="00395555" w:rsidP="00395555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  <w:lang w:val="cs-CZ"/>
        </w:rPr>
        <w:t xml:space="preserve">4.2. </w:t>
      </w:r>
      <w:r w:rsidRPr="000F7F0C">
        <w:rPr>
          <w:rFonts w:ascii="Arial" w:hAnsi="Arial" w:cs="Arial"/>
          <w:sz w:val="24"/>
          <w:szCs w:val="24"/>
          <w:lang w:val="cs-CZ"/>
        </w:rPr>
        <w:tab/>
      </w:r>
      <w:r w:rsidR="007D1504" w:rsidRPr="000F7F0C">
        <w:rPr>
          <w:rFonts w:ascii="Arial" w:hAnsi="Arial" w:cs="Arial"/>
          <w:sz w:val="24"/>
          <w:szCs w:val="24"/>
          <w:lang w:val="cs-CZ"/>
        </w:rPr>
        <w:t>Kupující</w:t>
      </w:r>
      <w:r w:rsidR="007D1504" w:rsidRPr="000F7F0C">
        <w:rPr>
          <w:rFonts w:ascii="Arial" w:hAnsi="Arial" w:cs="Arial"/>
          <w:sz w:val="24"/>
          <w:szCs w:val="24"/>
        </w:rPr>
        <w:t xml:space="preserve"> není oprávněn používat ke své propagaci název „Kaufland“, logo Kaufland, důvěrné informace týkající se </w:t>
      </w:r>
      <w:r w:rsidR="00173E38" w:rsidRPr="000F7F0C">
        <w:rPr>
          <w:rFonts w:ascii="Arial" w:hAnsi="Arial" w:cs="Arial"/>
          <w:sz w:val="24"/>
          <w:szCs w:val="24"/>
          <w:lang w:val="cs-CZ"/>
        </w:rPr>
        <w:t xml:space="preserve">společnosti Kaufland jako </w:t>
      </w:r>
      <w:r w:rsidR="007D1504" w:rsidRPr="000F7F0C">
        <w:rPr>
          <w:rFonts w:ascii="Arial" w:hAnsi="Arial" w:cs="Arial"/>
          <w:sz w:val="24"/>
          <w:szCs w:val="24"/>
          <w:lang w:val="cs-CZ"/>
        </w:rPr>
        <w:t>prodávajícího</w:t>
      </w:r>
      <w:r w:rsidR="007D1504" w:rsidRPr="000F7F0C">
        <w:rPr>
          <w:rFonts w:ascii="Arial" w:hAnsi="Arial" w:cs="Arial"/>
          <w:sz w:val="24"/>
          <w:szCs w:val="24"/>
        </w:rPr>
        <w:t xml:space="preserve"> nebo obrazové záznamy či plány samoobslužných obchodních domů Kaufland nebo tyto zveřejňovat v prospektech, novinách, na internetu nebo v jiných médiích. Totéž platí i po ukončení této smlouvy na dobu neurčitou.</w:t>
      </w:r>
    </w:p>
    <w:p w14:paraId="7BEAB6CA" w14:textId="4AF0BB34" w:rsidR="00395555" w:rsidRPr="000F7F0C" w:rsidRDefault="00395555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  <w:lang w:val="cs-CZ"/>
        </w:rPr>
      </w:pPr>
      <w:r w:rsidRPr="000F7F0C">
        <w:rPr>
          <w:rFonts w:ascii="Arial" w:hAnsi="Arial" w:cs="Arial"/>
          <w:sz w:val="24"/>
          <w:szCs w:val="24"/>
          <w:lang w:val="cs-CZ"/>
        </w:rPr>
        <w:t xml:space="preserve">4.3. </w:t>
      </w:r>
      <w:r w:rsidR="00FB4782" w:rsidRPr="000F7F0C">
        <w:rPr>
          <w:rFonts w:ascii="Arial" w:hAnsi="Arial" w:cs="Arial"/>
          <w:sz w:val="24"/>
          <w:szCs w:val="24"/>
          <w:lang w:val="cs-CZ"/>
        </w:rPr>
        <w:tab/>
      </w:r>
      <w:r w:rsidR="007D1504" w:rsidRPr="000F7F0C">
        <w:rPr>
          <w:rFonts w:ascii="Arial" w:hAnsi="Arial" w:cs="Arial"/>
          <w:sz w:val="24"/>
          <w:szCs w:val="24"/>
          <w:lang w:val="cs-CZ"/>
        </w:rPr>
        <w:t>Kupující</w:t>
      </w:r>
      <w:r w:rsidR="007D1504" w:rsidRPr="000F7F0C">
        <w:rPr>
          <w:rFonts w:ascii="Arial" w:hAnsi="Arial" w:cs="Arial"/>
          <w:sz w:val="24"/>
          <w:szCs w:val="24"/>
        </w:rPr>
        <w:t xml:space="preserve"> nesmí zveřejnit žádné informace týkající se této smlouvy třetím osobám, s výjimkou svých právních a ekonomických poradců. </w:t>
      </w:r>
      <w:r w:rsidR="00FB4782" w:rsidRPr="000F7F0C">
        <w:rPr>
          <w:rFonts w:ascii="Arial" w:hAnsi="Arial" w:cs="Arial"/>
          <w:sz w:val="24"/>
          <w:szCs w:val="24"/>
          <w:lang w:val="cs-CZ"/>
        </w:rPr>
        <w:t>Kupující</w:t>
      </w:r>
      <w:r w:rsidR="00FB4782" w:rsidRPr="000F7F0C">
        <w:rPr>
          <w:rFonts w:ascii="Arial" w:hAnsi="Arial" w:cs="Arial"/>
          <w:sz w:val="24"/>
          <w:szCs w:val="24"/>
        </w:rPr>
        <w:t xml:space="preserve"> </w:t>
      </w:r>
      <w:r w:rsidR="007D1504" w:rsidRPr="000F7F0C">
        <w:rPr>
          <w:rFonts w:ascii="Arial" w:hAnsi="Arial" w:cs="Arial"/>
          <w:sz w:val="24"/>
          <w:szCs w:val="24"/>
        </w:rPr>
        <w:t xml:space="preserve">odpovídá za porušení této povinnosti ze strany svých poradců jako za vlastní porušení. </w:t>
      </w:r>
      <w:r w:rsidR="00FB4782" w:rsidRPr="000F7F0C">
        <w:rPr>
          <w:rFonts w:ascii="Arial" w:hAnsi="Arial" w:cs="Arial"/>
          <w:sz w:val="24"/>
          <w:szCs w:val="24"/>
          <w:lang w:val="cs-CZ"/>
        </w:rPr>
        <w:t>Kupující</w:t>
      </w:r>
      <w:r w:rsidR="007D1504" w:rsidRPr="000F7F0C">
        <w:rPr>
          <w:rFonts w:ascii="Arial" w:hAnsi="Arial" w:cs="Arial"/>
          <w:sz w:val="24"/>
          <w:szCs w:val="24"/>
        </w:rPr>
        <w:t xml:space="preserve"> smí oznámit informace obsažené v této smlouvě pouze úřadům či institucím, které jsou k obdržení těchto informací na základě platných právních předpisů oprávněny.</w:t>
      </w:r>
      <w:r w:rsidR="00127C36" w:rsidRPr="000F7F0C">
        <w:rPr>
          <w:rFonts w:ascii="Arial" w:hAnsi="Arial" w:cs="Arial"/>
          <w:sz w:val="24"/>
          <w:szCs w:val="24"/>
          <w:lang w:val="cs-CZ"/>
        </w:rPr>
        <w:t xml:space="preserve"> Kupující smí též zveřejnit </w:t>
      </w:r>
      <w:r w:rsidR="00127C36" w:rsidRPr="000F7F0C">
        <w:rPr>
          <w:rFonts w:ascii="Arial" w:hAnsi="Arial" w:cs="Arial"/>
          <w:sz w:val="24"/>
          <w:szCs w:val="24"/>
        </w:rPr>
        <w:t>informace obsažené v této smlouvě</w:t>
      </w:r>
      <w:r w:rsidR="00127C36" w:rsidRPr="000F7F0C">
        <w:rPr>
          <w:rFonts w:ascii="Arial" w:hAnsi="Arial" w:cs="Arial"/>
          <w:sz w:val="24"/>
          <w:szCs w:val="24"/>
          <w:lang w:val="cs-CZ"/>
        </w:rPr>
        <w:t xml:space="preserve"> v případě, kdy mu tak ukládá zákon č. 340/2015 Sb., o registru smluv, zákon č. 166/1999 Sb., o svobodném přístupu k informacím, popř. jakýkoliv jiný platný právní předpis.</w:t>
      </w:r>
      <w:r w:rsidR="007D1504" w:rsidRPr="000F7F0C">
        <w:rPr>
          <w:rFonts w:ascii="Arial" w:hAnsi="Arial" w:cs="Arial"/>
          <w:sz w:val="24"/>
          <w:szCs w:val="24"/>
        </w:rPr>
        <w:t xml:space="preserve"> </w:t>
      </w:r>
      <w:r w:rsidR="00127C36" w:rsidRPr="000F7F0C">
        <w:rPr>
          <w:rFonts w:ascii="Arial" w:hAnsi="Arial" w:cs="Arial"/>
          <w:sz w:val="24"/>
          <w:szCs w:val="24"/>
          <w:lang w:val="cs-CZ"/>
        </w:rPr>
        <w:t>Výše uvedené</w:t>
      </w:r>
      <w:r w:rsidR="007D1504" w:rsidRPr="000F7F0C">
        <w:rPr>
          <w:rFonts w:ascii="Arial" w:hAnsi="Arial" w:cs="Arial"/>
          <w:sz w:val="24"/>
          <w:szCs w:val="24"/>
        </w:rPr>
        <w:t xml:space="preserve"> platí i po ukončení této smlouvy na dobu neurčitou.</w:t>
      </w:r>
    </w:p>
    <w:p w14:paraId="7673703F" w14:textId="77777777" w:rsidR="00395555" w:rsidRPr="000F7F0C" w:rsidRDefault="00395555" w:rsidP="009563D3">
      <w:pPr>
        <w:jc w:val="center"/>
        <w:rPr>
          <w:rFonts w:ascii="Arial" w:hAnsi="Arial" w:cs="Arial"/>
          <w:b/>
          <w:sz w:val="24"/>
          <w:szCs w:val="24"/>
        </w:rPr>
      </w:pPr>
    </w:p>
    <w:p w14:paraId="45A60D4F" w14:textId="104A9289" w:rsidR="009563D3" w:rsidRPr="000F7F0C" w:rsidRDefault="009563D3" w:rsidP="009563D3">
      <w:pPr>
        <w:jc w:val="center"/>
        <w:rPr>
          <w:rFonts w:ascii="Arial" w:hAnsi="Arial" w:cs="Arial"/>
          <w:b/>
          <w:sz w:val="24"/>
          <w:szCs w:val="24"/>
        </w:rPr>
      </w:pPr>
      <w:r w:rsidRPr="000F7F0C">
        <w:rPr>
          <w:rFonts w:ascii="Arial" w:hAnsi="Arial" w:cs="Arial"/>
          <w:b/>
          <w:sz w:val="24"/>
          <w:szCs w:val="24"/>
        </w:rPr>
        <w:t>Článek V.</w:t>
      </w:r>
      <w:r w:rsidRPr="000F7F0C">
        <w:rPr>
          <w:rFonts w:ascii="Arial" w:hAnsi="Arial" w:cs="Arial"/>
          <w:b/>
          <w:sz w:val="24"/>
          <w:szCs w:val="24"/>
        </w:rPr>
        <w:br/>
        <w:t>Závěrečná ustanovení</w:t>
      </w:r>
    </w:p>
    <w:p w14:paraId="5DCE8D68" w14:textId="17E440AD" w:rsidR="009563D3" w:rsidRPr="000F7F0C" w:rsidRDefault="00FB4782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  <w:lang w:val="cs-CZ"/>
        </w:rPr>
        <w:t>5</w:t>
      </w:r>
      <w:r w:rsidR="00832614" w:rsidRPr="000F7F0C">
        <w:rPr>
          <w:rFonts w:ascii="Arial" w:hAnsi="Arial" w:cs="Arial"/>
          <w:sz w:val="24"/>
          <w:szCs w:val="24"/>
          <w:lang w:val="cs-CZ"/>
        </w:rPr>
        <w:t xml:space="preserve">.1. </w:t>
      </w:r>
      <w:r w:rsidR="00395555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</w:rPr>
        <w:t xml:space="preserve">Případná neplatnost nebo neúplnost některého ustanovení této smlouvy způsobuje neúčinnost ostatních ujednání této smlouvy, neboť smluvní strany považují všechna ustanovení za vzájemně neoddělitelná. </w:t>
      </w:r>
    </w:p>
    <w:p w14:paraId="5813CA43" w14:textId="2A91FB73" w:rsidR="009563D3" w:rsidRPr="000F7F0C" w:rsidRDefault="00FB4782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  <w:lang w:val="cs-CZ"/>
        </w:rPr>
        <w:t>5</w:t>
      </w:r>
      <w:r w:rsidR="00832614" w:rsidRPr="000F7F0C">
        <w:rPr>
          <w:rFonts w:ascii="Arial" w:hAnsi="Arial" w:cs="Arial"/>
          <w:sz w:val="24"/>
          <w:szCs w:val="24"/>
          <w:lang w:val="cs-CZ"/>
        </w:rPr>
        <w:t xml:space="preserve">.2. </w:t>
      </w:r>
      <w:r w:rsidR="00395555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</w:rPr>
        <w:t xml:space="preserve">Prodávající poskytuje kupujícímu </w:t>
      </w:r>
      <w:r w:rsidR="00574402" w:rsidRPr="000F7F0C">
        <w:rPr>
          <w:rFonts w:ascii="Arial" w:hAnsi="Arial" w:cs="Arial"/>
          <w:sz w:val="24"/>
          <w:szCs w:val="24"/>
        </w:rPr>
        <w:t>3letou</w:t>
      </w:r>
      <w:r w:rsidR="009563D3" w:rsidRPr="000F7F0C">
        <w:rPr>
          <w:rFonts w:ascii="Arial" w:hAnsi="Arial" w:cs="Arial"/>
          <w:sz w:val="24"/>
          <w:szCs w:val="24"/>
        </w:rPr>
        <w:t xml:space="preserve"> záruční lhůtu na předmět této smlouvy, která počíná plynout dnem předání a převzetí výše uveden</w:t>
      </w:r>
      <w:r w:rsidR="009563D3" w:rsidRPr="000F7F0C">
        <w:rPr>
          <w:rFonts w:ascii="Arial" w:hAnsi="Arial" w:cs="Arial"/>
          <w:sz w:val="24"/>
          <w:szCs w:val="24"/>
          <w:lang w:val="cs-CZ"/>
        </w:rPr>
        <w:t>ých</w:t>
      </w:r>
      <w:r w:rsidR="009563D3" w:rsidRPr="000F7F0C">
        <w:rPr>
          <w:rFonts w:ascii="Arial" w:hAnsi="Arial" w:cs="Arial"/>
          <w:sz w:val="24"/>
          <w:szCs w:val="24"/>
        </w:rPr>
        <w:t xml:space="preserve"> stavební</w:t>
      </w:r>
      <w:r w:rsidR="009563D3" w:rsidRPr="000F7F0C">
        <w:rPr>
          <w:rFonts w:ascii="Arial" w:hAnsi="Arial" w:cs="Arial"/>
          <w:sz w:val="24"/>
          <w:szCs w:val="24"/>
          <w:lang w:val="cs-CZ"/>
        </w:rPr>
        <w:t>ch</w:t>
      </w:r>
      <w:r w:rsidR="009563D3" w:rsidRPr="000F7F0C">
        <w:rPr>
          <w:rFonts w:ascii="Arial" w:hAnsi="Arial" w:cs="Arial"/>
          <w:sz w:val="24"/>
          <w:szCs w:val="24"/>
        </w:rPr>
        <w:t xml:space="preserve"> objekt</w:t>
      </w:r>
      <w:r w:rsidR="009563D3" w:rsidRPr="000F7F0C">
        <w:rPr>
          <w:rFonts w:ascii="Arial" w:hAnsi="Arial" w:cs="Arial"/>
          <w:sz w:val="24"/>
          <w:szCs w:val="24"/>
          <w:lang w:val="cs-CZ"/>
        </w:rPr>
        <w:t>ů</w:t>
      </w:r>
      <w:r w:rsidR="009563D3" w:rsidRPr="000F7F0C">
        <w:rPr>
          <w:rFonts w:ascii="Arial" w:hAnsi="Arial" w:cs="Arial"/>
          <w:sz w:val="24"/>
          <w:szCs w:val="24"/>
        </w:rPr>
        <w:t xml:space="preserve">. </w:t>
      </w:r>
      <w:r w:rsidR="009563D3" w:rsidRPr="000F7F0C">
        <w:rPr>
          <w:rFonts w:ascii="Arial" w:hAnsi="Arial" w:cs="Arial"/>
          <w:sz w:val="24"/>
          <w:szCs w:val="24"/>
          <w:lang w:val="cs-CZ"/>
        </w:rPr>
        <w:t>Protokolární</w:t>
      </w:r>
      <w:r w:rsidR="009563D3" w:rsidRPr="000F7F0C">
        <w:rPr>
          <w:rFonts w:ascii="Arial" w:hAnsi="Arial" w:cs="Arial"/>
          <w:sz w:val="24"/>
          <w:szCs w:val="24"/>
        </w:rPr>
        <w:t xml:space="preserve"> předání a převzetí stavební</w:t>
      </w:r>
      <w:r w:rsidR="009563D3" w:rsidRPr="000F7F0C">
        <w:rPr>
          <w:rFonts w:ascii="Arial" w:hAnsi="Arial" w:cs="Arial"/>
          <w:sz w:val="24"/>
          <w:szCs w:val="24"/>
          <w:lang w:val="cs-CZ"/>
        </w:rPr>
        <w:t>ch</w:t>
      </w:r>
      <w:r w:rsidR="009563D3" w:rsidRPr="000F7F0C">
        <w:rPr>
          <w:rFonts w:ascii="Arial" w:hAnsi="Arial" w:cs="Arial"/>
          <w:sz w:val="24"/>
          <w:szCs w:val="24"/>
        </w:rPr>
        <w:t xml:space="preserve"> objekt</w:t>
      </w:r>
      <w:r w:rsidR="009563D3" w:rsidRPr="000F7F0C">
        <w:rPr>
          <w:rFonts w:ascii="Arial" w:hAnsi="Arial" w:cs="Arial"/>
          <w:sz w:val="24"/>
          <w:szCs w:val="24"/>
          <w:lang w:val="cs-CZ"/>
        </w:rPr>
        <w:t>ů</w:t>
      </w:r>
      <w:r w:rsidR="009563D3" w:rsidRPr="000F7F0C">
        <w:rPr>
          <w:rFonts w:ascii="Arial" w:hAnsi="Arial" w:cs="Arial"/>
          <w:sz w:val="24"/>
          <w:szCs w:val="24"/>
        </w:rPr>
        <w:t xml:space="preserve"> proběhne nejpozději ke dni podpisu této smlouvy.</w:t>
      </w:r>
      <w:r w:rsidR="00825DFB" w:rsidRPr="000F7F0C">
        <w:rPr>
          <w:sz w:val="24"/>
          <w:szCs w:val="24"/>
        </w:rPr>
        <w:t xml:space="preserve"> </w:t>
      </w:r>
    </w:p>
    <w:p w14:paraId="223169C0" w14:textId="277D1F17" w:rsidR="009563D3" w:rsidRPr="000F7F0C" w:rsidRDefault="0072644F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  <w:lang w:val="cs-CZ"/>
        </w:rPr>
      </w:pPr>
      <w:r w:rsidRPr="000F7F0C">
        <w:rPr>
          <w:rFonts w:ascii="Arial" w:hAnsi="Arial" w:cs="Arial"/>
          <w:sz w:val="24"/>
          <w:szCs w:val="24"/>
          <w:lang w:val="cs-CZ"/>
        </w:rPr>
        <w:t>5</w:t>
      </w:r>
      <w:r w:rsidR="00832614" w:rsidRPr="000F7F0C">
        <w:rPr>
          <w:rFonts w:ascii="Arial" w:hAnsi="Arial" w:cs="Arial"/>
          <w:sz w:val="24"/>
          <w:szCs w:val="24"/>
          <w:lang w:val="cs-CZ"/>
        </w:rPr>
        <w:t xml:space="preserve">.3. </w:t>
      </w:r>
      <w:r w:rsidR="00FB4782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</w:rPr>
        <w:t>Vzájemná práva a povinnosti účastníků v této smlouvě výslovně neupravená se řídí příslušnými právními předpisy, zejména občanským zákoníkem.</w:t>
      </w:r>
    </w:p>
    <w:p w14:paraId="5CB2AE2F" w14:textId="54E4FE9A" w:rsidR="009563D3" w:rsidRPr="000F7F0C" w:rsidRDefault="0072644F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  <w:lang w:val="cs-CZ"/>
        </w:rPr>
      </w:pPr>
      <w:r w:rsidRPr="000F7F0C">
        <w:rPr>
          <w:rFonts w:ascii="Arial" w:hAnsi="Arial" w:cs="Arial"/>
          <w:sz w:val="24"/>
          <w:szCs w:val="24"/>
          <w:lang w:val="cs-CZ"/>
        </w:rPr>
        <w:t>5</w:t>
      </w:r>
      <w:r w:rsidR="00832614" w:rsidRPr="000F7F0C">
        <w:rPr>
          <w:rFonts w:ascii="Arial" w:hAnsi="Arial" w:cs="Arial"/>
          <w:sz w:val="24"/>
          <w:szCs w:val="24"/>
          <w:lang w:val="cs-CZ"/>
        </w:rPr>
        <w:t>.</w:t>
      </w:r>
      <w:r w:rsidRPr="000F7F0C">
        <w:rPr>
          <w:rFonts w:ascii="Arial" w:hAnsi="Arial" w:cs="Arial"/>
          <w:sz w:val="24"/>
          <w:szCs w:val="24"/>
          <w:lang w:val="cs-CZ"/>
        </w:rPr>
        <w:t>4</w:t>
      </w:r>
      <w:r w:rsidR="00832614" w:rsidRPr="000F7F0C">
        <w:rPr>
          <w:rFonts w:ascii="Arial" w:hAnsi="Arial" w:cs="Arial"/>
          <w:sz w:val="24"/>
          <w:szCs w:val="24"/>
          <w:lang w:val="cs-CZ"/>
        </w:rPr>
        <w:t xml:space="preserve">. </w:t>
      </w:r>
      <w:r w:rsidR="00FB4782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  <w:lang w:val="cs-CZ"/>
        </w:rPr>
        <w:t>Tato smlouva nabývá platnosti</w:t>
      </w:r>
      <w:r w:rsidR="00EA7EB7" w:rsidRPr="000F7F0C">
        <w:rPr>
          <w:rFonts w:ascii="Arial" w:hAnsi="Arial" w:cs="Arial"/>
          <w:sz w:val="24"/>
          <w:szCs w:val="24"/>
          <w:lang w:val="cs-CZ"/>
        </w:rPr>
        <w:t xml:space="preserve"> i účinnosti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dnem</w:t>
      </w:r>
      <w:r w:rsidR="00EA7EB7" w:rsidRPr="000F7F0C">
        <w:rPr>
          <w:rFonts w:ascii="Arial" w:hAnsi="Arial" w:cs="Arial"/>
          <w:sz w:val="24"/>
          <w:szCs w:val="24"/>
          <w:lang w:val="cs-CZ"/>
        </w:rPr>
        <w:t xml:space="preserve"> jejího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podpisu</w:t>
      </w:r>
      <w:r w:rsidR="00EA7EB7" w:rsidRPr="000F7F0C">
        <w:rPr>
          <w:rFonts w:ascii="Arial" w:hAnsi="Arial" w:cs="Arial"/>
          <w:sz w:val="24"/>
          <w:szCs w:val="24"/>
          <w:lang w:val="cs-CZ"/>
        </w:rPr>
        <w:t xml:space="preserve"> oběma smluvními stranami.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</w:t>
      </w:r>
    </w:p>
    <w:p w14:paraId="4DD12D32" w14:textId="05D43667" w:rsidR="009563D3" w:rsidRPr="000F7F0C" w:rsidRDefault="0072644F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  <w:lang w:val="cs-CZ"/>
        </w:rPr>
        <w:t>5</w:t>
      </w:r>
      <w:r w:rsidR="00832614" w:rsidRPr="000F7F0C">
        <w:rPr>
          <w:rFonts w:ascii="Arial" w:hAnsi="Arial" w:cs="Arial"/>
          <w:sz w:val="24"/>
          <w:szCs w:val="24"/>
          <w:lang w:val="cs-CZ"/>
        </w:rPr>
        <w:t>.</w:t>
      </w:r>
      <w:r w:rsidRPr="000F7F0C">
        <w:rPr>
          <w:rFonts w:ascii="Arial" w:hAnsi="Arial" w:cs="Arial"/>
          <w:sz w:val="24"/>
          <w:szCs w:val="24"/>
          <w:lang w:val="cs-CZ"/>
        </w:rPr>
        <w:t>5</w:t>
      </w:r>
      <w:r w:rsidR="00832614" w:rsidRPr="000F7F0C">
        <w:rPr>
          <w:rFonts w:ascii="Arial" w:hAnsi="Arial" w:cs="Arial"/>
          <w:sz w:val="24"/>
          <w:szCs w:val="24"/>
          <w:lang w:val="cs-CZ"/>
        </w:rPr>
        <w:t xml:space="preserve">. </w:t>
      </w:r>
      <w:r w:rsidR="00EA7EB7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</w:rPr>
        <w:t>Účastníci smlouvy shodně prohlašují,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 </w:t>
      </w:r>
      <w:r w:rsidR="009563D3" w:rsidRPr="000F7F0C">
        <w:rPr>
          <w:rFonts w:ascii="Arial" w:hAnsi="Arial" w:cs="Arial"/>
          <w:sz w:val="24"/>
          <w:szCs w:val="24"/>
        </w:rPr>
        <w:t>že si smlouvu před jejím podpisem přečetli, rozumí jí a s jejím obsahem souhlasí</w:t>
      </w:r>
      <w:r w:rsidR="009563D3" w:rsidRPr="000F7F0C">
        <w:rPr>
          <w:rFonts w:ascii="Arial" w:hAnsi="Arial" w:cs="Arial"/>
          <w:sz w:val="24"/>
          <w:szCs w:val="24"/>
          <w:lang w:val="cs-CZ"/>
        </w:rPr>
        <w:t>.</w:t>
      </w:r>
      <w:r w:rsidR="009563D3" w:rsidRPr="000F7F0C">
        <w:rPr>
          <w:rFonts w:ascii="Arial" w:hAnsi="Arial" w:cs="Arial"/>
          <w:sz w:val="24"/>
          <w:szCs w:val="24"/>
        </w:rPr>
        <w:t xml:space="preserve"> Na důkaz výše uvedeného připojují smluvní strany své vlastnoruční podpisy.</w:t>
      </w:r>
    </w:p>
    <w:p w14:paraId="6CBFB51F" w14:textId="2A71688E" w:rsidR="008A5E8F" w:rsidRPr="000F7F0C" w:rsidRDefault="0072644F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  <w:lang w:val="cs-CZ"/>
        </w:rPr>
      </w:pPr>
      <w:r w:rsidRPr="000F7F0C">
        <w:rPr>
          <w:rFonts w:ascii="Arial" w:hAnsi="Arial" w:cs="Arial"/>
          <w:sz w:val="24"/>
          <w:szCs w:val="24"/>
          <w:lang w:val="cs-CZ"/>
        </w:rPr>
        <w:t>5</w:t>
      </w:r>
      <w:r w:rsidR="00832614" w:rsidRPr="000F7F0C">
        <w:rPr>
          <w:rFonts w:ascii="Arial" w:hAnsi="Arial" w:cs="Arial"/>
          <w:sz w:val="24"/>
          <w:szCs w:val="24"/>
          <w:lang w:val="cs-CZ"/>
        </w:rPr>
        <w:t>.</w:t>
      </w:r>
      <w:r w:rsidRPr="000F7F0C">
        <w:rPr>
          <w:rFonts w:ascii="Arial" w:hAnsi="Arial" w:cs="Arial"/>
          <w:sz w:val="24"/>
          <w:szCs w:val="24"/>
          <w:lang w:val="cs-CZ"/>
        </w:rPr>
        <w:t>6</w:t>
      </w:r>
      <w:r w:rsidR="00832614" w:rsidRPr="000F7F0C">
        <w:rPr>
          <w:rFonts w:ascii="Arial" w:hAnsi="Arial" w:cs="Arial"/>
          <w:sz w:val="24"/>
          <w:szCs w:val="24"/>
          <w:lang w:val="cs-CZ"/>
        </w:rPr>
        <w:t xml:space="preserve">. </w:t>
      </w:r>
      <w:r w:rsidR="00EA7EB7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Tato </w:t>
      </w:r>
      <w:r w:rsidR="009563D3" w:rsidRPr="000F7F0C">
        <w:rPr>
          <w:rFonts w:ascii="Arial" w:hAnsi="Arial" w:cs="Arial"/>
          <w:sz w:val="24"/>
          <w:szCs w:val="24"/>
        </w:rPr>
        <w:t>smlouva je vyhotovena v</w:t>
      </w:r>
      <w:r w:rsidR="009563D3" w:rsidRPr="000F7F0C">
        <w:rPr>
          <w:rFonts w:ascii="Arial" w:hAnsi="Arial" w:cs="Arial"/>
          <w:sz w:val="24"/>
          <w:szCs w:val="24"/>
          <w:lang w:val="cs-CZ"/>
        </w:rPr>
        <w:t xml:space="preserve">e </w:t>
      </w:r>
      <w:r w:rsidR="008A5E8F" w:rsidRPr="000F7F0C">
        <w:rPr>
          <w:rFonts w:ascii="Arial" w:hAnsi="Arial" w:cs="Arial"/>
          <w:sz w:val="24"/>
          <w:szCs w:val="24"/>
          <w:lang w:val="cs-CZ"/>
        </w:rPr>
        <w:t xml:space="preserve">třech vyhotoveních, jedno vyhotovení obdrží </w:t>
      </w:r>
      <w:r w:rsidR="004F7C17" w:rsidRPr="000F7F0C">
        <w:rPr>
          <w:rFonts w:ascii="Arial" w:hAnsi="Arial" w:cs="Arial"/>
          <w:sz w:val="24"/>
          <w:szCs w:val="24"/>
          <w:lang w:val="cs-CZ"/>
        </w:rPr>
        <w:t xml:space="preserve">prodávající, </w:t>
      </w:r>
      <w:r w:rsidR="008A5E8F" w:rsidRPr="000F7F0C">
        <w:rPr>
          <w:rFonts w:ascii="Arial" w:hAnsi="Arial" w:cs="Arial"/>
          <w:sz w:val="24"/>
          <w:szCs w:val="24"/>
          <w:lang w:val="cs-CZ"/>
        </w:rPr>
        <w:t>dvě vyhotovení kupující.</w:t>
      </w:r>
    </w:p>
    <w:p w14:paraId="11945DED" w14:textId="28EFE86C" w:rsidR="009563D3" w:rsidRPr="000F7F0C" w:rsidRDefault="0072644F" w:rsidP="00D256A3">
      <w:pPr>
        <w:pStyle w:val="Odstavec"/>
        <w:numPr>
          <w:ilvl w:val="0"/>
          <w:numId w:val="0"/>
        </w:numPr>
        <w:ind w:left="1134" w:hanging="567"/>
        <w:rPr>
          <w:rFonts w:ascii="Arial" w:hAnsi="Arial" w:cs="Arial"/>
          <w:sz w:val="24"/>
          <w:szCs w:val="24"/>
          <w:u w:val="single"/>
        </w:rPr>
      </w:pPr>
      <w:r w:rsidRPr="000F7F0C">
        <w:rPr>
          <w:rFonts w:ascii="Arial" w:hAnsi="Arial" w:cs="Arial"/>
          <w:sz w:val="24"/>
          <w:szCs w:val="24"/>
          <w:lang w:val="cs-CZ"/>
        </w:rPr>
        <w:lastRenderedPageBreak/>
        <w:t>5</w:t>
      </w:r>
      <w:r w:rsidR="00832614" w:rsidRPr="000F7F0C">
        <w:rPr>
          <w:rFonts w:ascii="Arial" w:hAnsi="Arial" w:cs="Arial"/>
          <w:sz w:val="24"/>
          <w:szCs w:val="24"/>
          <w:lang w:val="cs-CZ"/>
        </w:rPr>
        <w:t>.</w:t>
      </w:r>
      <w:r w:rsidRPr="000F7F0C">
        <w:rPr>
          <w:rFonts w:ascii="Arial" w:hAnsi="Arial" w:cs="Arial"/>
          <w:sz w:val="24"/>
          <w:szCs w:val="24"/>
          <w:lang w:val="cs-CZ"/>
        </w:rPr>
        <w:t>7</w:t>
      </w:r>
      <w:r w:rsidR="00832614" w:rsidRPr="000F7F0C">
        <w:rPr>
          <w:rFonts w:ascii="Arial" w:hAnsi="Arial" w:cs="Arial"/>
          <w:sz w:val="24"/>
          <w:szCs w:val="24"/>
          <w:lang w:val="cs-CZ"/>
        </w:rPr>
        <w:t xml:space="preserve">. </w:t>
      </w:r>
      <w:r w:rsidR="00EA7EB7" w:rsidRPr="000F7F0C">
        <w:rPr>
          <w:rFonts w:ascii="Arial" w:hAnsi="Arial" w:cs="Arial"/>
          <w:sz w:val="24"/>
          <w:szCs w:val="24"/>
          <w:lang w:val="cs-CZ"/>
        </w:rPr>
        <w:tab/>
      </w:r>
      <w:r w:rsidR="009563D3" w:rsidRPr="000F7F0C">
        <w:rPr>
          <w:rFonts w:ascii="Arial" w:hAnsi="Arial" w:cs="Arial"/>
          <w:sz w:val="24"/>
          <w:szCs w:val="24"/>
          <w:u w:val="single"/>
        </w:rPr>
        <w:t xml:space="preserve">Doložka platnosti právního </w:t>
      </w:r>
      <w:r w:rsidR="009563D3" w:rsidRPr="000F7F0C">
        <w:rPr>
          <w:rFonts w:ascii="Arial" w:hAnsi="Arial" w:cs="Arial"/>
          <w:sz w:val="24"/>
          <w:szCs w:val="24"/>
          <w:u w:val="single"/>
          <w:lang w:val="cs-CZ"/>
        </w:rPr>
        <w:t>jednání</w:t>
      </w:r>
      <w:r w:rsidR="009563D3" w:rsidRPr="000F7F0C">
        <w:rPr>
          <w:rFonts w:ascii="Arial" w:hAnsi="Arial" w:cs="Arial"/>
          <w:sz w:val="24"/>
          <w:szCs w:val="24"/>
          <w:u w:val="single"/>
        </w:rPr>
        <w:t xml:space="preserve"> města dle § 41 zákona č. 128/2000 Sb.,</w:t>
      </w:r>
      <w:r w:rsidR="009563D3" w:rsidRPr="000F7F0C">
        <w:rPr>
          <w:rFonts w:ascii="Arial" w:hAnsi="Arial" w:cs="Arial"/>
          <w:sz w:val="24"/>
          <w:szCs w:val="24"/>
          <w:u w:val="single"/>
          <w:lang w:val="cs-CZ"/>
        </w:rPr>
        <w:t xml:space="preserve"> </w:t>
      </w:r>
      <w:r w:rsidR="009563D3" w:rsidRPr="000F7F0C">
        <w:rPr>
          <w:rFonts w:ascii="Arial" w:hAnsi="Arial" w:cs="Arial"/>
          <w:sz w:val="24"/>
          <w:szCs w:val="24"/>
          <w:u w:val="single"/>
        </w:rPr>
        <w:t>o obcích (obecní zřízení),</w:t>
      </w:r>
      <w:r w:rsidR="009563D3" w:rsidRPr="000F7F0C">
        <w:rPr>
          <w:rFonts w:ascii="Arial" w:hAnsi="Arial" w:cs="Arial"/>
          <w:sz w:val="24"/>
          <w:szCs w:val="24"/>
          <w:u w:val="single"/>
          <w:lang w:val="cs-CZ"/>
        </w:rPr>
        <w:t xml:space="preserve"> </w:t>
      </w:r>
      <w:r w:rsidR="009563D3" w:rsidRPr="000F7F0C">
        <w:rPr>
          <w:rFonts w:ascii="Arial" w:hAnsi="Arial" w:cs="Arial"/>
          <w:sz w:val="24"/>
          <w:szCs w:val="24"/>
          <w:u w:val="single"/>
        </w:rPr>
        <w:t>ve znění pozdějších předpisů:</w:t>
      </w:r>
    </w:p>
    <w:p w14:paraId="30C995C5" w14:textId="043A8EE3" w:rsidR="000F7F0C" w:rsidRDefault="009563D3" w:rsidP="000F7F0C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>O převodu nemovitého majetku, který je předmětem této smlouvy a o uzavření této smlouvy rozhodla Rada města Šternberka dne 25.03.2019 usnesením č</w:t>
      </w:r>
      <w:r w:rsidR="0096456F" w:rsidRPr="000F7F0C">
        <w:rPr>
          <w:rFonts w:ascii="Arial" w:hAnsi="Arial" w:cs="Arial"/>
          <w:sz w:val="24"/>
          <w:szCs w:val="24"/>
        </w:rPr>
        <w:t>. 377/10</w:t>
      </w:r>
      <w:r w:rsidR="00104D52">
        <w:rPr>
          <w:rFonts w:ascii="Arial" w:hAnsi="Arial" w:cs="Arial"/>
          <w:sz w:val="24"/>
          <w:szCs w:val="24"/>
        </w:rPr>
        <w:t>.</w:t>
      </w:r>
    </w:p>
    <w:p w14:paraId="0E15FC26" w14:textId="77777777" w:rsidR="000F7F0C" w:rsidRDefault="000F7F0C" w:rsidP="000F7F0C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</w:p>
    <w:p w14:paraId="43F74135" w14:textId="5A2D7489" w:rsidR="009563D3" w:rsidRPr="000F7F0C" w:rsidRDefault="009563D3" w:rsidP="000F7F0C">
      <w:pPr>
        <w:spacing w:after="0"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0F7F0C">
        <w:rPr>
          <w:rFonts w:ascii="Arial" w:hAnsi="Arial" w:cs="Arial"/>
          <w:sz w:val="24"/>
          <w:szCs w:val="24"/>
        </w:rPr>
        <w:t xml:space="preserve">Ve Šternberku </w:t>
      </w:r>
      <w:r w:rsidR="007601EE">
        <w:rPr>
          <w:rFonts w:ascii="Arial" w:hAnsi="Arial" w:cs="Arial"/>
          <w:sz w:val="24"/>
          <w:szCs w:val="24"/>
        </w:rPr>
        <w:t>21.08.2019</w:t>
      </w:r>
    </w:p>
    <w:p w14:paraId="7F8D6B3D" w14:textId="77777777" w:rsidR="00177E81" w:rsidRPr="000F7F0C" w:rsidRDefault="00177E81" w:rsidP="00D402A9">
      <w:pPr>
        <w:spacing w:after="0" w:line="240" w:lineRule="auto"/>
        <w:ind w:left="426" w:firstLine="708"/>
        <w:rPr>
          <w:rFonts w:ascii="Arial" w:hAnsi="Arial" w:cs="Arial"/>
          <w:sz w:val="24"/>
          <w:szCs w:val="24"/>
        </w:rPr>
      </w:pPr>
    </w:p>
    <w:p w14:paraId="6F57ECF5" w14:textId="77777777" w:rsidR="00177E81" w:rsidRPr="000F7F0C" w:rsidRDefault="00177E81" w:rsidP="00D402A9">
      <w:pPr>
        <w:spacing w:after="0" w:line="240" w:lineRule="auto"/>
        <w:ind w:left="426" w:firstLine="708"/>
        <w:rPr>
          <w:rFonts w:ascii="Arial" w:hAnsi="Arial" w:cs="Arial"/>
          <w:sz w:val="24"/>
          <w:szCs w:val="24"/>
        </w:rPr>
      </w:pPr>
    </w:p>
    <w:p w14:paraId="1B2A5F21" w14:textId="77777777" w:rsidR="00177E81" w:rsidRPr="000F7F0C" w:rsidRDefault="00177E81" w:rsidP="00D402A9">
      <w:pPr>
        <w:spacing w:after="0" w:line="240" w:lineRule="auto"/>
        <w:ind w:left="426" w:firstLine="708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32"/>
        <w:gridCol w:w="270"/>
        <w:gridCol w:w="2969"/>
        <w:gridCol w:w="2967"/>
      </w:tblGrid>
      <w:tr w:rsidR="001C3078" w:rsidRPr="000F7F0C" w14:paraId="1AE5BB0D" w14:textId="77777777" w:rsidTr="001C3078">
        <w:trPr>
          <w:trHeight w:val="309"/>
        </w:trPr>
        <w:tc>
          <w:tcPr>
            <w:tcW w:w="1781" w:type="pct"/>
            <w:shd w:val="clear" w:color="auto" w:fill="auto"/>
          </w:tcPr>
          <w:p w14:paraId="2E67BC60" w14:textId="77777777" w:rsidR="001C3078" w:rsidRPr="000F7F0C" w:rsidRDefault="001C3078" w:rsidP="00A5595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F7F0C">
              <w:rPr>
                <w:rFonts w:ascii="Arial" w:hAnsi="Arial" w:cs="Arial"/>
                <w:b/>
                <w:snapToGrid w:val="0"/>
                <w:sz w:val="24"/>
                <w:szCs w:val="24"/>
              </w:rPr>
              <w:t>………………………</w:t>
            </w:r>
          </w:p>
          <w:p w14:paraId="69096AB8" w14:textId="77777777" w:rsidR="008C6D2E" w:rsidRDefault="008C6D2E" w:rsidP="00A5595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565067C" w14:textId="77777777" w:rsidR="001C3078" w:rsidRPr="000F7F0C" w:rsidRDefault="001C3078" w:rsidP="00A5595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t>na základě plné moci</w:t>
            </w:r>
          </w:p>
          <w:p w14:paraId="4FB696E4" w14:textId="77777777" w:rsidR="001C3078" w:rsidRPr="000F7F0C" w:rsidRDefault="001C307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F7F0C">
              <w:rPr>
                <w:rFonts w:ascii="Arial" w:hAnsi="Arial" w:cs="Arial"/>
                <w:sz w:val="24"/>
                <w:szCs w:val="24"/>
              </w:rPr>
              <w:br/>
            </w:r>
          </w:p>
          <w:p w14:paraId="2AC78C7C" w14:textId="77777777" w:rsidR="001C3078" w:rsidRPr="000F7F0C" w:rsidRDefault="001C307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44653ADA" w14:textId="77777777" w:rsidR="001C3078" w:rsidRPr="000F7F0C" w:rsidRDefault="001C307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7A8F93CF" w14:textId="77777777" w:rsidR="001C3078" w:rsidRPr="000F7F0C" w:rsidRDefault="001C307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71266B80" w14:textId="77777777" w:rsidR="001C3078" w:rsidRPr="000F7F0C" w:rsidRDefault="001C307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69F6FEB7" w14:textId="77777777" w:rsidR="001C3078" w:rsidRPr="000F7F0C" w:rsidRDefault="001C307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  <w:p w14:paraId="43969E01" w14:textId="77777777" w:rsidR="001C3078" w:rsidRPr="000F7F0C" w:rsidRDefault="001C307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F7F0C">
              <w:rPr>
                <w:rFonts w:ascii="Arial" w:hAnsi="Arial" w:cs="Arial"/>
                <w:b/>
                <w:snapToGrid w:val="0"/>
                <w:sz w:val="24"/>
                <w:szCs w:val="24"/>
              </w:rPr>
              <w:t>………………………</w:t>
            </w:r>
          </w:p>
          <w:p w14:paraId="295007A3" w14:textId="77777777" w:rsidR="008C6D2E" w:rsidRDefault="008C6D2E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B8E175" w14:textId="01AF57A7" w:rsidR="001C3078" w:rsidRPr="000F7F0C" w:rsidRDefault="001C3078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bookmarkStart w:id="0" w:name="_GoBack"/>
            <w:bookmarkEnd w:id="0"/>
            <w:r w:rsidRPr="000F7F0C">
              <w:rPr>
                <w:rFonts w:ascii="Arial" w:hAnsi="Arial" w:cs="Arial"/>
                <w:sz w:val="24"/>
                <w:szCs w:val="24"/>
              </w:rPr>
              <w:t>na základě plné moci</w:t>
            </w:r>
            <w:r w:rsidRPr="000F7F0C" w:rsidDel="00190CA4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40" w:type="pct"/>
            <w:shd w:val="clear" w:color="auto" w:fill="auto"/>
          </w:tcPr>
          <w:p w14:paraId="4FADF90E" w14:textId="77777777" w:rsidR="001C3078" w:rsidRPr="000F7F0C" w:rsidRDefault="001C3078" w:rsidP="00832614">
            <w:pPr>
              <w:spacing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6C297ACB" w14:textId="77777777" w:rsidR="001C3078" w:rsidRPr="000F7F0C" w:rsidRDefault="001C3078" w:rsidP="00D256A3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1539" w:type="pct"/>
            <w:shd w:val="clear" w:color="auto" w:fill="auto"/>
          </w:tcPr>
          <w:p w14:paraId="6EC9CE4D" w14:textId="107547E2" w:rsidR="001C3078" w:rsidRPr="000F7F0C" w:rsidRDefault="001C3078" w:rsidP="001C3078">
            <w:pPr>
              <w:spacing w:after="0"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7F0C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………………………  </w:t>
            </w:r>
            <w:r w:rsidRPr="000F7F0C">
              <w:rPr>
                <w:rFonts w:ascii="Arial" w:hAnsi="Arial" w:cs="Arial"/>
                <w:snapToGrid w:val="0"/>
                <w:sz w:val="24"/>
                <w:szCs w:val="24"/>
              </w:rPr>
              <w:t xml:space="preserve">               </w:t>
            </w:r>
            <w:r w:rsidRPr="000F7F0C">
              <w:rPr>
                <w:rFonts w:ascii="Arial" w:hAnsi="Arial" w:cs="Arial"/>
                <w:sz w:val="24"/>
                <w:szCs w:val="24"/>
              </w:rPr>
              <w:t xml:space="preserve">Jiří Kraus </w:t>
            </w:r>
          </w:p>
          <w:p w14:paraId="4EFC4CEB" w14:textId="08943C08" w:rsidR="001C3078" w:rsidRPr="000F7F0C" w:rsidRDefault="001C3078" w:rsidP="001C3078">
            <w:pPr>
              <w:spacing w:after="0" w:line="240" w:lineRule="auto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F7F0C">
              <w:rPr>
                <w:rFonts w:ascii="Arial" w:hAnsi="Arial" w:cs="Arial"/>
                <w:snapToGrid w:val="0"/>
                <w:sz w:val="24"/>
                <w:szCs w:val="24"/>
              </w:rPr>
              <w:t>1. místostarosta</w:t>
            </w:r>
          </w:p>
          <w:p w14:paraId="401FB168" w14:textId="63DC87C3" w:rsidR="001C3078" w:rsidRPr="000F7F0C" w:rsidRDefault="001C3078" w:rsidP="001C3078">
            <w:pPr>
              <w:spacing w:line="240" w:lineRule="auto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  <w:r w:rsidRPr="000F7F0C">
              <w:rPr>
                <w:rFonts w:ascii="Arial" w:hAnsi="Arial" w:cs="Arial"/>
                <w:snapToGrid w:val="0"/>
                <w:sz w:val="24"/>
                <w:szCs w:val="24"/>
              </w:rPr>
              <w:t>(podpis a razítko)</w:t>
            </w:r>
          </w:p>
        </w:tc>
      </w:tr>
      <w:tr w:rsidR="001C3078" w:rsidRPr="000F7F0C" w14:paraId="44F59AC2" w14:textId="77777777" w:rsidTr="001C3078">
        <w:trPr>
          <w:trHeight w:val="309"/>
        </w:trPr>
        <w:tc>
          <w:tcPr>
            <w:tcW w:w="1781" w:type="pct"/>
            <w:shd w:val="clear" w:color="auto" w:fill="auto"/>
          </w:tcPr>
          <w:p w14:paraId="7A459425" w14:textId="77777777" w:rsidR="001C3078" w:rsidRPr="000F7F0C" w:rsidRDefault="001C3078" w:rsidP="00190CA4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14:paraId="5A515902" w14:textId="77777777" w:rsidR="001C3078" w:rsidRPr="000F7F0C" w:rsidRDefault="001C3078" w:rsidP="00832614">
            <w:pPr>
              <w:spacing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798532BF" w14:textId="77777777" w:rsidR="001C3078" w:rsidRPr="000F7F0C" w:rsidRDefault="001C3078" w:rsidP="00832614">
            <w:pPr>
              <w:spacing w:after="0" w:line="240" w:lineRule="auto"/>
              <w:ind w:firstLine="885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39" w:type="pct"/>
            <w:shd w:val="clear" w:color="auto" w:fill="auto"/>
          </w:tcPr>
          <w:p w14:paraId="7DD08E72" w14:textId="0E58A381" w:rsidR="001C3078" w:rsidRPr="000F7F0C" w:rsidRDefault="001C3078" w:rsidP="00832614">
            <w:pPr>
              <w:spacing w:after="0" w:line="240" w:lineRule="auto"/>
              <w:ind w:firstLine="885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</w:tr>
      <w:tr w:rsidR="001C3078" w:rsidRPr="000F7F0C" w14:paraId="0AED5313" w14:textId="77777777" w:rsidTr="001C3078">
        <w:trPr>
          <w:trHeight w:val="309"/>
        </w:trPr>
        <w:tc>
          <w:tcPr>
            <w:tcW w:w="1781" w:type="pct"/>
            <w:shd w:val="clear" w:color="auto" w:fill="auto"/>
          </w:tcPr>
          <w:p w14:paraId="1D3EDB52" w14:textId="77777777" w:rsidR="001C3078" w:rsidRPr="000F7F0C" w:rsidRDefault="001C3078" w:rsidP="00190CA4">
            <w:pPr>
              <w:spacing w:after="0"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14:paraId="0F70A046" w14:textId="77777777" w:rsidR="001C3078" w:rsidRPr="000F7F0C" w:rsidRDefault="001C3078" w:rsidP="00832614">
            <w:pPr>
              <w:spacing w:line="240" w:lineRule="auto"/>
              <w:ind w:firstLine="885"/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40" w:type="pct"/>
          </w:tcPr>
          <w:p w14:paraId="35EA05B4" w14:textId="77777777" w:rsidR="001C3078" w:rsidRPr="000F7F0C" w:rsidRDefault="001C3078" w:rsidP="00832614">
            <w:pPr>
              <w:spacing w:after="0" w:line="240" w:lineRule="auto"/>
              <w:ind w:firstLine="885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  <w:tc>
          <w:tcPr>
            <w:tcW w:w="1539" w:type="pct"/>
            <w:shd w:val="clear" w:color="auto" w:fill="auto"/>
          </w:tcPr>
          <w:p w14:paraId="6EC15BD8" w14:textId="05F8D402" w:rsidR="001C3078" w:rsidRPr="000F7F0C" w:rsidRDefault="001C3078" w:rsidP="00832614">
            <w:pPr>
              <w:spacing w:after="0" w:line="240" w:lineRule="auto"/>
              <w:ind w:firstLine="885"/>
              <w:rPr>
                <w:rFonts w:ascii="Arial" w:hAnsi="Arial" w:cs="Arial"/>
                <w:b/>
                <w:snapToGrid w:val="0"/>
                <w:sz w:val="24"/>
                <w:szCs w:val="24"/>
              </w:rPr>
            </w:pPr>
          </w:p>
        </w:tc>
      </w:tr>
    </w:tbl>
    <w:p w14:paraId="4D98BF11" w14:textId="77777777" w:rsidR="009563D3" w:rsidRPr="000F7F0C" w:rsidRDefault="009563D3" w:rsidP="009563D3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cs-CZ"/>
        </w:rPr>
      </w:pPr>
    </w:p>
    <w:p w14:paraId="77E6CDBB" w14:textId="77777777" w:rsidR="009563D3" w:rsidRPr="000F7F0C" w:rsidRDefault="009563D3" w:rsidP="00EA5DB0">
      <w:pPr>
        <w:spacing w:after="0" w:line="240" w:lineRule="auto"/>
        <w:rPr>
          <w:rFonts w:ascii="Arial" w:eastAsia="Times New Roman" w:hAnsi="Arial" w:cs="Arial"/>
          <w:snapToGrid w:val="0"/>
          <w:sz w:val="24"/>
          <w:szCs w:val="24"/>
          <w:lang w:eastAsia="cs-CZ"/>
        </w:rPr>
      </w:pPr>
    </w:p>
    <w:sectPr w:rsidR="009563D3" w:rsidRPr="000F7F0C" w:rsidSect="009563D3">
      <w:footerReference w:type="default" r:id="rId8"/>
      <w:footerReference w:type="first" r:id="rId9"/>
      <w:pgSz w:w="11906" w:h="16838"/>
      <w:pgMar w:top="1134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CCA07" w14:textId="77777777" w:rsidR="00283C10" w:rsidRDefault="00283C10" w:rsidP="00EA5DB0">
      <w:pPr>
        <w:spacing w:after="0" w:line="240" w:lineRule="auto"/>
      </w:pPr>
      <w:r>
        <w:separator/>
      </w:r>
    </w:p>
  </w:endnote>
  <w:endnote w:type="continuationSeparator" w:id="0">
    <w:p w14:paraId="388422C1" w14:textId="77777777" w:rsidR="00283C10" w:rsidRDefault="00283C10" w:rsidP="00EA5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84BCC" w14:textId="77777777" w:rsidR="009563D3" w:rsidRPr="00A372BF" w:rsidRDefault="009563D3" w:rsidP="009563D3">
    <w:pPr>
      <w:jc w:val="right"/>
      <w:rPr>
        <w:rFonts w:ascii="Arial" w:hAnsi="Arial" w:cs="Arial"/>
      </w:rPr>
    </w:pPr>
    <w:r w:rsidRPr="00A372BF">
      <w:rPr>
        <w:rFonts w:ascii="Arial" w:hAnsi="Arial" w:cs="Arial"/>
      </w:rPr>
      <w:t xml:space="preserve">Stránka </w:t>
    </w:r>
    <w:r w:rsidRPr="00A372BF">
      <w:rPr>
        <w:rFonts w:ascii="Arial" w:hAnsi="Arial" w:cs="Arial"/>
      </w:rPr>
      <w:fldChar w:fldCharType="begin"/>
    </w:r>
    <w:r w:rsidRPr="00A372BF">
      <w:rPr>
        <w:rFonts w:ascii="Arial" w:hAnsi="Arial" w:cs="Arial"/>
      </w:rPr>
      <w:instrText>PAGE</w:instrText>
    </w:r>
    <w:r w:rsidRPr="00A372BF">
      <w:rPr>
        <w:rFonts w:ascii="Arial" w:hAnsi="Arial" w:cs="Arial"/>
      </w:rPr>
      <w:fldChar w:fldCharType="separate"/>
    </w:r>
    <w:r w:rsidR="008C6D2E">
      <w:rPr>
        <w:rFonts w:ascii="Arial" w:hAnsi="Arial" w:cs="Arial"/>
        <w:noProof/>
      </w:rPr>
      <w:t>2</w:t>
    </w:r>
    <w:r w:rsidRPr="00A372BF">
      <w:rPr>
        <w:rFonts w:ascii="Arial" w:hAnsi="Arial" w:cs="Arial"/>
      </w:rPr>
      <w:fldChar w:fldCharType="end"/>
    </w:r>
    <w:r w:rsidRPr="00A372BF">
      <w:rPr>
        <w:rFonts w:ascii="Arial" w:hAnsi="Arial" w:cs="Arial"/>
      </w:rPr>
      <w:t xml:space="preserve"> z </w:t>
    </w:r>
    <w:r w:rsidRPr="00A372BF">
      <w:rPr>
        <w:rFonts w:ascii="Arial" w:hAnsi="Arial" w:cs="Arial"/>
      </w:rPr>
      <w:fldChar w:fldCharType="begin"/>
    </w:r>
    <w:r w:rsidRPr="00A372BF">
      <w:rPr>
        <w:rFonts w:ascii="Arial" w:hAnsi="Arial" w:cs="Arial"/>
      </w:rPr>
      <w:instrText>NUMPAGES</w:instrText>
    </w:r>
    <w:r w:rsidRPr="00A372BF">
      <w:rPr>
        <w:rFonts w:ascii="Arial" w:hAnsi="Arial" w:cs="Arial"/>
      </w:rPr>
      <w:fldChar w:fldCharType="separate"/>
    </w:r>
    <w:r w:rsidR="008C6D2E">
      <w:rPr>
        <w:rFonts w:ascii="Arial" w:hAnsi="Arial" w:cs="Arial"/>
        <w:noProof/>
      </w:rPr>
      <w:t>4</w:t>
    </w:r>
    <w:r w:rsidRPr="00A372BF">
      <w:rPr>
        <w:rFonts w:ascii="Arial" w:hAnsi="Arial" w:cs="Arial"/>
      </w:rPr>
      <w:fldChar w:fldCharType="end"/>
    </w:r>
  </w:p>
  <w:p w14:paraId="1C5089D5" w14:textId="77777777" w:rsidR="009563D3" w:rsidRDefault="009563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A58FF" w14:textId="77777777" w:rsidR="009563D3" w:rsidRDefault="009563D3" w:rsidP="009563D3">
    <w:pPr>
      <w:pStyle w:val="Zpat"/>
      <w:jc w:val="right"/>
    </w:pPr>
    <w:r w:rsidRPr="008100AD">
      <w:rPr>
        <w:rFonts w:ascii="Arial" w:hAnsi="Arial" w:cs="Arial"/>
        <w:sz w:val="22"/>
        <w:szCs w:val="22"/>
      </w:rPr>
      <w:t xml:space="preserve">Stránka </w:t>
    </w:r>
    <w:r w:rsidRPr="008100AD">
      <w:rPr>
        <w:rFonts w:ascii="Arial" w:hAnsi="Arial" w:cs="Arial"/>
        <w:b/>
        <w:sz w:val="22"/>
        <w:szCs w:val="22"/>
      </w:rPr>
      <w:fldChar w:fldCharType="begin"/>
    </w:r>
    <w:r w:rsidRPr="008100AD">
      <w:rPr>
        <w:rFonts w:ascii="Arial" w:hAnsi="Arial" w:cs="Arial"/>
        <w:b/>
        <w:sz w:val="22"/>
        <w:szCs w:val="22"/>
      </w:rPr>
      <w:instrText>PAGE</w:instrText>
    </w:r>
    <w:r w:rsidRPr="008100AD">
      <w:rPr>
        <w:rFonts w:ascii="Arial" w:hAnsi="Arial" w:cs="Arial"/>
        <w:b/>
        <w:sz w:val="22"/>
        <w:szCs w:val="22"/>
      </w:rPr>
      <w:fldChar w:fldCharType="separate"/>
    </w:r>
    <w:r>
      <w:rPr>
        <w:rFonts w:ascii="Arial" w:hAnsi="Arial" w:cs="Arial"/>
        <w:b/>
        <w:noProof/>
        <w:sz w:val="22"/>
        <w:szCs w:val="22"/>
      </w:rPr>
      <w:t>1</w:t>
    </w:r>
    <w:r w:rsidRPr="008100AD">
      <w:rPr>
        <w:rFonts w:ascii="Arial" w:hAnsi="Arial" w:cs="Arial"/>
        <w:b/>
        <w:sz w:val="22"/>
        <w:szCs w:val="22"/>
      </w:rPr>
      <w:fldChar w:fldCharType="end"/>
    </w:r>
    <w:r w:rsidRPr="008100AD">
      <w:rPr>
        <w:rFonts w:ascii="Arial" w:hAnsi="Arial" w:cs="Arial"/>
        <w:sz w:val="22"/>
        <w:szCs w:val="22"/>
      </w:rPr>
      <w:t xml:space="preserve"> z </w:t>
    </w:r>
    <w:r w:rsidRPr="008100AD">
      <w:rPr>
        <w:rFonts w:ascii="Arial" w:hAnsi="Arial" w:cs="Arial"/>
        <w:b/>
        <w:sz w:val="22"/>
        <w:szCs w:val="22"/>
      </w:rPr>
      <w:fldChar w:fldCharType="begin"/>
    </w:r>
    <w:r w:rsidRPr="008100AD">
      <w:rPr>
        <w:rFonts w:ascii="Arial" w:hAnsi="Arial" w:cs="Arial"/>
        <w:b/>
        <w:sz w:val="22"/>
        <w:szCs w:val="22"/>
      </w:rPr>
      <w:instrText>NUMPAGES</w:instrText>
    </w:r>
    <w:r w:rsidRPr="008100AD">
      <w:rPr>
        <w:rFonts w:ascii="Arial" w:hAnsi="Arial" w:cs="Arial"/>
        <w:b/>
        <w:sz w:val="22"/>
        <w:szCs w:val="22"/>
      </w:rPr>
      <w:fldChar w:fldCharType="separate"/>
    </w:r>
    <w:r w:rsidR="0064347F">
      <w:rPr>
        <w:rFonts w:ascii="Arial" w:hAnsi="Arial" w:cs="Arial"/>
        <w:b/>
        <w:noProof/>
        <w:sz w:val="22"/>
        <w:szCs w:val="22"/>
      </w:rPr>
      <w:t>4</w:t>
    </w:r>
    <w:r w:rsidRPr="008100AD">
      <w:rPr>
        <w:rFonts w:ascii="Arial" w:hAnsi="Arial" w:cs="Arial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C60E4" w14:textId="77777777" w:rsidR="00283C10" w:rsidRDefault="00283C10" w:rsidP="00EA5DB0">
      <w:pPr>
        <w:spacing w:after="0" w:line="240" w:lineRule="auto"/>
      </w:pPr>
      <w:r>
        <w:separator/>
      </w:r>
    </w:p>
  </w:footnote>
  <w:footnote w:type="continuationSeparator" w:id="0">
    <w:p w14:paraId="2A27BB1F" w14:textId="77777777" w:rsidR="00283C10" w:rsidRDefault="00283C10" w:rsidP="00EA5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8D2"/>
    <w:multiLevelType w:val="multilevel"/>
    <w:tmpl w:val="922E8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</w:rPr>
    </w:lvl>
  </w:abstractNum>
  <w:abstractNum w:abstractNumId="1" w15:restartNumberingAfterBreak="0">
    <w:nsid w:val="167E185F"/>
    <w:multiLevelType w:val="hybridMultilevel"/>
    <w:tmpl w:val="203ACFD8"/>
    <w:lvl w:ilvl="0" w:tplc="E86C28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EAF233B"/>
    <w:multiLevelType w:val="multilevel"/>
    <w:tmpl w:val="48345D08"/>
    <w:lvl w:ilvl="0">
      <w:start w:val="1"/>
      <w:numFmt w:val="lowerLetter"/>
      <w:pStyle w:val="Pododstavec"/>
      <w:lvlText w:val="%1)"/>
      <w:lvlJc w:val="left"/>
      <w:pPr>
        <w:tabs>
          <w:tab w:val="num" w:pos="851"/>
        </w:tabs>
        <w:ind w:left="851" w:hanging="369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5A69AA"/>
    <w:multiLevelType w:val="hybridMultilevel"/>
    <w:tmpl w:val="D0BC7062"/>
    <w:lvl w:ilvl="0" w:tplc="E0C6BE7A">
      <w:start w:val="1"/>
      <w:numFmt w:val="lowerLetter"/>
      <w:lvlText w:val="%1)"/>
      <w:lvlJc w:val="left"/>
      <w:pPr>
        <w:ind w:left="15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2" w:hanging="360"/>
      </w:pPr>
    </w:lvl>
    <w:lvl w:ilvl="2" w:tplc="0405001B" w:tentative="1">
      <w:start w:val="1"/>
      <w:numFmt w:val="lowerRoman"/>
      <w:lvlText w:val="%3."/>
      <w:lvlJc w:val="right"/>
      <w:pPr>
        <w:ind w:left="3002" w:hanging="180"/>
      </w:pPr>
    </w:lvl>
    <w:lvl w:ilvl="3" w:tplc="0405000F" w:tentative="1">
      <w:start w:val="1"/>
      <w:numFmt w:val="decimal"/>
      <w:lvlText w:val="%4."/>
      <w:lvlJc w:val="left"/>
      <w:pPr>
        <w:ind w:left="3722" w:hanging="360"/>
      </w:pPr>
    </w:lvl>
    <w:lvl w:ilvl="4" w:tplc="04050019" w:tentative="1">
      <w:start w:val="1"/>
      <w:numFmt w:val="lowerLetter"/>
      <w:lvlText w:val="%5."/>
      <w:lvlJc w:val="left"/>
      <w:pPr>
        <w:ind w:left="4442" w:hanging="360"/>
      </w:pPr>
    </w:lvl>
    <w:lvl w:ilvl="5" w:tplc="0405001B" w:tentative="1">
      <w:start w:val="1"/>
      <w:numFmt w:val="lowerRoman"/>
      <w:lvlText w:val="%6."/>
      <w:lvlJc w:val="right"/>
      <w:pPr>
        <w:ind w:left="5162" w:hanging="180"/>
      </w:pPr>
    </w:lvl>
    <w:lvl w:ilvl="6" w:tplc="0405000F" w:tentative="1">
      <w:start w:val="1"/>
      <w:numFmt w:val="decimal"/>
      <w:lvlText w:val="%7."/>
      <w:lvlJc w:val="left"/>
      <w:pPr>
        <w:ind w:left="5882" w:hanging="360"/>
      </w:pPr>
    </w:lvl>
    <w:lvl w:ilvl="7" w:tplc="04050019" w:tentative="1">
      <w:start w:val="1"/>
      <w:numFmt w:val="lowerLetter"/>
      <w:lvlText w:val="%8."/>
      <w:lvlJc w:val="left"/>
      <w:pPr>
        <w:ind w:left="6602" w:hanging="360"/>
      </w:pPr>
    </w:lvl>
    <w:lvl w:ilvl="8" w:tplc="0405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4" w15:restartNumberingAfterBreak="0">
    <w:nsid w:val="3B1679E2"/>
    <w:multiLevelType w:val="hybridMultilevel"/>
    <w:tmpl w:val="1B2E0BA6"/>
    <w:lvl w:ilvl="0" w:tplc="16D2E3B4">
      <w:start w:val="6"/>
      <w:numFmt w:val="bullet"/>
      <w:lvlText w:val="-"/>
      <w:lvlJc w:val="left"/>
      <w:pPr>
        <w:ind w:left="842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4A4E6906"/>
    <w:multiLevelType w:val="multilevel"/>
    <w:tmpl w:val="3814E53E"/>
    <w:lvl w:ilvl="0">
      <w:start w:val="1"/>
      <w:numFmt w:val="decimal"/>
      <w:pStyle w:val="slovanseznam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AE747C6"/>
    <w:multiLevelType w:val="hybridMultilevel"/>
    <w:tmpl w:val="5AF8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9862B3"/>
    <w:multiLevelType w:val="multilevel"/>
    <w:tmpl w:val="3814E53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B236D56"/>
    <w:multiLevelType w:val="multilevel"/>
    <w:tmpl w:val="C6B499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C623AF4"/>
    <w:multiLevelType w:val="hybridMultilevel"/>
    <w:tmpl w:val="142E6A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7"/>
    </w:lvlOverride>
  </w:num>
  <w:num w:numId="6">
    <w:abstractNumId w:val="9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1"/>
  </w:num>
  <w:num w:numId="15">
    <w:abstractNumId w:val="5"/>
    <w:lvlOverride w:ilvl="0">
      <w:startOverride w:val="3"/>
    </w:lvlOverride>
    <w:lvlOverride w:ilvl="1">
      <w:startOverride w:val="1"/>
    </w:lvlOverride>
  </w:num>
  <w:num w:numId="16">
    <w:abstractNumId w:val="5"/>
    <w:lvlOverride w:ilvl="0">
      <w:startOverride w:val="3"/>
    </w:lvlOverride>
    <w:lvlOverride w:ilvl="1">
      <w:startOverride w:val="1"/>
    </w:lvlOverride>
  </w:num>
  <w:num w:numId="17">
    <w:abstractNumId w:val="5"/>
    <w:lvlOverride w:ilvl="0">
      <w:startOverride w:val="4"/>
    </w:lvlOverride>
    <w:lvlOverride w:ilvl="1">
      <w:startOverride w:val="1"/>
    </w:lvlOverride>
  </w:num>
  <w:num w:numId="18">
    <w:abstractNumId w:val="5"/>
    <w:lvlOverride w:ilvl="0">
      <w:startOverride w:val="3"/>
    </w:lvlOverride>
    <w:lvlOverride w:ilvl="1">
      <w:startOverride w:val="1"/>
    </w:lvlOverride>
  </w:num>
  <w:num w:numId="19">
    <w:abstractNumId w:val="5"/>
    <w:lvlOverride w:ilvl="0">
      <w:startOverride w:val="3"/>
    </w:lvlOverride>
    <w:lvlOverride w:ilvl="1">
      <w:startOverride w:val="1"/>
    </w:lvlOverride>
  </w:num>
  <w:num w:numId="20">
    <w:abstractNumId w:val="5"/>
    <w:lvlOverride w:ilvl="0">
      <w:startOverride w:val="3"/>
    </w:lvlOverride>
    <w:lvlOverride w:ilvl="1">
      <w:startOverride w:val="1"/>
    </w:lvlOverride>
  </w:num>
  <w:num w:numId="21">
    <w:abstractNumId w:val="5"/>
    <w:lvlOverride w:ilvl="0">
      <w:startOverride w:val="3"/>
    </w:lvlOverride>
    <w:lvlOverride w:ilvl="1">
      <w:startOverride w:val="3"/>
    </w:lvlOverride>
  </w:num>
  <w:num w:numId="22">
    <w:abstractNumId w:val="5"/>
    <w:lvlOverride w:ilvl="0">
      <w:startOverride w:val="3"/>
    </w:lvlOverride>
    <w:lvlOverride w:ilvl="1">
      <w:startOverride w:val="3"/>
    </w:lvlOverride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B0"/>
    <w:rsid w:val="00001754"/>
    <w:rsid w:val="00004A1B"/>
    <w:rsid w:val="00007B6A"/>
    <w:rsid w:val="000138CD"/>
    <w:rsid w:val="000205A9"/>
    <w:rsid w:val="00032165"/>
    <w:rsid w:val="000335F3"/>
    <w:rsid w:val="00036F26"/>
    <w:rsid w:val="00042CC6"/>
    <w:rsid w:val="00043D56"/>
    <w:rsid w:val="00057339"/>
    <w:rsid w:val="00057D2C"/>
    <w:rsid w:val="0006137D"/>
    <w:rsid w:val="00061400"/>
    <w:rsid w:val="000625EF"/>
    <w:rsid w:val="0006708A"/>
    <w:rsid w:val="0007527A"/>
    <w:rsid w:val="00077B34"/>
    <w:rsid w:val="000834F9"/>
    <w:rsid w:val="000840C9"/>
    <w:rsid w:val="000845BB"/>
    <w:rsid w:val="00087C2F"/>
    <w:rsid w:val="0009266F"/>
    <w:rsid w:val="00093267"/>
    <w:rsid w:val="000A175E"/>
    <w:rsid w:val="000A3AD9"/>
    <w:rsid w:val="000C7BA4"/>
    <w:rsid w:val="000C7EA8"/>
    <w:rsid w:val="000E0DD6"/>
    <w:rsid w:val="000E16C7"/>
    <w:rsid w:val="000E68F5"/>
    <w:rsid w:val="000F7F0C"/>
    <w:rsid w:val="0010284C"/>
    <w:rsid w:val="00104D52"/>
    <w:rsid w:val="00106434"/>
    <w:rsid w:val="0010745E"/>
    <w:rsid w:val="001225D8"/>
    <w:rsid w:val="00127C36"/>
    <w:rsid w:val="0013051A"/>
    <w:rsid w:val="001359F8"/>
    <w:rsid w:val="00147D0F"/>
    <w:rsid w:val="00152D4D"/>
    <w:rsid w:val="0015463B"/>
    <w:rsid w:val="0015637D"/>
    <w:rsid w:val="00156F0D"/>
    <w:rsid w:val="0015771C"/>
    <w:rsid w:val="00163DA9"/>
    <w:rsid w:val="0016614E"/>
    <w:rsid w:val="001669C6"/>
    <w:rsid w:val="0017016B"/>
    <w:rsid w:val="00173E38"/>
    <w:rsid w:val="00176AF7"/>
    <w:rsid w:val="00177E81"/>
    <w:rsid w:val="00180EBC"/>
    <w:rsid w:val="00186541"/>
    <w:rsid w:val="0018794F"/>
    <w:rsid w:val="001903D8"/>
    <w:rsid w:val="00190CA4"/>
    <w:rsid w:val="001945D2"/>
    <w:rsid w:val="001A2150"/>
    <w:rsid w:val="001A5FA5"/>
    <w:rsid w:val="001A6609"/>
    <w:rsid w:val="001A6F8C"/>
    <w:rsid w:val="001B728D"/>
    <w:rsid w:val="001C25B7"/>
    <w:rsid w:val="001C3078"/>
    <w:rsid w:val="001C61CB"/>
    <w:rsid w:val="001C6B38"/>
    <w:rsid w:val="001C779C"/>
    <w:rsid w:val="001D3A62"/>
    <w:rsid w:val="001D4D73"/>
    <w:rsid w:val="001E1016"/>
    <w:rsid w:val="001E6679"/>
    <w:rsid w:val="001E685A"/>
    <w:rsid w:val="0020392B"/>
    <w:rsid w:val="0020727B"/>
    <w:rsid w:val="00215609"/>
    <w:rsid w:val="00216B83"/>
    <w:rsid w:val="0022499E"/>
    <w:rsid w:val="0022537C"/>
    <w:rsid w:val="00232AEE"/>
    <w:rsid w:val="002375BA"/>
    <w:rsid w:val="002431C0"/>
    <w:rsid w:val="0024344C"/>
    <w:rsid w:val="0025492F"/>
    <w:rsid w:val="00263EE5"/>
    <w:rsid w:val="00267300"/>
    <w:rsid w:val="00280416"/>
    <w:rsid w:val="00283C10"/>
    <w:rsid w:val="00287398"/>
    <w:rsid w:val="00292C44"/>
    <w:rsid w:val="00293825"/>
    <w:rsid w:val="002A045E"/>
    <w:rsid w:val="002A6366"/>
    <w:rsid w:val="002C087E"/>
    <w:rsid w:val="002C375F"/>
    <w:rsid w:val="002D2795"/>
    <w:rsid w:val="002D31F2"/>
    <w:rsid w:val="002D5378"/>
    <w:rsid w:val="002F46B9"/>
    <w:rsid w:val="00300DE6"/>
    <w:rsid w:val="003013A2"/>
    <w:rsid w:val="003148A0"/>
    <w:rsid w:val="00327918"/>
    <w:rsid w:val="00333AC9"/>
    <w:rsid w:val="00342111"/>
    <w:rsid w:val="0034564B"/>
    <w:rsid w:val="00352CED"/>
    <w:rsid w:val="0035316D"/>
    <w:rsid w:val="0036437A"/>
    <w:rsid w:val="00372400"/>
    <w:rsid w:val="003777D5"/>
    <w:rsid w:val="00380481"/>
    <w:rsid w:val="003836CD"/>
    <w:rsid w:val="00385D00"/>
    <w:rsid w:val="0039482E"/>
    <w:rsid w:val="00395555"/>
    <w:rsid w:val="003A6C2F"/>
    <w:rsid w:val="003B5DD6"/>
    <w:rsid w:val="003C0FB0"/>
    <w:rsid w:val="003C3144"/>
    <w:rsid w:val="003C4501"/>
    <w:rsid w:val="003C5576"/>
    <w:rsid w:val="003D6B15"/>
    <w:rsid w:val="003F0B4A"/>
    <w:rsid w:val="003F125B"/>
    <w:rsid w:val="003F2453"/>
    <w:rsid w:val="0040040B"/>
    <w:rsid w:val="004018CF"/>
    <w:rsid w:val="0041766E"/>
    <w:rsid w:val="004362C7"/>
    <w:rsid w:val="00446B8E"/>
    <w:rsid w:val="00452B2C"/>
    <w:rsid w:val="004569CD"/>
    <w:rsid w:val="00456E03"/>
    <w:rsid w:val="00482EBE"/>
    <w:rsid w:val="004A59B8"/>
    <w:rsid w:val="004B3723"/>
    <w:rsid w:val="004B3912"/>
    <w:rsid w:val="004C03A2"/>
    <w:rsid w:val="004D3CA0"/>
    <w:rsid w:val="004D6673"/>
    <w:rsid w:val="004E2E6B"/>
    <w:rsid w:val="004E4837"/>
    <w:rsid w:val="004E5AA5"/>
    <w:rsid w:val="004F33F8"/>
    <w:rsid w:val="004F4D53"/>
    <w:rsid w:val="004F7761"/>
    <w:rsid w:val="004F7C17"/>
    <w:rsid w:val="00503A17"/>
    <w:rsid w:val="005048C3"/>
    <w:rsid w:val="00516B92"/>
    <w:rsid w:val="00522B70"/>
    <w:rsid w:val="005260C3"/>
    <w:rsid w:val="005317AA"/>
    <w:rsid w:val="00531B9E"/>
    <w:rsid w:val="0053333C"/>
    <w:rsid w:val="00553A0D"/>
    <w:rsid w:val="0055540D"/>
    <w:rsid w:val="00560E54"/>
    <w:rsid w:val="005629BE"/>
    <w:rsid w:val="0057419D"/>
    <w:rsid w:val="00574402"/>
    <w:rsid w:val="0057659B"/>
    <w:rsid w:val="00596BF6"/>
    <w:rsid w:val="005A32F8"/>
    <w:rsid w:val="005A47A2"/>
    <w:rsid w:val="005B4B8F"/>
    <w:rsid w:val="005C1B53"/>
    <w:rsid w:val="005C467A"/>
    <w:rsid w:val="005C7355"/>
    <w:rsid w:val="005D5D32"/>
    <w:rsid w:val="005D6697"/>
    <w:rsid w:val="005F5C4E"/>
    <w:rsid w:val="00600508"/>
    <w:rsid w:val="00602840"/>
    <w:rsid w:val="00603973"/>
    <w:rsid w:val="00613187"/>
    <w:rsid w:val="006133A8"/>
    <w:rsid w:val="006222B7"/>
    <w:rsid w:val="00622FA1"/>
    <w:rsid w:val="00625F97"/>
    <w:rsid w:val="00637319"/>
    <w:rsid w:val="00640F23"/>
    <w:rsid w:val="00641A97"/>
    <w:rsid w:val="00642295"/>
    <w:rsid w:val="0064347F"/>
    <w:rsid w:val="00647FA9"/>
    <w:rsid w:val="00652D53"/>
    <w:rsid w:val="00654760"/>
    <w:rsid w:val="0066553A"/>
    <w:rsid w:val="00670ABF"/>
    <w:rsid w:val="00673DAA"/>
    <w:rsid w:val="00677A78"/>
    <w:rsid w:val="0068287F"/>
    <w:rsid w:val="00682D50"/>
    <w:rsid w:val="00687C73"/>
    <w:rsid w:val="00696EDA"/>
    <w:rsid w:val="006A63A0"/>
    <w:rsid w:val="006B6946"/>
    <w:rsid w:val="006B70FD"/>
    <w:rsid w:val="006C3F5E"/>
    <w:rsid w:val="006D121E"/>
    <w:rsid w:val="007222FD"/>
    <w:rsid w:val="0072644F"/>
    <w:rsid w:val="00740B79"/>
    <w:rsid w:val="00743872"/>
    <w:rsid w:val="00743AB3"/>
    <w:rsid w:val="00744CB8"/>
    <w:rsid w:val="00746A8B"/>
    <w:rsid w:val="00746CA5"/>
    <w:rsid w:val="00753C9C"/>
    <w:rsid w:val="007601EE"/>
    <w:rsid w:val="00763A90"/>
    <w:rsid w:val="007640B7"/>
    <w:rsid w:val="0076675C"/>
    <w:rsid w:val="007732E6"/>
    <w:rsid w:val="00774641"/>
    <w:rsid w:val="007758C4"/>
    <w:rsid w:val="0079356F"/>
    <w:rsid w:val="007A78F7"/>
    <w:rsid w:val="007B1D0F"/>
    <w:rsid w:val="007B4055"/>
    <w:rsid w:val="007C4258"/>
    <w:rsid w:val="007C652F"/>
    <w:rsid w:val="007C6CE5"/>
    <w:rsid w:val="007D1504"/>
    <w:rsid w:val="007E5DCF"/>
    <w:rsid w:val="0080191A"/>
    <w:rsid w:val="008026AA"/>
    <w:rsid w:val="00810F97"/>
    <w:rsid w:val="00813C71"/>
    <w:rsid w:val="00815DDC"/>
    <w:rsid w:val="00820D21"/>
    <w:rsid w:val="0082208C"/>
    <w:rsid w:val="00822CF6"/>
    <w:rsid w:val="00823829"/>
    <w:rsid w:val="00825DFB"/>
    <w:rsid w:val="00832614"/>
    <w:rsid w:val="00840B1E"/>
    <w:rsid w:val="00840EBC"/>
    <w:rsid w:val="00853DD0"/>
    <w:rsid w:val="008542F1"/>
    <w:rsid w:val="00861291"/>
    <w:rsid w:val="00865398"/>
    <w:rsid w:val="00887925"/>
    <w:rsid w:val="00894894"/>
    <w:rsid w:val="00894AF0"/>
    <w:rsid w:val="008954ED"/>
    <w:rsid w:val="008A5E8F"/>
    <w:rsid w:val="008B4363"/>
    <w:rsid w:val="008B4943"/>
    <w:rsid w:val="008B6F22"/>
    <w:rsid w:val="008C0D24"/>
    <w:rsid w:val="008C6D2E"/>
    <w:rsid w:val="008D513B"/>
    <w:rsid w:val="008E7045"/>
    <w:rsid w:val="0090329E"/>
    <w:rsid w:val="00905CA5"/>
    <w:rsid w:val="00911825"/>
    <w:rsid w:val="009159C6"/>
    <w:rsid w:val="0091635F"/>
    <w:rsid w:val="00916ABB"/>
    <w:rsid w:val="009273FE"/>
    <w:rsid w:val="009359AF"/>
    <w:rsid w:val="0094201E"/>
    <w:rsid w:val="0094481B"/>
    <w:rsid w:val="0095143F"/>
    <w:rsid w:val="0095367A"/>
    <w:rsid w:val="009563D3"/>
    <w:rsid w:val="009643DF"/>
    <w:rsid w:val="0096456F"/>
    <w:rsid w:val="00977988"/>
    <w:rsid w:val="00986B45"/>
    <w:rsid w:val="009874F8"/>
    <w:rsid w:val="00990AE3"/>
    <w:rsid w:val="009975AF"/>
    <w:rsid w:val="009C49D1"/>
    <w:rsid w:val="009F0172"/>
    <w:rsid w:val="009F43A8"/>
    <w:rsid w:val="009F5E3F"/>
    <w:rsid w:val="00A25FF3"/>
    <w:rsid w:val="00A45072"/>
    <w:rsid w:val="00A468E6"/>
    <w:rsid w:val="00A47A0F"/>
    <w:rsid w:val="00A50878"/>
    <w:rsid w:val="00A55958"/>
    <w:rsid w:val="00A76127"/>
    <w:rsid w:val="00A761BA"/>
    <w:rsid w:val="00A76949"/>
    <w:rsid w:val="00A8022F"/>
    <w:rsid w:val="00A81A6F"/>
    <w:rsid w:val="00A86F0C"/>
    <w:rsid w:val="00A969B7"/>
    <w:rsid w:val="00A97C6B"/>
    <w:rsid w:val="00AA1C8E"/>
    <w:rsid w:val="00AA51A6"/>
    <w:rsid w:val="00AB379A"/>
    <w:rsid w:val="00AB4109"/>
    <w:rsid w:val="00AB4F21"/>
    <w:rsid w:val="00AC0A9A"/>
    <w:rsid w:val="00AC1B94"/>
    <w:rsid w:val="00AC1BA2"/>
    <w:rsid w:val="00AC5778"/>
    <w:rsid w:val="00AC73EA"/>
    <w:rsid w:val="00AD110D"/>
    <w:rsid w:val="00AD3826"/>
    <w:rsid w:val="00AD709E"/>
    <w:rsid w:val="00AE59F5"/>
    <w:rsid w:val="00AF0B6F"/>
    <w:rsid w:val="00AF1E3D"/>
    <w:rsid w:val="00AF62DA"/>
    <w:rsid w:val="00B03826"/>
    <w:rsid w:val="00B10773"/>
    <w:rsid w:val="00B207AE"/>
    <w:rsid w:val="00B25089"/>
    <w:rsid w:val="00B514C6"/>
    <w:rsid w:val="00B54C01"/>
    <w:rsid w:val="00B56700"/>
    <w:rsid w:val="00B659F9"/>
    <w:rsid w:val="00B66CF3"/>
    <w:rsid w:val="00B72DB2"/>
    <w:rsid w:val="00B80AC7"/>
    <w:rsid w:val="00B832C2"/>
    <w:rsid w:val="00B840CD"/>
    <w:rsid w:val="00B86EAF"/>
    <w:rsid w:val="00B91534"/>
    <w:rsid w:val="00B9206F"/>
    <w:rsid w:val="00B92724"/>
    <w:rsid w:val="00B95B5E"/>
    <w:rsid w:val="00BB563D"/>
    <w:rsid w:val="00BD77CC"/>
    <w:rsid w:val="00BE5789"/>
    <w:rsid w:val="00BF299C"/>
    <w:rsid w:val="00BF5BF5"/>
    <w:rsid w:val="00C005AB"/>
    <w:rsid w:val="00C068C1"/>
    <w:rsid w:val="00C12BD4"/>
    <w:rsid w:val="00C1587D"/>
    <w:rsid w:val="00C41178"/>
    <w:rsid w:val="00C43603"/>
    <w:rsid w:val="00C4403D"/>
    <w:rsid w:val="00C46C82"/>
    <w:rsid w:val="00C505C1"/>
    <w:rsid w:val="00C6070D"/>
    <w:rsid w:val="00C635C0"/>
    <w:rsid w:val="00C66720"/>
    <w:rsid w:val="00C73A3D"/>
    <w:rsid w:val="00C73FBC"/>
    <w:rsid w:val="00C74577"/>
    <w:rsid w:val="00C85C26"/>
    <w:rsid w:val="00C8667D"/>
    <w:rsid w:val="00C935B5"/>
    <w:rsid w:val="00CA0445"/>
    <w:rsid w:val="00CA1E86"/>
    <w:rsid w:val="00CA5DEB"/>
    <w:rsid w:val="00CB1C86"/>
    <w:rsid w:val="00CB1FE2"/>
    <w:rsid w:val="00CB54DC"/>
    <w:rsid w:val="00CC7A57"/>
    <w:rsid w:val="00CD32B5"/>
    <w:rsid w:val="00CD6617"/>
    <w:rsid w:val="00CD66C1"/>
    <w:rsid w:val="00CD7F3B"/>
    <w:rsid w:val="00CE06FA"/>
    <w:rsid w:val="00CE2F5E"/>
    <w:rsid w:val="00D06136"/>
    <w:rsid w:val="00D11752"/>
    <w:rsid w:val="00D1474D"/>
    <w:rsid w:val="00D21452"/>
    <w:rsid w:val="00D256A3"/>
    <w:rsid w:val="00D26DF4"/>
    <w:rsid w:val="00D26EFE"/>
    <w:rsid w:val="00D31823"/>
    <w:rsid w:val="00D402A9"/>
    <w:rsid w:val="00D50325"/>
    <w:rsid w:val="00D54D1E"/>
    <w:rsid w:val="00D764B9"/>
    <w:rsid w:val="00D96B0A"/>
    <w:rsid w:val="00DA46E5"/>
    <w:rsid w:val="00DB117C"/>
    <w:rsid w:val="00DB48B2"/>
    <w:rsid w:val="00DB51E3"/>
    <w:rsid w:val="00DD5B97"/>
    <w:rsid w:val="00DD7E46"/>
    <w:rsid w:val="00DE0249"/>
    <w:rsid w:val="00DE3238"/>
    <w:rsid w:val="00DE51E1"/>
    <w:rsid w:val="00DF3E23"/>
    <w:rsid w:val="00E0323E"/>
    <w:rsid w:val="00E06334"/>
    <w:rsid w:val="00E07F2E"/>
    <w:rsid w:val="00E27372"/>
    <w:rsid w:val="00E33089"/>
    <w:rsid w:val="00E37543"/>
    <w:rsid w:val="00E4455F"/>
    <w:rsid w:val="00E5276E"/>
    <w:rsid w:val="00E659C5"/>
    <w:rsid w:val="00E66266"/>
    <w:rsid w:val="00E66765"/>
    <w:rsid w:val="00E67111"/>
    <w:rsid w:val="00E828A5"/>
    <w:rsid w:val="00E84BB8"/>
    <w:rsid w:val="00E9011F"/>
    <w:rsid w:val="00E90C6F"/>
    <w:rsid w:val="00E9209C"/>
    <w:rsid w:val="00E9517F"/>
    <w:rsid w:val="00EA36E2"/>
    <w:rsid w:val="00EA57DB"/>
    <w:rsid w:val="00EA5DB0"/>
    <w:rsid w:val="00EA7EB7"/>
    <w:rsid w:val="00EC1D15"/>
    <w:rsid w:val="00ED12C8"/>
    <w:rsid w:val="00EF077C"/>
    <w:rsid w:val="00F002EA"/>
    <w:rsid w:val="00F05E7F"/>
    <w:rsid w:val="00F10746"/>
    <w:rsid w:val="00F13016"/>
    <w:rsid w:val="00F241AF"/>
    <w:rsid w:val="00F31451"/>
    <w:rsid w:val="00F4062D"/>
    <w:rsid w:val="00F41BEB"/>
    <w:rsid w:val="00F42519"/>
    <w:rsid w:val="00F433F4"/>
    <w:rsid w:val="00F43892"/>
    <w:rsid w:val="00F55C41"/>
    <w:rsid w:val="00F64C7A"/>
    <w:rsid w:val="00F67617"/>
    <w:rsid w:val="00F87413"/>
    <w:rsid w:val="00F96363"/>
    <w:rsid w:val="00F97E01"/>
    <w:rsid w:val="00FB4631"/>
    <w:rsid w:val="00FB4782"/>
    <w:rsid w:val="00FC0DCC"/>
    <w:rsid w:val="00FD2590"/>
    <w:rsid w:val="00FE07E9"/>
    <w:rsid w:val="00FE26D5"/>
    <w:rsid w:val="00FE3FA0"/>
    <w:rsid w:val="00FF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47CB5"/>
  <w15:docId w15:val="{6FF8EE35-F98E-49F1-B7F2-59BFD374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DB0"/>
  </w:style>
  <w:style w:type="paragraph" w:styleId="Nadpis1">
    <w:name w:val="heading 1"/>
    <w:basedOn w:val="Normln"/>
    <w:next w:val="Normln"/>
    <w:link w:val="Nadpis1Char"/>
    <w:uiPriority w:val="9"/>
    <w:qFormat/>
    <w:rsid w:val="00EA5D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5D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rsid w:val="00EA5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A5D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A5D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EA5DB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A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5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DB0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147D0F"/>
  </w:style>
  <w:style w:type="character" w:customStyle="1" w:styleId="NvrhP-text">
    <w:name w:val="Návrh ÚP - text"/>
    <w:basedOn w:val="Standardnpsmoodstavce"/>
    <w:rsid w:val="00287398"/>
    <w:rPr>
      <w:rFonts w:ascii="Arial Narrow" w:hAnsi="Arial Narrow" w:hint="default"/>
    </w:rPr>
  </w:style>
  <w:style w:type="paragraph" w:styleId="Odstavecseseznamem">
    <w:name w:val="List Paragraph"/>
    <w:basedOn w:val="Normln"/>
    <w:uiPriority w:val="34"/>
    <w:qFormat/>
    <w:rsid w:val="00AD110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C779C"/>
    <w:pPr>
      <w:spacing w:before="11" w:after="0" w:line="240" w:lineRule="auto"/>
    </w:pPr>
    <w:rPr>
      <w:rFonts w:ascii="Arial" w:eastAsia="Times New Roman" w:hAnsi="Arial" w:cs="Arial"/>
      <w:color w:val="000000"/>
      <w:sz w:val="20"/>
      <w:szCs w:val="20"/>
      <w:lang w:eastAsia="cs-CZ"/>
    </w:rPr>
  </w:style>
  <w:style w:type="paragraph" w:customStyle="1" w:styleId="Nadpis1-Prvn">
    <w:name w:val="Nadpis 1 - První"/>
    <w:basedOn w:val="Nadpis1"/>
    <w:link w:val="Nadpis1-PrvnChar"/>
    <w:rsid w:val="005F5C4E"/>
    <w:pPr>
      <w:spacing w:before="1440" w:after="120" w:line="240" w:lineRule="auto"/>
      <w:ind w:left="1134" w:right="1134"/>
      <w:jc w:val="center"/>
      <w:textboxTightWrap w:val="firstLineOnly"/>
    </w:pPr>
    <w:rPr>
      <w:rFonts w:ascii="Calibri" w:eastAsia="Times New Roman" w:hAnsi="Calibri" w:cs="Times New Roman"/>
      <w:caps/>
      <w:color w:val="005A9F"/>
      <w:sz w:val="52"/>
      <w:lang w:val="x-none" w:eastAsia="x-none"/>
    </w:rPr>
  </w:style>
  <w:style w:type="character" w:customStyle="1" w:styleId="Nadpis1-PrvnChar">
    <w:name w:val="Nadpis 1 - První Char"/>
    <w:link w:val="Nadpis1-Prvn"/>
    <w:rsid w:val="005F5C4E"/>
    <w:rPr>
      <w:rFonts w:ascii="Calibri" w:eastAsia="Times New Roman" w:hAnsi="Calibri" w:cs="Times New Roman"/>
      <w:b/>
      <w:bCs/>
      <w:caps/>
      <w:color w:val="005A9F"/>
      <w:sz w:val="52"/>
      <w:szCs w:val="28"/>
      <w:lang w:val="x-none" w:eastAsia="x-none"/>
    </w:rPr>
  </w:style>
  <w:style w:type="paragraph" w:customStyle="1" w:styleId="Nadpislnku">
    <w:name w:val="Nadpis článku"/>
    <w:basedOn w:val="slovanseznam"/>
    <w:next w:val="slovanseznam"/>
    <w:qFormat/>
    <w:rsid w:val="005F5C4E"/>
    <w:pPr>
      <w:keepNext/>
      <w:numPr>
        <w:numId w:val="0"/>
      </w:numPr>
      <w:spacing w:before="360" w:after="240" w:line="240" w:lineRule="auto"/>
      <w:contextualSpacing w:val="0"/>
      <w:jc w:val="center"/>
    </w:pPr>
    <w:rPr>
      <w:rFonts w:eastAsia="Times New Roman"/>
      <w:b/>
      <w:sz w:val="20"/>
      <w:lang w:eastAsia="cs-CZ"/>
    </w:rPr>
  </w:style>
  <w:style w:type="paragraph" w:customStyle="1" w:styleId="Odstavec">
    <w:name w:val="Odstavec"/>
    <w:basedOn w:val="Normln"/>
    <w:link w:val="OdstavecChar"/>
    <w:qFormat/>
    <w:rsid w:val="005F5C4E"/>
    <w:pPr>
      <w:numPr>
        <w:ilvl w:val="1"/>
        <w:numId w:val="1"/>
      </w:numPr>
      <w:spacing w:before="240" w:after="120" w:line="240" w:lineRule="auto"/>
      <w:jc w:val="both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paragraph" w:customStyle="1" w:styleId="Pododstavec">
    <w:name w:val="Pododstavec"/>
    <w:basedOn w:val="Normln"/>
    <w:link w:val="PododstavecChar"/>
    <w:qFormat/>
    <w:rsid w:val="005F5C4E"/>
    <w:pPr>
      <w:numPr>
        <w:numId w:val="2"/>
      </w:numPr>
      <w:spacing w:after="120" w:line="240" w:lineRule="auto"/>
      <w:jc w:val="both"/>
    </w:pPr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OdstavecChar">
    <w:name w:val="Odstavec Char"/>
    <w:link w:val="Odstavec"/>
    <w:rsid w:val="005F5C4E"/>
    <w:rPr>
      <w:rFonts w:ascii="Calibri" w:eastAsia="Calibri" w:hAnsi="Calibri" w:cs="Times New Roman"/>
      <w:color w:val="000000"/>
      <w:sz w:val="20"/>
      <w:szCs w:val="20"/>
      <w:lang w:val="x-none"/>
    </w:rPr>
  </w:style>
  <w:style w:type="character" w:customStyle="1" w:styleId="PododstavecChar">
    <w:name w:val="Pododstavec Char"/>
    <w:link w:val="Pododstavec"/>
    <w:rsid w:val="005F5C4E"/>
    <w:rPr>
      <w:rFonts w:ascii="Calibri" w:eastAsia="Calibri" w:hAnsi="Calibri" w:cs="Times New Roman"/>
      <w:color w:val="000000"/>
      <w:sz w:val="20"/>
      <w:szCs w:val="20"/>
      <w:lang w:val="x-none"/>
    </w:rPr>
  </w:style>
  <w:style w:type="paragraph" w:styleId="slovanseznam">
    <w:name w:val="List Number"/>
    <w:basedOn w:val="Normln"/>
    <w:uiPriority w:val="99"/>
    <w:unhideWhenUsed/>
    <w:rsid w:val="005F5C4E"/>
    <w:pPr>
      <w:numPr>
        <w:numId w:val="1"/>
      </w:numPr>
      <w:spacing w:line="264" w:lineRule="auto"/>
      <w:contextualSpacing/>
      <w:jc w:val="both"/>
    </w:pPr>
    <w:rPr>
      <w:rFonts w:ascii="Calibri" w:eastAsia="Calibri" w:hAnsi="Calibri" w:cs="Times New Roman"/>
      <w:color w:val="000000"/>
      <w:szCs w:val="20"/>
    </w:rPr>
  </w:style>
  <w:style w:type="paragraph" w:customStyle="1" w:styleId="SecHead1">
    <w:name w:val="SecHead1"/>
    <w:basedOn w:val="Nadpis1-Prvn"/>
    <w:link w:val="SecHead1Char"/>
    <w:rsid w:val="00AB4F21"/>
    <w:pPr>
      <w:spacing w:before="0" w:after="0"/>
      <w:ind w:hanging="425"/>
    </w:pPr>
    <w:rPr>
      <w:rFonts w:ascii="Arial" w:hAnsi="Arial" w:cs="Arial"/>
      <w:color w:val="000000" w:themeColor="text1"/>
      <w:sz w:val="28"/>
    </w:rPr>
  </w:style>
  <w:style w:type="character" w:customStyle="1" w:styleId="SecHead1Char">
    <w:name w:val="SecHead1 Char"/>
    <w:basedOn w:val="Nadpis1-PrvnChar"/>
    <w:link w:val="SecHead1"/>
    <w:rsid w:val="00AB4F21"/>
    <w:rPr>
      <w:rFonts w:ascii="Arial" w:eastAsia="Times New Roman" w:hAnsi="Arial" w:cs="Arial"/>
      <w:b/>
      <w:bCs/>
      <w:caps/>
      <w:color w:val="000000" w:themeColor="text1"/>
      <w:sz w:val="28"/>
      <w:szCs w:val="28"/>
      <w:lang w:val="x-none" w:eastAsia="x-none"/>
    </w:rPr>
  </w:style>
  <w:style w:type="paragraph" w:customStyle="1" w:styleId="SecHead2">
    <w:name w:val="SecHead2"/>
    <w:basedOn w:val="Nadpis1-Prvn"/>
    <w:link w:val="SecHead2Char"/>
    <w:rsid w:val="00AB4F21"/>
    <w:pPr>
      <w:spacing w:before="0" w:after="0"/>
      <w:ind w:hanging="425"/>
    </w:pPr>
    <w:rPr>
      <w:rFonts w:ascii="Arial" w:hAnsi="Arial" w:cs="Arial"/>
      <w:color w:val="000000" w:themeColor="text1"/>
      <w:sz w:val="28"/>
    </w:rPr>
  </w:style>
  <w:style w:type="character" w:customStyle="1" w:styleId="SecHead2Char">
    <w:name w:val="SecHead2 Char"/>
    <w:basedOn w:val="Nadpis1-PrvnChar"/>
    <w:link w:val="SecHead2"/>
    <w:rsid w:val="00AB4F21"/>
    <w:rPr>
      <w:rFonts w:ascii="Arial" w:eastAsia="Times New Roman" w:hAnsi="Arial" w:cs="Arial"/>
      <w:b/>
      <w:bCs/>
      <w:caps/>
      <w:color w:val="000000" w:themeColor="text1"/>
      <w:sz w:val="28"/>
      <w:szCs w:val="28"/>
      <w:lang w:val="x-none" w:eastAsia="x-none"/>
    </w:rPr>
  </w:style>
  <w:style w:type="paragraph" w:customStyle="1" w:styleId="SecHead3">
    <w:name w:val="SecHead3"/>
    <w:basedOn w:val="Nadpis1-Prvn"/>
    <w:link w:val="SecHead3Char"/>
    <w:rsid w:val="00AB4F21"/>
    <w:pPr>
      <w:spacing w:before="0" w:after="0"/>
      <w:ind w:hanging="425"/>
    </w:pPr>
    <w:rPr>
      <w:rFonts w:ascii="Arial" w:hAnsi="Arial" w:cs="Arial"/>
      <w:color w:val="000000" w:themeColor="text1"/>
      <w:sz w:val="28"/>
    </w:rPr>
  </w:style>
  <w:style w:type="character" w:customStyle="1" w:styleId="SecHead3Char">
    <w:name w:val="SecHead3 Char"/>
    <w:basedOn w:val="Nadpis1-PrvnChar"/>
    <w:link w:val="SecHead3"/>
    <w:rsid w:val="00AB4F21"/>
    <w:rPr>
      <w:rFonts w:ascii="Arial" w:eastAsia="Times New Roman" w:hAnsi="Arial" w:cs="Arial"/>
      <w:b/>
      <w:bCs/>
      <w:caps/>
      <w:color w:val="000000" w:themeColor="text1"/>
      <w:sz w:val="28"/>
      <w:szCs w:val="28"/>
      <w:lang w:val="x-none" w:eastAsia="x-none"/>
    </w:rPr>
  </w:style>
  <w:style w:type="paragraph" w:customStyle="1" w:styleId="SecHead4">
    <w:name w:val="SecHead4"/>
    <w:basedOn w:val="Nadpis1-Prvn"/>
    <w:link w:val="SecHead4Char"/>
    <w:rsid w:val="00AB4F21"/>
    <w:pPr>
      <w:spacing w:before="0" w:after="0"/>
      <w:ind w:hanging="425"/>
    </w:pPr>
    <w:rPr>
      <w:rFonts w:ascii="Arial" w:hAnsi="Arial" w:cs="Arial"/>
      <w:color w:val="000000" w:themeColor="text1"/>
      <w:sz w:val="28"/>
    </w:rPr>
  </w:style>
  <w:style w:type="character" w:customStyle="1" w:styleId="SecHead4Char">
    <w:name w:val="SecHead4 Char"/>
    <w:basedOn w:val="Nadpis1-PrvnChar"/>
    <w:link w:val="SecHead4"/>
    <w:rsid w:val="00AB4F21"/>
    <w:rPr>
      <w:rFonts w:ascii="Arial" w:eastAsia="Times New Roman" w:hAnsi="Arial" w:cs="Arial"/>
      <w:b/>
      <w:bCs/>
      <w:caps/>
      <w:color w:val="000000" w:themeColor="text1"/>
      <w:sz w:val="28"/>
      <w:szCs w:val="28"/>
      <w:lang w:val="x-none" w:eastAsia="x-none"/>
    </w:rPr>
  </w:style>
  <w:style w:type="paragraph" w:customStyle="1" w:styleId="SecHead5">
    <w:name w:val="SecHead5"/>
    <w:basedOn w:val="Nadpis1-Prvn"/>
    <w:link w:val="SecHead5Char"/>
    <w:rsid w:val="00AB4F21"/>
    <w:pPr>
      <w:spacing w:before="0" w:after="0"/>
      <w:ind w:hanging="425"/>
    </w:pPr>
    <w:rPr>
      <w:rFonts w:ascii="Arial" w:hAnsi="Arial" w:cs="Arial"/>
      <w:color w:val="000000" w:themeColor="text1"/>
      <w:sz w:val="28"/>
    </w:rPr>
  </w:style>
  <w:style w:type="character" w:customStyle="1" w:styleId="SecHead5Char">
    <w:name w:val="SecHead5 Char"/>
    <w:basedOn w:val="Nadpis1-PrvnChar"/>
    <w:link w:val="SecHead5"/>
    <w:rsid w:val="00AB4F21"/>
    <w:rPr>
      <w:rFonts w:ascii="Arial" w:eastAsia="Times New Roman" w:hAnsi="Arial" w:cs="Arial"/>
      <w:b/>
      <w:bCs/>
      <w:caps/>
      <w:color w:val="000000" w:themeColor="text1"/>
      <w:sz w:val="28"/>
      <w:szCs w:val="28"/>
      <w:lang w:val="x-none" w:eastAsia="x-none"/>
    </w:rPr>
  </w:style>
  <w:style w:type="paragraph" w:customStyle="1" w:styleId="SecHead6">
    <w:name w:val="SecHead6"/>
    <w:basedOn w:val="Nadpis1-Prvn"/>
    <w:link w:val="SecHead6Char"/>
    <w:rsid w:val="00AB4F21"/>
    <w:pPr>
      <w:spacing w:before="0" w:after="0"/>
      <w:ind w:hanging="425"/>
    </w:pPr>
    <w:rPr>
      <w:rFonts w:ascii="Arial" w:hAnsi="Arial" w:cs="Arial"/>
      <w:color w:val="000000" w:themeColor="text1"/>
      <w:sz w:val="28"/>
    </w:rPr>
  </w:style>
  <w:style w:type="character" w:customStyle="1" w:styleId="SecHead6Char">
    <w:name w:val="SecHead6 Char"/>
    <w:basedOn w:val="Nadpis1-PrvnChar"/>
    <w:link w:val="SecHead6"/>
    <w:rsid w:val="00AB4F21"/>
    <w:rPr>
      <w:rFonts w:ascii="Arial" w:eastAsia="Times New Roman" w:hAnsi="Arial" w:cs="Arial"/>
      <w:b/>
      <w:bCs/>
      <w:caps/>
      <w:color w:val="000000" w:themeColor="text1"/>
      <w:sz w:val="28"/>
      <w:szCs w:val="28"/>
      <w:lang w:val="x-none" w:eastAsia="x-none"/>
    </w:rPr>
  </w:style>
  <w:style w:type="paragraph" w:customStyle="1" w:styleId="SecHead7">
    <w:name w:val="SecHead7"/>
    <w:basedOn w:val="Nadpis1-Prvn"/>
    <w:link w:val="SecHead7Char"/>
    <w:rsid w:val="00AB4F21"/>
    <w:pPr>
      <w:spacing w:before="0" w:after="0"/>
      <w:ind w:hanging="425"/>
    </w:pPr>
    <w:rPr>
      <w:rFonts w:ascii="Arial" w:hAnsi="Arial" w:cs="Arial"/>
      <w:color w:val="000000" w:themeColor="text1"/>
      <w:sz w:val="28"/>
    </w:rPr>
  </w:style>
  <w:style w:type="character" w:customStyle="1" w:styleId="SecHead7Char">
    <w:name w:val="SecHead7 Char"/>
    <w:basedOn w:val="Nadpis1-PrvnChar"/>
    <w:link w:val="SecHead7"/>
    <w:rsid w:val="00AB4F21"/>
    <w:rPr>
      <w:rFonts w:ascii="Arial" w:eastAsia="Times New Roman" w:hAnsi="Arial" w:cs="Arial"/>
      <w:b/>
      <w:bCs/>
      <w:caps/>
      <w:color w:val="000000" w:themeColor="text1"/>
      <w:sz w:val="28"/>
      <w:szCs w:val="28"/>
      <w:lang w:val="x-none" w:eastAsia="x-none"/>
    </w:rPr>
  </w:style>
  <w:style w:type="paragraph" w:customStyle="1" w:styleId="SecHead8">
    <w:name w:val="SecHead8"/>
    <w:basedOn w:val="Nadpis1-Prvn"/>
    <w:link w:val="SecHead8Char"/>
    <w:rsid w:val="00AB4F21"/>
    <w:pPr>
      <w:spacing w:before="0" w:after="0"/>
      <w:ind w:hanging="425"/>
    </w:pPr>
    <w:rPr>
      <w:rFonts w:ascii="Arial" w:hAnsi="Arial" w:cs="Arial"/>
      <w:color w:val="000000" w:themeColor="text1"/>
      <w:sz w:val="28"/>
    </w:rPr>
  </w:style>
  <w:style w:type="character" w:customStyle="1" w:styleId="SecHead8Char">
    <w:name w:val="SecHead8 Char"/>
    <w:basedOn w:val="Nadpis1-PrvnChar"/>
    <w:link w:val="SecHead8"/>
    <w:rsid w:val="00AB4F21"/>
    <w:rPr>
      <w:rFonts w:ascii="Arial" w:eastAsia="Times New Roman" w:hAnsi="Arial" w:cs="Arial"/>
      <w:b/>
      <w:bCs/>
      <w:caps/>
      <w:color w:val="000000" w:themeColor="text1"/>
      <w:sz w:val="28"/>
      <w:szCs w:val="28"/>
      <w:lang w:val="x-none" w:eastAsia="x-none"/>
    </w:rPr>
  </w:style>
  <w:style w:type="paragraph" w:customStyle="1" w:styleId="SecHead9">
    <w:name w:val="SecHead9"/>
    <w:basedOn w:val="Nadpis1-Prvn"/>
    <w:link w:val="SecHead9Char"/>
    <w:rsid w:val="00AB4F21"/>
    <w:pPr>
      <w:spacing w:before="0" w:after="0"/>
      <w:ind w:hanging="425"/>
    </w:pPr>
    <w:rPr>
      <w:rFonts w:ascii="Arial" w:hAnsi="Arial" w:cs="Arial"/>
      <w:color w:val="000000" w:themeColor="text1"/>
      <w:sz w:val="28"/>
    </w:rPr>
  </w:style>
  <w:style w:type="character" w:customStyle="1" w:styleId="SecHead9Char">
    <w:name w:val="SecHead9 Char"/>
    <w:basedOn w:val="Nadpis1-PrvnChar"/>
    <w:link w:val="SecHead9"/>
    <w:rsid w:val="00AB4F21"/>
    <w:rPr>
      <w:rFonts w:ascii="Arial" w:eastAsia="Times New Roman" w:hAnsi="Arial" w:cs="Arial"/>
      <w:b/>
      <w:bCs/>
      <w:caps/>
      <w:color w:val="000000" w:themeColor="text1"/>
      <w:sz w:val="28"/>
      <w:szCs w:val="28"/>
      <w:lang w:val="x-none"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3643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37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37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3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3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F628D-A031-449A-9810-4E35C72C9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900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Hladiš Lubomír, Dis.</dc:creator>
  <cp:lastModifiedBy>Czabeová Jana</cp:lastModifiedBy>
  <cp:revision>5</cp:revision>
  <cp:lastPrinted>2019-08-19T08:58:00Z</cp:lastPrinted>
  <dcterms:created xsi:type="dcterms:W3CDTF">2019-08-19T09:02:00Z</dcterms:created>
  <dcterms:modified xsi:type="dcterms:W3CDTF">2019-08-30T05:17:00Z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rache">
    <vt:lpwstr/>
  </property>
</Properties>
</file>