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CB1E8" w14:textId="02A4E4AE" w:rsidR="00D71FE0" w:rsidRDefault="0028053E">
      <w:pPr>
        <w:pStyle w:val="NoList1"/>
        <w:jc w:val="right"/>
        <w:rPr>
          <w:rFonts w:ascii="Arial" w:eastAsia="Arial" w:hAnsi="Arial" w:cs="Arial"/>
          <w:b/>
          <w:i/>
          <w:spacing w:val="8"/>
          <w:sz w:val="28"/>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5A1CB2E1" wp14:editId="4544FCD9">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08A91CD"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35264C">
        <w:rPr>
          <w:rFonts w:ascii="Arial" w:eastAsia="Arial" w:hAnsi="Arial" w:cs="Arial"/>
          <w:noProof/>
          <w:spacing w:val="12"/>
          <w:lang w:val="cs-CZ" w:eastAsia="cs-CZ"/>
        </w:rPr>
        <w:drawing>
          <wp:inline distT="0" distB="0" distL="0" distR="0" wp14:anchorId="5A1CB2E2" wp14:editId="5A1CB2E3">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5A1CB2E4" wp14:editId="4FA2F41F">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85584"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35264C">
        <w:rPr>
          <w:rFonts w:ascii="Arial" w:eastAsia="Arial" w:hAnsi="Arial" w:cs="Arial"/>
          <w:spacing w:val="14"/>
          <w:lang w:val="cs-CZ"/>
        </w:rPr>
        <w:t xml:space="preserve"> </w:t>
      </w:r>
      <w:r w:rsidR="0035264C">
        <w:rPr>
          <w:rFonts w:ascii="Arial" w:eastAsia="Arial" w:hAnsi="Arial" w:cs="Arial"/>
          <w:b/>
          <w:i/>
          <w:spacing w:val="8"/>
          <w:sz w:val="28"/>
          <w:lang w:val="cs-CZ"/>
        </w:rPr>
        <w:t xml:space="preserve"> </w:t>
      </w:r>
    </w:p>
    <w:p w14:paraId="5A1CB1E9" w14:textId="77777777" w:rsidR="00D71FE0" w:rsidRDefault="00D71FE0">
      <w:pPr>
        <w:pStyle w:val="NoList1"/>
        <w:jc w:val="both"/>
        <w:rPr>
          <w:rFonts w:ascii="Arial" w:eastAsia="Arial" w:hAnsi="Arial" w:cs="Arial"/>
          <w:spacing w:val="8"/>
          <w:sz w:val="28"/>
          <w:lang w:val="cs-CZ"/>
        </w:rPr>
      </w:pPr>
    </w:p>
    <w:p w14:paraId="5A1CB1EA" w14:textId="77777777" w:rsidR="00D71FE0" w:rsidRDefault="00D71FE0">
      <w:pPr>
        <w:pStyle w:val="NoList1"/>
        <w:jc w:val="both"/>
        <w:rPr>
          <w:rFonts w:ascii="Arial" w:eastAsia="Arial" w:hAnsi="Arial" w:cs="Arial"/>
          <w:spacing w:val="8"/>
          <w:sz w:val="28"/>
          <w:lang w:val="cs-CZ"/>
        </w:rPr>
      </w:pPr>
    </w:p>
    <w:p w14:paraId="5A1CB1EB" w14:textId="77777777" w:rsidR="00D71FE0" w:rsidRDefault="0035264C">
      <w:pPr>
        <w:spacing w:line="276" w:lineRule="auto"/>
        <w:jc w:val="center"/>
        <w:rPr>
          <w:b/>
          <w:caps/>
          <w:spacing w:val="10"/>
          <w:szCs w:val="22"/>
        </w:rPr>
      </w:pPr>
      <w:r>
        <w:rPr>
          <w:b/>
          <w:caps/>
          <w:spacing w:val="10"/>
          <w:szCs w:val="22"/>
        </w:rPr>
        <w:t>Smlouva na poskytování služeb</w:t>
      </w:r>
    </w:p>
    <w:p w14:paraId="5A1CB1EC" w14:textId="77777777" w:rsidR="00D71FE0" w:rsidRDefault="0035264C">
      <w:pPr>
        <w:spacing w:line="276" w:lineRule="auto"/>
        <w:jc w:val="center"/>
        <w:rPr>
          <w:b/>
          <w:caps/>
          <w:spacing w:val="10"/>
          <w:szCs w:val="22"/>
        </w:rPr>
      </w:pPr>
      <w:r>
        <w:rPr>
          <w:b/>
          <w:caps/>
          <w:spacing w:val="10"/>
          <w:szCs w:val="22"/>
        </w:rPr>
        <w:tab/>
        <w:t>OPRAVY A ÚDRŽBA VÝTAHU</w:t>
      </w:r>
    </w:p>
    <w:p w14:paraId="5A1CB1ED" w14:textId="77777777" w:rsidR="00D71FE0" w:rsidRDefault="0035264C">
      <w:pPr>
        <w:spacing w:line="276" w:lineRule="auto"/>
        <w:jc w:val="center"/>
        <w:rPr>
          <w:b/>
          <w:szCs w:val="22"/>
        </w:rPr>
      </w:pPr>
      <w:r>
        <w:rPr>
          <w:b/>
          <w:szCs w:val="22"/>
        </w:rPr>
        <w:t>Číslo smlouvy: 451-2019-11141</w:t>
      </w:r>
    </w:p>
    <w:p w14:paraId="5A1CB1EE" w14:textId="77777777" w:rsidR="00D71FE0" w:rsidRDefault="00D71FE0">
      <w:pPr>
        <w:spacing w:line="276" w:lineRule="auto"/>
        <w:jc w:val="center"/>
        <w:rPr>
          <w:b/>
          <w:szCs w:val="22"/>
        </w:rPr>
      </w:pPr>
    </w:p>
    <w:p w14:paraId="5A1CB1EF" w14:textId="77777777" w:rsidR="00D71FE0" w:rsidRDefault="0035264C">
      <w:pPr>
        <w:spacing w:line="276" w:lineRule="auto"/>
        <w:jc w:val="center"/>
        <w:rPr>
          <w:b/>
          <w:szCs w:val="22"/>
        </w:rPr>
      </w:pPr>
      <w:r>
        <w:rPr>
          <w:b/>
          <w:szCs w:val="22"/>
        </w:rPr>
        <w:t>uzavřená podle § 1746 odst. 2 zákona č. 89/2012 Sb., občanský zákoník,</w:t>
      </w:r>
      <w:r>
        <w:rPr>
          <w:szCs w:val="22"/>
        </w:rPr>
        <w:t xml:space="preserve"> </w:t>
      </w:r>
      <w:r>
        <w:rPr>
          <w:b/>
          <w:szCs w:val="22"/>
        </w:rPr>
        <w:t>ve znění pozdějších předpisů (dále jen „občanský zákoník“) a za použití § 2586 a násl. občanského zákoníku</w:t>
      </w:r>
    </w:p>
    <w:p w14:paraId="5A1CB1F0" w14:textId="77777777" w:rsidR="00D71FE0" w:rsidRDefault="0035264C">
      <w:pPr>
        <w:spacing w:after="240"/>
        <w:jc w:val="center"/>
        <w:rPr>
          <w:szCs w:val="22"/>
        </w:rPr>
      </w:pPr>
      <w:r>
        <w:rPr>
          <w:szCs w:val="22"/>
        </w:rPr>
        <w:t>(dále jen ,,</w:t>
      </w:r>
      <w:r>
        <w:rPr>
          <w:b/>
          <w:szCs w:val="22"/>
        </w:rPr>
        <w:t>smlouva</w:t>
      </w:r>
      <w:r>
        <w:rPr>
          <w:szCs w:val="22"/>
        </w:rPr>
        <w:t>“)</w:t>
      </w:r>
    </w:p>
    <w:p w14:paraId="5A1CB1F1" w14:textId="77777777" w:rsidR="00D71FE0" w:rsidRDefault="0035264C">
      <w:pPr>
        <w:spacing w:after="240"/>
        <w:jc w:val="center"/>
        <w:rPr>
          <w:i/>
          <w:szCs w:val="22"/>
        </w:rPr>
      </w:pPr>
      <w:r>
        <w:rPr>
          <w:i/>
          <w:szCs w:val="22"/>
        </w:rPr>
        <w:t>(budova Pravdova 837/II, 377 01 Jindřichův Hradec)</w:t>
      </w:r>
    </w:p>
    <w:p w14:paraId="5A1CB1F2" w14:textId="77777777" w:rsidR="00D71FE0" w:rsidRDefault="00D71FE0">
      <w:pPr>
        <w:keepNext/>
        <w:tabs>
          <w:tab w:val="left" w:pos="0"/>
        </w:tabs>
        <w:suppressAutoHyphens/>
        <w:spacing w:line="276" w:lineRule="auto"/>
        <w:jc w:val="center"/>
        <w:outlineLvl w:val="0"/>
        <w:rPr>
          <w:b/>
          <w:szCs w:val="22"/>
        </w:rPr>
      </w:pPr>
    </w:p>
    <w:p w14:paraId="5A1CB1F3" w14:textId="77777777" w:rsidR="00D71FE0" w:rsidRDefault="0035264C">
      <w:pPr>
        <w:keepNext/>
        <w:tabs>
          <w:tab w:val="left" w:pos="0"/>
        </w:tabs>
        <w:suppressAutoHyphens/>
        <w:spacing w:line="276" w:lineRule="auto"/>
        <w:jc w:val="center"/>
        <w:outlineLvl w:val="0"/>
        <w:rPr>
          <w:b/>
          <w:szCs w:val="22"/>
        </w:rPr>
      </w:pPr>
      <w:r>
        <w:rPr>
          <w:b/>
          <w:szCs w:val="22"/>
        </w:rPr>
        <w:t>Smluvní strany</w:t>
      </w:r>
    </w:p>
    <w:p w14:paraId="5A1CB1F4" w14:textId="77777777" w:rsidR="00D71FE0" w:rsidRDefault="00D71FE0">
      <w:pPr>
        <w:spacing w:line="276" w:lineRule="auto"/>
        <w:rPr>
          <w:szCs w:val="22"/>
        </w:rPr>
      </w:pPr>
    </w:p>
    <w:p w14:paraId="5A1CB1F5" w14:textId="77777777" w:rsidR="00D71FE0" w:rsidRDefault="0035264C">
      <w:pPr>
        <w:spacing w:after="240" w:line="360" w:lineRule="auto"/>
        <w:contextualSpacing/>
        <w:rPr>
          <w:szCs w:val="22"/>
        </w:rPr>
      </w:pPr>
      <w:r>
        <w:rPr>
          <w:szCs w:val="22"/>
        </w:rPr>
        <w:t>Se sídlem:</w:t>
      </w:r>
      <w:r>
        <w:rPr>
          <w:szCs w:val="22"/>
        </w:rPr>
        <w:tab/>
      </w:r>
      <w:r>
        <w:rPr>
          <w:szCs w:val="22"/>
        </w:rPr>
        <w:tab/>
        <w:t xml:space="preserve">      Těšnov 65/17, 110 00 Praha 1</w:t>
      </w:r>
    </w:p>
    <w:p w14:paraId="5A1CB1F6" w14:textId="77777777" w:rsidR="00D71FE0" w:rsidRDefault="0035264C">
      <w:pPr>
        <w:spacing w:after="240" w:line="360" w:lineRule="auto"/>
        <w:contextualSpacing/>
        <w:rPr>
          <w:szCs w:val="22"/>
        </w:rPr>
      </w:pPr>
      <w:r>
        <w:rPr>
          <w:szCs w:val="22"/>
        </w:rPr>
        <w:t>IČ:</w:t>
      </w:r>
      <w:r>
        <w:rPr>
          <w:szCs w:val="22"/>
        </w:rPr>
        <w:tab/>
      </w:r>
      <w:r>
        <w:rPr>
          <w:szCs w:val="22"/>
        </w:rPr>
        <w:tab/>
      </w:r>
      <w:r>
        <w:rPr>
          <w:szCs w:val="22"/>
        </w:rPr>
        <w:tab/>
        <w:t xml:space="preserve">      00020478</w:t>
      </w:r>
    </w:p>
    <w:p w14:paraId="5A1CB1F7" w14:textId="77777777" w:rsidR="00D71FE0" w:rsidRDefault="0035264C">
      <w:pPr>
        <w:spacing w:after="240" w:line="360" w:lineRule="auto"/>
        <w:contextualSpacing/>
        <w:rPr>
          <w:szCs w:val="22"/>
        </w:rPr>
      </w:pPr>
      <w:r>
        <w:rPr>
          <w:szCs w:val="22"/>
        </w:rPr>
        <w:t>DIČ:</w:t>
      </w:r>
      <w:r>
        <w:rPr>
          <w:szCs w:val="22"/>
        </w:rPr>
        <w:tab/>
      </w:r>
      <w:r>
        <w:rPr>
          <w:szCs w:val="22"/>
        </w:rPr>
        <w:tab/>
      </w:r>
      <w:r>
        <w:rPr>
          <w:szCs w:val="22"/>
        </w:rPr>
        <w:tab/>
        <w:t xml:space="preserve">      CZ00020478  Plátce DPH</w:t>
      </w:r>
    </w:p>
    <w:p w14:paraId="5A1CB1F8" w14:textId="77777777" w:rsidR="00D71FE0" w:rsidRDefault="0035264C">
      <w:pPr>
        <w:spacing w:after="240" w:line="360" w:lineRule="auto"/>
        <w:contextualSpacing/>
        <w:rPr>
          <w:szCs w:val="22"/>
        </w:rPr>
      </w:pPr>
      <w:r>
        <w:rPr>
          <w:szCs w:val="22"/>
        </w:rPr>
        <w:t>Bankovní spojení:</w:t>
      </w:r>
      <w:r>
        <w:rPr>
          <w:szCs w:val="22"/>
        </w:rPr>
        <w:tab/>
        <w:t xml:space="preserve">      ČNB, centrální pobočka Praha 1</w:t>
      </w:r>
    </w:p>
    <w:p w14:paraId="5A1CB1F9" w14:textId="77777777" w:rsidR="00D71FE0" w:rsidRDefault="0035264C">
      <w:pPr>
        <w:spacing w:after="240" w:line="360" w:lineRule="auto"/>
        <w:contextualSpacing/>
        <w:rPr>
          <w:szCs w:val="22"/>
        </w:rPr>
      </w:pPr>
      <w:r>
        <w:rPr>
          <w:szCs w:val="22"/>
        </w:rPr>
        <w:t>Číslo účtu:</w:t>
      </w:r>
      <w:r>
        <w:rPr>
          <w:szCs w:val="22"/>
        </w:rPr>
        <w:tab/>
      </w:r>
      <w:r>
        <w:rPr>
          <w:szCs w:val="22"/>
        </w:rPr>
        <w:tab/>
        <w:t xml:space="preserve">      1226001/0710</w:t>
      </w:r>
    </w:p>
    <w:p w14:paraId="5A1CB1FA" w14:textId="77777777" w:rsidR="00D71FE0" w:rsidRDefault="0035264C">
      <w:pPr>
        <w:spacing w:after="240" w:line="360" w:lineRule="auto"/>
        <w:contextualSpacing/>
        <w:jc w:val="left"/>
        <w:rPr>
          <w:rFonts w:eastAsia="Albany"/>
          <w:szCs w:val="22"/>
        </w:rPr>
      </w:pPr>
      <w:r>
        <w:rPr>
          <w:szCs w:val="22"/>
        </w:rPr>
        <w:t>Zastoupená:</w:t>
      </w:r>
      <w:r>
        <w:rPr>
          <w:szCs w:val="22"/>
        </w:rPr>
        <w:tab/>
      </w:r>
      <w:r>
        <w:rPr>
          <w:szCs w:val="22"/>
        </w:rPr>
        <w:tab/>
        <w:t xml:space="preserve">      </w:t>
      </w:r>
      <w:r>
        <w:rPr>
          <w:rFonts w:eastAsia="Albany"/>
          <w:szCs w:val="22"/>
        </w:rPr>
        <w:t>Mgr. Pavlem Brokešem, ředitelem odboru vnitřní správy, na základě Organizačního řádu Ministerstva zemědělství v platném znění</w:t>
      </w:r>
    </w:p>
    <w:p w14:paraId="5A1CB1FB" w14:textId="77777777" w:rsidR="00D71FE0" w:rsidRDefault="0035264C">
      <w:pPr>
        <w:spacing w:after="240"/>
        <w:contextualSpacing/>
        <w:rPr>
          <w:rFonts w:eastAsia="Albany"/>
          <w:szCs w:val="22"/>
        </w:rPr>
      </w:pPr>
      <w:r>
        <w:rPr>
          <w:rFonts w:eastAsia="Albany"/>
          <w:szCs w:val="22"/>
        </w:rPr>
        <w:t>Kontaktní osoba:</w:t>
      </w:r>
      <w:r>
        <w:rPr>
          <w:rFonts w:eastAsia="Albany"/>
          <w:szCs w:val="22"/>
        </w:rPr>
        <w:tab/>
        <w:t xml:space="preserve">      Martina Kovačová, odborný referent odboru vnitřní správy</w:t>
      </w:r>
    </w:p>
    <w:p w14:paraId="5A1CB1FC" w14:textId="77777777" w:rsidR="00D71FE0" w:rsidRDefault="0035264C">
      <w:pPr>
        <w:spacing w:after="240"/>
        <w:contextualSpacing/>
        <w:rPr>
          <w:rFonts w:eastAsia="Albany"/>
          <w:szCs w:val="22"/>
        </w:rPr>
      </w:pPr>
      <w:r>
        <w:rPr>
          <w:rFonts w:eastAsia="Albany"/>
          <w:szCs w:val="22"/>
        </w:rPr>
        <w:t>Se sídlem:</w:t>
      </w:r>
      <w:r>
        <w:rPr>
          <w:rFonts w:eastAsia="Albany"/>
          <w:szCs w:val="22"/>
        </w:rPr>
        <w:tab/>
        <w:t xml:space="preserve"> </w:t>
      </w:r>
      <w:r>
        <w:rPr>
          <w:rFonts w:eastAsia="Albany"/>
          <w:szCs w:val="22"/>
        </w:rPr>
        <w:tab/>
        <w:t xml:space="preserve">      Pravdova 837/II, 377 01 Jindřichův Hradec</w:t>
      </w:r>
    </w:p>
    <w:p w14:paraId="5A1CB1FD" w14:textId="77777777" w:rsidR="00D71FE0" w:rsidRDefault="0035264C">
      <w:pPr>
        <w:spacing w:after="240"/>
        <w:contextualSpacing/>
        <w:rPr>
          <w:rFonts w:eastAsia="Albany"/>
          <w:szCs w:val="22"/>
        </w:rPr>
      </w:pPr>
      <w:r>
        <w:rPr>
          <w:rFonts w:eastAsia="Albany"/>
          <w:szCs w:val="22"/>
        </w:rPr>
        <w:t>Tel:</w:t>
      </w:r>
      <w:r>
        <w:rPr>
          <w:rFonts w:eastAsia="Albany"/>
          <w:szCs w:val="22"/>
        </w:rPr>
        <w:tab/>
      </w:r>
      <w:r>
        <w:rPr>
          <w:rFonts w:eastAsia="Albany"/>
          <w:szCs w:val="22"/>
        </w:rPr>
        <w:tab/>
      </w:r>
      <w:r>
        <w:rPr>
          <w:rFonts w:eastAsia="Albany"/>
          <w:szCs w:val="22"/>
        </w:rPr>
        <w:tab/>
        <w:t xml:space="preserve">      +420 725 832 048</w:t>
      </w:r>
    </w:p>
    <w:p w14:paraId="5A1CB1FE" w14:textId="77777777" w:rsidR="00D71FE0" w:rsidRDefault="0035264C">
      <w:pPr>
        <w:spacing w:after="240"/>
        <w:contextualSpacing/>
        <w:rPr>
          <w:rFonts w:eastAsia="Albany"/>
          <w:szCs w:val="22"/>
        </w:rPr>
      </w:pPr>
      <w:r>
        <w:rPr>
          <w:rFonts w:eastAsia="Albany"/>
          <w:szCs w:val="22"/>
        </w:rPr>
        <w:t>e-mail:</w:t>
      </w:r>
      <w:r>
        <w:rPr>
          <w:rFonts w:eastAsia="Albany"/>
          <w:szCs w:val="22"/>
        </w:rPr>
        <w:tab/>
      </w:r>
      <w:r>
        <w:rPr>
          <w:rFonts w:eastAsia="Albany"/>
          <w:szCs w:val="22"/>
        </w:rPr>
        <w:tab/>
      </w:r>
      <w:r>
        <w:rPr>
          <w:rFonts w:eastAsia="Albany"/>
          <w:szCs w:val="22"/>
        </w:rPr>
        <w:tab/>
        <w:t xml:space="preserve">      martina.kovacova@mze.cz</w:t>
      </w:r>
    </w:p>
    <w:p w14:paraId="5A1CB1FF" w14:textId="77777777" w:rsidR="00D71FE0" w:rsidRDefault="0035264C">
      <w:pPr>
        <w:spacing w:line="276" w:lineRule="auto"/>
        <w:rPr>
          <w:szCs w:val="22"/>
        </w:rPr>
      </w:pPr>
      <w:r>
        <w:rPr>
          <w:szCs w:val="22"/>
        </w:rPr>
        <w:t>(dále jen „</w:t>
      </w:r>
      <w:r>
        <w:rPr>
          <w:b/>
          <w:szCs w:val="22"/>
        </w:rPr>
        <w:t>objednatel</w:t>
      </w:r>
      <w:r>
        <w:rPr>
          <w:szCs w:val="22"/>
        </w:rPr>
        <w:t>“)</w:t>
      </w:r>
    </w:p>
    <w:p w14:paraId="5A1CB200" w14:textId="77777777" w:rsidR="00D71FE0" w:rsidRDefault="00D71FE0">
      <w:pPr>
        <w:spacing w:line="276" w:lineRule="auto"/>
        <w:jc w:val="center"/>
        <w:rPr>
          <w:b/>
          <w:szCs w:val="22"/>
        </w:rPr>
      </w:pPr>
    </w:p>
    <w:p w14:paraId="5A1CB201" w14:textId="77777777" w:rsidR="00D71FE0" w:rsidRDefault="0035264C">
      <w:pPr>
        <w:spacing w:line="276" w:lineRule="auto"/>
        <w:jc w:val="center"/>
        <w:rPr>
          <w:b/>
          <w:szCs w:val="22"/>
        </w:rPr>
      </w:pPr>
      <w:r>
        <w:rPr>
          <w:b/>
          <w:szCs w:val="22"/>
        </w:rPr>
        <w:t>a</w:t>
      </w:r>
    </w:p>
    <w:p w14:paraId="5A1CB202" w14:textId="77777777" w:rsidR="00D71FE0" w:rsidRDefault="00D71FE0">
      <w:pPr>
        <w:spacing w:line="276" w:lineRule="auto"/>
        <w:rPr>
          <w:b/>
          <w:szCs w:val="22"/>
        </w:rPr>
      </w:pPr>
    </w:p>
    <w:p w14:paraId="5A1CB203" w14:textId="77777777" w:rsidR="00D71FE0" w:rsidRDefault="0035264C">
      <w:pPr>
        <w:spacing w:after="240"/>
        <w:rPr>
          <w:b/>
          <w:szCs w:val="22"/>
        </w:rPr>
      </w:pPr>
      <w:r>
        <w:rPr>
          <w:b/>
          <w:szCs w:val="22"/>
        </w:rPr>
        <w:t xml:space="preserve">Jiří Šťastný </w:t>
      </w:r>
    </w:p>
    <w:p w14:paraId="5A1CB204" w14:textId="77777777" w:rsidR="00D71FE0" w:rsidRDefault="0035264C">
      <w:pPr>
        <w:spacing w:after="240" w:line="360" w:lineRule="auto"/>
        <w:contextualSpacing/>
        <w:rPr>
          <w:szCs w:val="22"/>
        </w:rPr>
      </w:pPr>
      <w:r>
        <w:rPr>
          <w:szCs w:val="22"/>
        </w:rPr>
        <w:t>Zapsaný v Živnostenském rejstříku Městského úřadu Jindřichův Hradec pod evidenčním číslem 330300-650-00</w:t>
      </w:r>
    </w:p>
    <w:p w14:paraId="5A1CB205" w14:textId="16351285" w:rsidR="00D71FE0" w:rsidRDefault="0035264C">
      <w:pPr>
        <w:spacing w:after="240" w:line="360" w:lineRule="auto"/>
        <w:contextualSpacing/>
        <w:rPr>
          <w:szCs w:val="22"/>
        </w:rPr>
      </w:pPr>
      <w:r>
        <w:rPr>
          <w:szCs w:val="22"/>
        </w:rPr>
        <w:t>Se sídlem:</w:t>
      </w:r>
      <w:r>
        <w:rPr>
          <w:szCs w:val="22"/>
        </w:rPr>
        <w:tab/>
      </w:r>
      <w:r w:rsidR="00023858">
        <w:rPr>
          <w:szCs w:val="22"/>
        </w:rPr>
        <w:t>XXXXXXX</w:t>
      </w:r>
      <w:r>
        <w:rPr>
          <w:szCs w:val="22"/>
        </w:rPr>
        <w:t>, 377 01 Jindřichův Hradec</w:t>
      </w:r>
      <w:r>
        <w:rPr>
          <w:szCs w:val="22"/>
        </w:rPr>
        <w:tab/>
      </w:r>
    </w:p>
    <w:p w14:paraId="5A1CB206" w14:textId="77777777" w:rsidR="00D71FE0" w:rsidRDefault="0035264C">
      <w:pPr>
        <w:spacing w:after="240" w:line="360" w:lineRule="auto"/>
        <w:contextualSpacing/>
        <w:rPr>
          <w:szCs w:val="22"/>
        </w:rPr>
      </w:pPr>
      <w:r>
        <w:rPr>
          <w:szCs w:val="22"/>
        </w:rPr>
        <w:t>IČ:</w:t>
      </w:r>
      <w:r>
        <w:rPr>
          <w:szCs w:val="22"/>
        </w:rPr>
        <w:tab/>
      </w:r>
      <w:r>
        <w:rPr>
          <w:szCs w:val="22"/>
        </w:rPr>
        <w:tab/>
        <w:t>11328126</w:t>
      </w:r>
      <w:r>
        <w:rPr>
          <w:szCs w:val="22"/>
        </w:rPr>
        <w:tab/>
      </w:r>
    </w:p>
    <w:p w14:paraId="5A1CB207" w14:textId="77777777" w:rsidR="00D71FE0" w:rsidRDefault="0035264C">
      <w:pPr>
        <w:spacing w:after="240" w:line="360" w:lineRule="auto"/>
        <w:contextualSpacing/>
        <w:rPr>
          <w:szCs w:val="22"/>
        </w:rPr>
      </w:pPr>
      <w:r>
        <w:rPr>
          <w:szCs w:val="22"/>
        </w:rPr>
        <w:t>Není plátcem DPH</w:t>
      </w:r>
    </w:p>
    <w:p w14:paraId="5A1CB208" w14:textId="5A2B990E" w:rsidR="00D71FE0" w:rsidRDefault="0035264C">
      <w:pPr>
        <w:spacing w:after="240" w:line="360" w:lineRule="auto"/>
        <w:contextualSpacing/>
        <w:rPr>
          <w:szCs w:val="22"/>
        </w:rPr>
      </w:pPr>
      <w:r>
        <w:rPr>
          <w:szCs w:val="22"/>
        </w:rPr>
        <w:t xml:space="preserve">Bankovní spojení: </w:t>
      </w:r>
      <w:r w:rsidR="00023858">
        <w:rPr>
          <w:szCs w:val="22"/>
        </w:rPr>
        <w:t>XXXXXXX</w:t>
      </w:r>
      <w:r>
        <w:rPr>
          <w:szCs w:val="22"/>
        </w:rPr>
        <w:tab/>
      </w:r>
    </w:p>
    <w:p w14:paraId="5A1CB209" w14:textId="4BD9D3D6" w:rsidR="00D71FE0" w:rsidRDefault="0035264C">
      <w:pPr>
        <w:spacing w:after="240" w:line="360" w:lineRule="auto"/>
        <w:contextualSpacing/>
        <w:rPr>
          <w:szCs w:val="22"/>
        </w:rPr>
      </w:pPr>
      <w:r>
        <w:rPr>
          <w:szCs w:val="22"/>
        </w:rPr>
        <w:t>Číslo účtu:</w:t>
      </w:r>
      <w:r>
        <w:rPr>
          <w:szCs w:val="22"/>
        </w:rPr>
        <w:tab/>
      </w:r>
      <w:r w:rsidR="00023858">
        <w:rPr>
          <w:szCs w:val="22"/>
        </w:rPr>
        <w:t>XXXXXXX</w:t>
      </w:r>
      <w:r>
        <w:rPr>
          <w:szCs w:val="22"/>
        </w:rPr>
        <w:tab/>
      </w:r>
    </w:p>
    <w:p w14:paraId="5A1CB20A" w14:textId="77777777" w:rsidR="00D71FE0" w:rsidRDefault="0035264C">
      <w:pPr>
        <w:spacing w:line="360" w:lineRule="auto"/>
        <w:rPr>
          <w:szCs w:val="22"/>
        </w:rPr>
      </w:pPr>
      <w:r>
        <w:rPr>
          <w:szCs w:val="22"/>
        </w:rPr>
        <w:t>(dále jen „</w:t>
      </w:r>
      <w:r>
        <w:rPr>
          <w:b/>
          <w:szCs w:val="22"/>
        </w:rPr>
        <w:t>poskytovatel</w:t>
      </w:r>
      <w:r>
        <w:rPr>
          <w:szCs w:val="22"/>
        </w:rPr>
        <w:t>“)</w:t>
      </w:r>
    </w:p>
    <w:p w14:paraId="5A1CB20B" w14:textId="77777777" w:rsidR="00D71FE0" w:rsidRDefault="00D71FE0">
      <w:pPr>
        <w:spacing w:line="276" w:lineRule="auto"/>
        <w:rPr>
          <w:szCs w:val="22"/>
        </w:rPr>
      </w:pPr>
    </w:p>
    <w:p w14:paraId="5A1CB20C" w14:textId="77777777" w:rsidR="00D71FE0" w:rsidRDefault="0035264C">
      <w:pPr>
        <w:spacing w:line="276" w:lineRule="auto"/>
        <w:jc w:val="center"/>
        <w:rPr>
          <w:b/>
          <w:szCs w:val="22"/>
        </w:rPr>
      </w:pPr>
      <w:r>
        <w:rPr>
          <w:b/>
          <w:szCs w:val="22"/>
        </w:rPr>
        <w:t>uzavírají tuto smlouvu:</w:t>
      </w:r>
    </w:p>
    <w:p w14:paraId="5A1CB20D" w14:textId="77777777" w:rsidR="00D71FE0" w:rsidRDefault="0035264C">
      <w:pPr>
        <w:spacing w:line="276" w:lineRule="auto"/>
        <w:jc w:val="center"/>
        <w:rPr>
          <w:b/>
          <w:szCs w:val="22"/>
        </w:rPr>
      </w:pPr>
      <w:r>
        <w:rPr>
          <w:b/>
          <w:szCs w:val="22"/>
        </w:rPr>
        <w:t>Preambule</w:t>
      </w:r>
    </w:p>
    <w:p w14:paraId="5A1CB20E" w14:textId="77777777" w:rsidR="00D71FE0" w:rsidRDefault="0035264C">
      <w:pPr>
        <w:spacing w:line="280" w:lineRule="atLeast"/>
        <w:rPr>
          <w:strike/>
          <w:sz w:val="20"/>
          <w:szCs w:val="20"/>
        </w:rPr>
      </w:pPr>
      <w:r>
        <w:rPr>
          <w:rFonts w:eastAsia="Times New Roman"/>
          <w:sz w:val="20"/>
          <w:szCs w:val="20"/>
          <w:lang w:eastAsia="cs-CZ"/>
        </w:rPr>
        <w:t xml:space="preserve">Objednatel je organizační složkou státu ve smyslu zákona č. 219/2000 Sb., o majetku České republiky a jejím vystupování v právních vztazích, ve znění pozdějších předpisů. Objednatel prohlašuje, že je oprávněn k výlučnému užívání, resp. hospodaření s objektem nacházejícím se na adrese: Pravdova 837/II, 377 01 Jindřichův Hradec (dále jen </w:t>
      </w:r>
      <w:r>
        <w:rPr>
          <w:rFonts w:eastAsia="Times New Roman"/>
          <w:b/>
          <w:sz w:val="20"/>
          <w:szCs w:val="20"/>
          <w:lang w:eastAsia="cs-CZ"/>
        </w:rPr>
        <w:t>„objekt objednatele“),</w:t>
      </w:r>
      <w:r>
        <w:rPr>
          <w:rFonts w:eastAsia="Times New Roman"/>
          <w:sz w:val="20"/>
          <w:szCs w:val="20"/>
          <w:lang w:eastAsia="cs-CZ"/>
        </w:rPr>
        <w:t xml:space="preserve"> který je ve prospěch České republiky s právem hospodaření objednatele zapsán v katastru nemovitostí vedeném Katastrálním úřadem pro Jihočeský kraj, Katastrálním pracovištěm Jindřichův Hradec,  na LV č. 117, stojící na parcele p. č. 2497/2, v k.ú. Jindřichův Hradec.</w:t>
      </w:r>
      <w:r>
        <w:rPr>
          <w:sz w:val="20"/>
          <w:szCs w:val="20"/>
        </w:rPr>
        <w:t xml:space="preserve"> </w:t>
      </w:r>
    </w:p>
    <w:p w14:paraId="5A1CB20F" w14:textId="77777777" w:rsidR="00D71FE0" w:rsidRDefault="00D71FE0">
      <w:pPr>
        <w:spacing w:line="276" w:lineRule="auto"/>
        <w:jc w:val="center"/>
        <w:rPr>
          <w:b/>
          <w:color w:val="FF0000"/>
          <w:szCs w:val="22"/>
        </w:rPr>
      </w:pPr>
    </w:p>
    <w:p w14:paraId="5A1CB210" w14:textId="77777777" w:rsidR="00D71FE0" w:rsidRDefault="0035264C">
      <w:pPr>
        <w:spacing w:before="240" w:after="60" w:line="276" w:lineRule="auto"/>
        <w:jc w:val="center"/>
        <w:rPr>
          <w:b/>
          <w:bCs/>
          <w:sz w:val="20"/>
          <w:szCs w:val="20"/>
        </w:rPr>
      </w:pPr>
      <w:r>
        <w:rPr>
          <w:b/>
          <w:bCs/>
          <w:sz w:val="20"/>
          <w:szCs w:val="20"/>
        </w:rPr>
        <w:t>Článek I.</w:t>
      </w:r>
      <w:r>
        <w:rPr>
          <w:b/>
          <w:bCs/>
          <w:sz w:val="20"/>
          <w:szCs w:val="20"/>
        </w:rPr>
        <w:tab/>
      </w:r>
      <w:r>
        <w:rPr>
          <w:b/>
          <w:bCs/>
          <w:caps/>
          <w:sz w:val="20"/>
          <w:szCs w:val="20"/>
        </w:rPr>
        <w:t>Předmět a účel smlouvy</w:t>
      </w:r>
    </w:p>
    <w:p w14:paraId="5A1CB211" w14:textId="77777777" w:rsidR="00D71FE0" w:rsidRDefault="0035264C">
      <w:pPr>
        <w:numPr>
          <w:ilvl w:val="0"/>
          <w:numId w:val="25"/>
        </w:numPr>
        <w:spacing w:line="276" w:lineRule="auto"/>
        <w:ind w:left="426" w:hanging="426"/>
        <w:contextualSpacing/>
        <w:rPr>
          <w:sz w:val="20"/>
          <w:szCs w:val="20"/>
        </w:rPr>
      </w:pPr>
      <w:r>
        <w:rPr>
          <w:sz w:val="20"/>
          <w:szCs w:val="20"/>
        </w:rPr>
        <w:t xml:space="preserve">Předmětem smlouvy je závazek poskytovatele provádět pravidelné odborné prohlídky, odborné zkoušky vyhrazeného zdvihacího zařízení (dále jen výtah), údržbu a opravy výtahu dle potřeb objednatele, v souladu s aktuálními právními předpisy a normami, tj. účinnými ke dni pravidelné odborné prohlídky, odborné zkoušky či opravy, zejména v souladu s normami ČSN 27 4002 Bezpečnostní předpisy pro výtahy – Provoz a servis výtahů a ČSN 27 4007 – Bezpečnostní předpisy pro výtahy – prohlídky pro zkoušky výtahů v provozu, a závazek objednatele zaplatit poskytovateli cenu za poskytnuté Služby dle čl. III. smlouvy v souladu s čl. I. a II. smlouvy. </w:t>
      </w:r>
    </w:p>
    <w:p w14:paraId="5A1CB212" w14:textId="77777777" w:rsidR="00D71FE0" w:rsidRDefault="0035264C">
      <w:pPr>
        <w:tabs>
          <w:tab w:val="left" w:pos="360"/>
        </w:tabs>
        <w:suppressAutoHyphens/>
        <w:spacing w:before="60" w:after="60" w:line="276" w:lineRule="auto"/>
        <w:ind w:left="360"/>
        <w:rPr>
          <w:sz w:val="20"/>
          <w:szCs w:val="20"/>
        </w:rPr>
      </w:pPr>
      <w:r>
        <w:rPr>
          <w:sz w:val="20"/>
          <w:szCs w:val="20"/>
        </w:rPr>
        <w:t xml:space="preserve">Specifikace výtahu:  </w:t>
      </w:r>
    </w:p>
    <w:p w14:paraId="5A1CB213"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elektrický osobní výtah OTI</w:t>
      </w:r>
    </w:p>
    <w:p w14:paraId="5A1CB214"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druh výtahu: TOV</w:t>
      </w:r>
    </w:p>
    <w:p w14:paraId="5A1CB215"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typ výtahu: A10</w:t>
      </w:r>
    </w:p>
    <w:p w14:paraId="5A1CB216"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výrobce: Výtahy s.r.o. Velké Meziříčí</w:t>
      </w:r>
    </w:p>
    <w:p w14:paraId="5A1CB217"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nosnost: 375 kg</w:t>
      </w:r>
    </w:p>
    <w:p w14:paraId="5A1CB218"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rok výroby 1997</w:t>
      </w:r>
    </w:p>
    <w:p w14:paraId="5A1CB219"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uvedení do provozu 8/1997</w:t>
      </w:r>
    </w:p>
    <w:p w14:paraId="5A1CB21A" w14:textId="77777777" w:rsidR="00D71FE0" w:rsidRDefault="0035264C">
      <w:pPr>
        <w:numPr>
          <w:ilvl w:val="0"/>
          <w:numId w:val="18"/>
        </w:numPr>
        <w:tabs>
          <w:tab w:val="left" w:pos="360"/>
        </w:tabs>
        <w:suppressAutoHyphens/>
        <w:spacing w:before="60" w:after="60" w:line="276" w:lineRule="auto"/>
        <w:contextualSpacing/>
        <w:rPr>
          <w:sz w:val="20"/>
          <w:szCs w:val="20"/>
        </w:rPr>
      </w:pPr>
      <w:r>
        <w:rPr>
          <w:sz w:val="20"/>
          <w:szCs w:val="20"/>
        </w:rPr>
        <w:t xml:space="preserve">počet stanic: 6 </w:t>
      </w:r>
    </w:p>
    <w:p w14:paraId="5A1CB21B" w14:textId="77777777" w:rsidR="00D71FE0" w:rsidRDefault="00D71FE0">
      <w:pPr>
        <w:tabs>
          <w:tab w:val="left" w:pos="360"/>
        </w:tabs>
        <w:suppressAutoHyphens/>
        <w:spacing w:before="60" w:after="60" w:line="276" w:lineRule="auto"/>
        <w:ind w:left="1080"/>
        <w:contextualSpacing/>
        <w:rPr>
          <w:sz w:val="20"/>
          <w:szCs w:val="20"/>
        </w:rPr>
      </w:pPr>
    </w:p>
    <w:p w14:paraId="5A1CB21C" w14:textId="77777777" w:rsidR="00D71FE0" w:rsidRDefault="0035264C">
      <w:pPr>
        <w:numPr>
          <w:ilvl w:val="0"/>
          <w:numId w:val="12"/>
        </w:numPr>
        <w:tabs>
          <w:tab w:val="left" w:pos="360"/>
        </w:tabs>
        <w:suppressAutoHyphens/>
        <w:spacing w:before="60" w:after="60" w:line="276" w:lineRule="auto"/>
        <w:rPr>
          <w:sz w:val="20"/>
          <w:szCs w:val="20"/>
        </w:rPr>
      </w:pPr>
      <w:r>
        <w:rPr>
          <w:sz w:val="20"/>
          <w:szCs w:val="20"/>
        </w:rPr>
        <w:t>Specifikace Služeb:</w:t>
      </w:r>
    </w:p>
    <w:p w14:paraId="5A1CB21D" w14:textId="77777777" w:rsidR="00D71FE0" w:rsidRDefault="0035264C">
      <w:pPr>
        <w:numPr>
          <w:ilvl w:val="1"/>
          <w:numId w:val="12"/>
        </w:numPr>
        <w:tabs>
          <w:tab w:val="left" w:pos="360"/>
        </w:tabs>
        <w:suppressAutoHyphens/>
        <w:spacing w:before="60" w:after="60" w:line="276" w:lineRule="auto"/>
        <w:rPr>
          <w:sz w:val="20"/>
          <w:szCs w:val="20"/>
        </w:rPr>
      </w:pPr>
      <w:r>
        <w:rPr>
          <w:sz w:val="20"/>
          <w:szCs w:val="20"/>
        </w:rPr>
        <w:t>Pravidelná preventivní údržba, odborné prohlídky a pohotovostní služby dále jen („servisní činnosti“)</w:t>
      </w:r>
    </w:p>
    <w:p w14:paraId="5A1CB21E" w14:textId="77777777" w:rsidR="00D71FE0" w:rsidRDefault="0035264C">
      <w:pPr>
        <w:numPr>
          <w:ilvl w:val="2"/>
          <w:numId w:val="12"/>
        </w:numPr>
        <w:tabs>
          <w:tab w:val="left" w:pos="360"/>
        </w:tabs>
        <w:suppressAutoHyphens/>
        <w:spacing w:before="60" w:after="60" w:line="276" w:lineRule="auto"/>
        <w:rPr>
          <w:sz w:val="20"/>
          <w:szCs w:val="20"/>
        </w:rPr>
      </w:pPr>
      <w:r>
        <w:rPr>
          <w:sz w:val="20"/>
          <w:szCs w:val="20"/>
        </w:rPr>
        <w:t xml:space="preserve">Servisní činnosti jsou prováděny v souladu s platnými právními předpisy a  normami, zejména v souladu s normami ČSN 27 4002 Bezpečnostní předpisy pro výtahy - Provoz a servis výtahů a ČSN 27 4007 – Bezpečnostní předpisy pro výtahy – prohlídky pro zkoušky výtahu v provozu, a s ohledem na provozní podmínky a typ výtahu. </w:t>
      </w:r>
    </w:p>
    <w:p w14:paraId="5A1CB21F" w14:textId="77777777" w:rsidR="00D71FE0" w:rsidRDefault="0035264C">
      <w:pPr>
        <w:numPr>
          <w:ilvl w:val="2"/>
          <w:numId w:val="12"/>
        </w:numPr>
        <w:tabs>
          <w:tab w:val="left" w:pos="360"/>
        </w:tabs>
        <w:suppressAutoHyphens/>
        <w:spacing w:before="60" w:after="60" w:line="276" w:lineRule="auto"/>
        <w:rPr>
          <w:sz w:val="20"/>
          <w:szCs w:val="20"/>
        </w:rPr>
      </w:pPr>
      <w:r>
        <w:rPr>
          <w:sz w:val="20"/>
          <w:szCs w:val="20"/>
        </w:rPr>
        <w:t>V rámci servisní činnosti jsou bezodkladně odstraňovány běžné provozní poruchy, které mohou být odstraněny seřízením bez použití náhradních dílů.</w:t>
      </w:r>
    </w:p>
    <w:p w14:paraId="5A1CB220" w14:textId="77777777" w:rsidR="00D71FE0" w:rsidRDefault="0035264C">
      <w:pPr>
        <w:numPr>
          <w:ilvl w:val="2"/>
          <w:numId w:val="12"/>
        </w:numPr>
        <w:tabs>
          <w:tab w:val="left" w:pos="360"/>
        </w:tabs>
        <w:suppressAutoHyphens/>
        <w:spacing w:before="60" w:after="60" w:line="276" w:lineRule="auto"/>
        <w:rPr>
          <w:sz w:val="20"/>
          <w:szCs w:val="20"/>
        </w:rPr>
      </w:pPr>
      <w:r>
        <w:rPr>
          <w:sz w:val="20"/>
          <w:szCs w:val="20"/>
        </w:rPr>
        <w:t>Veškeré servisní činnosti jsou zaznamenávány do „Knihy odborných prohlídek výtahu“, která je uložena na smluveném místě, přístupném oběma smluvním stranám a rovněž je k dispozici inspekčním orgánům a státnímu odbornému dohledu.</w:t>
      </w:r>
    </w:p>
    <w:p w14:paraId="5A1CB221" w14:textId="77777777" w:rsidR="00D71FE0" w:rsidRDefault="0035264C">
      <w:pPr>
        <w:numPr>
          <w:ilvl w:val="2"/>
          <w:numId w:val="12"/>
        </w:numPr>
        <w:tabs>
          <w:tab w:val="left" w:pos="360"/>
        </w:tabs>
        <w:suppressAutoHyphens/>
        <w:spacing w:before="60" w:after="60" w:line="276" w:lineRule="auto"/>
        <w:rPr>
          <w:sz w:val="20"/>
          <w:szCs w:val="20"/>
        </w:rPr>
      </w:pPr>
      <w:r>
        <w:rPr>
          <w:sz w:val="20"/>
          <w:szCs w:val="20"/>
        </w:rPr>
        <w:t>Odborná prohlídka výtahu – prohlídka výtahu a funkční vyzkoušení bezpečnostních prvků, komponent a ostatních zařízení výtahu za účelem posouzení celkového stavu výtahu, včetně kontroly vedení provozní dokumentace bude prováděna v pravidelných intervalech 1x 3 měsíce dle platné ČSN 27 4002 a 27 4007.</w:t>
      </w:r>
    </w:p>
    <w:p w14:paraId="5A1CB222" w14:textId="77777777" w:rsidR="00D71FE0" w:rsidRDefault="0035264C">
      <w:pPr>
        <w:numPr>
          <w:ilvl w:val="2"/>
          <w:numId w:val="12"/>
        </w:numPr>
        <w:tabs>
          <w:tab w:val="left" w:pos="360"/>
        </w:tabs>
        <w:suppressAutoHyphens/>
        <w:spacing w:before="60" w:after="60" w:line="276" w:lineRule="auto"/>
        <w:rPr>
          <w:sz w:val="20"/>
          <w:szCs w:val="20"/>
        </w:rPr>
      </w:pPr>
      <w:r>
        <w:rPr>
          <w:sz w:val="20"/>
          <w:szCs w:val="20"/>
        </w:rPr>
        <w:t xml:space="preserve">Servis a pravidelná preventivní údržba výtahu bude prováděna celoročně. Součástí servisní činnosti je např.: </w:t>
      </w:r>
    </w:p>
    <w:p w14:paraId="5A1CB223" w14:textId="77777777" w:rsidR="00D71FE0" w:rsidRDefault="0035264C">
      <w:pPr>
        <w:numPr>
          <w:ilvl w:val="0"/>
          <w:numId w:val="38"/>
        </w:numPr>
        <w:tabs>
          <w:tab w:val="left" w:pos="360"/>
        </w:tabs>
        <w:suppressAutoHyphens/>
        <w:spacing w:before="60" w:after="60" w:line="276" w:lineRule="auto"/>
        <w:contextualSpacing/>
        <w:rPr>
          <w:sz w:val="20"/>
          <w:szCs w:val="20"/>
        </w:rPr>
      </w:pPr>
      <w:r>
        <w:rPr>
          <w:sz w:val="20"/>
          <w:szCs w:val="20"/>
        </w:rPr>
        <w:t>seřizování výtahu</w:t>
      </w:r>
    </w:p>
    <w:p w14:paraId="5A1CB224" w14:textId="77777777" w:rsidR="00D71FE0" w:rsidRDefault="0035264C">
      <w:pPr>
        <w:numPr>
          <w:ilvl w:val="0"/>
          <w:numId w:val="38"/>
        </w:numPr>
        <w:tabs>
          <w:tab w:val="left" w:pos="360"/>
        </w:tabs>
        <w:suppressAutoHyphens/>
        <w:spacing w:before="60" w:after="60" w:line="276" w:lineRule="auto"/>
        <w:contextualSpacing/>
        <w:rPr>
          <w:sz w:val="20"/>
          <w:szCs w:val="20"/>
        </w:rPr>
      </w:pPr>
      <w:r>
        <w:rPr>
          <w:sz w:val="20"/>
          <w:szCs w:val="20"/>
        </w:rPr>
        <w:lastRenderedPageBreak/>
        <w:t>Mazání dle mazacích plánů výrobce</w:t>
      </w:r>
    </w:p>
    <w:p w14:paraId="5A1CB225" w14:textId="77777777" w:rsidR="00D71FE0" w:rsidRDefault="0035264C">
      <w:pPr>
        <w:numPr>
          <w:ilvl w:val="0"/>
          <w:numId w:val="38"/>
        </w:numPr>
        <w:tabs>
          <w:tab w:val="left" w:pos="360"/>
        </w:tabs>
        <w:suppressAutoHyphens/>
        <w:spacing w:before="60" w:after="60" w:line="276" w:lineRule="auto"/>
        <w:contextualSpacing/>
        <w:rPr>
          <w:sz w:val="20"/>
          <w:szCs w:val="20"/>
        </w:rPr>
      </w:pPr>
      <w:r>
        <w:rPr>
          <w:sz w:val="20"/>
          <w:szCs w:val="20"/>
        </w:rPr>
        <w:t xml:space="preserve">Čištění zařízení od provozních nečistot (dno prohlubně šachty, strop kabiny apod.)  </w:t>
      </w:r>
    </w:p>
    <w:p w14:paraId="5A1CB226" w14:textId="77777777" w:rsidR="00D71FE0" w:rsidRDefault="0035264C">
      <w:pPr>
        <w:numPr>
          <w:ilvl w:val="0"/>
          <w:numId w:val="38"/>
        </w:numPr>
        <w:spacing w:line="276" w:lineRule="auto"/>
        <w:contextualSpacing/>
        <w:rPr>
          <w:rFonts w:eastAsia="Times New Roman"/>
          <w:sz w:val="20"/>
          <w:szCs w:val="20"/>
          <w:lang w:eastAsia="cs-CZ"/>
        </w:rPr>
      </w:pPr>
      <w:r>
        <w:rPr>
          <w:rFonts w:eastAsia="Times New Roman"/>
          <w:sz w:val="20"/>
          <w:szCs w:val="20"/>
          <w:lang w:eastAsia="cs-CZ"/>
        </w:rPr>
        <w:t>Drobné opravy, přičemž náklady na materiál nepřesáhnou částku 1 000,- Kč bez DPH (např. osvětlení kabiny, signalizace, dveřní spínače, snímače, pojistky apod.)</w:t>
      </w:r>
    </w:p>
    <w:p w14:paraId="5A1CB227" w14:textId="77777777" w:rsidR="00D71FE0" w:rsidRDefault="0035264C">
      <w:pPr>
        <w:numPr>
          <w:ilvl w:val="0"/>
          <w:numId w:val="39"/>
        </w:numPr>
        <w:tabs>
          <w:tab w:val="left" w:pos="360"/>
        </w:tabs>
        <w:suppressAutoHyphens/>
        <w:spacing w:before="60" w:after="60" w:line="276" w:lineRule="auto"/>
        <w:contextualSpacing/>
        <w:rPr>
          <w:sz w:val="20"/>
          <w:szCs w:val="20"/>
        </w:rPr>
      </w:pPr>
      <w:r>
        <w:rPr>
          <w:sz w:val="20"/>
          <w:szCs w:val="20"/>
        </w:rPr>
        <w:t xml:space="preserve">Další související služby zajišťující bezproblémový a bezpečný provoz výtahu </w:t>
      </w:r>
    </w:p>
    <w:p w14:paraId="5A1CB228" w14:textId="77777777" w:rsidR="00D71FE0" w:rsidRDefault="0035264C">
      <w:pPr>
        <w:numPr>
          <w:ilvl w:val="2"/>
          <w:numId w:val="12"/>
        </w:numPr>
        <w:spacing w:line="276" w:lineRule="auto"/>
        <w:contextualSpacing/>
        <w:rPr>
          <w:sz w:val="20"/>
          <w:szCs w:val="20"/>
        </w:rPr>
      </w:pPr>
      <w:r>
        <w:rPr>
          <w:sz w:val="20"/>
          <w:szCs w:val="20"/>
        </w:rPr>
        <w:t>Pohotovostní služby jsou poskytovatelem zajišťovány NONSTOP</w:t>
      </w:r>
    </w:p>
    <w:p w14:paraId="5A1CB229" w14:textId="77777777" w:rsidR="00D71FE0" w:rsidRDefault="0035264C">
      <w:pPr>
        <w:numPr>
          <w:ilvl w:val="3"/>
          <w:numId w:val="6"/>
        </w:numPr>
        <w:spacing w:line="276" w:lineRule="auto"/>
        <w:contextualSpacing/>
        <w:rPr>
          <w:sz w:val="20"/>
          <w:szCs w:val="20"/>
        </w:rPr>
      </w:pPr>
      <w:r>
        <w:rPr>
          <w:sz w:val="20"/>
          <w:szCs w:val="20"/>
        </w:rPr>
        <w:t>Výjezd k vyproštění a zahájení vyprošťování osob uvízlých v kabině výtahu do 60 minut od nahlášení na dispečink poskytovatele.</w:t>
      </w:r>
    </w:p>
    <w:p w14:paraId="5A1CB22A" w14:textId="77777777" w:rsidR="00D71FE0" w:rsidRDefault="0035264C">
      <w:pPr>
        <w:numPr>
          <w:ilvl w:val="3"/>
          <w:numId w:val="6"/>
        </w:numPr>
        <w:spacing w:line="276" w:lineRule="auto"/>
        <w:contextualSpacing/>
        <w:rPr>
          <w:sz w:val="20"/>
          <w:szCs w:val="20"/>
        </w:rPr>
      </w:pPr>
      <w:r>
        <w:rPr>
          <w:sz w:val="20"/>
          <w:szCs w:val="20"/>
        </w:rPr>
        <w:t>Výjezd na žádost objednatele k odstranění havárie či provozní poruchy mimo odsouhlasenou pracovní dobu do 120 minut od nahlášení na dispečink poskytovatele, porucha bude odstraněna ve lhůtě stanovené objednatelem, vyjma případů, kdy je zapotřebí zajistit náhradní díly.</w:t>
      </w:r>
    </w:p>
    <w:p w14:paraId="5A1CB22B" w14:textId="77777777" w:rsidR="00D71FE0" w:rsidRDefault="0035264C">
      <w:pPr>
        <w:numPr>
          <w:ilvl w:val="3"/>
          <w:numId w:val="6"/>
        </w:numPr>
        <w:spacing w:line="276" w:lineRule="auto"/>
        <w:contextualSpacing/>
        <w:rPr>
          <w:sz w:val="20"/>
          <w:szCs w:val="20"/>
        </w:rPr>
      </w:pPr>
      <w:r>
        <w:rPr>
          <w:sz w:val="20"/>
          <w:szCs w:val="20"/>
        </w:rPr>
        <w:t>V případě situace, kdy některá z osob uvízlých v kabině výtahu potřebuje lékařskou péči, je poskytovatel povinen zahájit vyprošťování takové osoby bez prodlevy, a to bez ohledu na pracovní dobu poskytovatele. Takovou situaci je objednatel při nahlášení havárie povinen dispečinku poskytovatele sdělit.</w:t>
      </w:r>
    </w:p>
    <w:p w14:paraId="5A1CB22C" w14:textId="77777777" w:rsidR="00D71FE0" w:rsidRDefault="0035264C">
      <w:pPr>
        <w:numPr>
          <w:ilvl w:val="3"/>
          <w:numId w:val="6"/>
        </w:numPr>
        <w:spacing w:line="276" w:lineRule="auto"/>
        <w:contextualSpacing/>
        <w:rPr>
          <w:sz w:val="20"/>
          <w:szCs w:val="20"/>
        </w:rPr>
      </w:pPr>
      <w:r>
        <w:rPr>
          <w:sz w:val="20"/>
          <w:szCs w:val="20"/>
        </w:rPr>
        <w:t>Výjezd na žádost objednatele k vyzvednutí zapadlých věcí do prostor výtahové šachty do 6 hodin od nahlášení poskytovateli v rámci pracovní doby poskytovatele nejdéle však do 24 hodin od nahlášení objednatelem poskytovateli.</w:t>
      </w:r>
    </w:p>
    <w:p w14:paraId="5A1CB22D" w14:textId="77777777" w:rsidR="00D71FE0" w:rsidRDefault="00D71FE0">
      <w:pPr>
        <w:spacing w:line="276" w:lineRule="auto"/>
        <w:ind w:left="1440"/>
        <w:contextualSpacing/>
        <w:rPr>
          <w:sz w:val="20"/>
          <w:szCs w:val="20"/>
        </w:rPr>
      </w:pPr>
    </w:p>
    <w:p w14:paraId="5A1CB22E" w14:textId="77777777" w:rsidR="00D71FE0" w:rsidRDefault="0035264C">
      <w:pPr>
        <w:numPr>
          <w:ilvl w:val="1"/>
          <w:numId w:val="12"/>
        </w:numPr>
        <w:tabs>
          <w:tab w:val="left" w:pos="360"/>
        </w:tabs>
        <w:suppressAutoHyphens/>
        <w:spacing w:before="60" w:after="60" w:line="276" w:lineRule="auto"/>
        <w:rPr>
          <w:sz w:val="20"/>
          <w:szCs w:val="20"/>
        </w:rPr>
      </w:pPr>
      <w:r>
        <w:rPr>
          <w:sz w:val="20"/>
          <w:szCs w:val="20"/>
        </w:rPr>
        <w:t xml:space="preserve">Opravy výtahu - havarijní, poruchové, po odborné prohlídce a po odborné zkoušce budou prováděny bezodkladně po zjištění a nahlášení závady, zajištění náhradních dílů provádí poskytovatel. </w:t>
      </w:r>
    </w:p>
    <w:p w14:paraId="5A1CB22F" w14:textId="77777777" w:rsidR="00D71FE0" w:rsidRDefault="0035264C">
      <w:pPr>
        <w:tabs>
          <w:tab w:val="left" w:pos="360"/>
        </w:tabs>
        <w:suppressAutoHyphens/>
        <w:spacing w:before="60" w:after="60" w:line="276" w:lineRule="auto"/>
        <w:ind w:left="720"/>
        <w:rPr>
          <w:sz w:val="20"/>
          <w:szCs w:val="20"/>
        </w:rPr>
      </w:pPr>
      <w:r>
        <w:rPr>
          <w:sz w:val="20"/>
          <w:szCs w:val="20"/>
        </w:rPr>
        <w:t>Opravy poruch (dále jen „Opravy“) které nejsou způsobeny běžným užíváním nebo k jejichž odstranění je třeba náhradní díl/y. Opravy jsou prováděny v odsouhlasenou pracovní dobu schválenou oprávněnou osobou objednatele a jsou zahájeny nejpozději do 24 hodin od telefonické výzvy objednatele, anebo nejbližší pracovní den, s tím že výše uvedené variantní řešení určí objednatel.</w:t>
      </w:r>
    </w:p>
    <w:p w14:paraId="5A1CB230" w14:textId="77777777" w:rsidR="00D71FE0" w:rsidRDefault="0035264C">
      <w:pPr>
        <w:numPr>
          <w:ilvl w:val="2"/>
          <w:numId w:val="12"/>
        </w:numPr>
        <w:tabs>
          <w:tab w:val="left" w:pos="360"/>
        </w:tabs>
        <w:suppressAutoHyphens/>
        <w:spacing w:before="60" w:after="60" w:line="276" w:lineRule="auto"/>
        <w:contextualSpacing/>
        <w:rPr>
          <w:sz w:val="20"/>
          <w:szCs w:val="20"/>
        </w:rPr>
      </w:pPr>
      <w:r>
        <w:rPr>
          <w:sz w:val="20"/>
          <w:szCs w:val="20"/>
        </w:rPr>
        <w:t>Každý zásah prováděný na výtahu musí být řádně, přesně, podrobně a čitelně zaznamenán do protokolu, který bude přikládán k fakturám. Minimální náležitosti protokolu pro opravy do 10.000,-Kč bez DPH jsou:</w:t>
      </w:r>
    </w:p>
    <w:p w14:paraId="5A1CB231"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Identifikace výtahu</w:t>
      </w:r>
    </w:p>
    <w:p w14:paraId="5A1CB232"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Předmět zásahu</w:t>
      </w:r>
    </w:p>
    <w:p w14:paraId="5A1CB233"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Odpracovaný čas</w:t>
      </w:r>
    </w:p>
    <w:p w14:paraId="5A1CB234"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Použité náhradní díly, vč. konkrétní specifikace a ceny</w:t>
      </w:r>
    </w:p>
    <w:p w14:paraId="5A1CB235" w14:textId="77777777" w:rsidR="00D71FE0" w:rsidRDefault="0035264C">
      <w:pPr>
        <w:numPr>
          <w:ilvl w:val="2"/>
          <w:numId w:val="12"/>
        </w:numPr>
        <w:tabs>
          <w:tab w:val="left" w:pos="360"/>
        </w:tabs>
        <w:suppressAutoHyphens/>
        <w:spacing w:before="60" w:after="60" w:line="276" w:lineRule="auto"/>
        <w:contextualSpacing/>
        <w:rPr>
          <w:sz w:val="20"/>
          <w:szCs w:val="20"/>
        </w:rPr>
      </w:pPr>
      <w:r>
        <w:rPr>
          <w:sz w:val="20"/>
          <w:szCs w:val="20"/>
        </w:rPr>
        <w:t>V případě, že předpokládaná cena opravy přesáhne 10.000,- Kč bez DPH, vypracuje zhotovitel návrh opravy, který bude minimálně obsahovat:</w:t>
      </w:r>
    </w:p>
    <w:p w14:paraId="5A1CB236"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Identifikace výtahu</w:t>
      </w:r>
    </w:p>
    <w:p w14:paraId="5A1CB237"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Popis závady</w:t>
      </w:r>
    </w:p>
    <w:p w14:paraId="5A1CB238"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Návrh řešení, příp. varianty řešení</w:t>
      </w:r>
    </w:p>
    <w:p w14:paraId="5A1CB239"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Předpokládaná časová dotace pro odstranění závady</w:t>
      </w:r>
    </w:p>
    <w:p w14:paraId="5A1CB23A"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Soupis potřebných náhradních dílů vč. ceny a data dodání</w:t>
      </w:r>
    </w:p>
    <w:p w14:paraId="5A1CB23B"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Nejbližší možný termín odstranění závady</w:t>
      </w:r>
    </w:p>
    <w:p w14:paraId="5A1CB23C" w14:textId="77777777" w:rsidR="00D71FE0" w:rsidRDefault="0035264C">
      <w:pPr>
        <w:numPr>
          <w:ilvl w:val="3"/>
          <w:numId w:val="12"/>
        </w:numPr>
        <w:tabs>
          <w:tab w:val="left" w:pos="360"/>
        </w:tabs>
        <w:suppressAutoHyphens/>
        <w:spacing w:before="60" w:after="60" w:line="276" w:lineRule="auto"/>
        <w:contextualSpacing/>
        <w:rPr>
          <w:sz w:val="20"/>
          <w:szCs w:val="20"/>
        </w:rPr>
      </w:pPr>
      <w:r>
        <w:rPr>
          <w:sz w:val="20"/>
          <w:szCs w:val="20"/>
        </w:rPr>
        <w:t>Celkovou předpokládanou cenu opravy včetně ceny náhradních dílů</w:t>
      </w:r>
    </w:p>
    <w:p w14:paraId="5A1CB23D" w14:textId="77777777" w:rsidR="00D71FE0" w:rsidRDefault="00D71FE0">
      <w:pPr>
        <w:tabs>
          <w:tab w:val="left" w:pos="360"/>
        </w:tabs>
        <w:suppressAutoHyphens/>
        <w:spacing w:before="60" w:after="60" w:line="276" w:lineRule="auto"/>
        <w:ind w:left="1440"/>
        <w:contextualSpacing/>
        <w:rPr>
          <w:sz w:val="20"/>
          <w:szCs w:val="20"/>
        </w:rPr>
      </w:pPr>
    </w:p>
    <w:p w14:paraId="5A1CB23E" w14:textId="77777777" w:rsidR="00D71FE0" w:rsidRDefault="0035264C">
      <w:pPr>
        <w:numPr>
          <w:ilvl w:val="1"/>
          <w:numId w:val="12"/>
        </w:numPr>
        <w:tabs>
          <w:tab w:val="left" w:pos="360"/>
        </w:tabs>
        <w:suppressAutoHyphens/>
        <w:spacing w:before="60" w:after="60" w:line="276" w:lineRule="auto"/>
        <w:rPr>
          <w:sz w:val="20"/>
          <w:szCs w:val="20"/>
        </w:rPr>
      </w:pPr>
      <w:r>
        <w:rPr>
          <w:sz w:val="20"/>
          <w:szCs w:val="20"/>
        </w:rPr>
        <w:t>Náhradní díly se poskytovatel zavazuje dodat v co nejkratší možné lhůtě, nejpozději však do 5 kalendářních dnů od nahlášení poruchy poskytovateli, vyjma náhradních dílů, které nejsou běžně dostupné na trhu kvůli stáří dotčeného výtahu a je třeba je vyrobit na míru (objednatel je tím, kdo posoudí, zda se jedná o standardní náhradní díl nebo díl vyrobený na míru).</w:t>
      </w:r>
    </w:p>
    <w:p w14:paraId="5A1CB23F" w14:textId="77777777" w:rsidR="00D71FE0" w:rsidRDefault="0035264C">
      <w:pPr>
        <w:numPr>
          <w:ilvl w:val="1"/>
          <w:numId w:val="12"/>
        </w:numPr>
        <w:spacing w:line="276" w:lineRule="auto"/>
        <w:contextualSpacing/>
        <w:rPr>
          <w:sz w:val="20"/>
          <w:szCs w:val="20"/>
        </w:rPr>
      </w:pPr>
      <w:r>
        <w:rPr>
          <w:sz w:val="20"/>
          <w:szCs w:val="20"/>
        </w:rPr>
        <w:lastRenderedPageBreak/>
        <w:t>Součástí činnosti je povinnost poskytovatele provádět odborné prohlídky a odborné zkoušky výtahu, které budou taktéž zapisovány v knize odborných prohlídek dle vyhlášky č. 19/1979 Sb., kterou se určují vyhrazená zdvihací zařízení a stanoví některé podmínky k zajištění jejich bezpečnosti, ve znění pozdějších předpisů, a to v rozsahu a lhůtách stanovených v normách ČSN 27 4002 Bezpečnostní předpisy pro výtahy - Provoz a servis výtahů a ČSN 27 4007 – Bezpečnostní předpisy pro výtahy – prohlídky pro zkoušky výtahů v provozu, a s ohledem na konkrétní typ výtahu. V případě změny uvedeného právního předpisu nebo norem, popř. v případě účinnosti nového právního předpisu nebo norem upravujících odborné prohlídky a odborné zkoušky, popř. další Služby dle této smlouvy, je poskytovatel povinen provádět prohlídky a odborné zkoušky, jakož i poskytovat další Služby dle této smlouvy, v souladu s těmito případnými změnami právních předpisů a norem.</w:t>
      </w:r>
    </w:p>
    <w:p w14:paraId="5A1CB240" w14:textId="77777777" w:rsidR="00D71FE0" w:rsidRDefault="0035264C">
      <w:pPr>
        <w:spacing w:line="276" w:lineRule="auto"/>
        <w:ind w:left="720"/>
        <w:contextualSpacing/>
        <w:rPr>
          <w:sz w:val="20"/>
          <w:szCs w:val="20"/>
        </w:rPr>
      </w:pPr>
      <w:r>
        <w:rPr>
          <w:sz w:val="20"/>
          <w:szCs w:val="20"/>
        </w:rPr>
        <w:t>Odborná zkouška výtahu k ověření funkce a způsobilosti výtahu k dalšímu provozu, včetně prověření elektrického zařízení výtahu a funkčního vyzkoušení bezpečnostních prvků, zjištění nebezpečí či nebezpečných situací bude prováděna v pravidelných intervalech 1x za 3 roky dle platné ČSN 27 4002 a 27 4007.</w:t>
      </w:r>
    </w:p>
    <w:p w14:paraId="5A1CB241" w14:textId="77777777" w:rsidR="00D71FE0" w:rsidRDefault="0035264C">
      <w:pPr>
        <w:spacing w:line="276" w:lineRule="auto"/>
        <w:ind w:left="720"/>
        <w:contextualSpacing/>
        <w:rPr>
          <w:sz w:val="20"/>
          <w:szCs w:val="20"/>
        </w:rPr>
      </w:pPr>
      <w:r>
        <w:rPr>
          <w:sz w:val="20"/>
          <w:szCs w:val="20"/>
        </w:rPr>
        <w:t>Inspekční prohlídku, za účelem posouzení technického stavu a bezpečnostní úrovně výtahu prováděnou inspekčním orgánem dle ČSN 27 4007 včetně zajištění komunikace s inspekčním orgánem a navrhováním dalších postupů při odstraňování případných závad a nedostatků, zajistí poskytovatel s dostatečným časovým předstihem. Cena inspekční prohlídky bude upřesněna před jejím provedením, fakturace bude provedena samostatně.</w:t>
      </w:r>
    </w:p>
    <w:p w14:paraId="5A1CB242" w14:textId="77777777" w:rsidR="00D71FE0" w:rsidRDefault="00D71FE0">
      <w:pPr>
        <w:spacing w:line="276" w:lineRule="auto"/>
        <w:ind w:left="720"/>
        <w:contextualSpacing/>
        <w:rPr>
          <w:sz w:val="20"/>
          <w:szCs w:val="20"/>
        </w:rPr>
      </w:pPr>
    </w:p>
    <w:p w14:paraId="5A1CB243" w14:textId="77777777" w:rsidR="00D71FE0" w:rsidRDefault="0035264C">
      <w:pPr>
        <w:tabs>
          <w:tab w:val="left" w:pos="360"/>
        </w:tabs>
        <w:spacing w:before="60" w:after="60" w:line="276" w:lineRule="auto"/>
        <w:ind w:left="284"/>
        <w:rPr>
          <w:sz w:val="20"/>
          <w:szCs w:val="20"/>
        </w:rPr>
      </w:pPr>
      <w:r>
        <w:rPr>
          <w:sz w:val="20"/>
          <w:szCs w:val="20"/>
        </w:rPr>
        <w:t xml:space="preserve"> (veškeré výše uvedené dále jen „Služby“) </w:t>
      </w:r>
    </w:p>
    <w:p w14:paraId="5A1CB244" w14:textId="77777777" w:rsidR="00D71FE0" w:rsidRDefault="0035264C">
      <w:pPr>
        <w:numPr>
          <w:ilvl w:val="0"/>
          <w:numId w:val="12"/>
        </w:numPr>
        <w:tabs>
          <w:tab w:val="left" w:pos="360"/>
          <w:tab w:val="num" w:pos="720"/>
        </w:tabs>
        <w:suppressAutoHyphens/>
        <w:spacing w:before="60" w:after="60" w:line="276" w:lineRule="auto"/>
        <w:rPr>
          <w:sz w:val="20"/>
          <w:szCs w:val="20"/>
        </w:rPr>
      </w:pPr>
      <w:r>
        <w:rPr>
          <w:sz w:val="20"/>
          <w:szCs w:val="20"/>
        </w:rPr>
        <w:t xml:space="preserve">Účelem smlouvy je zajištění bezpečného provozu výtahu v budově objednatele. </w:t>
      </w:r>
    </w:p>
    <w:p w14:paraId="5A1CB245" w14:textId="77777777" w:rsidR="00D71FE0" w:rsidRDefault="0035264C">
      <w:pPr>
        <w:numPr>
          <w:ilvl w:val="0"/>
          <w:numId w:val="12"/>
        </w:numPr>
        <w:tabs>
          <w:tab w:val="left" w:pos="360"/>
          <w:tab w:val="num" w:pos="720"/>
        </w:tabs>
        <w:suppressAutoHyphens/>
        <w:spacing w:before="60" w:after="60" w:line="276" w:lineRule="auto"/>
        <w:rPr>
          <w:sz w:val="20"/>
          <w:szCs w:val="20"/>
        </w:rPr>
      </w:pPr>
      <w:r>
        <w:rPr>
          <w:sz w:val="20"/>
          <w:szCs w:val="20"/>
        </w:rPr>
        <w:t>V ceně Služeb poskytovatele jsou zahrnuty náklady na dopravu.</w:t>
      </w:r>
    </w:p>
    <w:p w14:paraId="5A1CB246" w14:textId="77777777" w:rsidR="00D71FE0" w:rsidRDefault="00D71FE0">
      <w:pPr>
        <w:tabs>
          <w:tab w:val="left" w:pos="360"/>
        </w:tabs>
        <w:suppressAutoHyphens/>
        <w:spacing w:before="60" w:after="60" w:line="276" w:lineRule="auto"/>
        <w:ind w:left="360"/>
        <w:rPr>
          <w:sz w:val="20"/>
          <w:szCs w:val="20"/>
        </w:rPr>
      </w:pPr>
    </w:p>
    <w:p w14:paraId="5A1CB247" w14:textId="77777777" w:rsidR="00D71FE0" w:rsidRDefault="0035264C">
      <w:pPr>
        <w:spacing w:before="240" w:after="60" w:line="276" w:lineRule="auto"/>
        <w:jc w:val="center"/>
        <w:rPr>
          <w:b/>
          <w:bCs/>
          <w:sz w:val="20"/>
          <w:szCs w:val="20"/>
        </w:rPr>
      </w:pPr>
      <w:r>
        <w:rPr>
          <w:b/>
          <w:bCs/>
          <w:sz w:val="20"/>
          <w:szCs w:val="20"/>
        </w:rPr>
        <w:t>Článek II.</w:t>
      </w:r>
      <w:r>
        <w:rPr>
          <w:b/>
          <w:bCs/>
          <w:sz w:val="20"/>
          <w:szCs w:val="20"/>
        </w:rPr>
        <w:tab/>
      </w:r>
      <w:r>
        <w:rPr>
          <w:b/>
          <w:bCs/>
          <w:caps/>
          <w:sz w:val="20"/>
          <w:szCs w:val="20"/>
        </w:rPr>
        <w:t>Místo a doba plnění</w:t>
      </w:r>
    </w:p>
    <w:p w14:paraId="5A1CB248" w14:textId="77777777" w:rsidR="00D71FE0" w:rsidRDefault="0035264C">
      <w:pPr>
        <w:numPr>
          <w:ilvl w:val="0"/>
          <w:numId w:val="17"/>
        </w:numPr>
        <w:tabs>
          <w:tab w:val="left" w:pos="360"/>
        </w:tabs>
        <w:suppressAutoHyphens/>
        <w:spacing w:before="60" w:after="60" w:line="276" w:lineRule="auto"/>
        <w:rPr>
          <w:sz w:val="20"/>
          <w:szCs w:val="20"/>
        </w:rPr>
      </w:pPr>
      <w:r>
        <w:rPr>
          <w:sz w:val="20"/>
          <w:szCs w:val="20"/>
        </w:rPr>
        <w:t>Místem plnění je budova MZe:</w:t>
      </w:r>
    </w:p>
    <w:p w14:paraId="5A1CB249" w14:textId="77777777" w:rsidR="00D71FE0" w:rsidRDefault="0035264C">
      <w:pPr>
        <w:tabs>
          <w:tab w:val="left" w:pos="360"/>
        </w:tabs>
        <w:suppressAutoHyphens/>
        <w:spacing w:before="60" w:after="60" w:line="276" w:lineRule="auto"/>
        <w:ind w:left="360"/>
        <w:rPr>
          <w:sz w:val="20"/>
          <w:szCs w:val="20"/>
        </w:rPr>
      </w:pPr>
      <w:r>
        <w:rPr>
          <w:sz w:val="20"/>
          <w:szCs w:val="20"/>
        </w:rPr>
        <w:t>Pravdova 837/II, Jindřichův Hradec</w:t>
      </w:r>
    </w:p>
    <w:p w14:paraId="5A1CB24A" w14:textId="77777777" w:rsidR="00D71FE0" w:rsidRDefault="0035264C">
      <w:pPr>
        <w:numPr>
          <w:ilvl w:val="0"/>
          <w:numId w:val="17"/>
        </w:numPr>
        <w:tabs>
          <w:tab w:val="left" w:pos="360"/>
        </w:tabs>
        <w:suppressAutoHyphens/>
        <w:spacing w:before="60" w:after="60" w:line="276" w:lineRule="auto"/>
        <w:rPr>
          <w:sz w:val="20"/>
          <w:szCs w:val="20"/>
        </w:rPr>
      </w:pPr>
      <w:r>
        <w:rPr>
          <w:sz w:val="20"/>
          <w:szCs w:val="20"/>
        </w:rPr>
        <w:t>Odsouhlasená pracovní doba poskytovatele je 6:00 – 18:00 h v pracovní dny.</w:t>
      </w:r>
    </w:p>
    <w:p w14:paraId="5A1CB24B" w14:textId="77777777" w:rsidR="00D71FE0" w:rsidRDefault="0035264C">
      <w:pPr>
        <w:numPr>
          <w:ilvl w:val="0"/>
          <w:numId w:val="17"/>
        </w:numPr>
        <w:tabs>
          <w:tab w:val="left" w:pos="360"/>
        </w:tabs>
        <w:suppressAutoHyphens/>
        <w:spacing w:before="60" w:after="60" w:line="276" w:lineRule="auto"/>
        <w:rPr>
          <w:sz w:val="20"/>
          <w:szCs w:val="20"/>
        </w:rPr>
      </w:pPr>
      <w:r>
        <w:rPr>
          <w:sz w:val="20"/>
          <w:szCs w:val="20"/>
        </w:rPr>
        <w:t xml:space="preserve">Odsouhlasená pohotovost poskytovatele je 18:00 – 6:00 h v pracovní dny a 24 h denně ve svátky a o víkendech. </w:t>
      </w:r>
    </w:p>
    <w:p w14:paraId="5A1CB24C" w14:textId="77777777" w:rsidR="00D71FE0" w:rsidRDefault="0035264C">
      <w:pPr>
        <w:numPr>
          <w:ilvl w:val="0"/>
          <w:numId w:val="17"/>
        </w:numPr>
        <w:tabs>
          <w:tab w:val="left" w:pos="360"/>
        </w:tabs>
        <w:suppressAutoHyphens/>
        <w:spacing w:before="60" w:after="60" w:line="276" w:lineRule="auto"/>
        <w:rPr>
          <w:sz w:val="20"/>
          <w:szCs w:val="20"/>
        </w:rPr>
      </w:pPr>
      <w:r>
        <w:rPr>
          <w:sz w:val="20"/>
          <w:szCs w:val="20"/>
        </w:rPr>
        <w:t>Objednatel je oprávněn provádění Služeb průběžně kdykoliv kontrolovat, objednatel na zjištěné nedostatky upozorní písemně poskytovatele a požádá o jejich odstranění. Takové žádosti je poskytovatel povinen ve lhůtě do 14 dnů od data upozornění vyhovět.</w:t>
      </w:r>
    </w:p>
    <w:p w14:paraId="5A1CB24D" w14:textId="77777777" w:rsidR="00D71FE0" w:rsidRDefault="00D71FE0">
      <w:pPr>
        <w:tabs>
          <w:tab w:val="left" w:pos="360"/>
        </w:tabs>
        <w:suppressAutoHyphens/>
        <w:spacing w:before="60" w:after="60" w:line="276" w:lineRule="auto"/>
        <w:ind w:left="360"/>
        <w:rPr>
          <w:sz w:val="20"/>
          <w:szCs w:val="20"/>
        </w:rPr>
      </w:pPr>
    </w:p>
    <w:p w14:paraId="5A1CB24E" w14:textId="77777777" w:rsidR="00D71FE0" w:rsidRDefault="0035264C">
      <w:pPr>
        <w:keepNext/>
        <w:spacing w:before="240" w:after="60" w:line="276" w:lineRule="auto"/>
        <w:jc w:val="center"/>
        <w:rPr>
          <w:b/>
          <w:bCs/>
          <w:sz w:val="20"/>
          <w:szCs w:val="20"/>
        </w:rPr>
      </w:pPr>
      <w:r>
        <w:rPr>
          <w:b/>
          <w:bCs/>
          <w:sz w:val="20"/>
          <w:szCs w:val="20"/>
        </w:rPr>
        <w:t xml:space="preserve">Článek III. </w:t>
      </w:r>
      <w:r>
        <w:rPr>
          <w:b/>
          <w:bCs/>
          <w:sz w:val="20"/>
          <w:szCs w:val="20"/>
        </w:rPr>
        <w:tab/>
      </w:r>
      <w:r>
        <w:rPr>
          <w:b/>
          <w:bCs/>
          <w:caps/>
          <w:sz w:val="20"/>
          <w:szCs w:val="20"/>
        </w:rPr>
        <w:t>Cena SLUŽEB</w:t>
      </w:r>
    </w:p>
    <w:p w14:paraId="5A1CB24F" w14:textId="77777777" w:rsidR="00D71FE0" w:rsidRDefault="0035264C">
      <w:pPr>
        <w:numPr>
          <w:ilvl w:val="0"/>
          <w:numId w:val="37"/>
        </w:numPr>
        <w:spacing w:before="60" w:after="60" w:line="276" w:lineRule="auto"/>
        <w:ind w:left="426" w:hanging="426"/>
        <w:rPr>
          <w:rFonts w:eastAsia="Times New Roman"/>
          <w:sz w:val="20"/>
          <w:szCs w:val="20"/>
          <w:lang w:eastAsia="ar-SA"/>
        </w:rPr>
      </w:pPr>
      <w:r>
        <w:rPr>
          <w:rFonts w:eastAsia="Times New Roman"/>
          <w:sz w:val="20"/>
          <w:szCs w:val="20"/>
          <w:lang w:eastAsia="ar-SA"/>
        </w:rPr>
        <w:t>Paušální měsíční platba za Servisní činnosti zahrnuje činnosti poskytovatele dle čl. I. odst. 2 písm. a) smlouvy. Náhradní díly přesahující částku 1 000,- bez DPH jsou účtovány dle skutečných nákladů.</w:t>
      </w:r>
    </w:p>
    <w:p w14:paraId="5A1CB250" w14:textId="77777777" w:rsidR="00D71FE0" w:rsidRDefault="0035264C">
      <w:pPr>
        <w:numPr>
          <w:ilvl w:val="0"/>
          <w:numId w:val="37"/>
        </w:numPr>
        <w:spacing w:before="60" w:after="60" w:line="276" w:lineRule="auto"/>
        <w:ind w:left="426" w:hanging="426"/>
        <w:rPr>
          <w:rFonts w:eastAsia="Times New Roman"/>
          <w:sz w:val="20"/>
          <w:szCs w:val="20"/>
          <w:lang w:eastAsia="ar-SA"/>
        </w:rPr>
      </w:pPr>
      <w:r>
        <w:rPr>
          <w:rFonts w:eastAsia="Times New Roman"/>
          <w:sz w:val="20"/>
          <w:szCs w:val="20"/>
          <w:lang w:eastAsia="ar-SA"/>
        </w:rPr>
        <w:t>Opravy dle čl. I. odst. 2 písm. b) smlouvy jsou účtovány dle příslušných hodinových sazeb. Náhradní díly jsou účtovány dle skutečných nákladů.</w:t>
      </w:r>
    </w:p>
    <w:p w14:paraId="5A1CB251" w14:textId="77777777" w:rsidR="00D71FE0" w:rsidRDefault="0035264C">
      <w:pPr>
        <w:numPr>
          <w:ilvl w:val="0"/>
          <w:numId w:val="37"/>
        </w:numPr>
        <w:spacing w:before="60" w:after="60" w:line="276" w:lineRule="auto"/>
        <w:ind w:left="426" w:hanging="426"/>
        <w:rPr>
          <w:rFonts w:eastAsia="Times New Roman"/>
          <w:sz w:val="20"/>
          <w:szCs w:val="20"/>
          <w:lang w:eastAsia="ar-SA"/>
        </w:rPr>
      </w:pPr>
      <w:r>
        <w:rPr>
          <w:rFonts w:eastAsia="Times New Roman"/>
          <w:sz w:val="20"/>
          <w:szCs w:val="20"/>
          <w:lang w:eastAsia="ar-SA"/>
        </w:rPr>
        <w:t xml:space="preserve"> Odborná zkouška výtahu dle čl. I. odst. 2 písm. d) bude účtována dle odst. 4 tohoto článku. Cena za inspekční prohlídku bude upřesněna před jejím provedením. </w:t>
      </w:r>
    </w:p>
    <w:p w14:paraId="5A1CB252" w14:textId="77777777" w:rsidR="00D71FE0" w:rsidRDefault="00D71FE0">
      <w:pPr>
        <w:spacing w:before="60" w:after="60" w:line="276" w:lineRule="auto"/>
        <w:ind w:left="426"/>
        <w:rPr>
          <w:rFonts w:eastAsia="Times New Roman"/>
          <w:sz w:val="20"/>
          <w:szCs w:val="20"/>
          <w:lang w:eastAsia="ar-SA"/>
        </w:rPr>
      </w:pPr>
    </w:p>
    <w:p w14:paraId="5A1CB253" w14:textId="77777777" w:rsidR="00D71FE0" w:rsidRDefault="00D71FE0">
      <w:pPr>
        <w:spacing w:before="60" w:after="60" w:line="276" w:lineRule="auto"/>
        <w:ind w:left="426"/>
        <w:rPr>
          <w:rFonts w:eastAsia="Times New Roman"/>
          <w:sz w:val="20"/>
          <w:szCs w:val="20"/>
          <w:lang w:eastAsia="ar-SA"/>
        </w:rPr>
      </w:pPr>
    </w:p>
    <w:p w14:paraId="5A1CB254" w14:textId="77777777" w:rsidR="00D71FE0" w:rsidRDefault="0035264C">
      <w:pPr>
        <w:numPr>
          <w:ilvl w:val="0"/>
          <w:numId w:val="37"/>
        </w:numPr>
        <w:spacing w:before="60" w:after="60" w:line="276" w:lineRule="auto"/>
        <w:ind w:left="426" w:hanging="426"/>
        <w:rPr>
          <w:rFonts w:eastAsia="Times New Roman"/>
          <w:sz w:val="20"/>
          <w:szCs w:val="20"/>
          <w:lang w:eastAsia="ar-SA"/>
        </w:rPr>
      </w:pPr>
      <w:r>
        <w:rPr>
          <w:rFonts w:eastAsia="Times New Roman"/>
          <w:sz w:val="20"/>
          <w:szCs w:val="20"/>
          <w:lang w:eastAsia="ar-SA"/>
        </w:rPr>
        <w:t>Objednatel se zavazuje zaplatit poskytovateli cenu za poskytnutí Služeb takto:</w:t>
      </w:r>
    </w:p>
    <w:p w14:paraId="5A1CB255" w14:textId="77777777" w:rsidR="00D71FE0" w:rsidRDefault="0035264C">
      <w:pPr>
        <w:numPr>
          <w:ilvl w:val="1"/>
          <w:numId w:val="35"/>
        </w:numPr>
        <w:tabs>
          <w:tab w:val="left" w:pos="360"/>
        </w:tabs>
        <w:suppressAutoHyphens/>
        <w:spacing w:before="60" w:after="60" w:line="276" w:lineRule="auto"/>
        <w:ind w:left="851" w:hanging="425"/>
        <w:rPr>
          <w:b/>
          <w:sz w:val="20"/>
          <w:szCs w:val="20"/>
        </w:rPr>
      </w:pPr>
      <w:r>
        <w:rPr>
          <w:b/>
          <w:sz w:val="20"/>
          <w:szCs w:val="20"/>
        </w:rPr>
        <w:t>Servisní činnosti - paušální měsíční platba</w:t>
      </w:r>
      <w:r>
        <w:rPr>
          <w:b/>
          <w:sz w:val="20"/>
          <w:szCs w:val="20"/>
        </w:rPr>
        <w:tab/>
        <w:t xml:space="preserve">           </w:t>
      </w:r>
      <w:r>
        <w:rPr>
          <w:b/>
          <w:sz w:val="20"/>
          <w:szCs w:val="20"/>
        </w:rPr>
        <w:tab/>
      </w:r>
      <w:r>
        <w:rPr>
          <w:b/>
          <w:sz w:val="20"/>
          <w:szCs w:val="20"/>
        </w:rPr>
        <w:tab/>
        <w:t>1 800,-</w:t>
      </w:r>
      <w:r>
        <w:rPr>
          <w:b/>
          <w:sz w:val="20"/>
          <w:szCs w:val="20"/>
        </w:rPr>
        <w:tab/>
        <w:t xml:space="preserve">Kč  </w:t>
      </w:r>
    </w:p>
    <w:p w14:paraId="5A1CB256" w14:textId="77777777" w:rsidR="00D71FE0" w:rsidRDefault="0035264C">
      <w:pPr>
        <w:numPr>
          <w:ilvl w:val="1"/>
          <w:numId w:val="35"/>
        </w:numPr>
        <w:tabs>
          <w:tab w:val="left" w:pos="360"/>
        </w:tabs>
        <w:suppressAutoHyphens/>
        <w:spacing w:before="60" w:after="60" w:line="276" w:lineRule="auto"/>
        <w:ind w:left="851" w:hanging="425"/>
        <w:rPr>
          <w:b/>
          <w:sz w:val="20"/>
          <w:szCs w:val="20"/>
        </w:rPr>
      </w:pPr>
      <w:r>
        <w:rPr>
          <w:b/>
          <w:sz w:val="20"/>
          <w:szCs w:val="20"/>
        </w:rPr>
        <w:lastRenderedPageBreak/>
        <w:t>Opravy – hodinová sazba</w:t>
      </w:r>
      <w:r>
        <w:rPr>
          <w:b/>
          <w:sz w:val="20"/>
          <w:szCs w:val="20"/>
        </w:rPr>
        <w:tab/>
      </w:r>
      <w:r>
        <w:rPr>
          <w:b/>
          <w:sz w:val="20"/>
          <w:szCs w:val="20"/>
        </w:rPr>
        <w:tab/>
      </w:r>
      <w:r>
        <w:rPr>
          <w:b/>
          <w:sz w:val="20"/>
          <w:szCs w:val="20"/>
        </w:rPr>
        <w:tab/>
      </w:r>
      <w:r>
        <w:rPr>
          <w:b/>
          <w:sz w:val="20"/>
          <w:szCs w:val="20"/>
        </w:rPr>
        <w:tab/>
      </w:r>
      <w:r>
        <w:rPr>
          <w:b/>
          <w:sz w:val="20"/>
          <w:szCs w:val="20"/>
        </w:rPr>
        <w:tab/>
        <w:t xml:space="preserve">   450,-</w:t>
      </w:r>
      <w:r>
        <w:rPr>
          <w:b/>
          <w:sz w:val="20"/>
          <w:szCs w:val="20"/>
        </w:rPr>
        <w:tab/>
        <w:t xml:space="preserve">Kč </w:t>
      </w:r>
    </w:p>
    <w:p w14:paraId="5A1CB257" w14:textId="77777777" w:rsidR="00D71FE0" w:rsidRDefault="0035264C">
      <w:pPr>
        <w:numPr>
          <w:ilvl w:val="1"/>
          <w:numId w:val="35"/>
        </w:numPr>
        <w:tabs>
          <w:tab w:val="left" w:pos="360"/>
        </w:tabs>
        <w:suppressAutoHyphens/>
        <w:spacing w:before="60" w:after="60" w:line="276" w:lineRule="auto"/>
        <w:ind w:left="851" w:hanging="425"/>
        <w:rPr>
          <w:b/>
          <w:sz w:val="20"/>
          <w:szCs w:val="20"/>
        </w:rPr>
      </w:pPr>
      <w:r>
        <w:rPr>
          <w:b/>
          <w:sz w:val="20"/>
          <w:szCs w:val="20"/>
        </w:rPr>
        <w:t>Odborná zkouška výtahu</w:t>
      </w:r>
      <w:r>
        <w:rPr>
          <w:b/>
          <w:sz w:val="20"/>
          <w:szCs w:val="20"/>
        </w:rPr>
        <w:tab/>
      </w:r>
      <w:r>
        <w:rPr>
          <w:b/>
          <w:sz w:val="20"/>
          <w:szCs w:val="20"/>
        </w:rPr>
        <w:tab/>
      </w:r>
      <w:r>
        <w:rPr>
          <w:b/>
          <w:sz w:val="20"/>
          <w:szCs w:val="20"/>
        </w:rPr>
        <w:tab/>
      </w:r>
      <w:r>
        <w:rPr>
          <w:b/>
          <w:sz w:val="20"/>
          <w:szCs w:val="20"/>
        </w:rPr>
        <w:tab/>
      </w:r>
      <w:r>
        <w:rPr>
          <w:b/>
          <w:sz w:val="20"/>
          <w:szCs w:val="20"/>
        </w:rPr>
        <w:tab/>
        <w:t>4 950,-</w:t>
      </w:r>
      <w:r>
        <w:rPr>
          <w:b/>
          <w:sz w:val="20"/>
          <w:szCs w:val="20"/>
        </w:rPr>
        <w:tab/>
        <w:t xml:space="preserve">Kč </w:t>
      </w:r>
    </w:p>
    <w:p w14:paraId="5A1CB258" w14:textId="77777777" w:rsidR="00D71FE0" w:rsidRDefault="00D71FE0">
      <w:pPr>
        <w:tabs>
          <w:tab w:val="left" w:pos="360"/>
        </w:tabs>
        <w:suppressAutoHyphens/>
        <w:spacing w:before="60" w:after="60" w:line="276" w:lineRule="auto"/>
        <w:rPr>
          <w:b/>
          <w:sz w:val="20"/>
          <w:szCs w:val="20"/>
        </w:rPr>
      </w:pPr>
    </w:p>
    <w:p w14:paraId="5A1CB259" w14:textId="77777777" w:rsidR="00D71FE0" w:rsidRDefault="00D71FE0">
      <w:pPr>
        <w:tabs>
          <w:tab w:val="left" w:pos="360"/>
        </w:tabs>
        <w:suppressAutoHyphens/>
        <w:spacing w:before="60" w:after="60" w:line="276" w:lineRule="auto"/>
        <w:rPr>
          <w:b/>
          <w:sz w:val="20"/>
          <w:szCs w:val="20"/>
        </w:rPr>
      </w:pPr>
    </w:p>
    <w:p w14:paraId="5A1CB25A" w14:textId="77777777" w:rsidR="00D71FE0" w:rsidRDefault="0035264C">
      <w:pPr>
        <w:numPr>
          <w:ilvl w:val="0"/>
          <w:numId w:val="37"/>
        </w:numPr>
        <w:tabs>
          <w:tab w:val="left" w:pos="360"/>
        </w:tabs>
        <w:suppressAutoHyphens/>
        <w:spacing w:before="60" w:after="60" w:line="276" w:lineRule="auto"/>
        <w:ind w:hanging="1146"/>
        <w:contextualSpacing/>
        <w:rPr>
          <w:sz w:val="20"/>
          <w:szCs w:val="20"/>
        </w:rPr>
      </w:pPr>
      <w:r>
        <w:rPr>
          <w:sz w:val="20"/>
          <w:szCs w:val="20"/>
        </w:rPr>
        <w:t>Celková maximální cena Služeb za celou dobu trvání smlouvy činí:</w:t>
      </w:r>
    </w:p>
    <w:p w14:paraId="5A1CB25B" w14:textId="77777777" w:rsidR="00D71FE0" w:rsidRDefault="0035264C">
      <w:pPr>
        <w:tabs>
          <w:tab w:val="left" w:pos="360"/>
        </w:tabs>
        <w:spacing w:before="60" w:after="60" w:line="276" w:lineRule="auto"/>
        <w:ind w:left="426" w:hanging="426"/>
        <w:rPr>
          <w:b/>
          <w:sz w:val="20"/>
          <w:szCs w:val="20"/>
        </w:rPr>
      </w:pPr>
      <w:r>
        <w:rPr>
          <w:sz w:val="20"/>
          <w:szCs w:val="20"/>
        </w:rPr>
        <w:tab/>
      </w:r>
      <w:r>
        <w:rPr>
          <w:b/>
          <w:sz w:val="20"/>
          <w:szCs w:val="20"/>
        </w:rPr>
        <w:t xml:space="preserve">Celková maximální cena Služeb celkem </w:t>
      </w:r>
      <w:r>
        <w:rPr>
          <w:b/>
          <w:sz w:val="20"/>
          <w:szCs w:val="20"/>
        </w:rPr>
        <w:tab/>
      </w:r>
      <w:r>
        <w:rPr>
          <w:b/>
          <w:sz w:val="20"/>
          <w:szCs w:val="20"/>
        </w:rPr>
        <w:tab/>
      </w:r>
      <w:r>
        <w:rPr>
          <w:b/>
          <w:sz w:val="20"/>
          <w:szCs w:val="20"/>
        </w:rPr>
        <w:tab/>
        <w:t>200.000,- Kč</w:t>
      </w:r>
    </w:p>
    <w:p w14:paraId="5A1CB25C" w14:textId="77777777" w:rsidR="00D71FE0" w:rsidRDefault="00D71FE0">
      <w:pPr>
        <w:tabs>
          <w:tab w:val="left" w:pos="360"/>
        </w:tabs>
        <w:spacing w:before="60" w:after="60" w:line="276" w:lineRule="auto"/>
        <w:rPr>
          <w:b/>
          <w:sz w:val="20"/>
          <w:szCs w:val="20"/>
        </w:rPr>
      </w:pPr>
    </w:p>
    <w:p w14:paraId="5A1CB25D" w14:textId="77777777" w:rsidR="00D71FE0" w:rsidRDefault="0035264C">
      <w:pPr>
        <w:numPr>
          <w:ilvl w:val="0"/>
          <w:numId w:val="37"/>
        </w:numPr>
        <w:tabs>
          <w:tab w:val="left" w:pos="360"/>
        </w:tabs>
        <w:spacing w:before="60" w:after="60" w:line="276" w:lineRule="auto"/>
        <w:ind w:left="426" w:hanging="426"/>
        <w:contextualSpacing/>
        <w:rPr>
          <w:b/>
          <w:sz w:val="20"/>
          <w:szCs w:val="20"/>
        </w:rPr>
      </w:pPr>
      <w:r>
        <w:rPr>
          <w:sz w:val="20"/>
          <w:szCs w:val="20"/>
        </w:rPr>
        <w:t>Celková maximální cena Služeb dle odst. 5 tohoto článku je konečná, nejvýše přípustná a nepřekročitelná, včetně ceny za náhradní díly.</w:t>
      </w:r>
    </w:p>
    <w:p w14:paraId="5A1CB25E" w14:textId="77777777" w:rsidR="00D71FE0" w:rsidRDefault="0035264C">
      <w:pPr>
        <w:numPr>
          <w:ilvl w:val="0"/>
          <w:numId w:val="37"/>
        </w:numPr>
        <w:tabs>
          <w:tab w:val="left" w:pos="360"/>
        </w:tabs>
        <w:spacing w:before="60" w:after="60" w:line="276" w:lineRule="auto"/>
        <w:ind w:left="426" w:hanging="426"/>
        <w:contextualSpacing/>
        <w:rPr>
          <w:b/>
          <w:sz w:val="20"/>
          <w:szCs w:val="20"/>
        </w:rPr>
      </w:pPr>
      <w:r>
        <w:rPr>
          <w:sz w:val="20"/>
          <w:szCs w:val="20"/>
        </w:rPr>
        <w:t xml:space="preserve">Objednatel není povinen vyčerpat celou maximální cenu Služeb dle odst. 5 tohoto článku. </w:t>
      </w:r>
    </w:p>
    <w:p w14:paraId="5A1CB25F" w14:textId="77777777" w:rsidR="00D71FE0" w:rsidRDefault="0035264C">
      <w:pPr>
        <w:numPr>
          <w:ilvl w:val="0"/>
          <w:numId w:val="37"/>
        </w:numPr>
        <w:tabs>
          <w:tab w:val="left" w:pos="360"/>
        </w:tabs>
        <w:spacing w:before="60" w:after="60" w:line="276" w:lineRule="auto"/>
        <w:ind w:left="426" w:hanging="426"/>
        <w:contextualSpacing/>
        <w:rPr>
          <w:b/>
          <w:sz w:val="20"/>
          <w:szCs w:val="20"/>
        </w:rPr>
      </w:pPr>
      <w:r>
        <w:rPr>
          <w:sz w:val="20"/>
          <w:szCs w:val="20"/>
        </w:rPr>
        <w:t>Platba za Služby bude uskutečněna následujícím způsobem:</w:t>
      </w:r>
    </w:p>
    <w:p w14:paraId="5A1CB260" w14:textId="77777777" w:rsidR="00D71FE0" w:rsidRDefault="0035264C">
      <w:pPr>
        <w:numPr>
          <w:ilvl w:val="0"/>
          <w:numId w:val="40"/>
        </w:numPr>
        <w:tabs>
          <w:tab w:val="left" w:pos="360"/>
        </w:tabs>
        <w:suppressAutoHyphens/>
        <w:spacing w:before="60" w:after="60" w:line="276" w:lineRule="auto"/>
        <w:contextualSpacing/>
        <w:rPr>
          <w:sz w:val="20"/>
          <w:szCs w:val="20"/>
        </w:rPr>
      </w:pPr>
      <w:r>
        <w:rPr>
          <w:sz w:val="20"/>
          <w:szCs w:val="20"/>
        </w:rPr>
        <w:t>Servisní činnosti včetně ceny za náhradní díly a případné činnosti uvedené v čl. I odst. 2 písm. a) oddíl v) budou hrazeny čtvrtletně (fakturační období od prvního kalendářního dne příslušného kalendářního čtvrtletí do posledního kalendářního dne příslušného kalendářního čtvrtletí) na základě pravidelné fakturace.</w:t>
      </w:r>
    </w:p>
    <w:p w14:paraId="5A1CB261" w14:textId="77777777" w:rsidR="00D71FE0" w:rsidRDefault="0035264C">
      <w:pPr>
        <w:numPr>
          <w:ilvl w:val="0"/>
          <w:numId w:val="40"/>
        </w:numPr>
        <w:tabs>
          <w:tab w:val="left" w:pos="360"/>
        </w:tabs>
        <w:suppressAutoHyphens/>
        <w:spacing w:before="60" w:after="60" w:line="276" w:lineRule="auto"/>
        <w:contextualSpacing/>
        <w:rPr>
          <w:sz w:val="20"/>
          <w:szCs w:val="20"/>
        </w:rPr>
      </w:pPr>
      <w:r>
        <w:rPr>
          <w:sz w:val="20"/>
          <w:szCs w:val="20"/>
        </w:rPr>
        <w:t xml:space="preserve">Opravy včetně ceny za náhradní díly budou hrazeny vlastní fakturou na základě každé z provedených služeb (oprav). </w:t>
      </w:r>
    </w:p>
    <w:p w14:paraId="5A1CB262" w14:textId="77777777" w:rsidR="00D71FE0" w:rsidRDefault="0035264C">
      <w:pPr>
        <w:numPr>
          <w:ilvl w:val="0"/>
          <w:numId w:val="10"/>
        </w:numPr>
        <w:tabs>
          <w:tab w:val="left" w:pos="360"/>
        </w:tabs>
        <w:suppressAutoHyphens/>
        <w:spacing w:before="60" w:after="60" w:line="276" w:lineRule="auto"/>
        <w:ind w:left="426" w:hanging="426"/>
        <w:contextualSpacing/>
        <w:rPr>
          <w:sz w:val="20"/>
          <w:szCs w:val="20"/>
        </w:rPr>
      </w:pPr>
      <w:r>
        <w:rPr>
          <w:sz w:val="20"/>
          <w:szCs w:val="20"/>
        </w:rPr>
        <w:t>Změna ceny Služeb je možná pouze v případě, že v průběhu realizace předmětu smlouvy dojde ke změnám sazeb DPH. V tomto případě bude cena upravena podle výše sazeb DPH platných v době vzniku zdanitelného plnění.</w:t>
      </w:r>
    </w:p>
    <w:p w14:paraId="5A1CB263" w14:textId="77777777" w:rsidR="00D71FE0" w:rsidRDefault="0035264C">
      <w:pPr>
        <w:keepNext/>
        <w:spacing w:before="240" w:after="60" w:line="276" w:lineRule="auto"/>
        <w:ind w:left="426" w:hanging="426"/>
        <w:jc w:val="center"/>
        <w:rPr>
          <w:b/>
          <w:bCs/>
          <w:sz w:val="20"/>
          <w:szCs w:val="20"/>
        </w:rPr>
      </w:pPr>
      <w:r>
        <w:rPr>
          <w:b/>
          <w:bCs/>
          <w:sz w:val="20"/>
          <w:szCs w:val="20"/>
        </w:rPr>
        <w:t>Článek IV.</w:t>
      </w:r>
      <w:r>
        <w:rPr>
          <w:b/>
          <w:bCs/>
          <w:sz w:val="20"/>
          <w:szCs w:val="20"/>
        </w:rPr>
        <w:tab/>
      </w:r>
      <w:r>
        <w:rPr>
          <w:b/>
          <w:bCs/>
          <w:caps/>
          <w:sz w:val="20"/>
          <w:szCs w:val="20"/>
        </w:rPr>
        <w:t>Platební podmínky a fakturace</w:t>
      </w:r>
    </w:p>
    <w:p w14:paraId="5A1CB264"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t>Objednatel bude provádět platby na základě poskytovatelem řádně vystavených faktur v souladu s § 29 zákona č. 235/2004 Sb., o dani z přidané hodnoty, ve znění pozdějších předpisů (v případě, že poskytovatel bude neplátcem DPH, bude faktura obsahovat náležitosti účetního dokladu zejména dle § 11 zákona č. 563/1991 Sb., o účetnictví, ve znění pozdějších předpisů), a dále musí faktura splňovat náležitosti obchodní listiny ve smyslu § 435 občanského zákoníku. Řádně vystavenou fakturou se pro účely smlouvy rozumí faktura obsahující minimálně tyto náležitosti:</w:t>
      </w:r>
    </w:p>
    <w:p w14:paraId="5A1CB265"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Označení daňového dokladu (v případě, že poskytovatel je neplátcem DPH účetního dokladu), název firmy poskytovatele, adresa, IČO, DIČ</w:t>
      </w:r>
    </w:p>
    <w:p w14:paraId="5A1CB266"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bankovní spojení</w:t>
      </w:r>
    </w:p>
    <w:p w14:paraId="5A1CB267"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předmět plnění, resp. části plnění</w:t>
      </w:r>
    </w:p>
    <w:p w14:paraId="5A1CB268"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 xml:space="preserve">den uskutečnění zdanitelného plnění (v případě, že poskytovatel je plátcem DPH) </w:t>
      </w:r>
    </w:p>
    <w:p w14:paraId="5A1CB269"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cenu Služeb, resp. části Služeb a částku k fakturaci</w:t>
      </w:r>
    </w:p>
    <w:p w14:paraId="5A1CB26A"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datum vystavení</w:t>
      </w:r>
    </w:p>
    <w:p w14:paraId="5A1CB26B"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datum splatnosti</w:t>
      </w:r>
    </w:p>
    <w:p w14:paraId="5A1CB26C"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podpis oprávněného zástupce poskytovatele</w:t>
      </w:r>
    </w:p>
    <w:p w14:paraId="5A1CB26D"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 xml:space="preserve">individualizaci objednatele – označení objednatele, včetně IČ </w:t>
      </w:r>
    </w:p>
    <w:p w14:paraId="5A1CB26E"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 xml:space="preserve">přílohu - protokol o Servisní činnosti, Opravě nebo Pohotovostních službách, jehož součástí musí být minimálně: identifikace výtahu, datum a čas, provedené činnosti, zjištěné závady (jsou-li), způsob jejich odstranění a soupis použitých náhradních dílů (jsou-li), podepsaný oprávněnou osobou objednatele </w:t>
      </w:r>
    </w:p>
    <w:p w14:paraId="5A1CB26F"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u faktur, jejichž výše je odvozena od hodinových sazeb jednotlivých Služeb poskytovatele soupis prací poskytovatele včetně jejich hodinového vyčíslení</w:t>
      </w:r>
    </w:p>
    <w:p w14:paraId="5A1CB270"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u faktur, jejichž součástí je nákup náhradních dílů, bude uvedena jednotková cena náhradního dílu a celkové množství dodaných dílů</w:t>
      </w:r>
    </w:p>
    <w:p w14:paraId="5A1CB271" w14:textId="77777777" w:rsidR="00D71FE0" w:rsidRDefault="0035264C">
      <w:pPr>
        <w:numPr>
          <w:ilvl w:val="1"/>
          <w:numId w:val="36"/>
        </w:numPr>
        <w:tabs>
          <w:tab w:val="left" w:pos="360"/>
        </w:tabs>
        <w:suppressAutoHyphens/>
        <w:spacing w:before="60" w:after="60" w:line="276" w:lineRule="auto"/>
        <w:rPr>
          <w:sz w:val="20"/>
          <w:szCs w:val="20"/>
        </w:rPr>
      </w:pPr>
      <w:r>
        <w:rPr>
          <w:sz w:val="20"/>
          <w:szCs w:val="20"/>
        </w:rPr>
        <w:t>další náležitosti stanovené právními předpisy pro daňové účely</w:t>
      </w:r>
    </w:p>
    <w:p w14:paraId="5A1CB272"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lastRenderedPageBreak/>
        <w:t>Za předpokladu, že faktura bude obsahovat neúplné nebo nesprávné údaje a náležitosti, je objednatel oprávněn ji do data splatnosti vrátit poskytovateli, který ji opraví nebo vystaví novou. V obou případech neplatí původní doba splatnosti, ale lhůta splatnosti běží znovu ode dne doručení nově vystavené faktury.</w:t>
      </w:r>
    </w:p>
    <w:p w14:paraId="5A1CB273"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t xml:space="preserve">Splatnost faktury se stanoví na 21 kalendářních dnů po doručení faktury za Služby objednateli. </w:t>
      </w:r>
    </w:p>
    <w:p w14:paraId="5A1CB274"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t xml:space="preserve">Cenu za provedení Služeb dle čl. III. smlouvy uhradí objednatel formou bezhotovostního převodu na účet poskytovatele uvedený v záhlaví smlouvy. </w:t>
      </w:r>
    </w:p>
    <w:p w14:paraId="5A1CB275"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t xml:space="preserve">Objednatel neposkytne poskytovateli zálohy. </w:t>
      </w:r>
    </w:p>
    <w:p w14:paraId="5A1CB276" w14:textId="77777777" w:rsidR="00D71FE0" w:rsidRDefault="0035264C">
      <w:pPr>
        <w:numPr>
          <w:ilvl w:val="0"/>
          <w:numId w:val="36"/>
        </w:numPr>
        <w:tabs>
          <w:tab w:val="left" w:pos="360"/>
        </w:tabs>
        <w:suppressAutoHyphens/>
        <w:spacing w:before="60" w:after="60" w:line="276" w:lineRule="auto"/>
        <w:rPr>
          <w:sz w:val="20"/>
          <w:szCs w:val="20"/>
        </w:rPr>
      </w:pPr>
      <w:r>
        <w:rPr>
          <w:sz w:val="20"/>
          <w:szCs w:val="20"/>
        </w:rPr>
        <w:t>Platba se považuje za splněnou dnem odepsání z účtu objednatele ve prospěch účtu poskytovatele.</w:t>
      </w:r>
    </w:p>
    <w:p w14:paraId="5A1CB277" w14:textId="77777777" w:rsidR="00D71FE0" w:rsidRDefault="0035264C">
      <w:pPr>
        <w:numPr>
          <w:ilvl w:val="0"/>
          <w:numId w:val="36"/>
        </w:numPr>
        <w:spacing w:after="240" w:line="276" w:lineRule="auto"/>
        <w:rPr>
          <w:sz w:val="20"/>
          <w:szCs w:val="20"/>
        </w:rPr>
      </w:pPr>
      <w:r>
        <w:rPr>
          <w:sz w:val="20"/>
          <w:szCs w:val="20"/>
        </w:rPr>
        <w:t xml:space="preserve">Poskytovatel je povinen písemně oznámit objednateli změnu svých údajů uvedených v záhlaví smlouvy, změnu kontaktních osob údajů uvedených ve smlouvě a jakékoliv změny týkající se registrace poskytovatele jako plátce DPH, a to nejpozději do 5 pracovních dnů od uskutečnění takové změny. </w:t>
      </w:r>
    </w:p>
    <w:p w14:paraId="5A1CB278" w14:textId="77777777" w:rsidR="00D71FE0" w:rsidRDefault="00D71FE0">
      <w:pPr>
        <w:spacing w:after="240" w:line="276" w:lineRule="auto"/>
        <w:ind w:left="360"/>
        <w:rPr>
          <w:sz w:val="20"/>
          <w:szCs w:val="20"/>
        </w:rPr>
      </w:pPr>
    </w:p>
    <w:p w14:paraId="5A1CB279" w14:textId="77777777" w:rsidR="00D71FE0" w:rsidRDefault="0035264C">
      <w:pPr>
        <w:keepNext/>
        <w:spacing w:after="60" w:line="276" w:lineRule="auto"/>
        <w:jc w:val="center"/>
        <w:rPr>
          <w:b/>
          <w:bCs/>
          <w:sz w:val="20"/>
          <w:szCs w:val="20"/>
        </w:rPr>
      </w:pPr>
      <w:r>
        <w:rPr>
          <w:b/>
          <w:bCs/>
          <w:sz w:val="20"/>
          <w:szCs w:val="20"/>
        </w:rPr>
        <w:t>Článek V.</w:t>
      </w:r>
      <w:r>
        <w:rPr>
          <w:b/>
          <w:bCs/>
          <w:sz w:val="20"/>
          <w:szCs w:val="20"/>
        </w:rPr>
        <w:tab/>
      </w:r>
      <w:r>
        <w:rPr>
          <w:b/>
          <w:caps/>
          <w:sz w:val="20"/>
          <w:szCs w:val="20"/>
        </w:rPr>
        <w:t xml:space="preserve">Vady, </w:t>
      </w:r>
      <w:r>
        <w:rPr>
          <w:b/>
          <w:bCs/>
          <w:sz w:val="20"/>
          <w:szCs w:val="20"/>
        </w:rPr>
        <w:t xml:space="preserve">ZÁRUKA </w:t>
      </w:r>
    </w:p>
    <w:p w14:paraId="5A1CB27A" w14:textId="77777777" w:rsidR="00D71FE0" w:rsidRDefault="0035264C">
      <w:pPr>
        <w:numPr>
          <w:ilvl w:val="0"/>
          <w:numId w:val="14"/>
        </w:numPr>
        <w:tabs>
          <w:tab w:val="left" w:pos="360"/>
        </w:tabs>
        <w:suppressAutoHyphens/>
        <w:spacing w:before="60" w:after="60" w:line="276" w:lineRule="auto"/>
        <w:rPr>
          <w:sz w:val="20"/>
          <w:szCs w:val="20"/>
        </w:rPr>
      </w:pPr>
      <w:r>
        <w:rPr>
          <w:sz w:val="20"/>
          <w:szCs w:val="20"/>
        </w:rPr>
        <w:t>Poskytovatel odpovídá za řádné a včasné plnění závazků, které vyplývají z této smlouvy. Poskytovatel garantuje, že Služby provedené na základě smlouvy byly provedeny v souladu platnými a účinnými právními předpisy a normami, zejména v souladu s normami ČSN 27 4002 Bezpečnostní předpisy pro výtahy – Provoz a servis výtahů a ČSN 27 4007 – Bezpečnostní předpisy pro výtahy – prohlídky pro zkoušky výtahů v provozu.</w:t>
      </w:r>
    </w:p>
    <w:p w14:paraId="5A1CB27B" w14:textId="77777777" w:rsidR="00D71FE0" w:rsidRDefault="0035264C">
      <w:pPr>
        <w:numPr>
          <w:ilvl w:val="0"/>
          <w:numId w:val="14"/>
        </w:numPr>
        <w:tabs>
          <w:tab w:val="left" w:pos="360"/>
        </w:tabs>
        <w:suppressAutoHyphens/>
        <w:spacing w:before="60" w:after="60" w:line="276" w:lineRule="auto"/>
        <w:rPr>
          <w:sz w:val="20"/>
          <w:szCs w:val="20"/>
        </w:rPr>
      </w:pPr>
      <w:r>
        <w:rPr>
          <w:sz w:val="20"/>
          <w:szCs w:val="20"/>
        </w:rPr>
        <w:t>Poskytovatel poskytuje záruku na Služby v délce trvání 24 měsíců. Záruční doba začíná běžet ode dne poskytnutí příslušné Služby dle záznamu o příslušné Službě v protokolu dle čl. IV. odst. 1 písm. j) smlouvy. Reklamaci lze uplatnit nejpozději do posledního dne záruční doby, přičemž i reklamace odeslaná v poslední den záruční doby se považuje za uplatněnou.</w:t>
      </w:r>
    </w:p>
    <w:p w14:paraId="5A1CB27C" w14:textId="77777777" w:rsidR="00D71FE0" w:rsidRDefault="0035264C">
      <w:pPr>
        <w:numPr>
          <w:ilvl w:val="0"/>
          <w:numId w:val="14"/>
        </w:numPr>
        <w:tabs>
          <w:tab w:val="left" w:pos="360"/>
        </w:tabs>
        <w:suppressAutoHyphens/>
        <w:spacing w:before="60" w:after="60" w:line="276" w:lineRule="auto"/>
        <w:rPr>
          <w:sz w:val="20"/>
          <w:szCs w:val="20"/>
        </w:rPr>
      </w:pPr>
      <w:r>
        <w:rPr>
          <w:sz w:val="20"/>
          <w:szCs w:val="20"/>
        </w:rPr>
        <w:t>Mimo výše uvedené poskytuje poskytovatel také záruku na drobné náhradní díly v délce trvání 12 měsíců a na ostatní komponenty 36 měsíců, s tím, že záruční doba začíná běžet od stejného data, jako je uvedeno v předchozím odstavci.  Za drobné náhradní díly se pro účely této smlouvy považují náhradní díly v ceně do 500,- Kč bez DPH. Za ostatní komponenty se pro účely této smlouvy považují náhradní díly, které nejsou drobnými náhradními díly. Poskytovatelem dodané náhradní díly budou vždy originálními náhradními díly nepoužitými, nikoliv náhradními díly již použitými.</w:t>
      </w:r>
    </w:p>
    <w:p w14:paraId="5A1CB27D" w14:textId="77777777" w:rsidR="00D71FE0" w:rsidRDefault="0035264C">
      <w:pPr>
        <w:numPr>
          <w:ilvl w:val="0"/>
          <w:numId w:val="14"/>
        </w:numPr>
        <w:tabs>
          <w:tab w:val="left" w:pos="360"/>
        </w:tabs>
        <w:suppressAutoHyphens/>
        <w:spacing w:before="60" w:after="60" w:line="276" w:lineRule="auto"/>
        <w:rPr>
          <w:sz w:val="20"/>
          <w:szCs w:val="20"/>
        </w:rPr>
      </w:pPr>
      <w:r>
        <w:rPr>
          <w:sz w:val="20"/>
          <w:szCs w:val="20"/>
        </w:rPr>
        <w:t>V případě, že provedené Služby vykazují vady, objednatel tyto vady bez zbytečného odkladu písemně u poskytovatele reklamuje, přičemž pozdější uplatnění reklamace v záruční době nemá vliv na platnost této reklamace. Písemná forma je podmínkou platnosti reklamace. V reklamaci objednatel uvede, jak se zjištěné vady projevují. Odstranění vad provede poskytovatel na svůj náklad nejpozději do 14 pracovních dnů od obdržení písemné reklamace. Náklady na odstranění vady, které je z titulu své odpovědnosti povinen uhradit zhotovitel, zahrnují veškeré náklady související s úplným odstraněním vady.</w:t>
      </w:r>
    </w:p>
    <w:p w14:paraId="5A1CB27E" w14:textId="77777777" w:rsidR="00D71FE0" w:rsidRDefault="00D71FE0">
      <w:pPr>
        <w:keepNext/>
        <w:spacing w:before="240" w:line="276" w:lineRule="auto"/>
        <w:jc w:val="center"/>
        <w:rPr>
          <w:b/>
          <w:bCs/>
          <w:sz w:val="20"/>
          <w:szCs w:val="20"/>
        </w:rPr>
      </w:pPr>
    </w:p>
    <w:p w14:paraId="5A1CB27F" w14:textId="77777777" w:rsidR="00D71FE0" w:rsidRDefault="0035264C">
      <w:pPr>
        <w:keepNext/>
        <w:spacing w:before="240" w:line="276" w:lineRule="auto"/>
        <w:jc w:val="center"/>
        <w:rPr>
          <w:b/>
          <w:bCs/>
          <w:sz w:val="20"/>
          <w:szCs w:val="20"/>
        </w:rPr>
      </w:pPr>
      <w:r>
        <w:rPr>
          <w:b/>
          <w:bCs/>
          <w:sz w:val="20"/>
          <w:szCs w:val="20"/>
        </w:rPr>
        <w:t>Článek VI.</w:t>
      </w:r>
      <w:r>
        <w:rPr>
          <w:b/>
          <w:bCs/>
          <w:sz w:val="20"/>
          <w:szCs w:val="20"/>
        </w:rPr>
        <w:tab/>
        <w:t>NÁHRADA ŠKODY</w:t>
      </w:r>
    </w:p>
    <w:p w14:paraId="5A1CB280" w14:textId="77777777" w:rsidR="00D71FE0" w:rsidRDefault="0035264C">
      <w:pPr>
        <w:numPr>
          <w:ilvl w:val="0"/>
          <w:numId w:val="26"/>
        </w:numPr>
        <w:suppressAutoHyphens/>
        <w:spacing w:after="60" w:line="276" w:lineRule="auto"/>
        <w:ind w:left="425" w:hanging="425"/>
        <w:rPr>
          <w:bCs/>
          <w:sz w:val="20"/>
          <w:szCs w:val="20"/>
        </w:rPr>
      </w:pPr>
      <w:r>
        <w:rPr>
          <w:bCs/>
          <w:sz w:val="20"/>
          <w:szCs w:val="20"/>
        </w:rPr>
        <w:t>Obě strany se zavazují k vyvinutí maximálního úsilí k předcházení škodám a k minimalizaci vzniklých škod.</w:t>
      </w:r>
    </w:p>
    <w:p w14:paraId="5A1CB281" w14:textId="77777777" w:rsidR="00D71FE0" w:rsidRDefault="0035264C">
      <w:pPr>
        <w:numPr>
          <w:ilvl w:val="0"/>
          <w:numId w:val="26"/>
        </w:numPr>
        <w:suppressAutoHyphens/>
        <w:spacing w:after="60" w:line="276" w:lineRule="auto"/>
        <w:ind w:left="425" w:hanging="425"/>
        <w:rPr>
          <w:bCs/>
          <w:sz w:val="20"/>
          <w:szCs w:val="20"/>
        </w:rPr>
      </w:pPr>
      <w:r>
        <w:rPr>
          <w:bCs/>
          <w:sz w:val="20"/>
          <w:szCs w:val="20"/>
        </w:rPr>
        <w:t xml:space="preserve">Poskytovatel prohlašuje, že je schopen jednat se znalostí a pečlivostí, které jsou k poskytování Služeb dle této smlouvy nezbytné, jedná se tak o poskytovatele ve smyslu § 5 odst. 1 občanského zákoníku. Poskytovatel potvrzuje, že jako příslušník určitého stavu nebo povolání </w:t>
      </w:r>
      <w:r>
        <w:rPr>
          <w:bCs/>
          <w:sz w:val="20"/>
          <w:szCs w:val="20"/>
        </w:rPr>
        <w:lastRenderedPageBreak/>
        <w:t>nebo jako jiný odborník k poskytování Služeb dle této smlouvy, nahradí objednateli škodu, vznikne-li objednateli škoda podle § 2950 občanského zákoníku.</w:t>
      </w:r>
    </w:p>
    <w:p w14:paraId="5A1CB282" w14:textId="77777777" w:rsidR="00D71FE0" w:rsidRDefault="0035264C">
      <w:pPr>
        <w:numPr>
          <w:ilvl w:val="0"/>
          <w:numId w:val="26"/>
        </w:numPr>
        <w:suppressAutoHyphens/>
        <w:spacing w:after="60" w:line="276" w:lineRule="auto"/>
        <w:ind w:left="425" w:hanging="425"/>
        <w:rPr>
          <w:bCs/>
          <w:sz w:val="20"/>
          <w:szCs w:val="20"/>
        </w:rPr>
      </w:pPr>
      <w:r>
        <w:rPr>
          <w:bCs/>
          <w:sz w:val="20"/>
          <w:szCs w:val="20"/>
        </w:rPr>
        <w:t xml:space="preserve">Vznikne-li v souvislosti s poskytováním Služeb dle této smlouvy újma na zdraví třetí osobě (zejm. v důsledku porušení povinnosti poskytovatele dle čl. I odst. 2 písm. a) bodu vi), nebo v důsledku pozdního vyproštění osoby z kabiny výtahu), zavazuje se poskytovatel tuto újmu na zdraví poškozenému v plném rozsahu odčinit. </w:t>
      </w:r>
    </w:p>
    <w:p w14:paraId="5A1CB283" w14:textId="77777777" w:rsidR="00D71FE0" w:rsidRDefault="0035264C">
      <w:pPr>
        <w:numPr>
          <w:ilvl w:val="0"/>
          <w:numId w:val="26"/>
        </w:numPr>
        <w:suppressAutoHyphens/>
        <w:spacing w:after="60" w:line="276" w:lineRule="auto"/>
        <w:ind w:left="425" w:hanging="425"/>
        <w:rPr>
          <w:bCs/>
          <w:sz w:val="20"/>
          <w:szCs w:val="20"/>
        </w:rPr>
      </w:pPr>
      <w:r>
        <w:rPr>
          <w:bCs/>
          <w:sz w:val="20"/>
          <w:szCs w:val="20"/>
        </w:rPr>
        <w:t>Výše uvedeným není dotčeno oprávnění smluvních stran požadovat náhradu škody i podle jiných ustanovení občanského zákoníku.</w:t>
      </w:r>
    </w:p>
    <w:p w14:paraId="5A1CB284" w14:textId="77777777" w:rsidR="00D71FE0" w:rsidRDefault="0035264C">
      <w:pPr>
        <w:numPr>
          <w:ilvl w:val="0"/>
          <w:numId w:val="26"/>
        </w:numPr>
        <w:suppressAutoHyphens/>
        <w:spacing w:after="60" w:line="276" w:lineRule="auto"/>
        <w:ind w:left="425" w:hanging="425"/>
        <w:rPr>
          <w:bCs/>
          <w:sz w:val="20"/>
          <w:szCs w:val="20"/>
        </w:rPr>
      </w:pPr>
      <w:r>
        <w:rPr>
          <w:bCs/>
          <w:sz w:val="20"/>
          <w:szCs w:val="20"/>
        </w:rPr>
        <w:t>Smluvní strany se zavazují upozornit druhou smluvní stranu bez zbytečného odkladu na vznik mimořádné nepředvídatelné a nepřekonatelné překážky vzniklé nezávisle na jejich vůli bránící řádnému plnění této smlouvy (§ 2913 občanského zákoníku). Smluvní strany se zavazují k vyvinutí maximálního úsilí k odvrácení a překonání předmětných překážek.</w:t>
      </w:r>
    </w:p>
    <w:p w14:paraId="5A1CB285" w14:textId="77777777" w:rsidR="00D71FE0" w:rsidRDefault="0035264C">
      <w:pPr>
        <w:numPr>
          <w:ilvl w:val="0"/>
          <w:numId w:val="26"/>
        </w:numPr>
        <w:suppressAutoHyphens/>
        <w:spacing w:after="60" w:line="276" w:lineRule="auto"/>
        <w:ind w:left="425" w:hanging="425"/>
        <w:rPr>
          <w:bCs/>
          <w:sz w:val="20"/>
          <w:szCs w:val="20"/>
        </w:rPr>
      </w:pPr>
      <w:r>
        <w:rPr>
          <w:bCs/>
          <w:sz w:val="20"/>
          <w:szCs w:val="20"/>
        </w:rPr>
        <w:t>Každá ze smluvních stran je oprávněna požadovat náhradu škody i v případě, že se jedná o porušení povinnosti, na kterou se vztahuje smluvní pokuta, a to v celém rozsahu.</w:t>
      </w:r>
    </w:p>
    <w:p w14:paraId="5A1CB286" w14:textId="77777777" w:rsidR="00D71FE0" w:rsidRDefault="00D71FE0">
      <w:pPr>
        <w:suppressAutoHyphens/>
        <w:spacing w:after="60" w:line="276" w:lineRule="auto"/>
        <w:ind w:left="425"/>
        <w:rPr>
          <w:bCs/>
          <w:sz w:val="20"/>
          <w:szCs w:val="20"/>
        </w:rPr>
      </w:pPr>
    </w:p>
    <w:p w14:paraId="5A1CB287" w14:textId="77777777" w:rsidR="00D71FE0" w:rsidRDefault="0035264C">
      <w:pPr>
        <w:keepNext/>
        <w:spacing w:after="60" w:line="276" w:lineRule="auto"/>
        <w:jc w:val="center"/>
        <w:rPr>
          <w:b/>
          <w:bCs/>
          <w:sz w:val="20"/>
          <w:szCs w:val="20"/>
        </w:rPr>
      </w:pPr>
      <w:r>
        <w:rPr>
          <w:b/>
          <w:bCs/>
          <w:sz w:val="20"/>
          <w:szCs w:val="20"/>
        </w:rPr>
        <w:t>Článek VII.</w:t>
      </w:r>
      <w:r>
        <w:rPr>
          <w:b/>
          <w:bCs/>
          <w:sz w:val="20"/>
          <w:szCs w:val="20"/>
        </w:rPr>
        <w:tab/>
        <w:t>POJIŠTĚNÍ</w:t>
      </w:r>
    </w:p>
    <w:p w14:paraId="5A1CB288" w14:textId="77777777" w:rsidR="00D71FE0" w:rsidRDefault="0035264C">
      <w:pPr>
        <w:numPr>
          <w:ilvl w:val="0"/>
          <w:numId w:val="16"/>
        </w:numPr>
        <w:suppressAutoHyphens/>
        <w:spacing w:after="60" w:line="276" w:lineRule="auto"/>
        <w:ind w:left="426" w:hanging="426"/>
        <w:rPr>
          <w:bCs/>
          <w:sz w:val="20"/>
          <w:szCs w:val="20"/>
        </w:rPr>
      </w:pPr>
      <w:r>
        <w:rPr>
          <w:bCs/>
          <w:sz w:val="20"/>
          <w:szCs w:val="20"/>
        </w:rPr>
        <w:t>Poskytovatel se zavazuje mít uzavřené pojištění pro případ vzniku odpovědnosti poskytovatele za škodu způsobenou objednateli či třetím osobám v souvislosti s plněním smlouvy včetně újmy způsobené třetím osobám, a to s horní hranicí pojistného plnění nejméně 1.500.000,- Kč, a to nepřetržitě v požadované výši do doby skončení poslední ze záručních dob uvedených v této smlouvě. Kopie pojistné smlouvy bude předložena poskytovatelem objednateli při podpisu smlouvy.</w:t>
      </w:r>
    </w:p>
    <w:p w14:paraId="5A1CB289" w14:textId="77777777" w:rsidR="00D71FE0" w:rsidRDefault="0035264C">
      <w:pPr>
        <w:numPr>
          <w:ilvl w:val="0"/>
          <w:numId w:val="16"/>
        </w:numPr>
        <w:suppressAutoHyphens/>
        <w:spacing w:after="60" w:line="276" w:lineRule="auto"/>
        <w:ind w:left="426" w:hanging="426"/>
        <w:rPr>
          <w:bCs/>
          <w:sz w:val="20"/>
          <w:szCs w:val="20"/>
        </w:rPr>
      </w:pPr>
      <w:r>
        <w:rPr>
          <w:bCs/>
          <w:sz w:val="20"/>
          <w:szCs w:val="20"/>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r>
        <w:rPr>
          <w:sz w:val="20"/>
          <w:szCs w:val="20"/>
        </w:rPr>
        <w:t xml:space="preserve"> </w:t>
      </w:r>
      <w:r>
        <w:rPr>
          <w:bCs/>
          <w:sz w:val="20"/>
          <w:szCs w:val="20"/>
        </w:rPr>
        <w:t>Poskytovatel nesmí uskutečnit jakékoliv kroky, které by mohly znemožnit objednateli obdržet ochranu vyplývající z jakékoliv pojistné smlouvy poskytovatele, nebo které by mohly být na škodu objednatele při předkládání nároků na odškodnění v souvislosti se vzniklými ztrátami na majetku, poškozeními majetku či poraněním osob. Toto smluvní ustanovení nezbavuje poskytovatele odpovědnosti v případě hrubého zanedbání či úmyslného konání ze strany poskytovatele či jeho zaměstnanců.</w:t>
      </w:r>
    </w:p>
    <w:p w14:paraId="5A1CB28A" w14:textId="77777777" w:rsidR="00D71FE0" w:rsidRDefault="00D71FE0">
      <w:pPr>
        <w:tabs>
          <w:tab w:val="left" w:pos="426"/>
        </w:tabs>
        <w:suppressAutoHyphens/>
        <w:spacing w:after="60" w:line="276" w:lineRule="auto"/>
        <w:ind w:left="426"/>
        <w:rPr>
          <w:bCs/>
          <w:strike/>
          <w:sz w:val="20"/>
          <w:szCs w:val="20"/>
        </w:rPr>
      </w:pPr>
    </w:p>
    <w:p w14:paraId="5A1CB28B" w14:textId="77777777" w:rsidR="00D71FE0" w:rsidRDefault="0035264C">
      <w:pPr>
        <w:keepNext/>
        <w:spacing w:before="240" w:after="60" w:line="276" w:lineRule="auto"/>
        <w:jc w:val="center"/>
        <w:rPr>
          <w:b/>
          <w:bCs/>
          <w:sz w:val="20"/>
          <w:szCs w:val="20"/>
        </w:rPr>
      </w:pPr>
      <w:r>
        <w:rPr>
          <w:b/>
          <w:bCs/>
          <w:sz w:val="20"/>
          <w:szCs w:val="20"/>
        </w:rPr>
        <w:t>Článek VIII.</w:t>
      </w:r>
      <w:r>
        <w:rPr>
          <w:b/>
          <w:bCs/>
          <w:sz w:val="20"/>
          <w:szCs w:val="20"/>
        </w:rPr>
        <w:tab/>
      </w:r>
      <w:r>
        <w:rPr>
          <w:b/>
          <w:bCs/>
          <w:caps/>
          <w:sz w:val="20"/>
          <w:szCs w:val="20"/>
        </w:rPr>
        <w:t>Sankční ustanovení</w:t>
      </w:r>
    </w:p>
    <w:p w14:paraId="5A1CB28C" w14:textId="77777777" w:rsidR="00D71FE0" w:rsidRDefault="0035264C">
      <w:pPr>
        <w:numPr>
          <w:ilvl w:val="0"/>
          <w:numId w:val="8"/>
        </w:numPr>
        <w:tabs>
          <w:tab w:val="left" w:pos="360"/>
        </w:tabs>
        <w:suppressAutoHyphens/>
        <w:spacing w:before="60" w:after="60" w:line="276" w:lineRule="auto"/>
        <w:rPr>
          <w:sz w:val="20"/>
          <w:szCs w:val="20"/>
        </w:rPr>
      </w:pPr>
      <w:r>
        <w:rPr>
          <w:sz w:val="20"/>
          <w:szCs w:val="20"/>
        </w:rPr>
        <w:t>V případě prodlení objednatele s platbou, na kterou vznikl poskytovateli nárok, uhradí objednatel úrok z prodlení ve výši 0,01 % z dlužné částky za každý i započatý den prodlení.</w:t>
      </w:r>
    </w:p>
    <w:p w14:paraId="5A1CB28D" w14:textId="77777777" w:rsidR="00D71FE0" w:rsidRDefault="0035264C">
      <w:pPr>
        <w:numPr>
          <w:ilvl w:val="0"/>
          <w:numId w:val="8"/>
        </w:numPr>
        <w:tabs>
          <w:tab w:val="left" w:pos="360"/>
        </w:tabs>
        <w:suppressAutoHyphens/>
        <w:spacing w:before="60" w:after="60" w:line="276" w:lineRule="auto"/>
        <w:rPr>
          <w:strike/>
          <w:sz w:val="20"/>
          <w:szCs w:val="20"/>
        </w:rPr>
      </w:pPr>
      <w:r>
        <w:rPr>
          <w:sz w:val="20"/>
          <w:szCs w:val="20"/>
        </w:rPr>
        <w:t xml:space="preserve">V případě nedodržení povinnosti uvedené v čl. I. odst. 2 písm. a) – c) smlouvy, přísluší objednateli smluvní pokuta ve výši 200,- Kč za každé jednotlivé porušení. </w:t>
      </w:r>
    </w:p>
    <w:p w14:paraId="5A1CB28E" w14:textId="77777777" w:rsidR="00D71FE0" w:rsidRDefault="0035264C">
      <w:pPr>
        <w:numPr>
          <w:ilvl w:val="0"/>
          <w:numId w:val="8"/>
        </w:numPr>
        <w:tabs>
          <w:tab w:val="left" w:pos="360"/>
        </w:tabs>
        <w:suppressAutoHyphens/>
        <w:spacing w:before="60" w:after="60" w:line="276" w:lineRule="auto"/>
        <w:rPr>
          <w:sz w:val="20"/>
          <w:szCs w:val="20"/>
        </w:rPr>
      </w:pPr>
      <w:r>
        <w:rPr>
          <w:sz w:val="20"/>
          <w:szCs w:val="20"/>
        </w:rPr>
        <w:t>V případě, že poskytovatel neodstraní vady vytýkané objednatelem v jeho reklamaci ve lhůtě dle čl. V. odst. 4 této smlouvy, zavazuje se poskytovatel uhradit objednateli smluvní pokutu ve výši 0,1% z celkové ceny plnění uvedené v čl. III. odst. 5 včetně DPH za každý i započatý den prodlení.</w:t>
      </w:r>
    </w:p>
    <w:p w14:paraId="5A1CB28F" w14:textId="77777777" w:rsidR="00D71FE0" w:rsidRDefault="0035264C">
      <w:pPr>
        <w:numPr>
          <w:ilvl w:val="0"/>
          <w:numId w:val="8"/>
        </w:numPr>
        <w:tabs>
          <w:tab w:val="left" w:pos="360"/>
        </w:tabs>
        <w:suppressAutoHyphens/>
        <w:spacing w:before="60" w:after="60" w:line="276" w:lineRule="auto"/>
        <w:rPr>
          <w:sz w:val="20"/>
          <w:szCs w:val="20"/>
        </w:rPr>
      </w:pPr>
      <w:r>
        <w:rPr>
          <w:sz w:val="20"/>
          <w:szCs w:val="20"/>
        </w:rPr>
        <w:t>Uplatněním smluvní pokuty není dotčeno právo objednatele na náhradu škody v plné výši, pokud mu v důsledku porušení smluvní povinnosti poskytovatelem vznikne, ani právo objednatele na odstoupení od této smlouvy, ani povinnost poskytovatele ke splnění povinnosti zajištěné smluvní pokutou, ledaže by objednatel výslovně prohlásil, že na plnění povinnosti netrvá.</w:t>
      </w:r>
    </w:p>
    <w:p w14:paraId="5A1CB290" w14:textId="77777777" w:rsidR="00D71FE0" w:rsidRDefault="0035264C">
      <w:pPr>
        <w:numPr>
          <w:ilvl w:val="0"/>
          <w:numId w:val="8"/>
        </w:numPr>
        <w:tabs>
          <w:tab w:val="left" w:pos="360"/>
        </w:tabs>
        <w:suppressAutoHyphens/>
        <w:spacing w:before="60" w:after="60" w:line="276" w:lineRule="auto"/>
        <w:rPr>
          <w:sz w:val="20"/>
          <w:szCs w:val="20"/>
        </w:rPr>
      </w:pPr>
      <w:r>
        <w:rPr>
          <w:sz w:val="20"/>
          <w:szCs w:val="20"/>
        </w:rPr>
        <w:t xml:space="preserve">Poskytovatel souhlasí, aby objednatel každou smluvní pokutu nebo náhradu škody, na níž mu vznikne nárok, jednostranně započetl vůči platbě (faktuře) ve smyslu ustanovení čl. IV. Pokud by nedošlo k započtení smluvní pokuty s platbou dle čl. IV., zavazuje se poskytovatel k zaplacení dlužné částky, a to do 30 kalendářních dnů ode dne převzetí písemné výzvy objednatele. </w:t>
      </w:r>
    </w:p>
    <w:p w14:paraId="5A1CB291" w14:textId="77777777" w:rsidR="00D71FE0" w:rsidRDefault="0035264C">
      <w:pPr>
        <w:numPr>
          <w:ilvl w:val="0"/>
          <w:numId w:val="8"/>
        </w:numPr>
        <w:tabs>
          <w:tab w:val="left" w:pos="360"/>
        </w:tabs>
        <w:suppressAutoHyphens/>
        <w:spacing w:before="60" w:after="60" w:line="276" w:lineRule="auto"/>
        <w:rPr>
          <w:sz w:val="20"/>
          <w:szCs w:val="20"/>
        </w:rPr>
      </w:pPr>
      <w:r>
        <w:rPr>
          <w:sz w:val="20"/>
          <w:szCs w:val="20"/>
        </w:rPr>
        <w:lastRenderedPageBreak/>
        <w:t xml:space="preserve">Smluvní pokuty jsou splatné 30. den ode dne doručení písemné výzvy oprávněné smluvní strany k jejich úhradě povinnou smluvní stranou, není-li ve výzvě uvedena doba delší. </w:t>
      </w:r>
    </w:p>
    <w:p w14:paraId="5A1CB292" w14:textId="77777777" w:rsidR="00D71FE0" w:rsidRDefault="00D71FE0">
      <w:pPr>
        <w:spacing w:before="240" w:after="60" w:line="276" w:lineRule="auto"/>
        <w:jc w:val="center"/>
        <w:rPr>
          <w:b/>
          <w:bCs/>
          <w:sz w:val="20"/>
          <w:szCs w:val="20"/>
        </w:rPr>
      </w:pPr>
    </w:p>
    <w:p w14:paraId="5A1CB293" w14:textId="77777777" w:rsidR="00D71FE0" w:rsidRDefault="0035264C">
      <w:pPr>
        <w:spacing w:before="240" w:after="60" w:line="276" w:lineRule="auto"/>
        <w:jc w:val="center"/>
        <w:rPr>
          <w:b/>
          <w:bCs/>
          <w:sz w:val="20"/>
          <w:szCs w:val="20"/>
        </w:rPr>
      </w:pPr>
      <w:r>
        <w:rPr>
          <w:b/>
          <w:bCs/>
          <w:sz w:val="20"/>
          <w:szCs w:val="20"/>
        </w:rPr>
        <w:t>Článek IX.</w:t>
      </w:r>
      <w:r>
        <w:rPr>
          <w:b/>
          <w:bCs/>
          <w:sz w:val="20"/>
          <w:szCs w:val="20"/>
        </w:rPr>
        <w:tab/>
      </w:r>
      <w:r>
        <w:rPr>
          <w:b/>
          <w:bCs/>
          <w:caps/>
          <w:sz w:val="20"/>
          <w:szCs w:val="20"/>
        </w:rPr>
        <w:t>Mlčenlivost a finanční kontrola</w:t>
      </w:r>
    </w:p>
    <w:p w14:paraId="5A1CB294" w14:textId="77777777" w:rsidR="00D71FE0" w:rsidRDefault="0035264C">
      <w:pPr>
        <w:numPr>
          <w:ilvl w:val="0"/>
          <w:numId w:val="19"/>
        </w:numPr>
        <w:tabs>
          <w:tab w:val="left" w:pos="360"/>
        </w:tabs>
        <w:suppressAutoHyphens/>
        <w:spacing w:before="60" w:after="60" w:line="276" w:lineRule="auto"/>
        <w:rPr>
          <w:sz w:val="20"/>
          <w:szCs w:val="20"/>
        </w:rPr>
      </w:pPr>
      <w:r>
        <w:rPr>
          <w:sz w:val="20"/>
          <w:szCs w:val="20"/>
        </w:rPr>
        <w:t>Poskytovatel se zavazuje během plnění smlouvy i po ukončení smlouvy zachovávat mlčenlivost o všech skutečnostech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5A1CB295" w14:textId="77777777" w:rsidR="00D71FE0" w:rsidRDefault="0035264C">
      <w:pPr>
        <w:numPr>
          <w:ilvl w:val="0"/>
          <w:numId w:val="19"/>
        </w:numPr>
        <w:tabs>
          <w:tab w:val="left" w:pos="360"/>
        </w:tabs>
        <w:suppressAutoHyphens/>
        <w:spacing w:before="60" w:after="60" w:line="276" w:lineRule="auto"/>
        <w:rPr>
          <w:sz w:val="20"/>
          <w:szCs w:val="20"/>
        </w:rPr>
      </w:pPr>
      <w:r>
        <w:rPr>
          <w:sz w:val="20"/>
          <w:szCs w:val="20"/>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přičemž poskytovatel je povinen zajistit, že jeho poddodavatelé poskytnou stejnou součinnost. V případě porušení tohoto ustanovení není objednatel povinen uhradit práce provedené poddodavatelem.</w:t>
      </w:r>
    </w:p>
    <w:p w14:paraId="5A1CB296" w14:textId="77777777" w:rsidR="00D71FE0" w:rsidRDefault="00D71FE0">
      <w:pPr>
        <w:keepNext/>
        <w:spacing w:before="240" w:after="60" w:line="276" w:lineRule="auto"/>
        <w:jc w:val="center"/>
        <w:rPr>
          <w:b/>
          <w:bCs/>
          <w:sz w:val="20"/>
          <w:szCs w:val="20"/>
        </w:rPr>
      </w:pPr>
    </w:p>
    <w:p w14:paraId="5A1CB297" w14:textId="77777777" w:rsidR="00D71FE0" w:rsidRDefault="0035264C">
      <w:pPr>
        <w:keepNext/>
        <w:spacing w:before="240" w:after="60" w:line="276" w:lineRule="auto"/>
        <w:jc w:val="center"/>
        <w:rPr>
          <w:b/>
          <w:bCs/>
          <w:sz w:val="20"/>
          <w:szCs w:val="20"/>
        </w:rPr>
      </w:pPr>
      <w:r>
        <w:rPr>
          <w:b/>
          <w:bCs/>
          <w:sz w:val="20"/>
          <w:szCs w:val="20"/>
        </w:rPr>
        <w:t>Článek X.</w:t>
      </w:r>
      <w:r>
        <w:rPr>
          <w:b/>
          <w:bCs/>
          <w:sz w:val="20"/>
          <w:szCs w:val="20"/>
        </w:rPr>
        <w:tab/>
        <w:t>DOBA TRVÁNÍ SMLOUVY</w:t>
      </w:r>
    </w:p>
    <w:p w14:paraId="5A1CB298" w14:textId="77777777" w:rsidR="00D71FE0" w:rsidRDefault="0035264C">
      <w:pPr>
        <w:numPr>
          <w:ilvl w:val="0"/>
          <w:numId w:val="29"/>
        </w:numPr>
        <w:suppressAutoHyphens/>
        <w:spacing w:before="240" w:after="60" w:line="276" w:lineRule="auto"/>
        <w:ind w:left="426" w:hanging="426"/>
        <w:rPr>
          <w:bCs/>
          <w:sz w:val="20"/>
          <w:szCs w:val="20"/>
        </w:rPr>
      </w:pPr>
      <w:r>
        <w:rPr>
          <w:bCs/>
          <w:sz w:val="20"/>
          <w:szCs w:val="20"/>
        </w:rPr>
        <w:t xml:space="preserve">Tato smlouva se uzavírá na dobu určitou </w:t>
      </w:r>
      <w:r>
        <w:rPr>
          <w:sz w:val="20"/>
          <w:szCs w:val="20"/>
        </w:rPr>
        <w:t xml:space="preserve">v délce trvání 4 let ode dne nabytí její účinnosti </w:t>
      </w:r>
      <w:r>
        <w:rPr>
          <w:bCs/>
          <w:sz w:val="20"/>
          <w:szCs w:val="20"/>
        </w:rPr>
        <w:t xml:space="preserve">nebo do vyčerpání finančních prostředků </w:t>
      </w:r>
      <w:r>
        <w:rPr>
          <w:sz w:val="20"/>
          <w:szCs w:val="20"/>
        </w:rPr>
        <w:t>ve výši dle čl. III odst. 5 smlouvy</w:t>
      </w:r>
      <w:r>
        <w:rPr>
          <w:bCs/>
          <w:sz w:val="20"/>
          <w:szCs w:val="20"/>
        </w:rPr>
        <w:t>, podle toho, která ze skutečností nastane dříve.</w:t>
      </w:r>
      <w:r>
        <w:t xml:space="preserve"> </w:t>
      </w:r>
      <w:r>
        <w:rPr>
          <w:bCs/>
          <w:sz w:val="20"/>
          <w:szCs w:val="20"/>
        </w:rPr>
        <w:t xml:space="preserve">Poskytovatel zahájí činnosti spočívající v realizaci služeb podle této Smlouvy dnem </w:t>
      </w:r>
      <w:r>
        <w:rPr>
          <w:b/>
          <w:bCs/>
          <w:sz w:val="20"/>
          <w:szCs w:val="20"/>
        </w:rPr>
        <w:t>1. 9. 2019</w:t>
      </w:r>
      <w:r>
        <w:rPr>
          <w:bCs/>
          <w:sz w:val="20"/>
          <w:szCs w:val="20"/>
        </w:rPr>
        <w:t>.</w:t>
      </w:r>
    </w:p>
    <w:p w14:paraId="5A1CB299" w14:textId="77777777" w:rsidR="00D71FE0" w:rsidRDefault="0035264C">
      <w:pPr>
        <w:numPr>
          <w:ilvl w:val="0"/>
          <w:numId w:val="29"/>
        </w:numPr>
        <w:tabs>
          <w:tab w:val="left" w:pos="0"/>
          <w:tab w:val="left" w:pos="426"/>
        </w:tabs>
        <w:spacing w:line="276" w:lineRule="auto"/>
        <w:ind w:left="426" w:hanging="426"/>
        <w:rPr>
          <w:bCs/>
          <w:sz w:val="20"/>
          <w:szCs w:val="20"/>
        </w:rPr>
      </w:pPr>
      <w:r>
        <w:rPr>
          <w:bCs/>
          <w:sz w:val="20"/>
          <w:szCs w:val="20"/>
        </w:rPr>
        <w:t>Tato smlouva bude ukončena, nastane-li některý z následujících případů:</w:t>
      </w:r>
    </w:p>
    <w:p w14:paraId="5A1CB29A" w14:textId="77777777" w:rsidR="00D71FE0" w:rsidRDefault="0035264C">
      <w:pPr>
        <w:numPr>
          <w:ilvl w:val="1"/>
          <w:numId w:val="29"/>
        </w:numPr>
        <w:tabs>
          <w:tab w:val="left" w:pos="0"/>
          <w:tab w:val="left" w:pos="284"/>
        </w:tabs>
        <w:spacing w:line="276" w:lineRule="auto"/>
        <w:rPr>
          <w:bCs/>
          <w:sz w:val="20"/>
          <w:szCs w:val="20"/>
        </w:rPr>
      </w:pPr>
      <w:r>
        <w:rPr>
          <w:bCs/>
          <w:sz w:val="20"/>
          <w:szCs w:val="20"/>
        </w:rPr>
        <w:t>písemnou dohodou obou smluvních stran,</w:t>
      </w:r>
    </w:p>
    <w:p w14:paraId="5A1CB29B" w14:textId="77777777" w:rsidR="00D71FE0" w:rsidRDefault="0035264C">
      <w:pPr>
        <w:numPr>
          <w:ilvl w:val="1"/>
          <w:numId w:val="29"/>
        </w:numPr>
        <w:tabs>
          <w:tab w:val="left" w:pos="0"/>
          <w:tab w:val="left" w:pos="284"/>
        </w:tabs>
        <w:spacing w:line="276" w:lineRule="auto"/>
        <w:rPr>
          <w:bCs/>
          <w:sz w:val="20"/>
          <w:szCs w:val="20"/>
        </w:rPr>
      </w:pPr>
      <w:r>
        <w:rPr>
          <w:bCs/>
          <w:sz w:val="20"/>
          <w:szCs w:val="20"/>
        </w:rPr>
        <w:t>uplynutím doby, na kterou byla smlouva uzavřena,</w:t>
      </w:r>
    </w:p>
    <w:p w14:paraId="5A1CB29C" w14:textId="77777777" w:rsidR="00D71FE0" w:rsidRDefault="0035264C">
      <w:pPr>
        <w:numPr>
          <w:ilvl w:val="1"/>
          <w:numId w:val="29"/>
        </w:numPr>
        <w:tabs>
          <w:tab w:val="left" w:pos="0"/>
          <w:tab w:val="left" w:pos="284"/>
        </w:tabs>
        <w:spacing w:line="276" w:lineRule="auto"/>
        <w:rPr>
          <w:bCs/>
          <w:sz w:val="20"/>
          <w:szCs w:val="20"/>
        </w:rPr>
      </w:pPr>
      <w:r>
        <w:rPr>
          <w:bCs/>
          <w:sz w:val="20"/>
          <w:szCs w:val="20"/>
        </w:rPr>
        <w:t xml:space="preserve">vyčerpáním finančních prostředků </w:t>
      </w:r>
      <w:r>
        <w:rPr>
          <w:sz w:val="20"/>
          <w:szCs w:val="20"/>
        </w:rPr>
        <w:t>ve výši dle čl. III odst. 5 smlouvy,</w:t>
      </w:r>
    </w:p>
    <w:p w14:paraId="5A1CB29D" w14:textId="77777777" w:rsidR="00D71FE0" w:rsidRDefault="0035264C">
      <w:pPr>
        <w:numPr>
          <w:ilvl w:val="1"/>
          <w:numId w:val="29"/>
        </w:numPr>
        <w:tabs>
          <w:tab w:val="left" w:pos="0"/>
          <w:tab w:val="left" w:pos="284"/>
        </w:tabs>
        <w:spacing w:line="276" w:lineRule="auto"/>
        <w:rPr>
          <w:bCs/>
          <w:sz w:val="20"/>
          <w:szCs w:val="20"/>
        </w:rPr>
      </w:pPr>
      <w:r>
        <w:rPr>
          <w:bCs/>
          <w:sz w:val="20"/>
          <w:szCs w:val="20"/>
        </w:rPr>
        <w:t>odstoupením od smlouvy dle čl. X odst. 3 a 4 smlouvy,</w:t>
      </w:r>
    </w:p>
    <w:p w14:paraId="5A1CB29E" w14:textId="77777777" w:rsidR="00D71FE0" w:rsidRDefault="0035264C">
      <w:pPr>
        <w:numPr>
          <w:ilvl w:val="1"/>
          <w:numId w:val="29"/>
        </w:numPr>
        <w:tabs>
          <w:tab w:val="left" w:pos="0"/>
          <w:tab w:val="left" w:pos="284"/>
        </w:tabs>
        <w:spacing w:line="276" w:lineRule="auto"/>
        <w:rPr>
          <w:bCs/>
          <w:sz w:val="20"/>
          <w:szCs w:val="20"/>
        </w:rPr>
      </w:pPr>
      <w:r>
        <w:rPr>
          <w:bCs/>
          <w:sz w:val="20"/>
          <w:szCs w:val="20"/>
        </w:rPr>
        <w:t>výpovědí dle čl. X odst. 4 smlouvy.</w:t>
      </w:r>
    </w:p>
    <w:p w14:paraId="5A1CB29F" w14:textId="77777777" w:rsidR="00D71FE0" w:rsidRDefault="0035264C">
      <w:pPr>
        <w:numPr>
          <w:ilvl w:val="0"/>
          <w:numId w:val="29"/>
        </w:numPr>
        <w:tabs>
          <w:tab w:val="left" w:pos="0"/>
          <w:tab w:val="left" w:pos="426"/>
        </w:tabs>
        <w:spacing w:line="276" w:lineRule="auto"/>
        <w:ind w:left="426" w:hanging="426"/>
        <w:rPr>
          <w:bCs/>
          <w:sz w:val="20"/>
          <w:szCs w:val="20"/>
        </w:rPr>
      </w:pPr>
      <w:r>
        <w:rPr>
          <w:sz w:val="20"/>
          <w:szCs w:val="20"/>
        </w:rPr>
        <w:t xml:space="preserve">Objednatel je bez jakýchkoliv sankcí vůči jeho osobě oprávněn odstoupit od této smlouvy v případě, že </w:t>
      </w:r>
    </w:p>
    <w:p w14:paraId="5A1CB2A0" w14:textId="77777777" w:rsidR="00D71FE0" w:rsidRDefault="0035264C">
      <w:pPr>
        <w:numPr>
          <w:ilvl w:val="1"/>
          <w:numId w:val="29"/>
        </w:numPr>
        <w:tabs>
          <w:tab w:val="left" w:pos="0"/>
          <w:tab w:val="left" w:pos="284"/>
        </w:tabs>
        <w:spacing w:line="276" w:lineRule="auto"/>
        <w:rPr>
          <w:bCs/>
          <w:sz w:val="20"/>
          <w:szCs w:val="20"/>
        </w:rPr>
      </w:pPr>
      <w:r>
        <w:rPr>
          <w:sz w:val="20"/>
          <w:szCs w:val="20"/>
        </w:rPr>
        <w:t xml:space="preserve">bude vydáno rozhodnutí o úpadku poskytovatele, nebo </w:t>
      </w:r>
    </w:p>
    <w:p w14:paraId="5A1CB2A1" w14:textId="77777777" w:rsidR="00D71FE0" w:rsidRDefault="0035264C">
      <w:pPr>
        <w:numPr>
          <w:ilvl w:val="1"/>
          <w:numId w:val="29"/>
        </w:numPr>
        <w:tabs>
          <w:tab w:val="left" w:pos="0"/>
          <w:tab w:val="left" w:pos="284"/>
        </w:tabs>
        <w:spacing w:line="276" w:lineRule="auto"/>
        <w:rPr>
          <w:bCs/>
          <w:sz w:val="20"/>
          <w:szCs w:val="20"/>
        </w:rPr>
      </w:pPr>
      <w:r>
        <w:rPr>
          <w:sz w:val="20"/>
          <w:szCs w:val="20"/>
        </w:rPr>
        <w:t>poskytovatel sám podá dlužnický návrh na zahájení insolvenčního řízení, nebo</w:t>
      </w:r>
    </w:p>
    <w:p w14:paraId="5A1CB2A2" w14:textId="77777777" w:rsidR="00D71FE0" w:rsidRDefault="0035264C">
      <w:pPr>
        <w:numPr>
          <w:ilvl w:val="1"/>
          <w:numId w:val="29"/>
        </w:numPr>
        <w:tabs>
          <w:tab w:val="left" w:pos="0"/>
          <w:tab w:val="left" w:pos="284"/>
        </w:tabs>
        <w:spacing w:line="276" w:lineRule="auto"/>
        <w:rPr>
          <w:bCs/>
          <w:sz w:val="20"/>
          <w:szCs w:val="20"/>
        </w:rPr>
      </w:pPr>
      <w:r>
        <w:rPr>
          <w:sz w:val="20"/>
          <w:szCs w:val="20"/>
        </w:rPr>
        <w:t xml:space="preserve">bude zahájeno insolvenční řízení s poskytovatelem, nebo </w:t>
      </w:r>
    </w:p>
    <w:p w14:paraId="5A1CB2A3" w14:textId="77777777" w:rsidR="00D71FE0" w:rsidRDefault="0035264C">
      <w:pPr>
        <w:numPr>
          <w:ilvl w:val="1"/>
          <w:numId w:val="29"/>
        </w:numPr>
        <w:tabs>
          <w:tab w:val="left" w:pos="0"/>
          <w:tab w:val="left" w:pos="284"/>
        </w:tabs>
        <w:spacing w:line="276" w:lineRule="auto"/>
        <w:rPr>
          <w:bCs/>
          <w:sz w:val="20"/>
          <w:szCs w:val="20"/>
        </w:rPr>
      </w:pPr>
      <w:r>
        <w:rPr>
          <w:sz w:val="20"/>
          <w:szCs w:val="20"/>
        </w:rPr>
        <w:t>poskytovatel vstoupí do likvidace, nebo</w:t>
      </w:r>
    </w:p>
    <w:p w14:paraId="5A1CB2A4" w14:textId="77777777" w:rsidR="00D71FE0" w:rsidRDefault="0035264C">
      <w:pPr>
        <w:numPr>
          <w:ilvl w:val="1"/>
          <w:numId w:val="29"/>
        </w:numPr>
        <w:tabs>
          <w:tab w:val="left" w:pos="0"/>
          <w:tab w:val="left" w:pos="284"/>
        </w:tabs>
        <w:spacing w:line="276" w:lineRule="auto"/>
        <w:rPr>
          <w:bCs/>
          <w:sz w:val="20"/>
          <w:szCs w:val="20"/>
        </w:rPr>
      </w:pPr>
      <w:r>
        <w:rPr>
          <w:sz w:val="20"/>
          <w:szCs w:val="20"/>
        </w:rPr>
        <w:t xml:space="preserve">dojde k podstatnému porušení povinnosti poskytovatele, za něž se považuje zejména prodlení poskytovatele s provedením Služeb delší než 30 dnů oproti lhůtám stanoveným ve smlouvě v čl. I odst. 2 písm. a) nebo b) </w:t>
      </w:r>
    </w:p>
    <w:p w14:paraId="5A1CB2A5" w14:textId="77777777" w:rsidR="00D71FE0" w:rsidRDefault="0035264C">
      <w:pPr>
        <w:tabs>
          <w:tab w:val="left" w:pos="0"/>
        </w:tabs>
        <w:spacing w:after="120" w:line="276" w:lineRule="auto"/>
        <w:ind w:left="720"/>
        <w:contextualSpacing/>
        <w:rPr>
          <w:sz w:val="20"/>
          <w:szCs w:val="20"/>
        </w:rPr>
      </w:pPr>
      <w:r>
        <w:rPr>
          <w:sz w:val="20"/>
          <w:szCs w:val="20"/>
        </w:rPr>
        <w:t>Účinky odstoupení od smlouvy nastávají dnem doručení písemného oznámení o odstoupení druhé smluvní straně.</w:t>
      </w:r>
    </w:p>
    <w:p w14:paraId="5A1CB2A6" w14:textId="77777777" w:rsidR="00D71FE0" w:rsidRDefault="0035264C">
      <w:pPr>
        <w:numPr>
          <w:ilvl w:val="0"/>
          <w:numId w:val="42"/>
        </w:numPr>
        <w:tabs>
          <w:tab w:val="left" w:pos="0"/>
          <w:tab w:val="left" w:pos="426"/>
        </w:tabs>
        <w:spacing w:line="276" w:lineRule="auto"/>
        <w:rPr>
          <w:bCs/>
          <w:sz w:val="20"/>
          <w:szCs w:val="20"/>
        </w:rPr>
      </w:pPr>
      <w:r>
        <w:rPr>
          <w:bCs/>
          <w:sz w:val="20"/>
          <w:szCs w:val="20"/>
        </w:rPr>
        <w:t>Objednatel i poskytovatel je oprávněn smlouvu bez sankcí vůči jeho osobě vypovědět, a to i bez udání důvodu, s 3 měsíční výpovědní dobou, která počíná běžet od 1. dne měsíce následujícího po prokazatelném doručení výpovědi druhé smluvní straně.</w:t>
      </w:r>
    </w:p>
    <w:p w14:paraId="5A1CB2A7" w14:textId="77777777" w:rsidR="00D71FE0" w:rsidRDefault="0035264C">
      <w:pPr>
        <w:numPr>
          <w:ilvl w:val="0"/>
          <w:numId w:val="42"/>
        </w:numPr>
        <w:tabs>
          <w:tab w:val="left" w:pos="0"/>
          <w:tab w:val="left" w:pos="426"/>
        </w:tabs>
        <w:spacing w:line="276" w:lineRule="auto"/>
        <w:rPr>
          <w:bCs/>
          <w:sz w:val="20"/>
          <w:szCs w:val="20"/>
        </w:rPr>
      </w:pPr>
      <w:r>
        <w:rPr>
          <w:bCs/>
          <w:sz w:val="20"/>
          <w:szCs w:val="20"/>
        </w:rPr>
        <w:t xml:space="preserve">Po doručení výpovědi je poskytovatel povinen učinit veškerá opatření potřebná k tomu, aby se zabránilo vzniku škody bezprostředně hrozící objednateli nedokončením služeb podle této smlouvy. </w:t>
      </w:r>
    </w:p>
    <w:p w14:paraId="5A1CB2A8" w14:textId="77777777" w:rsidR="00D71FE0" w:rsidRDefault="00D71FE0">
      <w:pPr>
        <w:spacing w:before="240" w:after="60" w:line="276" w:lineRule="auto"/>
        <w:jc w:val="center"/>
        <w:rPr>
          <w:b/>
          <w:bCs/>
          <w:sz w:val="20"/>
          <w:szCs w:val="20"/>
        </w:rPr>
      </w:pPr>
    </w:p>
    <w:p w14:paraId="5A1CB2A9" w14:textId="77777777" w:rsidR="00D71FE0" w:rsidRDefault="0035264C">
      <w:pPr>
        <w:spacing w:before="240" w:after="60" w:line="276" w:lineRule="auto"/>
        <w:jc w:val="center"/>
        <w:rPr>
          <w:b/>
          <w:bCs/>
          <w:sz w:val="20"/>
          <w:szCs w:val="20"/>
        </w:rPr>
      </w:pPr>
      <w:r>
        <w:rPr>
          <w:b/>
          <w:bCs/>
          <w:sz w:val="20"/>
          <w:szCs w:val="20"/>
        </w:rPr>
        <w:t>Článek XI.</w:t>
      </w:r>
      <w:r>
        <w:rPr>
          <w:b/>
          <w:bCs/>
          <w:sz w:val="20"/>
          <w:szCs w:val="20"/>
        </w:rPr>
        <w:tab/>
        <w:t xml:space="preserve"> </w:t>
      </w:r>
      <w:r>
        <w:rPr>
          <w:b/>
          <w:bCs/>
          <w:caps/>
          <w:sz w:val="20"/>
          <w:szCs w:val="20"/>
        </w:rPr>
        <w:t>Společná ujednání</w:t>
      </w:r>
    </w:p>
    <w:p w14:paraId="5A1CB2AA"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Poskytovatel tímto prohlašuje, že je držitelem veškerých povolení a oprávnění, umožňujících mu uskutečnit Služby dle smlouvy.</w:t>
      </w:r>
      <w:r>
        <w:t xml:space="preserve"> P</w:t>
      </w:r>
      <w:r>
        <w:rPr>
          <w:sz w:val="20"/>
          <w:szCs w:val="20"/>
        </w:rPr>
        <w:t xml:space="preserve">oskytovatel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Poskytovatel navíc prohlašuje, že je subjektem ve smyslu § 5 občanského zákoníku ve spojení s § 2950 občanského zákoníku ve vztahu k předmětu plnění této smlouvy. Při provádění služeb poddodavatelem má poskytovatel odpovědnost, jako by služby poskytoval sám. Poskytovatel disponuje veškerými oprávněními pro výkon této činnosti. V případě vzniklé škody, která vznikla v příčinné souvislosti s činností poskytovatele, je poskytovatel za vzniklou škodu odpovědný v plném rozsahu.   </w:t>
      </w:r>
    </w:p>
    <w:p w14:paraId="5A1CB2AB"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Poskytovatel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5A1CB2AC"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Poskytovatel může pověřit poskytnutím části Služeb třetí osobu. Při poskytování Služeb touto třetí osobou má poskytovatel odpovědnost, jako by Služby poskytoval sám.</w:t>
      </w:r>
    </w:p>
    <w:p w14:paraId="5A1CB2AD"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V případě, že na straně poskytovatele nastanou okolnosti, v jejichž důsledku nebude poskytovatel schopen dočasně či dlouhodobě zajistit plnění smlouvy, je povinen bez zbytečného odkladu, nejpozději do 7 kalendářních dnů ode dne vzniku takových okolností, informovat objednatele a současně navrhnout řešení. Obě smluvní strany se zavazují, že v takovém případě vynaloží veškeré úsilí, které lze po nich objektivně požadovat, k dokončení plnění Služeb.</w:t>
      </w:r>
    </w:p>
    <w:p w14:paraId="5A1CB2AE"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 xml:space="preserve">Poskytovatel má povinnost řídit se veškerými (písemnými nebo ústními) pokyny objednatele, pokud nejsou v přímém rozporu se zněním smlouvy a s příslušnými účinnými právními předpisy. </w:t>
      </w:r>
    </w:p>
    <w:p w14:paraId="5A1CB2AF"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Poskytovatel se zavazuje postupovat při plnění smlouvy v souladu se smlouvou a se všemi aktuálně účinnými právními předpisy.</w:t>
      </w:r>
    </w:p>
    <w:p w14:paraId="5A1CB2B0" w14:textId="77777777" w:rsidR="00D71FE0" w:rsidRDefault="0035264C">
      <w:pPr>
        <w:numPr>
          <w:ilvl w:val="0"/>
          <w:numId w:val="28"/>
        </w:numPr>
        <w:tabs>
          <w:tab w:val="left" w:pos="360"/>
        </w:tabs>
        <w:suppressAutoHyphens/>
        <w:spacing w:before="60" w:after="60" w:line="276" w:lineRule="auto"/>
        <w:rPr>
          <w:sz w:val="20"/>
          <w:szCs w:val="20"/>
        </w:rPr>
      </w:pPr>
      <w:r>
        <w:rPr>
          <w:sz w:val="20"/>
          <w:szCs w:val="20"/>
        </w:rPr>
        <w:t>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poskytovatele k jejich odeslání. Z důvodu uveřejnění smlouvy v registru smluv tato smlouva již nepodléhá povinnosti uveřejnění na profilu zadavatele (objednatele) s odkazem na ustanovení § 219 odst. 1 písm. d) ZZVZ.</w:t>
      </w:r>
    </w:p>
    <w:p w14:paraId="5A1CB2B1" w14:textId="77777777" w:rsidR="00D71FE0" w:rsidRDefault="00D71FE0">
      <w:pPr>
        <w:keepNext/>
        <w:spacing w:before="240" w:after="60" w:line="276" w:lineRule="auto"/>
        <w:jc w:val="center"/>
        <w:rPr>
          <w:b/>
          <w:bCs/>
          <w:sz w:val="20"/>
          <w:szCs w:val="20"/>
        </w:rPr>
      </w:pPr>
    </w:p>
    <w:p w14:paraId="5A1CB2B2" w14:textId="77777777" w:rsidR="00D71FE0" w:rsidRDefault="0035264C">
      <w:pPr>
        <w:keepNext/>
        <w:spacing w:before="240" w:after="60" w:line="276" w:lineRule="auto"/>
        <w:jc w:val="center"/>
        <w:rPr>
          <w:b/>
          <w:bCs/>
          <w:sz w:val="20"/>
          <w:szCs w:val="20"/>
        </w:rPr>
      </w:pPr>
      <w:r>
        <w:rPr>
          <w:b/>
          <w:bCs/>
          <w:sz w:val="20"/>
          <w:szCs w:val="20"/>
        </w:rPr>
        <w:t xml:space="preserve">Článek XII.  </w:t>
      </w:r>
      <w:r>
        <w:rPr>
          <w:b/>
          <w:bCs/>
          <w:sz w:val="20"/>
          <w:szCs w:val="20"/>
        </w:rPr>
        <w:tab/>
      </w:r>
      <w:r>
        <w:rPr>
          <w:b/>
          <w:bCs/>
          <w:caps/>
          <w:sz w:val="20"/>
          <w:szCs w:val="20"/>
        </w:rPr>
        <w:t>Závěrečná ustanovení</w:t>
      </w:r>
    </w:p>
    <w:p w14:paraId="5A1CB2B3"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Veškeré změny a doplňky smlouvy budou uskutečněny po vzájemné dohodě smluvních stran formou písemných dodatků, podepsanými oprávněnými zástupci obou smluvních stran.</w:t>
      </w:r>
    </w:p>
    <w:p w14:paraId="5A1CB2B4"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 xml:space="preserve">V případě, že práva a povinnosti smluvních stran nejsou upraveny touto smlouvou, řídí se ustanoveními § 2586 a násl. občanského zákoníku, subsidiárně dalšími ustanoveními občanského zákoníku. </w:t>
      </w:r>
    </w:p>
    <w:p w14:paraId="5A1CB2B5"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Smluvní strany se výslovně dohodly, že vylučují 2605 odst. 2 a § 2618 občanského zákoníku.</w:t>
      </w:r>
    </w:p>
    <w:p w14:paraId="5A1CB2B6"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 xml:space="preserve">Smlouva </w:t>
      </w:r>
      <w:r>
        <w:rPr>
          <w:rFonts w:eastAsia="Times New Roman"/>
          <w:sz w:val="20"/>
          <w:szCs w:val="20"/>
          <w:lang w:eastAsia="cs-CZ"/>
        </w:rPr>
        <w:t>nabývá platnosti dnem podpisu druhé ze smluvních stran a účinnosti nabývá dnem jejího uveřejnění v registru smluv.</w:t>
      </w:r>
    </w:p>
    <w:p w14:paraId="5A1CB2B7"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lastRenderedPageBreak/>
        <w:t>Smlouva je vyhotovena ve čtyřech stejnopisech s platností originálu, z nichž každá strana obdrží po dvou vyhotoveních.</w:t>
      </w:r>
    </w:p>
    <w:p w14:paraId="5A1CB2B8" w14:textId="77777777" w:rsidR="00D71FE0" w:rsidRDefault="0035264C">
      <w:pPr>
        <w:numPr>
          <w:ilvl w:val="0"/>
          <w:numId w:val="32"/>
        </w:numPr>
        <w:spacing w:after="240" w:line="276" w:lineRule="auto"/>
        <w:rPr>
          <w:rFonts w:eastAsia="Times New Roman"/>
          <w:sz w:val="20"/>
          <w:szCs w:val="20"/>
          <w:lang w:eastAsia="cs-CZ"/>
        </w:rPr>
      </w:pPr>
      <w:r>
        <w:rPr>
          <w:rFonts w:eastAsia="Times New Roman"/>
          <w:sz w:val="20"/>
          <w:szCs w:val="20"/>
          <w:lang w:eastAsia="cs-CZ"/>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5A1CB2B9"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Ukončením účinnosti této smlouvy z jakéhokoliv důvodu nejsou dotčena ustanovení smlouvy týkající se záruk, nároku z vadného plnění, nároku na náhradu škody, nároku ze smluvních pokut či úroků z prodlení, ustanovení týkající se mlčenlivosti, ani další ustanovení a nároky, z jejichž povahy vyplývá, že mají trvat i po zániku účinnosti této smlouvy.</w:t>
      </w:r>
    </w:p>
    <w:p w14:paraId="5A1CB2BA"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 xml:space="preserve">Není-li v této smlouvě výslovně stanoveno jinak, rozumí se „oprávněnou osobou objednatele“ </w:t>
      </w:r>
    </w:p>
    <w:p w14:paraId="5A1CB2BB" w14:textId="77777777" w:rsidR="00D71FE0" w:rsidRDefault="0035264C">
      <w:pPr>
        <w:tabs>
          <w:tab w:val="left" w:pos="360"/>
        </w:tabs>
        <w:suppressAutoHyphens/>
        <w:spacing w:before="60" w:after="60" w:line="276" w:lineRule="auto"/>
        <w:ind w:left="360"/>
        <w:rPr>
          <w:sz w:val="20"/>
          <w:szCs w:val="20"/>
        </w:rPr>
      </w:pPr>
      <w:r>
        <w:rPr>
          <w:sz w:val="20"/>
          <w:szCs w:val="20"/>
        </w:rPr>
        <w:t>Ve věcech smluvních:</w:t>
      </w:r>
    </w:p>
    <w:p w14:paraId="5A1CB2BC" w14:textId="77777777" w:rsidR="00D71FE0" w:rsidRDefault="0035264C">
      <w:pPr>
        <w:tabs>
          <w:tab w:val="left" w:pos="360"/>
        </w:tabs>
        <w:suppressAutoHyphens/>
        <w:spacing w:before="60" w:after="60" w:line="276" w:lineRule="auto"/>
        <w:ind w:left="360"/>
        <w:rPr>
          <w:sz w:val="20"/>
          <w:szCs w:val="20"/>
        </w:rPr>
      </w:pPr>
      <w:r>
        <w:rPr>
          <w:sz w:val="20"/>
          <w:szCs w:val="20"/>
        </w:rPr>
        <w:t xml:space="preserve">Jméno: </w:t>
      </w:r>
      <w:r>
        <w:rPr>
          <w:sz w:val="20"/>
          <w:szCs w:val="20"/>
        </w:rPr>
        <w:tab/>
        <w:t xml:space="preserve">Mgr. Pavel BROKEŠ, ředitel odboru vnitřní správy </w:t>
      </w:r>
    </w:p>
    <w:p w14:paraId="5A1CB2BD" w14:textId="77777777" w:rsidR="00D71FE0" w:rsidRDefault="0035264C">
      <w:pPr>
        <w:tabs>
          <w:tab w:val="left" w:pos="360"/>
        </w:tabs>
        <w:suppressAutoHyphens/>
        <w:spacing w:before="60" w:after="60" w:line="276" w:lineRule="auto"/>
        <w:ind w:left="360"/>
        <w:rPr>
          <w:sz w:val="20"/>
          <w:szCs w:val="20"/>
        </w:rPr>
      </w:pPr>
      <w:r>
        <w:rPr>
          <w:sz w:val="20"/>
          <w:szCs w:val="20"/>
        </w:rPr>
        <w:t xml:space="preserve">E-mail: </w:t>
      </w:r>
      <w:r>
        <w:rPr>
          <w:sz w:val="20"/>
          <w:szCs w:val="20"/>
        </w:rPr>
        <w:tab/>
        <w:t>pavel.brokes@mze.cz</w:t>
      </w:r>
    </w:p>
    <w:p w14:paraId="5A1CB2BE" w14:textId="77777777" w:rsidR="00D71FE0" w:rsidRDefault="0035264C">
      <w:pPr>
        <w:tabs>
          <w:tab w:val="left" w:pos="360"/>
        </w:tabs>
        <w:suppressAutoHyphens/>
        <w:spacing w:before="60" w:after="60" w:line="276" w:lineRule="auto"/>
        <w:ind w:left="360"/>
        <w:rPr>
          <w:sz w:val="20"/>
          <w:szCs w:val="20"/>
        </w:rPr>
      </w:pPr>
      <w:r>
        <w:rPr>
          <w:sz w:val="20"/>
          <w:szCs w:val="20"/>
        </w:rPr>
        <w:t>Tel.:</w:t>
      </w:r>
      <w:r>
        <w:rPr>
          <w:sz w:val="20"/>
          <w:szCs w:val="20"/>
        </w:rPr>
        <w:tab/>
        <w:t>+420 221 811 111 – ústředna</w:t>
      </w:r>
    </w:p>
    <w:p w14:paraId="5A1CB2BF" w14:textId="77777777" w:rsidR="00D71FE0" w:rsidRDefault="0035264C">
      <w:pPr>
        <w:tabs>
          <w:tab w:val="left" w:pos="360"/>
        </w:tabs>
        <w:suppressAutoHyphens/>
        <w:spacing w:before="60" w:after="60" w:line="276" w:lineRule="auto"/>
        <w:ind w:left="360"/>
        <w:rPr>
          <w:sz w:val="20"/>
          <w:szCs w:val="20"/>
        </w:rPr>
      </w:pPr>
      <w:r>
        <w:rPr>
          <w:sz w:val="20"/>
          <w:szCs w:val="20"/>
        </w:rPr>
        <w:t xml:space="preserve"> nebo </w:t>
      </w:r>
    </w:p>
    <w:p w14:paraId="5A1CB2C0" w14:textId="77777777" w:rsidR="00D71FE0" w:rsidRDefault="0035264C">
      <w:pPr>
        <w:tabs>
          <w:tab w:val="left" w:pos="360"/>
        </w:tabs>
        <w:suppressAutoHyphens/>
        <w:spacing w:before="60" w:after="60" w:line="276" w:lineRule="auto"/>
        <w:ind w:left="360"/>
        <w:rPr>
          <w:sz w:val="20"/>
          <w:szCs w:val="20"/>
        </w:rPr>
      </w:pPr>
      <w:r>
        <w:rPr>
          <w:sz w:val="20"/>
          <w:szCs w:val="20"/>
        </w:rPr>
        <w:t>ve věcech technických:</w:t>
      </w:r>
    </w:p>
    <w:p w14:paraId="5A1CB2C1" w14:textId="77777777" w:rsidR="00D71FE0" w:rsidRDefault="0035264C">
      <w:pPr>
        <w:tabs>
          <w:tab w:val="left" w:pos="360"/>
        </w:tabs>
        <w:suppressAutoHyphens/>
        <w:spacing w:before="60" w:after="60" w:line="276" w:lineRule="auto"/>
        <w:ind w:left="360"/>
        <w:rPr>
          <w:sz w:val="20"/>
          <w:szCs w:val="20"/>
        </w:rPr>
      </w:pPr>
      <w:r>
        <w:rPr>
          <w:sz w:val="20"/>
          <w:szCs w:val="20"/>
        </w:rPr>
        <w:t>Jméno:</w:t>
      </w:r>
      <w:r>
        <w:rPr>
          <w:sz w:val="20"/>
          <w:szCs w:val="20"/>
        </w:rPr>
        <w:tab/>
        <w:t xml:space="preserve">Martina KOVAČOVÁ, referent oddělení správy budov </w:t>
      </w:r>
    </w:p>
    <w:p w14:paraId="5A1CB2C2" w14:textId="77777777" w:rsidR="00D71FE0" w:rsidRDefault="0035264C">
      <w:pPr>
        <w:tabs>
          <w:tab w:val="left" w:pos="360"/>
        </w:tabs>
        <w:suppressAutoHyphens/>
        <w:spacing w:before="60" w:after="60" w:line="276" w:lineRule="auto"/>
        <w:ind w:left="360"/>
        <w:rPr>
          <w:sz w:val="20"/>
          <w:szCs w:val="20"/>
        </w:rPr>
      </w:pPr>
      <w:r>
        <w:rPr>
          <w:sz w:val="20"/>
          <w:szCs w:val="20"/>
        </w:rPr>
        <w:t>E-mail:</w:t>
      </w:r>
      <w:r>
        <w:rPr>
          <w:sz w:val="20"/>
          <w:szCs w:val="20"/>
        </w:rPr>
        <w:tab/>
        <w:t>martina.kovacova@mze.cz</w:t>
      </w:r>
    </w:p>
    <w:p w14:paraId="5A1CB2C3" w14:textId="77777777" w:rsidR="00D71FE0" w:rsidRDefault="0035264C">
      <w:pPr>
        <w:tabs>
          <w:tab w:val="left" w:pos="360"/>
        </w:tabs>
        <w:suppressAutoHyphens/>
        <w:spacing w:before="60" w:after="60" w:line="276" w:lineRule="auto"/>
        <w:ind w:left="360"/>
        <w:rPr>
          <w:sz w:val="20"/>
          <w:szCs w:val="20"/>
        </w:rPr>
      </w:pPr>
      <w:r>
        <w:rPr>
          <w:sz w:val="20"/>
          <w:szCs w:val="20"/>
        </w:rPr>
        <w:t xml:space="preserve">Tel:      </w:t>
      </w:r>
      <w:r>
        <w:rPr>
          <w:sz w:val="20"/>
          <w:szCs w:val="20"/>
        </w:rPr>
        <w:tab/>
        <w:t>+420 384 343 153, + 420 725 832 048</w:t>
      </w:r>
    </w:p>
    <w:p w14:paraId="5A1CB2C4" w14:textId="77777777" w:rsidR="00D71FE0" w:rsidRDefault="00D71FE0">
      <w:pPr>
        <w:tabs>
          <w:tab w:val="left" w:pos="360"/>
        </w:tabs>
        <w:suppressAutoHyphens/>
        <w:spacing w:before="60" w:after="60" w:line="276" w:lineRule="auto"/>
        <w:ind w:left="360"/>
        <w:rPr>
          <w:sz w:val="20"/>
          <w:szCs w:val="20"/>
        </w:rPr>
      </w:pPr>
    </w:p>
    <w:p w14:paraId="5A1CB2C5" w14:textId="77777777" w:rsidR="00D71FE0" w:rsidRDefault="0035264C">
      <w:pPr>
        <w:tabs>
          <w:tab w:val="left" w:pos="360"/>
        </w:tabs>
        <w:suppressAutoHyphens/>
        <w:spacing w:before="60" w:after="60" w:line="276" w:lineRule="auto"/>
        <w:ind w:left="360"/>
        <w:rPr>
          <w:sz w:val="20"/>
          <w:szCs w:val="20"/>
        </w:rPr>
      </w:pPr>
      <w:r>
        <w:rPr>
          <w:sz w:val="20"/>
          <w:szCs w:val="20"/>
        </w:rPr>
        <w:t xml:space="preserve">Není-li v této smlouvě výslovně stanoveno jinak, rozumí se „oprávněnou osobou poskytovatele“ </w:t>
      </w:r>
    </w:p>
    <w:p w14:paraId="5A1CB2C6" w14:textId="77777777" w:rsidR="00D71FE0" w:rsidRDefault="00D71FE0">
      <w:pPr>
        <w:tabs>
          <w:tab w:val="left" w:pos="360"/>
        </w:tabs>
        <w:suppressAutoHyphens/>
        <w:spacing w:before="60" w:after="60" w:line="276" w:lineRule="auto"/>
        <w:ind w:left="360"/>
        <w:rPr>
          <w:sz w:val="20"/>
          <w:szCs w:val="20"/>
        </w:rPr>
      </w:pPr>
    </w:p>
    <w:p w14:paraId="5A1CB2C7" w14:textId="77777777" w:rsidR="00D71FE0" w:rsidRDefault="0035264C">
      <w:pPr>
        <w:tabs>
          <w:tab w:val="left" w:pos="360"/>
        </w:tabs>
        <w:suppressAutoHyphens/>
        <w:spacing w:before="60" w:after="60" w:line="276" w:lineRule="auto"/>
        <w:ind w:left="360"/>
        <w:rPr>
          <w:sz w:val="20"/>
          <w:szCs w:val="20"/>
        </w:rPr>
      </w:pPr>
      <w:r>
        <w:rPr>
          <w:sz w:val="20"/>
          <w:szCs w:val="20"/>
        </w:rPr>
        <w:t xml:space="preserve">Jméno: </w:t>
      </w:r>
      <w:r>
        <w:rPr>
          <w:sz w:val="20"/>
          <w:szCs w:val="20"/>
        </w:rPr>
        <w:tab/>
        <w:t>Jiří Šťastný</w:t>
      </w:r>
    </w:p>
    <w:p w14:paraId="5A1CB2C8" w14:textId="2E32FA23" w:rsidR="00D71FE0" w:rsidRDefault="0035264C">
      <w:pPr>
        <w:tabs>
          <w:tab w:val="left" w:pos="360"/>
        </w:tabs>
        <w:suppressAutoHyphens/>
        <w:spacing w:before="60" w:after="60" w:line="276" w:lineRule="auto"/>
        <w:ind w:left="360"/>
        <w:rPr>
          <w:sz w:val="20"/>
          <w:szCs w:val="20"/>
        </w:rPr>
      </w:pPr>
      <w:r>
        <w:rPr>
          <w:sz w:val="20"/>
          <w:szCs w:val="20"/>
        </w:rPr>
        <w:t xml:space="preserve">E-mail: </w:t>
      </w:r>
      <w:r>
        <w:rPr>
          <w:sz w:val="20"/>
          <w:szCs w:val="20"/>
        </w:rPr>
        <w:tab/>
      </w:r>
      <w:r w:rsidR="00023858">
        <w:rPr>
          <w:sz w:val="20"/>
          <w:szCs w:val="20"/>
        </w:rPr>
        <w:t>XXXXXXX</w:t>
      </w:r>
    </w:p>
    <w:p w14:paraId="5A1CB2C9" w14:textId="728E5F81" w:rsidR="00D71FE0" w:rsidRDefault="0035264C">
      <w:pPr>
        <w:tabs>
          <w:tab w:val="left" w:pos="360"/>
        </w:tabs>
        <w:suppressAutoHyphens/>
        <w:spacing w:before="60" w:after="60" w:line="276" w:lineRule="auto"/>
        <w:ind w:left="360"/>
        <w:rPr>
          <w:sz w:val="20"/>
          <w:szCs w:val="20"/>
        </w:rPr>
      </w:pPr>
      <w:r>
        <w:rPr>
          <w:sz w:val="20"/>
          <w:szCs w:val="20"/>
        </w:rPr>
        <w:t xml:space="preserve">Tel: </w:t>
      </w:r>
      <w:r>
        <w:rPr>
          <w:sz w:val="20"/>
          <w:szCs w:val="20"/>
        </w:rPr>
        <w:tab/>
      </w:r>
      <w:r w:rsidR="00023858">
        <w:rPr>
          <w:sz w:val="20"/>
          <w:szCs w:val="20"/>
        </w:rPr>
        <w:t>XXXXXXX</w:t>
      </w:r>
    </w:p>
    <w:p w14:paraId="5A1CB2CA" w14:textId="77777777" w:rsidR="00D71FE0" w:rsidRDefault="00D71FE0">
      <w:pPr>
        <w:tabs>
          <w:tab w:val="left" w:pos="360"/>
        </w:tabs>
        <w:suppressAutoHyphens/>
        <w:spacing w:before="60" w:after="60" w:line="276" w:lineRule="auto"/>
        <w:ind w:left="360"/>
        <w:rPr>
          <w:sz w:val="20"/>
          <w:szCs w:val="20"/>
        </w:rPr>
      </w:pPr>
    </w:p>
    <w:p w14:paraId="5A1CB2CB" w14:textId="77777777" w:rsidR="00D71FE0" w:rsidRDefault="0035264C">
      <w:pPr>
        <w:numPr>
          <w:ilvl w:val="0"/>
          <w:numId w:val="32"/>
        </w:numPr>
        <w:tabs>
          <w:tab w:val="left" w:pos="360"/>
        </w:tabs>
        <w:suppressAutoHyphens/>
        <w:spacing w:before="60" w:after="60" w:line="276" w:lineRule="auto"/>
        <w:rPr>
          <w:sz w:val="20"/>
          <w:szCs w:val="20"/>
        </w:rPr>
      </w:pPr>
      <w:r>
        <w:rPr>
          <w:sz w:val="20"/>
          <w:szCs w:val="20"/>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5A1CB2CC" w14:textId="77777777" w:rsidR="00D71FE0" w:rsidRDefault="00D71FE0">
      <w:pPr>
        <w:spacing w:before="60" w:after="60" w:line="276" w:lineRule="auto"/>
        <w:rPr>
          <w:sz w:val="20"/>
          <w:szCs w:val="20"/>
        </w:rPr>
      </w:pPr>
    </w:p>
    <w:tbl>
      <w:tblPr>
        <w:tblW w:w="5000" w:type="pct"/>
        <w:jc w:val="center"/>
        <w:tblLook w:val="01E0" w:firstRow="1" w:lastRow="1" w:firstColumn="1" w:lastColumn="1" w:noHBand="0" w:noVBand="0"/>
        <w:tblCaption w:val=""/>
        <w:tblDescription w:val=""/>
      </w:tblPr>
      <w:tblGrid>
        <w:gridCol w:w="4643"/>
        <w:gridCol w:w="4644"/>
      </w:tblGrid>
      <w:tr w:rsidR="00D71FE0" w14:paraId="5A1CB2D7" w14:textId="77777777">
        <w:trPr>
          <w:trHeight w:val="2052"/>
          <w:jc w:val="center"/>
        </w:trPr>
        <w:tc>
          <w:tcPr>
            <w:tcW w:w="2500" w:type="pct"/>
          </w:tcPr>
          <w:p w14:paraId="5A1CB2CD" w14:textId="77777777" w:rsidR="00D71FE0" w:rsidRDefault="0035264C">
            <w:pPr>
              <w:spacing w:after="120" w:line="276" w:lineRule="auto"/>
              <w:rPr>
                <w:rFonts w:eastAsia="Times New Roman"/>
                <w:sz w:val="20"/>
                <w:szCs w:val="20"/>
                <w:lang w:eastAsia="cs-CZ"/>
              </w:rPr>
            </w:pPr>
            <w:r>
              <w:rPr>
                <w:rFonts w:eastAsia="Times New Roman"/>
                <w:sz w:val="20"/>
                <w:szCs w:val="20"/>
                <w:lang w:eastAsia="cs-CZ"/>
              </w:rPr>
              <w:t>Za objednatele:</w:t>
            </w:r>
          </w:p>
          <w:p w14:paraId="5A1CB2CE" w14:textId="419943B8" w:rsidR="00D71FE0" w:rsidRDefault="0035264C">
            <w:pPr>
              <w:spacing w:after="120" w:line="276" w:lineRule="auto"/>
              <w:rPr>
                <w:rFonts w:eastAsia="Times New Roman"/>
                <w:sz w:val="20"/>
                <w:szCs w:val="20"/>
              </w:rPr>
            </w:pPr>
            <w:r>
              <w:rPr>
                <w:rFonts w:eastAsia="Times New Roman"/>
                <w:sz w:val="20"/>
                <w:szCs w:val="20"/>
              </w:rPr>
              <w:t xml:space="preserve">V Praze dne </w:t>
            </w:r>
            <w:r w:rsidR="00044700">
              <w:rPr>
                <w:rFonts w:eastAsia="Times New Roman"/>
                <w:sz w:val="20"/>
                <w:szCs w:val="20"/>
              </w:rPr>
              <w:t>27.8.2019</w:t>
            </w:r>
          </w:p>
          <w:p w14:paraId="5A1CB2CF" w14:textId="77777777" w:rsidR="00D71FE0" w:rsidRDefault="00D71FE0">
            <w:pPr>
              <w:spacing w:line="276" w:lineRule="auto"/>
              <w:rPr>
                <w:sz w:val="20"/>
                <w:szCs w:val="20"/>
              </w:rPr>
            </w:pPr>
          </w:p>
          <w:p w14:paraId="5A1CB2D0" w14:textId="77777777" w:rsidR="00D71FE0" w:rsidRDefault="00D71FE0">
            <w:pPr>
              <w:spacing w:line="276" w:lineRule="auto"/>
              <w:rPr>
                <w:sz w:val="20"/>
                <w:szCs w:val="20"/>
              </w:rPr>
            </w:pPr>
          </w:p>
          <w:p w14:paraId="5A1CB2D1" w14:textId="77777777" w:rsidR="00D71FE0" w:rsidRDefault="00D71FE0">
            <w:pPr>
              <w:spacing w:line="276" w:lineRule="auto"/>
              <w:rPr>
                <w:sz w:val="20"/>
                <w:szCs w:val="20"/>
              </w:rPr>
            </w:pPr>
          </w:p>
          <w:p w14:paraId="5A1CB2D2" w14:textId="77777777" w:rsidR="00D71FE0" w:rsidRDefault="00D71FE0">
            <w:pPr>
              <w:tabs>
                <w:tab w:val="left" w:pos="2954"/>
              </w:tabs>
              <w:spacing w:line="276" w:lineRule="auto"/>
              <w:rPr>
                <w:sz w:val="20"/>
                <w:szCs w:val="20"/>
              </w:rPr>
            </w:pPr>
          </w:p>
        </w:tc>
        <w:tc>
          <w:tcPr>
            <w:tcW w:w="2500" w:type="pct"/>
          </w:tcPr>
          <w:p w14:paraId="5A1CB2D3" w14:textId="77777777" w:rsidR="00D71FE0" w:rsidRDefault="0035264C">
            <w:pPr>
              <w:spacing w:after="120" w:line="276" w:lineRule="auto"/>
              <w:rPr>
                <w:rFonts w:eastAsia="Times New Roman"/>
                <w:sz w:val="20"/>
                <w:szCs w:val="20"/>
                <w:lang w:eastAsia="cs-CZ"/>
              </w:rPr>
            </w:pPr>
            <w:r>
              <w:rPr>
                <w:rFonts w:eastAsia="Times New Roman"/>
                <w:sz w:val="20"/>
                <w:szCs w:val="20"/>
                <w:lang w:eastAsia="cs-CZ"/>
              </w:rPr>
              <w:t>Za poskytovatele:</w:t>
            </w:r>
          </w:p>
          <w:p w14:paraId="5A1CB2D4" w14:textId="4FE28F1E" w:rsidR="00D71FE0" w:rsidRDefault="0035264C">
            <w:pPr>
              <w:spacing w:after="120" w:line="276" w:lineRule="auto"/>
              <w:rPr>
                <w:rFonts w:eastAsia="Times New Roman"/>
                <w:sz w:val="20"/>
                <w:szCs w:val="20"/>
              </w:rPr>
            </w:pPr>
            <w:r>
              <w:rPr>
                <w:rFonts w:eastAsia="Times New Roman"/>
                <w:sz w:val="20"/>
                <w:szCs w:val="20"/>
              </w:rPr>
              <w:t xml:space="preserve">V Jindřichově Hradci dne </w:t>
            </w:r>
            <w:r w:rsidR="00044700">
              <w:rPr>
                <w:rFonts w:eastAsia="Times New Roman"/>
                <w:sz w:val="20"/>
                <w:szCs w:val="20"/>
              </w:rPr>
              <w:t>19.8.2019</w:t>
            </w:r>
          </w:p>
          <w:p w14:paraId="5A1CB2D5" w14:textId="77777777" w:rsidR="00D71FE0" w:rsidRDefault="00D71FE0">
            <w:pPr>
              <w:spacing w:after="120" w:line="276" w:lineRule="auto"/>
              <w:jc w:val="center"/>
              <w:rPr>
                <w:rFonts w:eastAsia="Times New Roman"/>
                <w:sz w:val="20"/>
                <w:szCs w:val="20"/>
              </w:rPr>
            </w:pPr>
          </w:p>
          <w:p w14:paraId="5A1CB2D6" w14:textId="77777777" w:rsidR="00D71FE0" w:rsidRDefault="00D71FE0">
            <w:pPr>
              <w:spacing w:line="276" w:lineRule="auto"/>
              <w:rPr>
                <w:sz w:val="20"/>
                <w:szCs w:val="20"/>
              </w:rPr>
            </w:pPr>
          </w:p>
        </w:tc>
      </w:tr>
      <w:tr w:rsidR="00D71FE0" w14:paraId="5A1CB2DE" w14:textId="77777777">
        <w:trPr>
          <w:trHeight w:val="1455"/>
          <w:jc w:val="center"/>
        </w:trPr>
        <w:tc>
          <w:tcPr>
            <w:tcW w:w="2500" w:type="pct"/>
          </w:tcPr>
          <w:p w14:paraId="5A1CB2D8" w14:textId="77777777" w:rsidR="00D71FE0" w:rsidRDefault="0035264C">
            <w:pPr>
              <w:spacing w:after="120" w:line="276" w:lineRule="auto"/>
              <w:rPr>
                <w:rFonts w:eastAsia="Times New Roman"/>
                <w:sz w:val="20"/>
                <w:szCs w:val="20"/>
              </w:rPr>
            </w:pPr>
            <w:r>
              <w:rPr>
                <w:rFonts w:eastAsia="Times New Roman"/>
                <w:sz w:val="20"/>
                <w:szCs w:val="20"/>
              </w:rPr>
              <w:t>.................................................................</w:t>
            </w:r>
          </w:p>
          <w:p w14:paraId="5A1CB2D9" w14:textId="77777777" w:rsidR="00D71FE0" w:rsidRDefault="0035264C">
            <w:pPr>
              <w:spacing w:after="120" w:line="276" w:lineRule="auto"/>
              <w:jc w:val="left"/>
              <w:rPr>
                <w:rFonts w:eastAsia="Times New Roman"/>
                <w:b/>
                <w:bCs/>
                <w:sz w:val="20"/>
                <w:szCs w:val="20"/>
              </w:rPr>
            </w:pPr>
            <w:r>
              <w:rPr>
                <w:rFonts w:eastAsia="Times New Roman"/>
                <w:b/>
                <w:bCs/>
                <w:sz w:val="20"/>
                <w:szCs w:val="20"/>
              </w:rPr>
              <w:t>Česká republika - Ministerstvo zemědělství</w:t>
            </w:r>
          </w:p>
          <w:p w14:paraId="5A1CB2DA" w14:textId="77777777" w:rsidR="00D71FE0" w:rsidRDefault="0035264C">
            <w:pPr>
              <w:spacing w:after="120" w:line="276" w:lineRule="auto"/>
              <w:rPr>
                <w:rFonts w:eastAsia="Times New Roman"/>
                <w:bCs/>
                <w:sz w:val="20"/>
                <w:szCs w:val="20"/>
              </w:rPr>
            </w:pPr>
            <w:r>
              <w:rPr>
                <w:rFonts w:eastAsia="Times New Roman"/>
                <w:bCs/>
                <w:sz w:val="20"/>
                <w:szCs w:val="20"/>
              </w:rPr>
              <w:t>Mgr. Pavel Brokeš</w:t>
            </w:r>
          </w:p>
          <w:p w14:paraId="5A1CB2DB" w14:textId="77777777" w:rsidR="00D71FE0" w:rsidRDefault="0035264C">
            <w:pPr>
              <w:spacing w:after="120" w:line="276" w:lineRule="auto"/>
              <w:rPr>
                <w:rFonts w:eastAsia="Times New Roman"/>
                <w:bCs/>
                <w:sz w:val="20"/>
                <w:szCs w:val="20"/>
              </w:rPr>
            </w:pPr>
            <w:r>
              <w:rPr>
                <w:rFonts w:eastAsia="Times New Roman"/>
                <w:bCs/>
                <w:sz w:val="20"/>
                <w:szCs w:val="20"/>
              </w:rPr>
              <w:t xml:space="preserve">ředitel odboru vnitřní správy </w:t>
            </w:r>
          </w:p>
        </w:tc>
        <w:tc>
          <w:tcPr>
            <w:tcW w:w="2500" w:type="pct"/>
          </w:tcPr>
          <w:p w14:paraId="5A1CB2DC" w14:textId="77777777" w:rsidR="00D71FE0" w:rsidRDefault="0035264C">
            <w:pPr>
              <w:spacing w:after="120" w:line="276" w:lineRule="auto"/>
              <w:jc w:val="center"/>
              <w:rPr>
                <w:rFonts w:eastAsia="Times New Roman"/>
                <w:sz w:val="20"/>
                <w:szCs w:val="20"/>
              </w:rPr>
            </w:pPr>
            <w:r>
              <w:rPr>
                <w:rFonts w:eastAsia="Times New Roman"/>
                <w:sz w:val="20"/>
                <w:szCs w:val="20"/>
              </w:rPr>
              <w:t>........................................................................</w:t>
            </w:r>
          </w:p>
          <w:p w14:paraId="5A1CB2DD" w14:textId="77777777" w:rsidR="00D71FE0" w:rsidRDefault="0035264C">
            <w:pPr>
              <w:spacing w:after="120" w:line="276" w:lineRule="auto"/>
              <w:jc w:val="left"/>
              <w:rPr>
                <w:rFonts w:eastAsia="Times New Roman"/>
                <w:b/>
                <w:sz w:val="20"/>
                <w:szCs w:val="20"/>
              </w:rPr>
            </w:pPr>
            <w:r>
              <w:rPr>
                <w:rFonts w:eastAsia="Times New Roman"/>
                <w:b/>
                <w:sz w:val="20"/>
                <w:szCs w:val="20"/>
              </w:rPr>
              <w:t xml:space="preserve"> Jiří Šťastný </w:t>
            </w:r>
          </w:p>
        </w:tc>
      </w:tr>
    </w:tbl>
    <w:p w14:paraId="5A1CB2DF" w14:textId="77777777" w:rsidR="00D71FE0" w:rsidRDefault="0035264C">
      <w:pPr>
        <w:rPr>
          <w:szCs w:val="22"/>
        </w:rPr>
      </w:pPr>
      <w:r>
        <w:rPr>
          <w:szCs w:val="22"/>
        </w:rPr>
        <w:t xml:space="preserve"> </w:t>
      </w:r>
    </w:p>
    <w:sectPr w:rsidR="00D71FE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2433" w14:textId="77777777" w:rsidR="00FA235C" w:rsidRDefault="00FA235C">
      <w:r>
        <w:separator/>
      </w:r>
    </w:p>
  </w:endnote>
  <w:endnote w:type="continuationSeparator" w:id="0">
    <w:p w14:paraId="31648E54" w14:textId="77777777" w:rsidR="00FA235C" w:rsidRDefault="00FA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1"/>
    <w:family w:val="swiss"/>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B2E7" w14:textId="2A837E8F" w:rsidR="00D71FE0" w:rsidRDefault="00FA235C">
    <w:pPr>
      <w:pStyle w:val="Zpat"/>
    </w:pPr>
    <w:r>
      <w:fldChar w:fldCharType="begin"/>
    </w:r>
    <w:r>
      <w:instrText xml:space="preserve"> DOCVARIABLE  dms_cj  \* MERGEFORMAT </w:instrText>
    </w:r>
    <w:r>
      <w:fldChar w:fldCharType="separate"/>
    </w:r>
    <w:r w:rsidR="00380F39" w:rsidRPr="00380F39">
      <w:rPr>
        <w:bCs/>
      </w:rPr>
      <w:t>40987/2019-MZE-11141</w:t>
    </w:r>
    <w:r>
      <w:rPr>
        <w:bCs/>
      </w:rPr>
      <w:fldChar w:fldCharType="end"/>
    </w:r>
    <w:r w:rsidR="0035264C">
      <w:tab/>
    </w:r>
    <w:r w:rsidR="0035264C">
      <w:fldChar w:fldCharType="begin"/>
    </w:r>
    <w:r w:rsidR="0035264C">
      <w:instrText>PAGE   \* MERGEFORMAT</w:instrText>
    </w:r>
    <w:r w:rsidR="0035264C">
      <w:fldChar w:fldCharType="separate"/>
    </w:r>
    <w:r w:rsidR="0028053E">
      <w:rPr>
        <w:noProof/>
      </w:rPr>
      <w:t>10</w:t>
    </w:r>
    <w:r w:rsidR="0035264C">
      <w:fldChar w:fldCharType="end"/>
    </w:r>
  </w:p>
  <w:p w14:paraId="5A1CB2E8" w14:textId="77777777" w:rsidR="00D71FE0" w:rsidRDefault="00D71F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2BD1E" w14:textId="77777777" w:rsidR="00FA235C" w:rsidRDefault="00FA235C">
      <w:r>
        <w:separator/>
      </w:r>
    </w:p>
  </w:footnote>
  <w:footnote w:type="continuationSeparator" w:id="0">
    <w:p w14:paraId="43959C4A" w14:textId="77777777" w:rsidR="00FA235C" w:rsidRDefault="00FA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B2E5" w14:textId="1ED24695" w:rsidR="00D71FE0" w:rsidRDefault="00D71F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B2E6" w14:textId="03EA89D7" w:rsidR="00D71FE0" w:rsidRDefault="00D71F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B2E9" w14:textId="7304EBAD" w:rsidR="00D71FE0" w:rsidRDefault="00D71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1D3"/>
    <w:multiLevelType w:val="multilevel"/>
    <w:tmpl w:val="8FBE0D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4A32049"/>
    <w:multiLevelType w:val="multilevel"/>
    <w:tmpl w:val="78BAED4C"/>
    <w:lvl w:ilvl="0">
      <w:start w:val="1"/>
      <w:numFmt w:val="bullet"/>
      <w:lvlText w:val=""/>
      <w:lvlJc w:val="left"/>
      <w:pPr>
        <w:ind w:left="1800" w:hanging="360"/>
      </w:pPr>
      <w:rPr>
        <w:rFonts w:ascii="Symbol" w:eastAsia="Symbol" w:hAnsi="Symbol" w:cs="Symbol"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Wingdings" w:eastAsia="Wingdings" w:hAnsi="Wingdings" w:cs="Wingdings" w:hint="default"/>
      </w:rPr>
    </w:lvl>
    <w:lvl w:ilvl="3">
      <w:start w:val="1"/>
      <w:numFmt w:val="bullet"/>
      <w:lvlText w:val=""/>
      <w:lvlJc w:val="left"/>
      <w:pPr>
        <w:ind w:left="3960" w:hanging="360"/>
      </w:pPr>
      <w:rPr>
        <w:rFonts w:ascii="Symbol" w:eastAsia="Symbol" w:hAnsi="Symbol" w:cs="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cs="Wingdings" w:hint="default"/>
      </w:rPr>
    </w:lvl>
    <w:lvl w:ilvl="6">
      <w:start w:val="1"/>
      <w:numFmt w:val="bullet"/>
      <w:lvlText w:val=""/>
      <w:lvlJc w:val="left"/>
      <w:pPr>
        <w:ind w:left="6120" w:hanging="360"/>
      </w:pPr>
      <w:rPr>
        <w:rFonts w:ascii="Symbol" w:eastAsia="Symbol" w:hAnsi="Symbol" w:cs="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cs="Wingdings" w:hint="default"/>
      </w:rPr>
    </w:lvl>
  </w:abstractNum>
  <w:abstractNum w:abstractNumId="2" w15:restartNumberingAfterBreak="0">
    <w:nsid w:val="0803031B"/>
    <w:multiLevelType w:val="multilevel"/>
    <w:tmpl w:val="86B8B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07385"/>
    <w:multiLevelType w:val="multilevel"/>
    <w:tmpl w:val="295613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1907DA"/>
    <w:multiLevelType w:val="multilevel"/>
    <w:tmpl w:val="B0BCAD0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AD36CC"/>
    <w:multiLevelType w:val="multilevel"/>
    <w:tmpl w:val="FE4AE1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3380A33"/>
    <w:multiLevelType w:val="multilevel"/>
    <w:tmpl w:val="F4C00B30"/>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7" w15:restartNumberingAfterBreak="0">
    <w:nsid w:val="146649C6"/>
    <w:multiLevelType w:val="multilevel"/>
    <w:tmpl w:val="F72C05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7CA4BA8"/>
    <w:multiLevelType w:val="multilevel"/>
    <w:tmpl w:val="8514B6A2"/>
    <w:lvl w:ilvl="0">
      <w:start w:val="1"/>
      <w:numFmt w:val="bullet"/>
      <w:lvlText w:val=""/>
      <w:lvlJc w:val="left"/>
      <w:pPr>
        <w:ind w:left="1800" w:hanging="360"/>
      </w:pPr>
      <w:rPr>
        <w:rFonts w:ascii="Symbol" w:eastAsia="Symbol" w:hAnsi="Symbol" w:cs="Symbol"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Wingdings" w:eastAsia="Wingdings" w:hAnsi="Wingdings" w:cs="Wingdings" w:hint="default"/>
      </w:rPr>
    </w:lvl>
    <w:lvl w:ilvl="3">
      <w:start w:val="1"/>
      <w:numFmt w:val="bullet"/>
      <w:lvlText w:val=""/>
      <w:lvlJc w:val="left"/>
      <w:pPr>
        <w:ind w:left="3960" w:hanging="360"/>
      </w:pPr>
      <w:rPr>
        <w:rFonts w:ascii="Symbol" w:eastAsia="Symbol" w:hAnsi="Symbol" w:cs="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cs="Wingdings" w:hint="default"/>
      </w:rPr>
    </w:lvl>
    <w:lvl w:ilvl="6">
      <w:start w:val="1"/>
      <w:numFmt w:val="bullet"/>
      <w:lvlText w:val=""/>
      <w:lvlJc w:val="left"/>
      <w:pPr>
        <w:ind w:left="6120" w:hanging="360"/>
      </w:pPr>
      <w:rPr>
        <w:rFonts w:ascii="Symbol" w:eastAsia="Symbol" w:hAnsi="Symbol" w:cs="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cs="Wingdings" w:hint="default"/>
      </w:rPr>
    </w:lvl>
  </w:abstractNum>
  <w:abstractNum w:abstractNumId="9" w15:restartNumberingAfterBreak="0">
    <w:nsid w:val="19E10F19"/>
    <w:multiLevelType w:val="multilevel"/>
    <w:tmpl w:val="AF8886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B4F5C8B"/>
    <w:multiLevelType w:val="multilevel"/>
    <w:tmpl w:val="38C8BF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32755DC"/>
    <w:multiLevelType w:val="multilevel"/>
    <w:tmpl w:val="41CED9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59D35B3"/>
    <w:multiLevelType w:val="multilevel"/>
    <w:tmpl w:val="995E2C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CAE5D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9D796F"/>
    <w:multiLevelType w:val="multilevel"/>
    <w:tmpl w:val="AF1084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EFB139C"/>
    <w:multiLevelType w:val="multilevel"/>
    <w:tmpl w:val="1A2AFD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2732E6A"/>
    <w:multiLevelType w:val="multilevel"/>
    <w:tmpl w:val="8F6463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5694ACE"/>
    <w:multiLevelType w:val="multilevel"/>
    <w:tmpl w:val="11346F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6564869"/>
    <w:multiLevelType w:val="multilevel"/>
    <w:tmpl w:val="48EE28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9" w15:restartNumberingAfterBreak="0">
    <w:nsid w:val="371B35A7"/>
    <w:multiLevelType w:val="multilevel"/>
    <w:tmpl w:val="1D023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3E0076"/>
    <w:multiLevelType w:val="multilevel"/>
    <w:tmpl w:val="D57EC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1" w15:restartNumberingAfterBreak="0">
    <w:nsid w:val="423A6BC6"/>
    <w:multiLevelType w:val="multilevel"/>
    <w:tmpl w:val="8F80B5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2" w15:restartNumberingAfterBreak="0">
    <w:nsid w:val="461E3F66"/>
    <w:multiLevelType w:val="multilevel"/>
    <w:tmpl w:val="EF8C5D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6A73CF2"/>
    <w:multiLevelType w:val="multilevel"/>
    <w:tmpl w:val="0405001D"/>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D12B0B"/>
    <w:multiLevelType w:val="multilevel"/>
    <w:tmpl w:val="E75E86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9DC3186"/>
    <w:multiLevelType w:val="multilevel"/>
    <w:tmpl w:val="4C06FCF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6" w15:restartNumberingAfterBreak="0">
    <w:nsid w:val="4A9A3AFB"/>
    <w:multiLevelType w:val="multilevel"/>
    <w:tmpl w:val="FC028E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4E7760D1"/>
    <w:multiLevelType w:val="multilevel"/>
    <w:tmpl w:val="09149B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008115A"/>
    <w:multiLevelType w:val="multilevel"/>
    <w:tmpl w:val="B63CC9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9" w15:restartNumberingAfterBreak="0">
    <w:nsid w:val="551A172C"/>
    <w:multiLevelType w:val="multilevel"/>
    <w:tmpl w:val="320EC3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D2A6113"/>
    <w:multiLevelType w:val="multilevel"/>
    <w:tmpl w:val="B874BB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5E012648"/>
    <w:multiLevelType w:val="multilevel"/>
    <w:tmpl w:val="8B62CD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5F237F76"/>
    <w:multiLevelType w:val="multilevel"/>
    <w:tmpl w:val="51C2F8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1246FED"/>
    <w:multiLevelType w:val="multilevel"/>
    <w:tmpl w:val="580C5D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34" w15:restartNumberingAfterBreak="0">
    <w:nsid w:val="61C6283E"/>
    <w:multiLevelType w:val="multilevel"/>
    <w:tmpl w:val="3D1EFA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3724EF0"/>
    <w:multiLevelType w:val="multilevel"/>
    <w:tmpl w:val="499662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36" w15:restartNumberingAfterBreak="0">
    <w:nsid w:val="68CF1340"/>
    <w:multiLevelType w:val="multilevel"/>
    <w:tmpl w:val="46E64D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6AA35040"/>
    <w:multiLevelType w:val="multilevel"/>
    <w:tmpl w:val="D1926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E04377"/>
    <w:multiLevelType w:val="multilevel"/>
    <w:tmpl w:val="F10AB96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7583701A"/>
    <w:multiLevelType w:val="multilevel"/>
    <w:tmpl w:val="C5607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742397"/>
    <w:multiLevelType w:val="multilevel"/>
    <w:tmpl w:val="385463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15:restartNumberingAfterBreak="0">
    <w:nsid w:val="79D250A5"/>
    <w:multiLevelType w:val="multilevel"/>
    <w:tmpl w:val="09CEA6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42" w15:restartNumberingAfterBreak="0">
    <w:nsid w:val="7B8317AC"/>
    <w:multiLevelType w:val="multilevel"/>
    <w:tmpl w:val="B7362C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9"/>
  </w:num>
  <w:num w:numId="2">
    <w:abstractNumId w:val="36"/>
  </w:num>
  <w:num w:numId="3">
    <w:abstractNumId w:val="31"/>
  </w:num>
  <w:num w:numId="4">
    <w:abstractNumId w:val="32"/>
  </w:num>
  <w:num w:numId="5">
    <w:abstractNumId w:val="29"/>
  </w:num>
  <w:num w:numId="6">
    <w:abstractNumId w:val="13"/>
  </w:num>
  <w:num w:numId="7">
    <w:abstractNumId w:val="40"/>
  </w:num>
  <w:num w:numId="8">
    <w:abstractNumId w:val="35"/>
  </w:num>
  <w:num w:numId="9">
    <w:abstractNumId w:val="24"/>
  </w:num>
  <w:num w:numId="10">
    <w:abstractNumId w:val="4"/>
  </w:num>
  <w:num w:numId="11">
    <w:abstractNumId w:val="26"/>
  </w:num>
  <w:num w:numId="12">
    <w:abstractNumId w:val="25"/>
  </w:num>
  <w:num w:numId="13">
    <w:abstractNumId w:val="22"/>
  </w:num>
  <w:num w:numId="14">
    <w:abstractNumId w:val="33"/>
  </w:num>
  <w:num w:numId="15">
    <w:abstractNumId w:val="42"/>
  </w:num>
  <w:num w:numId="16">
    <w:abstractNumId w:val="37"/>
  </w:num>
  <w:num w:numId="17">
    <w:abstractNumId w:val="28"/>
  </w:num>
  <w:num w:numId="18">
    <w:abstractNumId w:val="6"/>
  </w:num>
  <w:num w:numId="19">
    <w:abstractNumId w:val="18"/>
  </w:num>
  <w:num w:numId="20">
    <w:abstractNumId w:val="34"/>
  </w:num>
  <w:num w:numId="21">
    <w:abstractNumId w:val="15"/>
  </w:num>
  <w:num w:numId="22">
    <w:abstractNumId w:val="17"/>
  </w:num>
  <w:num w:numId="23">
    <w:abstractNumId w:val="11"/>
  </w:num>
  <w:num w:numId="24">
    <w:abstractNumId w:val="5"/>
  </w:num>
  <w:num w:numId="25">
    <w:abstractNumId w:val="2"/>
  </w:num>
  <w:num w:numId="26">
    <w:abstractNumId w:val="19"/>
  </w:num>
  <w:num w:numId="27">
    <w:abstractNumId w:val="0"/>
  </w:num>
  <w:num w:numId="28">
    <w:abstractNumId w:val="20"/>
  </w:num>
  <w:num w:numId="29">
    <w:abstractNumId w:val="39"/>
  </w:num>
  <w:num w:numId="30">
    <w:abstractNumId w:val="7"/>
  </w:num>
  <w:num w:numId="31">
    <w:abstractNumId w:val="16"/>
  </w:num>
  <w:num w:numId="32">
    <w:abstractNumId w:val="21"/>
  </w:num>
  <w:num w:numId="33">
    <w:abstractNumId w:val="10"/>
  </w:num>
  <w:num w:numId="34">
    <w:abstractNumId w:val="14"/>
  </w:num>
  <w:num w:numId="35">
    <w:abstractNumId w:val="30"/>
  </w:num>
  <w:num w:numId="36">
    <w:abstractNumId w:val="41"/>
  </w:num>
  <w:num w:numId="37">
    <w:abstractNumId w:val="38"/>
  </w:num>
  <w:num w:numId="38">
    <w:abstractNumId w:val="1"/>
  </w:num>
  <w:num w:numId="39">
    <w:abstractNumId w:val="8"/>
  </w:num>
  <w:num w:numId="40">
    <w:abstractNumId w:val="3"/>
  </w:num>
  <w:num w:numId="41">
    <w:abstractNumId w:val="12"/>
  </w:num>
  <w:num w:numId="42">
    <w:abstractNumId w:val="2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Jiří Šťastný_x000d__x000a_Políkno 32_x000d__x000a_377 01 Jindřichův Hradec"/>
    <w:docVar w:name="dms_adresat_adresa" w:val="Políkno 32_x000d__x000a_377 01 Jindřichův Hradec"/>
    <w:docVar w:name="dms_adresat_dat_narozeni" w:val="23.12.1960"/>
    <w:docVar w:name="dms_adresat_ic" w:val="11328126"/>
    <w:docVar w:name="dms_adresat_jmeno" w:val="Jiří Šťastný"/>
    <w:docVar w:name="dms_carovy_kod" w:val="00031725183640987/2019-MZE-11141"/>
    <w:docVar w:name="dms_cj" w:val="40987/2019-MZE-11141"/>
    <w:docVar w:name="dms_datum" w:val="20. 8. 2019"/>
    <w:docVar w:name="dms_datum_textem" w:val="20. srpna 2019"/>
    <w:docVar w:name="dms_datum_vzniku" w:val="1. 8. 2019 12:35:04"/>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2VD15876/2019-11141"/>
    <w:docVar w:name="dms_spravce_jmeno" w:val="Martina Kovačová"/>
    <w:docVar w:name="dms_spravce_mail" w:val="Martina.Kovacova@mze.cz"/>
    <w:docVar w:name="dms_spravce_telefon" w:val="384343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poskytování služeb - opravy a údržba výtahu, Pravdova 837/II, Jindřichův Hradec"/>
    <w:docVar w:name="dms_VNVSpravce" w:val="%%%nevyplněno%%%"/>
    <w:docVar w:name="dms_zpracoval_jmeno" w:val="Martina Kovačová"/>
    <w:docVar w:name="dms_zpracoval_mail" w:val="Martina.Kovacova@mze.cz"/>
    <w:docVar w:name="dms_zpracoval_telefon" w:val="384343153"/>
  </w:docVars>
  <w:rsids>
    <w:rsidRoot w:val="00D71FE0"/>
    <w:rsid w:val="00023858"/>
    <w:rsid w:val="00044700"/>
    <w:rsid w:val="0028053E"/>
    <w:rsid w:val="0035264C"/>
    <w:rsid w:val="00380F39"/>
    <w:rsid w:val="00592224"/>
    <w:rsid w:val="00694279"/>
    <w:rsid w:val="009D24D9"/>
    <w:rsid w:val="00B47805"/>
    <w:rsid w:val="00BD079D"/>
    <w:rsid w:val="00D71FE0"/>
    <w:rsid w:val="00E66744"/>
    <w:rsid w:val="00FA2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CB1E8"/>
  <w15:docId w15:val="{0B34416B-07FC-4215-B161-90422C09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4162</Words>
  <Characters>24558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2019-08-20T08:08:00Z</cp:lastPrinted>
  <dcterms:created xsi:type="dcterms:W3CDTF">2019-08-30T04:14:00Z</dcterms:created>
  <dcterms:modified xsi:type="dcterms:W3CDTF">2019-08-30T04:14:00Z</dcterms:modified>
</cp:coreProperties>
</file>