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A3015" w14:textId="77777777" w:rsidR="00A02C75" w:rsidRPr="007F7FA1" w:rsidRDefault="00A02C75" w:rsidP="001A61C7">
      <w:pPr>
        <w:pStyle w:val="RLTextlnkuslovan"/>
        <w:numPr>
          <w:ilvl w:val="0"/>
          <w:numId w:val="0"/>
        </w:numPr>
        <w:ind w:left="3403"/>
        <w:rPr>
          <w:rFonts w:ascii="Arial" w:hAnsi="Arial" w:cs="Arial"/>
          <w:b/>
          <w:bCs/>
          <w:caps/>
          <w:spacing w:val="40"/>
          <w:kern w:val="28"/>
          <w:szCs w:val="22"/>
        </w:rPr>
      </w:pPr>
    </w:p>
    <w:p w14:paraId="7276527E" w14:textId="1892E4BA" w:rsidR="00A02C75" w:rsidRPr="007F7FA1" w:rsidRDefault="007F7FA1" w:rsidP="001A61C7">
      <w:pPr>
        <w:pStyle w:val="Nzev"/>
        <w:spacing w:after="120" w:line="280" w:lineRule="exact"/>
        <w:rPr>
          <w:rFonts w:ascii="Arial" w:eastAsiaTheme="minorHAnsi" w:hAnsi="Arial" w:cs="Arial"/>
          <w:sz w:val="22"/>
          <w:szCs w:val="22"/>
          <w:lang w:val="cs-CZ" w:eastAsia="en-US"/>
        </w:rPr>
      </w:pPr>
      <w:r w:rsidRPr="007F7FA1">
        <w:rPr>
          <w:rFonts w:ascii="Arial" w:eastAsiaTheme="minorHAnsi" w:hAnsi="Arial" w:cs="Arial"/>
          <w:sz w:val="22"/>
          <w:szCs w:val="22"/>
          <w:lang w:val="cs-CZ" w:eastAsia="en-US"/>
        </w:rPr>
        <w:t>DODATEK Č</w:t>
      </w:r>
      <w:r w:rsidR="00A02C75" w:rsidRPr="007F7FA1">
        <w:rPr>
          <w:rFonts w:ascii="Arial" w:eastAsiaTheme="minorHAnsi" w:hAnsi="Arial" w:cs="Arial"/>
          <w:sz w:val="22"/>
          <w:szCs w:val="22"/>
          <w:lang w:val="cs-CZ" w:eastAsia="en-US"/>
        </w:rPr>
        <w:t xml:space="preserve">. 1 KE SMLOUVĚ </w:t>
      </w:r>
    </w:p>
    <w:p w14:paraId="1472F77A" w14:textId="77777777" w:rsidR="00A02C75" w:rsidRPr="007F7FA1" w:rsidRDefault="00A02C75" w:rsidP="001A61C7">
      <w:pPr>
        <w:spacing w:after="120" w:line="280" w:lineRule="exact"/>
        <w:jc w:val="center"/>
        <w:rPr>
          <w:rFonts w:ascii="Arial" w:hAnsi="Arial" w:cs="Arial"/>
          <w:b/>
        </w:rPr>
      </w:pPr>
      <w:r w:rsidRPr="007F7FA1">
        <w:rPr>
          <w:rFonts w:ascii="Arial" w:hAnsi="Arial" w:cs="Arial"/>
          <w:b/>
        </w:rPr>
        <w:t>(Zvyšování kvality a efektivity systému dalšího vzdělávání)</w:t>
      </w:r>
    </w:p>
    <w:p w14:paraId="6BF9F83F" w14:textId="0FCD5DDB" w:rsidR="00A02C75" w:rsidRPr="007F7FA1" w:rsidRDefault="00A02C75" w:rsidP="001A61C7">
      <w:pPr>
        <w:spacing w:after="120" w:line="280" w:lineRule="exact"/>
        <w:jc w:val="center"/>
        <w:rPr>
          <w:rFonts w:ascii="Arial" w:hAnsi="Arial" w:cs="Arial"/>
        </w:rPr>
      </w:pPr>
      <w:r w:rsidRPr="007F7FA1">
        <w:rPr>
          <w:rFonts w:ascii="Arial" w:hAnsi="Arial" w:cs="Arial"/>
        </w:rPr>
        <w:t>(dále jen „</w:t>
      </w:r>
      <w:r w:rsidRPr="007F7FA1">
        <w:rPr>
          <w:rFonts w:ascii="Arial" w:hAnsi="Arial" w:cs="Arial"/>
          <w:b/>
        </w:rPr>
        <w:t>Dodatek</w:t>
      </w:r>
      <w:r w:rsidR="00417991" w:rsidRPr="007F7FA1">
        <w:rPr>
          <w:rFonts w:ascii="Arial" w:hAnsi="Arial" w:cs="Arial"/>
          <w:b/>
        </w:rPr>
        <w:t xml:space="preserve"> č. 1</w:t>
      </w:r>
      <w:r w:rsidRPr="007F7FA1">
        <w:rPr>
          <w:rFonts w:ascii="Arial" w:hAnsi="Arial" w:cs="Arial"/>
        </w:rPr>
        <w:t>“)</w:t>
      </w:r>
    </w:p>
    <w:p w14:paraId="605D7A5B" w14:textId="77777777" w:rsidR="00A02C75" w:rsidRPr="007F7FA1" w:rsidRDefault="00A02C75" w:rsidP="001A61C7">
      <w:pPr>
        <w:pStyle w:val="RLdajeosmluvnstran"/>
        <w:rPr>
          <w:rFonts w:ascii="Arial" w:hAnsi="Arial" w:cs="Arial"/>
          <w:szCs w:val="22"/>
        </w:rPr>
      </w:pPr>
    </w:p>
    <w:p w14:paraId="12F90D65" w14:textId="77777777" w:rsidR="00F11A85" w:rsidRPr="007F7FA1" w:rsidRDefault="00F11A85" w:rsidP="001A61C7">
      <w:pPr>
        <w:pStyle w:val="RLdajeosmluvnstran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>Smluvní strany:</w:t>
      </w:r>
    </w:p>
    <w:p w14:paraId="35A9BECE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b/>
        </w:rPr>
      </w:pPr>
    </w:p>
    <w:p w14:paraId="1E38AA9E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b/>
        </w:rPr>
      </w:pPr>
      <w:r w:rsidRPr="007F7FA1">
        <w:rPr>
          <w:rFonts w:ascii="Arial" w:hAnsi="Arial" w:cs="Arial"/>
          <w:b/>
        </w:rPr>
        <w:t>Česká republika – Ministerstvo práce a sociálních věcí</w:t>
      </w:r>
    </w:p>
    <w:p w14:paraId="7EF63048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se sídlem Na Poříčním právu 1/376, 128 01 Praha 2</w:t>
      </w:r>
    </w:p>
    <w:p w14:paraId="45A745E6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zastoupena: JUDr. Jiřím Vaňáskem, náměstkem pro řízení sekce zaměstnanosti</w:t>
      </w:r>
    </w:p>
    <w:p w14:paraId="3D315941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IČ: 00551023</w:t>
      </w:r>
    </w:p>
    <w:p w14:paraId="2939DE25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 xml:space="preserve">bankovní spojení: ČNB, pobočka Praha, Na Příkopě 28, 115 03 Praha 1 </w:t>
      </w:r>
    </w:p>
    <w:p w14:paraId="2C0BE884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číslo účtu: 2229001/0710</w:t>
      </w:r>
    </w:p>
    <w:p w14:paraId="5FE3D6D5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ID datové schránky: sc9aavg</w:t>
      </w:r>
    </w:p>
    <w:p w14:paraId="4D4055EC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(dále jen „Objednatel“)</w:t>
      </w:r>
    </w:p>
    <w:p w14:paraId="36620213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a</w:t>
      </w:r>
    </w:p>
    <w:p w14:paraId="4DFEE5FE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b/>
          <w:lang w:eastAsia="cs-CZ"/>
        </w:rPr>
      </w:pPr>
      <w:r w:rsidRPr="007F7FA1">
        <w:rPr>
          <w:rFonts w:ascii="Arial" w:hAnsi="Arial" w:cs="Arial"/>
          <w:b/>
          <w:lang w:eastAsia="cs-CZ"/>
        </w:rPr>
        <w:t xml:space="preserve">BDO </w:t>
      </w:r>
      <w:proofErr w:type="spellStart"/>
      <w:r w:rsidRPr="007F7FA1">
        <w:rPr>
          <w:rFonts w:ascii="Arial" w:hAnsi="Arial" w:cs="Arial"/>
          <w:b/>
          <w:lang w:eastAsia="cs-CZ"/>
        </w:rPr>
        <w:t>Advisory</w:t>
      </w:r>
      <w:proofErr w:type="spellEnd"/>
      <w:r w:rsidRPr="007F7FA1">
        <w:rPr>
          <w:rFonts w:ascii="Arial" w:hAnsi="Arial" w:cs="Arial"/>
          <w:b/>
          <w:lang w:eastAsia="cs-CZ"/>
        </w:rPr>
        <w:t xml:space="preserve"> s.r.o.</w:t>
      </w:r>
    </w:p>
    <w:p w14:paraId="46CA1A83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>se sídlem Karolinská 661/4, Karlín, 186 00 Praha 8</w:t>
      </w:r>
    </w:p>
    <w:p w14:paraId="5267FA3E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 xml:space="preserve">zastoupena: Ing. Radovanem </w:t>
      </w:r>
      <w:proofErr w:type="spellStart"/>
      <w:r w:rsidRPr="007F7FA1">
        <w:rPr>
          <w:rFonts w:ascii="Arial" w:hAnsi="Arial" w:cs="Arial"/>
          <w:lang w:eastAsia="cs-CZ"/>
        </w:rPr>
        <w:t>Haukem</w:t>
      </w:r>
      <w:proofErr w:type="spellEnd"/>
      <w:r w:rsidRPr="007F7FA1">
        <w:rPr>
          <w:rFonts w:ascii="Arial" w:hAnsi="Arial" w:cs="Arial"/>
          <w:lang w:eastAsia="cs-CZ"/>
        </w:rPr>
        <w:t>, jednatelem</w:t>
      </w:r>
    </w:p>
    <w:p w14:paraId="79F7F084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>IČ: 27244784</w:t>
      </w:r>
    </w:p>
    <w:p w14:paraId="37D2E98C" w14:textId="77777777" w:rsidR="00A02C75" w:rsidRPr="007F7FA1" w:rsidRDefault="00A02C75" w:rsidP="001A61C7">
      <w:pPr>
        <w:spacing w:after="120" w:line="280" w:lineRule="exact"/>
        <w:outlineLvl w:val="0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>DIČ: CZ27244784</w:t>
      </w:r>
    </w:p>
    <w:p w14:paraId="3156616C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>zapsána v obchodním rejstříku u Městského soudu v Praze, oddíl C, vložka 107235</w:t>
      </w:r>
    </w:p>
    <w:p w14:paraId="59E44399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 xml:space="preserve">bankovní spojení: </w:t>
      </w:r>
      <w:proofErr w:type="spellStart"/>
      <w:r w:rsidRPr="007F7FA1">
        <w:rPr>
          <w:rFonts w:ascii="Arial" w:hAnsi="Arial" w:cs="Arial"/>
          <w:lang w:eastAsia="cs-CZ"/>
        </w:rPr>
        <w:t>UniCredit</w:t>
      </w:r>
      <w:proofErr w:type="spellEnd"/>
      <w:r w:rsidRPr="007F7FA1">
        <w:rPr>
          <w:rFonts w:ascii="Arial" w:hAnsi="Arial" w:cs="Arial"/>
          <w:lang w:eastAsia="cs-CZ"/>
        </w:rPr>
        <w:t xml:space="preserve"> Bank Czech Republic and Slovakia, a.s.</w:t>
      </w:r>
    </w:p>
    <w:p w14:paraId="25023CD8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  <w:lang w:eastAsia="cs-CZ"/>
        </w:rPr>
      </w:pPr>
      <w:r w:rsidRPr="007F7FA1">
        <w:rPr>
          <w:rFonts w:ascii="Arial" w:hAnsi="Arial" w:cs="Arial"/>
          <w:lang w:eastAsia="cs-CZ"/>
        </w:rPr>
        <w:t>číslo účtu: 2109933858/2700</w:t>
      </w:r>
    </w:p>
    <w:p w14:paraId="61E4F266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 xml:space="preserve">ID datové schránky: </w:t>
      </w:r>
      <w:proofErr w:type="spellStart"/>
      <w:r w:rsidRPr="007F7FA1">
        <w:rPr>
          <w:rFonts w:ascii="Arial" w:hAnsi="Arial" w:cs="Arial"/>
          <w:lang w:eastAsia="cs-CZ"/>
        </w:rPr>
        <w:t>uriusvn</w:t>
      </w:r>
      <w:proofErr w:type="spellEnd"/>
    </w:p>
    <w:p w14:paraId="15076609" w14:textId="77777777" w:rsidR="00A02C75" w:rsidRPr="007F7FA1" w:rsidRDefault="00A02C75" w:rsidP="001A61C7">
      <w:pPr>
        <w:spacing w:after="120" w:line="280" w:lineRule="exact"/>
        <w:rPr>
          <w:rFonts w:ascii="Arial" w:hAnsi="Arial" w:cs="Arial"/>
        </w:rPr>
      </w:pPr>
      <w:r w:rsidRPr="007F7FA1">
        <w:rPr>
          <w:rFonts w:ascii="Arial" w:hAnsi="Arial" w:cs="Arial"/>
        </w:rPr>
        <w:t>(dále jen „Poskytovatel“)</w:t>
      </w:r>
    </w:p>
    <w:p w14:paraId="6F45E2E8" w14:textId="77777777" w:rsidR="00F11A85" w:rsidRPr="007F7FA1" w:rsidRDefault="00F11A85" w:rsidP="001A61C7">
      <w:pPr>
        <w:spacing w:after="120" w:line="280" w:lineRule="exact"/>
        <w:jc w:val="center"/>
        <w:rPr>
          <w:rFonts w:ascii="Arial" w:hAnsi="Arial" w:cs="Arial"/>
        </w:rPr>
      </w:pPr>
    </w:p>
    <w:p w14:paraId="78AA2063" w14:textId="1838C33B" w:rsidR="00652322" w:rsidRPr="007F7FA1" w:rsidRDefault="00F11A85" w:rsidP="001A61C7">
      <w:pPr>
        <w:spacing w:after="120" w:line="280" w:lineRule="exact"/>
        <w:jc w:val="center"/>
        <w:rPr>
          <w:rFonts w:ascii="Arial" w:hAnsi="Arial" w:cs="Arial"/>
        </w:rPr>
      </w:pPr>
      <w:r w:rsidRPr="00797F2E">
        <w:rPr>
          <w:rFonts w:ascii="Arial" w:hAnsi="Arial" w:cs="Arial"/>
        </w:rPr>
        <w:t>dnešního dne uzavřely tento dodatek</w:t>
      </w:r>
      <w:r w:rsidR="004918C6" w:rsidRPr="00797F2E">
        <w:rPr>
          <w:rFonts w:ascii="Arial" w:hAnsi="Arial" w:cs="Arial"/>
        </w:rPr>
        <w:t xml:space="preserve"> č. 1</w:t>
      </w:r>
      <w:r w:rsidRPr="00797F2E">
        <w:rPr>
          <w:rFonts w:ascii="Arial" w:hAnsi="Arial" w:cs="Arial"/>
        </w:rPr>
        <w:t xml:space="preserve"> </w:t>
      </w:r>
      <w:r w:rsidR="00A02C75" w:rsidRPr="00797F2E">
        <w:rPr>
          <w:rFonts w:ascii="Arial" w:hAnsi="Arial" w:cs="Arial"/>
        </w:rPr>
        <w:t xml:space="preserve">ke Smlouvě uzavřené dne </w:t>
      </w:r>
      <w:r w:rsidR="00797F2E" w:rsidRPr="00797F2E">
        <w:rPr>
          <w:rFonts w:ascii="Arial" w:hAnsi="Arial" w:cs="Arial"/>
        </w:rPr>
        <w:t xml:space="preserve">29. 8. </w:t>
      </w:r>
      <w:r w:rsidR="00A02C75" w:rsidRPr="00797F2E">
        <w:rPr>
          <w:rFonts w:ascii="Arial" w:hAnsi="Arial" w:cs="Arial"/>
        </w:rPr>
        <w:t xml:space="preserve">2019 </w:t>
      </w:r>
      <w:r w:rsidR="00652322" w:rsidRPr="00797F2E">
        <w:rPr>
          <w:rFonts w:ascii="Arial" w:hAnsi="Arial" w:cs="Arial"/>
          <w:color w:val="000000"/>
        </w:rPr>
        <w:t xml:space="preserve">dle </w:t>
      </w:r>
      <w:proofErr w:type="spellStart"/>
      <w:r w:rsidR="00652322" w:rsidRPr="00797F2E">
        <w:rPr>
          <w:rFonts w:ascii="Arial" w:hAnsi="Arial" w:cs="Arial"/>
        </w:rPr>
        <w:t>ust</w:t>
      </w:r>
      <w:proofErr w:type="spellEnd"/>
      <w:r w:rsidR="00652322" w:rsidRPr="00797F2E">
        <w:rPr>
          <w:rFonts w:ascii="Arial" w:hAnsi="Arial" w:cs="Arial"/>
        </w:rPr>
        <w:t>. § 1746 odst. 2 zákona č. 89/2012 Sb., občanský zákoník.</w:t>
      </w:r>
    </w:p>
    <w:p w14:paraId="46EB590C" w14:textId="75D92AB5" w:rsidR="00F11A85" w:rsidRPr="007F7FA1" w:rsidRDefault="00F11A85" w:rsidP="001A61C7">
      <w:pPr>
        <w:spacing w:after="120" w:line="280" w:lineRule="exact"/>
        <w:jc w:val="center"/>
        <w:rPr>
          <w:rFonts w:ascii="Arial" w:hAnsi="Arial" w:cs="Arial"/>
        </w:rPr>
      </w:pPr>
      <w:r w:rsidRPr="007F7FA1">
        <w:rPr>
          <w:rFonts w:ascii="Arial" w:hAnsi="Arial" w:cs="Arial"/>
        </w:rPr>
        <w:t xml:space="preserve">Smluvní strany, vědomy si svých závazků v této </w:t>
      </w:r>
      <w:r w:rsidR="00A02C75" w:rsidRPr="007F7FA1">
        <w:rPr>
          <w:rFonts w:ascii="Arial" w:hAnsi="Arial" w:cs="Arial"/>
        </w:rPr>
        <w:t>S</w:t>
      </w:r>
      <w:r w:rsidRPr="007F7FA1">
        <w:rPr>
          <w:rFonts w:ascii="Arial" w:hAnsi="Arial" w:cs="Arial"/>
        </w:rPr>
        <w:t xml:space="preserve">mlouvě obsažených a s úmyslem být touto </w:t>
      </w:r>
      <w:r w:rsidR="00A02C75" w:rsidRPr="007F7FA1">
        <w:rPr>
          <w:rFonts w:ascii="Arial" w:hAnsi="Arial" w:cs="Arial"/>
        </w:rPr>
        <w:t>S</w:t>
      </w:r>
      <w:r w:rsidRPr="007F7FA1">
        <w:rPr>
          <w:rFonts w:ascii="Arial" w:hAnsi="Arial" w:cs="Arial"/>
        </w:rPr>
        <w:t xml:space="preserve">mlouvou vázány, dohodly se na následujícím znění </w:t>
      </w:r>
      <w:r w:rsidR="00A02C75" w:rsidRPr="007F7FA1">
        <w:rPr>
          <w:rFonts w:ascii="Arial" w:hAnsi="Arial" w:cs="Arial"/>
        </w:rPr>
        <w:t>S</w:t>
      </w:r>
      <w:r w:rsidRPr="007F7FA1">
        <w:rPr>
          <w:rFonts w:ascii="Arial" w:hAnsi="Arial" w:cs="Arial"/>
        </w:rPr>
        <w:t>mlouvy:</w:t>
      </w:r>
    </w:p>
    <w:p w14:paraId="26CDDF5F" w14:textId="77777777" w:rsidR="00652322" w:rsidRPr="007F7FA1" w:rsidRDefault="00652322" w:rsidP="001A61C7">
      <w:pPr>
        <w:spacing w:after="120" w:line="280" w:lineRule="exact"/>
        <w:jc w:val="center"/>
        <w:rPr>
          <w:rFonts w:ascii="Arial" w:hAnsi="Arial" w:cs="Arial"/>
        </w:rPr>
      </w:pPr>
    </w:p>
    <w:p w14:paraId="4DC3F547" w14:textId="77777777" w:rsidR="00F11A85" w:rsidRPr="007F7FA1" w:rsidRDefault="00F11A85" w:rsidP="001A61C7">
      <w:pPr>
        <w:pStyle w:val="RLlneksmlouvy"/>
        <w:numPr>
          <w:ilvl w:val="0"/>
          <w:numId w:val="2"/>
        </w:numPr>
        <w:spacing w:before="0"/>
        <w:rPr>
          <w:rFonts w:ascii="Arial" w:hAnsi="Arial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7F7FA1">
        <w:rPr>
          <w:rFonts w:ascii="Arial" w:hAnsi="Arial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71A58F6A" w14:textId="6D31B9E6" w:rsidR="00F11A85" w:rsidRPr="007F7FA1" w:rsidRDefault="00F11A85" w:rsidP="001A61C7">
      <w:pPr>
        <w:pStyle w:val="RLTextlnkuslovan"/>
        <w:tabs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Objednatel a Poskytovatel uzavřeli </w:t>
      </w:r>
      <w:r w:rsidR="00652322" w:rsidRPr="007F7FA1">
        <w:rPr>
          <w:rFonts w:ascii="Arial" w:hAnsi="Arial" w:cs="Arial"/>
          <w:color w:val="000000"/>
          <w:szCs w:val="22"/>
        </w:rPr>
        <w:t xml:space="preserve">dle </w:t>
      </w:r>
      <w:proofErr w:type="spellStart"/>
      <w:r w:rsidR="00652322" w:rsidRPr="007F7FA1">
        <w:rPr>
          <w:rFonts w:ascii="Arial" w:hAnsi="Arial" w:cs="Arial"/>
          <w:szCs w:val="22"/>
        </w:rPr>
        <w:t>ust</w:t>
      </w:r>
      <w:proofErr w:type="spellEnd"/>
      <w:r w:rsidR="00652322" w:rsidRPr="007F7FA1">
        <w:rPr>
          <w:rFonts w:ascii="Arial" w:hAnsi="Arial" w:cs="Arial"/>
          <w:szCs w:val="22"/>
        </w:rPr>
        <w:t xml:space="preserve">. § 1746 odst. 2 zákona č. 89/2012 Sb., občanský zákoník </w:t>
      </w:r>
      <w:r w:rsidRPr="007F7FA1">
        <w:rPr>
          <w:rFonts w:ascii="Arial" w:hAnsi="Arial" w:cs="Arial"/>
          <w:szCs w:val="22"/>
        </w:rPr>
        <w:t xml:space="preserve">dne </w:t>
      </w:r>
      <w:r w:rsidR="00797F2E">
        <w:rPr>
          <w:rFonts w:ascii="Arial" w:hAnsi="Arial" w:cs="Arial"/>
          <w:szCs w:val="22"/>
        </w:rPr>
        <w:t>29. 8</w:t>
      </w:r>
      <w:r w:rsidR="00797F2E" w:rsidRPr="00797F2E">
        <w:rPr>
          <w:rFonts w:ascii="Arial" w:hAnsi="Arial" w:cs="Arial"/>
          <w:szCs w:val="22"/>
        </w:rPr>
        <w:t>.</w:t>
      </w:r>
      <w:r w:rsidR="00652322" w:rsidRPr="00797F2E">
        <w:rPr>
          <w:rFonts w:ascii="Arial" w:hAnsi="Arial" w:cs="Arial"/>
          <w:szCs w:val="22"/>
        </w:rPr>
        <w:t xml:space="preserve"> 2019 S</w:t>
      </w:r>
      <w:r w:rsidRPr="00797F2E">
        <w:rPr>
          <w:rFonts w:ascii="Arial" w:hAnsi="Arial" w:cs="Arial"/>
          <w:szCs w:val="22"/>
        </w:rPr>
        <w:t>mlouvu</w:t>
      </w:r>
      <w:r w:rsidRPr="007F7FA1">
        <w:rPr>
          <w:rFonts w:ascii="Arial" w:hAnsi="Arial" w:cs="Arial"/>
          <w:szCs w:val="22"/>
        </w:rPr>
        <w:t xml:space="preserve"> (dále jen „</w:t>
      </w:r>
      <w:r w:rsidR="00652322" w:rsidRPr="007F7FA1">
        <w:rPr>
          <w:rFonts w:ascii="Arial" w:hAnsi="Arial" w:cs="Arial"/>
          <w:b/>
          <w:szCs w:val="22"/>
        </w:rPr>
        <w:t>S</w:t>
      </w:r>
      <w:r w:rsidRPr="007F7FA1">
        <w:rPr>
          <w:rFonts w:ascii="Arial" w:hAnsi="Arial" w:cs="Arial"/>
          <w:b/>
          <w:szCs w:val="22"/>
        </w:rPr>
        <w:t>mlouva</w:t>
      </w:r>
      <w:r w:rsidRPr="007F7FA1">
        <w:rPr>
          <w:rFonts w:ascii="Arial" w:hAnsi="Arial" w:cs="Arial"/>
          <w:szCs w:val="22"/>
        </w:rPr>
        <w:t xml:space="preserve">“), jejímž účelem je </w:t>
      </w:r>
      <w:r w:rsidR="00652322" w:rsidRPr="007F7FA1">
        <w:rPr>
          <w:rFonts w:ascii="Arial" w:hAnsi="Arial" w:cs="Arial"/>
          <w:szCs w:val="22"/>
        </w:rPr>
        <w:t xml:space="preserve">poskytnout návrh pravidel zapojení zaměstnavatelů při nastavování parametrů a realizace modularizovaných rekvalifikací, jejich pilotáž a podporu implementace systému dle specifikace v příloze č. 1 a 2 Smlouvy. </w:t>
      </w:r>
    </w:p>
    <w:p w14:paraId="40370FD2" w14:textId="3CEDF1E4" w:rsidR="00652322" w:rsidRPr="007F7FA1" w:rsidRDefault="00F11A85" w:rsidP="001A61C7">
      <w:pPr>
        <w:pStyle w:val="RLTextlnkuslovan"/>
        <w:tabs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Objednatel </w:t>
      </w:r>
      <w:r w:rsidR="00652322" w:rsidRPr="007F7FA1">
        <w:rPr>
          <w:rFonts w:ascii="Arial" w:hAnsi="Arial" w:cs="Arial"/>
          <w:szCs w:val="22"/>
        </w:rPr>
        <w:t>na základě realizovaného otevřeného nadlimitního řízení dle zákona č. 134/2016 Sb., o zadávání veřejných zakázek</w:t>
      </w:r>
      <w:r w:rsidR="00952C45" w:rsidRPr="007F7FA1">
        <w:rPr>
          <w:rFonts w:ascii="Arial" w:hAnsi="Arial" w:cs="Arial"/>
          <w:szCs w:val="22"/>
        </w:rPr>
        <w:t>, v platném znění,</w:t>
      </w:r>
      <w:r w:rsidR="00652322" w:rsidRPr="007F7FA1">
        <w:rPr>
          <w:rFonts w:ascii="Arial" w:hAnsi="Arial" w:cs="Arial"/>
          <w:szCs w:val="22"/>
        </w:rPr>
        <w:t xml:space="preserve"> k veřejné zakázce s názvem „Zvyšování kvality a efektivity systému dalšího vzdělávání“ vybral nabídku Poskytovatel</w:t>
      </w:r>
      <w:r w:rsidR="00952C45" w:rsidRPr="007F7FA1">
        <w:rPr>
          <w:rFonts w:ascii="Arial" w:hAnsi="Arial" w:cs="Arial"/>
          <w:szCs w:val="22"/>
        </w:rPr>
        <w:t xml:space="preserve">e </w:t>
      </w:r>
      <w:r w:rsidR="00652322" w:rsidRPr="007F7FA1">
        <w:rPr>
          <w:rFonts w:ascii="Arial" w:hAnsi="Arial" w:cs="Arial"/>
          <w:szCs w:val="22"/>
        </w:rPr>
        <w:t xml:space="preserve">ze dne 30. 11. 2018 jako nejvýhodnější. </w:t>
      </w:r>
    </w:p>
    <w:p w14:paraId="7CF00542" w14:textId="68D5413F" w:rsidR="00F11A85" w:rsidRPr="00432EC5" w:rsidRDefault="00F11A85" w:rsidP="001A61C7">
      <w:pPr>
        <w:pStyle w:val="RLTextlnkuslovan"/>
        <w:tabs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bookmarkStart w:id="4" w:name="_Hlk10537211"/>
      <w:r w:rsidRPr="007F7FA1">
        <w:rPr>
          <w:rFonts w:ascii="Arial" w:hAnsi="Arial" w:cs="Arial"/>
          <w:szCs w:val="22"/>
        </w:rPr>
        <w:t xml:space="preserve">Vzhledem k potřebě </w:t>
      </w:r>
      <w:r w:rsidR="00952C45" w:rsidRPr="007F7FA1">
        <w:rPr>
          <w:rFonts w:ascii="Arial" w:hAnsi="Arial" w:cs="Arial"/>
          <w:szCs w:val="22"/>
        </w:rPr>
        <w:t xml:space="preserve">upřesnit termín plnění </w:t>
      </w:r>
      <w:r w:rsidR="00813392" w:rsidRPr="007F7FA1">
        <w:rPr>
          <w:rFonts w:ascii="Arial" w:hAnsi="Arial" w:cs="Arial"/>
          <w:szCs w:val="22"/>
        </w:rPr>
        <w:t xml:space="preserve">(včetně </w:t>
      </w:r>
      <w:r w:rsidR="00952C45" w:rsidRPr="007F7FA1">
        <w:rPr>
          <w:rFonts w:ascii="Arial" w:hAnsi="Arial" w:cs="Arial"/>
          <w:szCs w:val="22"/>
        </w:rPr>
        <w:t>časov</w:t>
      </w:r>
      <w:r w:rsidR="00813392" w:rsidRPr="007F7FA1">
        <w:rPr>
          <w:rFonts w:ascii="Arial" w:hAnsi="Arial" w:cs="Arial"/>
          <w:szCs w:val="22"/>
        </w:rPr>
        <w:t>ého</w:t>
      </w:r>
      <w:r w:rsidR="00952C45" w:rsidRPr="007F7FA1">
        <w:rPr>
          <w:rFonts w:ascii="Arial" w:hAnsi="Arial" w:cs="Arial"/>
          <w:szCs w:val="22"/>
        </w:rPr>
        <w:t xml:space="preserve"> harmonogram</w:t>
      </w:r>
      <w:r w:rsidR="00813392" w:rsidRPr="007F7FA1">
        <w:rPr>
          <w:rFonts w:ascii="Arial" w:hAnsi="Arial" w:cs="Arial"/>
          <w:szCs w:val="22"/>
        </w:rPr>
        <w:t>u)</w:t>
      </w:r>
      <w:r w:rsidR="00BB01AF" w:rsidRPr="007F7FA1">
        <w:rPr>
          <w:rFonts w:ascii="Arial" w:hAnsi="Arial" w:cs="Arial"/>
          <w:szCs w:val="22"/>
        </w:rPr>
        <w:t xml:space="preserve">, </w:t>
      </w:r>
      <w:r w:rsidR="00952C45" w:rsidRPr="007F7FA1">
        <w:rPr>
          <w:rFonts w:ascii="Arial" w:hAnsi="Arial" w:cs="Arial"/>
          <w:szCs w:val="22"/>
        </w:rPr>
        <w:t xml:space="preserve">jakož i platební </w:t>
      </w:r>
      <w:r w:rsidR="00813392" w:rsidRPr="007F7FA1">
        <w:rPr>
          <w:rFonts w:ascii="Arial" w:hAnsi="Arial" w:cs="Arial"/>
          <w:szCs w:val="22"/>
        </w:rPr>
        <w:t xml:space="preserve">a </w:t>
      </w:r>
      <w:r w:rsidR="00155424">
        <w:rPr>
          <w:rFonts w:ascii="Arial" w:hAnsi="Arial" w:cs="Arial"/>
          <w:szCs w:val="22"/>
        </w:rPr>
        <w:t>fakturační podmínky</w:t>
      </w:r>
      <w:r w:rsidR="00952C45" w:rsidRPr="007F7FA1">
        <w:rPr>
          <w:rFonts w:ascii="Arial" w:hAnsi="Arial" w:cs="Arial"/>
          <w:szCs w:val="22"/>
        </w:rPr>
        <w:t xml:space="preserve"> </w:t>
      </w:r>
      <w:r w:rsidR="00BB01AF" w:rsidRPr="007F7FA1">
        <w:rPr>
          <w:rFonts w:ascii="Arial" w:hAnsi="Arial" w:cs="Arial"/>
          <w:szCs w:val="22"/>
        </w:rPr>
        <w:t>tak</w:t>
      </w:r>
      <w:r w:rsidR="00155424">
        <w:rPr>
          <w:rFonts w:ascii="Arial" w:hAnsi="Arial" w:cs="Arial"/>
          <w:szCs w:val="22"/>
        </w:rPr>
        <w:t>,</w:t>
      </w:r>
      <w:r w:rsidR="00BB01AF" w:rsidRPr="007F7FA1">
        <w:rPr>
          <w:rFonts w:ascii="Arial" w:hAnsi="Arial" w:cs="Arial"/>
          <w:szCs w:val="22"/>
        </w:rPr>
        <w:t xml:space="preserve"> aby byl</w:t>
      </w:r>
      <w:r w:rsidR="00952C45" w:rsidRPr="007F7FA1">
        <w:rPr>
          <w:rFonts w:ascii="Arial" w:hAnsi="Arial" w:cs="Arial"/>
          <w:szCs w:val="22"/>
        </w:rPr>
        <w:t>a</w:t>
      </w:r>
      <w:r w:rsidR="00BB01AF" w:rsidRPr="007F7FA1">
        <w:rPr>
          <w:rFonts w:ascii="Arial" w:hAnsi="Arial" w:cs="Arial"/>
          <w:szCs w:val="22"/>
        </w:rPr>
        <w:t xml:space="preserve"> zohledněn</w:t>
      </w:r>
      <w:r w:rsidR="00952C45" w:rsidRPr="007F7FA1">
        <w:rPr>
          <w:rFonts w:ascii="Arial" w:hAnsi="Arial" w:cs="Arial"/>
          <w:szCs w:val="22"/>
        </w:rPr>
        <w:t>a</w:t>
      </w:r>
      <w:r w:rsidR="00BB01AF" w:rsidRPr="007F7FA1">
        <w:rPr>
          <w:rFonts w:ascii="Arial" w:hAnsi="Arial" w:cs="Arial"/>
          <w:szCs w:val="22"/>
        </w:rPr>
        <w:t xml:space="preserve"> aktuální </w:t>
      </w:r>
      <w:r w:rsidR="00952C45" w:rsidRPr="007F7FA1">
        <w:rPr>
          <w:rFonts w:ascii="Arial" w:hAnsi="Arial" w:cs="Arial"/>
          <w:szCs w:val="22"/>
        </w:rPr>
        <w:t xml:space="preserve">situace a oprávněné </w:t>
      </w:r>
      <w:r w:rsidR="00BB01AF" w:rsidRPr="007F7FA1">
        <w:rPr>
          <w:rFonts w:ascii="Arial" w:hAnsi="Arial" w:cs="Arial"/>
          <w:szCs w:val="22"/>
        </w:rPr>
        <w:t>potřeby</w:t>
      </w:r>
      <w:r w:rsidR="00716943" w:rsidRPr="007F7FA1">
        <w:rPr>
          <w:rFonts w:ascii="Arial" w:hAnsi="Arial" w:cs="Arial"/>
          <w:szCs w:val="22"/>
        </w:rPr>
        <w:t xml:space="preserve"> </w:t>
      </w:r>
      <w:r w:rsidR="00952C45" w:rsidRPr="00797F2E">
        <w:rPr>
          <w:rFonts w:ascii="Arial" w:hAnsi="Arial" w:cs="Arial"/>
          <w:szCs w:val="22"/>
        </w:rPr>
        <w:t>Objednatele</w:t>
      </w:r>
      <w:r w:rsidR="00813392" w:rsidRPr="00797F2E">
        <w:rPr>
          <w:rFonts w:ascii="Arial" w:hAnsi="Arial" w:cs="Arial"/>
          <w:szCs w:val="22"/>
        </w:rPr>
        <w:t xml:space="preserve"> vzniklé v důsledku ne</w:t>
      </w:r>
      <w:r w:rsidR="0071743C" w:rsidRPr="00797F2E">
        <w:rPr>
          <w:rFonts w:ascii="Arial" w:hAnsi="Arial" w:cs="Arial"/>
          <w:szCs w:val="22"/>
        </w:rPr>
        <w:t xml:space="preserve">předpokládaných </w:t>
      </w:r>
      <w:r w:rsidR="00813392" w:rsidRPr="00797F2E">
        <w:rPr>
          <w:rFonts w:ascii="Arial" w:hAnsi="Arial" w:cs="Arial"/>
          <w:szCs w:val="22"/>
        </w:rPr>
        <w:t>průtahů v</w:t>
      </w:r>
      <w:r w:rsidR="0071743C" w:rsidRPr="00797F2E">
        <w:rPr>
          <w:rFonts w:ascii="Arial" w:hAnsi="Arial" w:cs="Arial"/>
          <w:szCs w:val="22"/>
        </w:rPr>
        <w:t xml:space="preserve"> průběhu </w:t>
      </w:r>
      <w:r w:rsidR="00813392" w:rsidRPr="00797F2E">
        <w:rPr>
          <w:rFonts w:ascii="Arial" w:hAnsi="Arial" w:cs="Arial"/>
          <w:szCs w:val="22"/>
        </w:rPr>
        <w:t>zadávací</w:t>
      </w:r>
      <w:r w:rsidR="0071743C" w:rsidRPr="00797F2E">
        <w:rPr>
          <w:rFonts w:ascii="Arial" w:hAnsi="Arial" w:cs="Arial"/>
          <w:szCs w:val="22"/>
        </w:rPr>
        <w:t>ho</w:t>
      </w:r>
      <w:r w:rsidR="00813392" w:rsidRPr="00797F2E">
        <w:rPr>
          <w:rFonts w:ascii="Arial" w:hAnsi="Arial" w:cs="Arial"/>
          <w:szCs w:val="22"/>
        </w:rPr>
        <w:t xml:space="preserve"> řízení</w:t>
      </w:r>
      <w:r w:rsidR="0071743C" w:rsidRPr="00797F2E">
        <w:rPr>
          <w:rFonts w:ascii="Arial" w:hAnsi="Arial" w:cs="Arial"/>
          <w:szCs w:val="22"/>
        </w:rPr>
        <w:t xml:space="preserve"> (</w:t>
      </w:r>
      <w:r w:rsidR="00CE55F3" w:rsidRPr="00797F2E">
        <w:rPr>
          <w:rFonts w:ascii="Arial" w:hAnsi="Arial" w:cs="Arial"/>
          <w:szCs w:val="22"/>
        </w:rPr>
        <w:t xml:space="preserve">způsobených mj. opakovaným </w:t>
      </w:r>
      <w:r w:rsidR="0071743C" w:rsidRPr="00797F2E">
        <w:rPr>
          <w:rFonts w:ascii="Arial" w:hAnsi="Arial" w:cs="Arial"/>
          <w:szCs w:val="22"/>
        </w:rPr>
        <w:t>prodloužení</w:t>
      </w:r>
      <w:r w:rsidR="00CE55F3" w:rsidRPr="00797F2E">
        <w:rPr>
          <w:rFonts w:ascii="Arial" w:hAnsi="Arial" w:cs="Arial"/>
          <w:szCs w:val="22"/>
        </w:rPr>
        <w:t>m</w:t>
      </w:r>
      <w:r w:rsidR="0071743C" w:rsidRPr="00797F2E">
        <w:rPr>
          <w:rFonts w:ascii="Arial" w:hAnsi="Arial" w:cs="Arial"/>
          <w:szCs w:val="22"/>
        </w:rPr>
        <w:t xml:space="preserve"> lhůty pro podání nabídek</w:t>
      </w:r>
      <w:r w:rsidR="00454EA7" w:rsidRPr="00797F2E">
        <w:rPr>
          <w:rFonts w:ascii="Arial" w:hAnsi="Arial" w:cs="Arial"/>
          <w:szCs w:val="22"/>
        </w:rPr>
        <w:t xml:space="preserve">, </w:t>
      </w:r>
      <w:r w:rsidR="00946CAB" w:rsidRPr="00797F2E">
        <w:rPr>
          <w:rFonts w:ascii="Arial" w:hAnsi="Arial" w:cs="Arial"/>
          <w:szCs w:val="22"/>
        </w:rPr>
        <w:t>organizačními změnami</w:t>
      </w:r>
      <w:r w:rsidR="004647BE" w:rsidRPr="00797F2E">
        <w:rPr>
          <w:rFonts w:ascii="Arial" w:hAnsi="Arial" w:cs="Arial"/>
          <w:szCs w:val="22"/>
        </w:rPr>
        <w:t xml:space="preserve">, resp. </w:t>
      </w:r>
      <w:r w:rsidR="00946CAB" w:rsidRPr="00797F2E">
        <w:rPr>
          <w:rFonts w:ascii="Arial" w:hAnsi="Arial" w:cs="Arial"/>
          <w:szCs w:val="22"/>
        </w:rPr>
        <w:t>změnami v nastavení interní řídí</w:t>
      </w:r>
      <w:r w:rsidR="00563F80" w:rsidRPr="00797F2E">
        <w:rPr>
          <w:rFonts w:ascii="Arial" w:hAnsi="Arial" w:cs="Arial"/>
          <w:szCs w:val="22"/>
        </w:rPr>
        <w:t>cí</w:t>
      </w:r>
      <w:r w:rsidR="00946CAB" w:rsidRPr="00797F2E">
        <w:rPr>
          <w:rFonts w:ascii="Arial" w:hAnsi="Arial" w:cs="Arial"/>
          <w:szCs w:val="22"/>
        </w:rPr>
        <w:t xml:space="preserve"> kontroly na straně objednatele</w:t>
      </w:r>
      <w:r w:rsidR="00C95400" w:rsidRPr="00797F2E">
        <w:rPr>
          <w:rFonts w:ascii="Arial" w:hAnsi="Arial" w:cs="Arial"/>
          <w:szCs w:val="22"/>
        </w:rPr>
        <w:t>,</w:t>
      </w:r>
      <w:r w:rsidR="00946CAB" w:rsidRPr="00797F2E">
        <w:rPr>
          <w:rFonts w:ascii="Arial" w:hAnsi="Arial" w:cs="Arial"/>
          <w:szCs w:val="22"/>
        </w:rPr>
        <w:t xml:space="preserve"> a dále změnami v kvalifikaci vybraného dodavatele)</w:t>
      </w:r>
      <w:r w:rsidR="00952C45" w:rsidRPr="00797F2E">
        <w:rPr>
          <w:rFonts w:ascii="Arial" w:hAnsi="Arial" w:cs="Arial"/>
          <w:szCs w:val="22"/>
        </w:rPr>
        <w:t xml:space="preserve">, </w:t>
      </w:r>
      <w:r w:rsidR="00BB01AF" w:rsidRPr="00797F2E">
        <w:rPr>
          <w:rFonts w:ascii="Arial" w:hAnsi="Arial" w:cs="Arial"/>
          <w:szCs w:val="22"/>
        </w:rPr>
        <w:t xml:space="preserve">bylo zahájeno jednání o změně obsahu </w:t>
      </w:r>
      <w:r w:rsidR="00952C45" w:rsidRPr="00797F2E">
        <w:rPr>
          <w:rFonts w:ascii="Arial" w:hAnsi="Arial" w:cs="Arial"/>
          <w:szCs w:val="22"/>
        </w:rPr>
        <w:t xml:space="preserve">Smlouvy </w:t>
      </w:r>
      <w:r w:rsidR="00BB01AF" w:rsidRPr="00797F2E">
        <w:rPr>
          <w:rFonts w:ascii="Arial" w:hAnsi="Arial" w:cs="Arial"/>
          <w:szCs w:val="22"/>
        </w:rPr>
        <w:t>s předpokladem,</w:t>
      </w:r>
      <w:r w:rsidR="00952C45" w:rsidRPr="00797F2E">
        <w:rPr>
          <w:rFonts w:ascii="Arial" w:hAnsi="Arial" w:cs="Arial"/>
          <w:szCs w:val="22"/>
        </w:rPr>
        <w:t xml:space="preserve"> že </w:t>
      </w:r>
      <w:r w:rsidR="00417991" w:rsidRPr="00797F2E">
        <w:rPr>
          <w:rFonts w:ascii="Arial" w:hAnsi="Arial" w:cs="Arial"/>
          <w:szCs w:val="22"/>
        </w:rPr>
        <w:t>rozsah</w:t>
      </w:r>
      <w:r w:rsidR="00417991" w:rsidRPr="00432EC5">
        <w:rPr>
          <w:rFonts w:ascii="Arial" w:hAnsi="Arial" w:cs="Arial"/>
          <w:szCs w:val="22"/>
        </w:rPr>
        <w:t xml:space="preserve"> předmětu plnění a odměna za celý předmět plnění</w:t>
      </w:r>
      <w:r w:rsidR="00952C45" w:rsidRPr="00432EC5">
        <w:rPr>
          <w:rFonts w:ascii="Arial" w:hAnsi="Arial" w:cs="Arial"/>
          <w:szCs w:val="22"/>
        </w:rPr>
        <w:t xml:space="preserve"> dle Smlouvy </w:t>
      </w:r>
      <w:r w:rsidR="00BB01AF" w:rsidRPr="00432EC5">
        <w:rPr>
          <w:rFonts w:ascii="Arial" w:hAnsi="Arial" w:cs="Arial"/>
          <w:szCs w:val="22"/>
        </w:rPr>
        <w:t>se nemění.</w:t>
      </w:r>
    </w:p>
    <w:p w14:paraId="6DCB8BED" w14:textId="77777777" w:rsidR="00813392" w:rsidRPr="007F7FA1" w:rsidRDefault="00F11A85" w:rsidP="001A61C7">
      <w:pPr>
        <w:pStyle w:val="RLTextlnkuslovan"/>
        <w:tabs>
          <w:tab w:val="num" w:pos="8392"/>
        </w:tabs>
        <w:ind w:left="1418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Na základě jednání a následného vyhodnocení </w:t>
      </w:r>
      <w:r w:rsidR="00813392" w:rsidRPr="007F7FA1">
        <w:rPr>
          <w:rFonts w:ascii="Arial" w:hAnsi="Arial" w:cs="Arial"/>
          <w:szCs w:val="22"/>
        </w:rPr>
        <w:t xml:space="preserve">realizace </w:t>
      </w:r>
      <w:r w:rsidRPr="007F7FA1">
        <w:rPr>
          <w:rFonts w:ascii="Arial" w:hAnsi="Arial" w:cs="Arial"/>
          <w:szCs w:val="22"/>
        </w:rPr>
        <w:t xml:space="preserve">plnění vzhledem k jeho rozsahu a </w:t>
      </w:r>
      <w:r w:rsidR="00813392" w:rsidRPr="007F7FA1">
        <w:rPr>
          <w:rFonts w:ascii="Arial" w:hAnsi="Arial" w:cs="Arial"/>
          <w:szCs w:val="22"/>
        </w:rPr>
        <w:t>dalším požadavkům ve Smlouvě</w:t>
      </w:r>
      <w:r w:rsidRPr="007F7FA1">
        <w:rPr>
          <w:rFonts w:ascii="Arial" w:hAnsi="Arial" w:cs="Arial"/>
          <w:szCs w:val="22"/>
        </w:rPr>
        <w:t xml:space="preserve"> </w:t>
      </w:r>
      <w:r w:rsidR="00813392" w:rsidRPr="007F7FA1">
        <w:rPr>
          <w:rFonts w:ascii="Arial" w:hAnsi="Arial" w:cs="Arial"/>
          <w:szCs w:val="22"/>
        </w:rPr>
        <w:t xml:space="preserve">došlo </w:t>
      </w:r>
    </w:p>
    <w:p w14:paraId="6E2156CF" w14:textId="254F08EF" w:rsidR="00813392" w:rsidRPr="007F7FA1" w:rsidRDefault="00813392" w:rsidP="001A61C7">
      <w:pPr>
        <w:pStyle w:val="RLTextlnkuslovan"/>
        <w:numPr>
          <w:ilvl w:val="0"/>
          <w:numId w:val="16"/>
        </w:numPr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k upřesnění termínu plnění dle odst. </w:t>
      </w:r>
      <w:r w:rsidR="001A61C7" w:rsidRPr="007F7FA1">
        <w:rPr>
          <w:rFonts w:ascii="Arial" w:hAnsi="Arial" w:cs="Arial"/>
          <w:szCs w:val="22"/>
        </w:rPr>
        <w:t>3. 5</w:t>
      </w:r>
      <w:r w:rsidRPr="007F7FA1">
        <w:rPr>
          <w:rFonts w:ascii="Arial" w:hAnsi="Arial" w:cs="Arial"/>
          <w:szCs w:val="22"/>
        </w:rPr>
        <w:t>. a odst. 11.2. Smlouvy a</w:t>
      </w:r>
    </w:p>
    <w:p w14:paraId="6096F077" w14:textId="07EA219D" w:rsidR="00813392" w:rsidRPr="007F7FA1" w:rsidRDefault="00813392" w:rsidP="001A61C7">
      <w:pPr>
        <w:pStyle w:val="RLTextlnkuslovan"/>
        <w:numPr>
          <w:ilvl w:val="0"/>
          <w:numId w:val="16"/>
        </w:numPr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k upřesnění platebních (fakturačních) podmínek dle odst. 8.3 Smlouvy. </w:t>
      </w:r>
    </w:p>
    <w:p w14:paraId="332F6152" w14:textId="77777777" w:rsidR="00417991" w:rsidRPr="007F7FA1" w:rsidRDefault="00F11A85" w:rsidP="001A61C7">
      <w:pPr>
        <w:pStyle w:val="RLTextlnkuslovan"/>
        <w:numPr>
          <w:ilvl w:val="0"/>
          <w:numId w:val="16"/>
        </w:numPr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Poskytovatel </w:t>
      </w:r>
      <w:r w:rsidR="00813392" w:rsidRPr="007F7FA1">
        <w:rPr>
          <w:rFonts w:ascii="Arial" w:hAnsi="Arial" w:cs="Arial"/>
          <w:szCs w:val="22"/>
        </w:rPr>
        <w:t>dále v souladu s uvedenými upřesněními a při zohlednění své povinnosti dle poslední věty odst. 3.4. Smlouvy</w:t>
      </w:r>
      <w:r w:rsidR="00417991" w:rsidRPr="007F7FA1">
        <w:rPr>
          <w:rFonts w:ascii="Arial" w:hAnsi="Arial" w:cs="Arial"/>
          <w:szCs w:val="22"/>
        </w:rPr>
        <w:t xml:space="preserve"> (tj. do 1 měsíce od podpisu Smlouvy předložit zpřesnění harmonogramu pro prvních 12 měsíců realizace předmětu plnění) předložil </w:t>
      </w:r>
      <w:r w:rsidRPr="007F7FA1">
        <w:rPr>
          <w:rFonts w:ascii="Arial" w:hAnsi="Arial" w:cs="Arial"/>
          <w:szCs w:val="22"/>
        </w:rPr>
        <w:t xml:space="preserve">ke schválení </w:t>
      </w:r>
      <w:r w:rsidR="00813392" w:rsidRPr="007F7FA1">
        <w:rPr>
          <w:rFonts w:ascii="Arial" w:hAnsi="Arial" w:cs="Arial"/>
          <w:szCs w:val="22"/>
        </w:rPr>
        <w:t xml:space="preserve">aktualizovaný </w:t>
      </w:r>
      <w:r w:rsidR="00417991" w:rsidRPr="007F7FA1">
        <w:rPr>
          <w:rFonts w:ascii="Arial" w:hAnsi="Arial" w:cs="Arial"/>
          <w:szCs w:val="22"/>
        </w:rPr>
        <w:t>časový harmonogram obsažený v příloze č. 5 Smlouvy.</w:t>
      </w:r>
    </w:p>
    <w:p w14:paraId="1F06BE53" w14:textId="0E64DAC2" w:rsidR="00F11A85" w:rsidRPr="007F7FA1" w:rsidRDefault="00F11A85" w:rsidP="001A61C7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Smluvní strany provedly věcné a časové </w:t>
      </w:r>
      <w:r w:rsidR="00417991" w:rsidRPr="007F7FA1">
        <w:rPr>
          <w:rFonts w:ascii="Arial" w:hAnsi="Arial" w:cs="Arial"/>
          <w:szCs w:val="22"/>
        </w:rPr>
        <w:t>vy</w:t>
      </w:r>
      <w:r w:rsidRPr="007F7FA1">
        <w:rPr>
          <w:rFonts w:ascii="Arial" w:hAnsi="Arial" w:cs="Arial"/>
          <w:szCs w:val="22"/>
        </w:rPr>
        <w:t xml:space="preserve">hodnocení </w:t>
      </w:r>
      <w:r w:rsidR="00417991" w:rsidRPr="007F7FA1">
        <w:rPr>
          <w:rFonts w:ascii="Arial" w:hAnsi="Arial" w:cs="Arial"/>
          <w:szCs w:val="22"/>
        </w:rPr>
        <w:t xml:space="preserve">uvedených upřesnění Smlouvy a </w:t>
      </w:r>
      <w:r w:rsidRPr="007F7FA1">
        <w:rPr>
          <w:rFonts w:ascii="Arial" w:hAnsi="Arial" w:cs="Arial"/>
          <w:szCs w:val="22"/>
        </w:rPr>
        <w:t>po jednání smluvních stran uzavírají tento Dodatek</w:t>
      </w:r>
      <w:r w:rsidR="00417991" w:rsidRPr="007F7FA1">
        <w:rPr>
          <w:rFonts w:ascii="Arial" w:hAnsi="Arial" w:cs="Arial"/>
          <w:szCs w:val="22"/>
        </w:rPr>
        <w:t xml:space="preserve"> č. 1</w:t>
      </w:r>
      <w:r w:rsidRPr="007F7FA1">
        <w:rPr>
          <w:rFonts w:ascii="Arial" w:hAnsi="Arial" w:cs="Arial"/>
          <w:szCs w:val="22"/>
        </w:rPr>
        <w:t>.</w:t>
      </w:r>
    </w:p>
    <w:p w14:paraId="7E2A6DFB" w14:textId="77777777" w:rsidR="00F65BB1" w:rsidRPr="007F7FA1" w:rsidRDefault="00F65BB1" w:rsidP="001A61C7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szCs w:val="22"/>
        </w:rPr>
      </w:pPr>
    </w:p>
    <w:p w14:paraId="60C027AE" w14:textId="189C794B" w:rsidR="00F11A85" w:rsidRPr="007F7FA1" w:rsidRDefault="00F11A85" w:rsidP="001A61C7">
      <w:pPr>
        <w:pStyle w:val="RLlneksmlouvy"/>
        <w:widowControl w:val="0"/>
        <w:adjustRightInd w:val="0"/>
        <w:spacing w:before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bookmarkEnd w:id="4"/>
      <w:r w:rsidRPr="007F7FA1">
        <w:rPr>
          <w:rFonts w:ascii="Arial" w:hAnsi="Arial" w:cs="Arial"/>
          <w:szCs w:val="22"/>
        </w:rPr>
        <w:t xml:space="preserve">PŘEDMĚT </w:t>
      </w:r>
      <w:bookmarkEnd w:id="5"/>
      <w:bookmarkEnd w:id="6"/>
      <w:bookmarkEnd w:id="7"/>
      <w:bookmarkEnd w:id="8"/>
      <w:r w:rsidRPr="007F7FA1">
        <w:rPr>
          <w:rFonts w:ascii="Arial" w:hAnsi="Arial" w:cs="Arial"/>
          <w:szCs w:val="22"/>
        </w:rPr>
        <w:t>DODATKU</w:t>
      </w:r>
      <w:r w:rsidR="00417991" w:rsidRPr="007F7FA1">
        <w:rPr>
          <w:rFonts w:ascii="Arial" w:hAnsi="Arial" w:cs="Arial"/>
          <w:szCs w:val="22"/>
        </w:rPr>
        <w:t xml:space="preserve"> Č. 1</w:t>
      </w:r>
    </w:p>
    <w:p w14:paraId="61E463A7" w14:textId="2EA433E7" w:rsidR="00417991" w:rsidRPr="007F7FA1" w:rsidRDefault="00417991" w:rsidP="001A61C7">
      <w:pPr>
        <w:pStyle w:val="RLTextlnkuslovan"/>
        <w:tabs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>Smluvní strany se dohodly na upřesnění termínu plnění</w:t>
      </w:r>
      <w:r w:rsidR="003235B8" w:rsidRPr="007F7FA1">
        <w:rPr>
          <w:rFonts w:ascii="Arial" w:hAnsi="Arial" w:cs="Arial"/>
          <w:szCs w:val="22"/>
        </w:rPr>
        <w:t xml:space="preserve"> dle odst. </w:t>
      </w:r>
      <w:r w:rsidR="00320AAC" w:rsidRPr="007F7FA1">
        <w:rPr>
          <w:rFonts w:ascii="Arial" w:hAnsi="Arial" w:cs="Arial"/>
          <w:szCs w:val="22"/>
        </w:rPr>
        <w:t>3. 5</w:t>
      </w:r>
      <w:r w:rsidR="003235B8" w:rsidRPr="007F7FA1">
        <w:rPr>
          <w:rFonts w:ascii="Arial" w:hAnsi="Arial" w:cs="Arial"/>
          <w:szCs w:val="22"/>
        </w:rPr>
        <w:t xml:space="preserve">. a odst. 11.2. Smlouvy, a to konkrétně na zkrácení termínu plnění z 33 měsíců na 25 měsíců. Smluvní strany se také dohodly na odstranění fixního data platnosti a účinnosti Smlouvy. K prodloužení realizace předmětu plnění za toto datum nedochází. </w:t>
      </w:r>
      <w:r w:rsidRPr="007F7FA1">
        <w:rPr>
          <w:rFonts w:ascii="Arial" w:hAnsi="Arial" w:cs="Arial"/>
          <w:szCs w:val="22"/>
        </w:rPr>
        <w:t xml:space="preserve"> </w:t>
      </w:r>
    </w:p>
    <w:p w14:paraId="1346FB26" w14:textId="77777777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Původní znění smlouvy: </w:t>
      </w:r>
    </w:p>
    <w:p w14:paraId="537F16DC" w14:textId="0CE09388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i/>
          <w:szCs w:val="22"/>
        </w:rPr>
      </w:pPr>
      <w:r w:rsidRPr="007F7FA1">
        <w:rPr>
          <w:rFonts w:ascii="Arial" w:hAnsi="Arial" w:cs="Arial"/>
          <w:i/>
          <w:szCs w:val="22"/>
        </w:rPr>
        <w:t xml:space="preserve">Odst. 3.5. Smlouvy: Předmět smlouvy je Poskytovatel povinen předat nejpozději do 33 </w:t>
      </w:r>
      <w:r w:rsidR="00320AAC" w:rsidRPr="007F7FA1">
        <w:rPr>
          <w:rFonts w:ascii="Arial" w:hAnsi="Arial" w:cs="Arial"/>
          <w:i/>
          <w:szCs w:val="22"/>
        </w:rPr>
        <w:t>měsíců od podpisu S</w:t>
      </w:r>
      <w:r w:rsidRPr="007F7FA1">
        <w:rPr>
          <w:rFonts w:ascii="Arial" w:hAnsi="Arial" w:cs="Arial"/>
          <w:i/>
          <w:szCs w:val="22"/>
        </w:rPr>
        <w:t xml:space="preserve">mlouvy. </w:t>
      </w:r>
    </w:p>
    <w:p w14:paraId="7232FB12" w14:textId="7CDCCE19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i/>
          <w:szCs w:val="22"/>
        </w:rPr>
      </w:pPr>
      <w:r w:rsidRPr="007F7FA1">
        <w:rPr>
          <w:rFonts w:ascii="Arial" w:hAnsi="Arial" w:cs="Arial"/>
          <w:i/>
          <w:szCs w:val="22"/>
        </w:rPr>
        <w:lastRenderedPageBreak/>
        <w:t xml:space="preserve">Odst. 11.2. Smlouvy: Tato Smlouva se uzavírá na dobu určitou, a to na 33 měsíců od nabytí účinnosti </w:t>
      </w:r>
      <w:r w:rsidR="00320AAC" w:rsidRPr="007F7FA1">
        <w:rPr>
          <w:rFonts w:ascii="Arial" w:hAnsi="Arial" w:cs="Arial"/>
          <w:i/>
          <w:szCs w:val="22"/>
        </w:rPr>
        <w:t>S</w:t>
      </w:r>
      <w:r w:rsidRPr="007F7FA1">
        <w:rPr>
          <w:rFonts w:ascii="Arial" w:hAnsi="Arial" w:cs="Arial"/>
          <w:i/>
          <w:szCs w:val="22"/>
        </w:rPr>
        <w:t>mlouvy (resp. nejpozději však do konce trvání projektu, tj. do 30. 9. 2021).</w:t>
      </w:r>
    </w:p>
    <w:p w14:paraId="7795346D" w14:textId="0CE96E23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szCs w:val="22"/>
        </w:rPr>
      </w:pPr>
    </w:p>
    <w:p w14:paraId="559E3780" w14:textId="11CFEE5D" w:rsidR="00417991" w:rsidRPr="007F7FA1" w:rsidRDefault="00417991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b/>
          <w:szCs w:val="22"/>
          <w:u w:val="single"/>
        </w:rPr>
      </w:pPr>
      <w:r w:rsidRPr="007F7FA1">
        <w:rPr>
          <w:rFonts w:ascii="Arial" w:hAnsi="Arial" w:cs="Arial"/>
          <w:b/>
          <w:szCs w:val="22"/>
          <w:u w:val="single"/>
        </w:rPr>
        <w:t>S</w:t>
      </w:r>
      <w:r w:rsidR="00F11A85" w:rsidRPr="007F7FA1">
        <w:rPr>
          <w:rFonts w:ascii="Arial" w:hAnsi="Arial" w:cs="Arial"/>
          <w:b/>
          <w:szCs w:val="22"/>
          <w:u w:val="single"/>
        </w:rPr>
        <w:t xml:space="preserve">mlouva se mění </w:t>
      </w:r>
      <w:r w:rsidRPr="007F7FA1">
        <w:rPr>
          <w:rFonts w:ascii="Arial" w:hAnsi="Arial" w:cs="Arial"/>
          <w:b/>
          <w:szCs w:val="22"/>
          <w:u w:val="single"/>
        </w:rPr>
        <w:t xml:space="preserve">následovně: </w:t>
      </w:r>
    </w:p>
    <w:p w14:paraId="19076DB1" w14:textId="38C2073C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b/>
          <w:i/>
          <w:szCs w:val="22"/>
        </w:rPr>
      </w:pPr>
      <w:r w:rsidRPr="007F7FA1">
        <w:rPr>
          <w:rFonts w:ascii="Arial" w:hAnsi="Arial" w:cs="Arial"/>
          <w:b/>
          <w:i/>
          <w:szCs w:val="22"/>
        </w:rPr>
        <w:t xml:space="preserve">Odst. 3.5. Smlouvy: Předmět smlouvy je Poskytovatel povinen předat nejpozději do </w:t>
      </w:r>
      <w:r w:rsidR="00320AAC" w:rsidRPr="007F7FA1">
        <w:rPr>
          <w:rFonts w:ascii="Arial" w:hAnsi="Arial" w:cs="Arial"/>
          <w:b/>
          <w:i/>
          <w:szCs w:val="22"/>
        </w:rPr>
        <w:t>25</w:t>
      </w:r>
      <w:r w:rsidRPr="007F7FA1">
        <w:rPr>
          <w:rFonts w:ascii="Arial" w:hAnsi="Arial" w:cs="Arial"/>
          <w:b/>
          <w:i/>
          <w:szCs w:val="22"/>
        </w:rPr>
        <w:t xml:space="preserve"> měsíců od podpisu </w:t>
      </w:r>
      <w:r w:rsidR="00320AAC" w:rsidRPr="007F7FA1">
        <w:rPr>
          <w:rFonts w:ascii="Arial" w:hAnsi="Arial" w:cs="Arial"/>
          <w:b/>
          <w:i/>
          <w:szCs w:val="22"/>
        </w:rPr>
        <w:t>S</w:t>
      </w:r>
      <w:r w:rsidRPr="007F7FA1">
        <w:rPr>
          <w:rFonts w:ascii="Arial" w:hAnsi="Arial" w:cs="Arial"/>
          <w:b/>
          <w:i/>
          <w:szCs w:val="22"/>
        </w:rPr>
        <w:t xml:space="preserve">mlouvy. </w:t>
      </w:r>
    </w:p>
    <w:p w14:paraId="4D07E911" w14:textId="01FA7B6C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b/>
          <w:i/>
          <w:szCs w:val="22"/>
        </w:rPr>
      </w:pPr>
      <w:r w:rsidRPr="007F7FA1">
        <w:rPr>
          <w:rFonts w:ascii="Arial" w:hAnsi="Arial" w:cs="Arial"/>
          <w:b/>
          <w:i/>
          <w:szCs w:val="22"/>
        </w:rPr>
        <w:t xml:space="preserve">Odst. 11.2. Smlouvy: Tato Smlouva se uzavírá na dobu určitou, a to na </w:t>
      </w:r>
      <w:r w:rsidR="00320AAC" w:rsidRPr="007F7FA1">
        <w:rPr>
          <w:rFonts w:ascii="Arial" w:hAnsi="Arial" w:cs="Arial"/>
          <w:b/>
          <w:i/>
          <w:szCs w:val="22"/>
        </w:rPr>
        <w:t>25</w:t>
      </w:r>
      <w:r w:rsidRPr="007F7FA1">
        <w:rPr>
          <w:rFonts w:ascii="Arial" w:hAnsi="Arial" w:cs="Arial"/>
          <w:b/>
          <w:i/>
          <w:szCs w:val="22"/>
        </w:rPr>
        <w:t xml:space="preserve"> měsíců od nabytí účinnosti </w:t>
      </w:r>
      <w:r w:rsidR="00320AAC" w:rsidRPr="007F7FA1">
        <w:rPr>
          <w:rFonts w:ascii="Arial" w:hAnsi="Arial" w:cs="Arial"/>
          <w:b/>
          <w:i/>
          <w:szCs w:val="22"/>
        </w:rPr>
        <w:t>S</w:t>
      </w:r>
      <w:r w:rsidRPr="007F7FA1">
        <w:rPr>
          <w:rFonts w:ascii="Arial" w:hAnsi="Arial" w:cs="Arial"/>
          <w:b/>
          <w:i/>
          <w:szCs w:val="22"/>
        </w:rPr>
        <w:t>mlouvy</w:t>
      </w:r>
      <w:r w:rsidR="00320AAC" w:rsidRPr="007F7FA1">
        <w:rPr>
          <w:rFonts w:ascii="Arial" w:hAnsi="Arial" w:cs="Arial"/>
          <w:b/>
          <w:i/>
          <w:szCs w:val="22"/>
        </w:rPr>
        <w:t xml:space="preserve">. </w:t>
      </w:r>
    </w:p>
    <w:p w14:paraId="0191094C" w14:textId="77777777" w:rsidR="003235B8" w:rsidRPr="007F7FA1" w:rsidRDefault="003235B8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/>
        <w:rPr>
          <w:rFonts w:ascii="Arial" w:hAnsi="Arial" w:cs="Arial"/>
          <w:szCs w:val="22"/>
        </w:rPr>
      </w:pPr>
    </w:p>
    <w:p w14:paraId="752A5AB3" w14:textId="480F3098" w:rsidR="00320AAC" w:rsidRPr="007F7FA1" w:rsidRDefault="00320AAC" w:rsidP="001A61C7">
      <w:pPr>
        <w:pStyle w:val="RLTextlnkuslovan"/>
        <w:tabs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>Smluvní strany se dohodly na upřesnění platebních (fakturačních) podmínek dle odst. 8.3</w:t>
      </w:r>
      <w:r w:rsidR="00F65BB1" w:rsidRPr="007F7FA1">
        <w:rPr>
          <w:rFonts w:ascii="Arial" w:hAnsi="Arial" w:cs="Arial"/>
          <w:szCs w:val="22"/>
        </w:rPr>
        <w:t>.</w:t>
      </w:r>
      <w:r w:rsidRPr="007F7FA1">
        <w:rPr>
          <w:rFonts w:ascii="Arial" w:hAnsi="Arial" w:cs="Arial"/>
          <w:szCs w:val="22"/>
        </w:rPr>
        <w:t xml:space="preserve"> Smlouvy, a to konkrétně na úpravě počtu splátek. Namísto původních 11 splátek, vyplatí Objednatel Poskytovateli </w:t>
      </w:r>
      <w:r w:rsidR="00F65BB1" w:rsidRPr="007F7FA1">
        <w:rPr>
          <w:rFonts w:ascii="Arial" w:hAnsi="Arial" w:cs="Arial"/>
          <w:szCs w:val="22"/>
        </w:rPr>
        <w:t xml:space="preserve">jen 8 </w:t>
      </w:r>
      <w:r w:rsidRPr="007F7FA1">
        <w:rPr>
          <w:rFonts w:ascii="Arial" w:hAnsi="Arial" w:cs="Arial"/>
          <w:szCs w:val="22"/>
        </w:rPr>
        <w:t>splátek</w:t>
      </w:r>
      <w:r w:rsidR="00F65BB1" w:rsidRPr="007F7FA1">
        <w:rPr>
          <w:rFonts w:ascii="Arial" w:hAnsi="Arial" w:cs="Arial"/>
          <w:szCs w:val="22"/>
        </w:rPr>
        <w:t xml:space="preserve">. </w:t>
      </w:r>
      <w:r w:rsidRPr="007F7FA1">
        <w:rPr>
          <w:rFonts w:ascii="Arial" w:hAnsi="Arial" w:cs="Arial"/>
          <w:szCs w:val="22"/>
        </w:rPr>
        <w:t xml:space="preserve"> </w:t>
      </w:r>
    </w:p>
    <w:p w14:paraId="7CFDBD3B" w14:textId="77777777" w:rsidR="00320AAC" w:rsidRPr="007F7FA1" w:rsidRDefault="00320AAC" w:rsidP="001A61C7">
      <w:pPr>
        <w:pStyle w:val="RLlneksmlouvy"/>
        <w:numPr>
          <w:ilvl w:val="0"/>
          <w:numId w:val="0"/>
        </w:numPr>
        <w:spacing w:before="0"/>
        <w:ind w:left="737" w:firstLine="679"/>
        <w:rPr>
          <w:rFonts w:ascii="Arial" w:hAnsi="Arial" w:cs="Arial"/>
          <w:b w:val="0"/>
          <w:szCs w:val="22"/>
          <w:lang w:eastAsia="cs-CZ"/>
        </w:rPr>
      </w:pPr>
      <w:r w:rsidRPr="007F7FA1">
        <w:rPr>
          <w:rFonts w:ascii="Arial" w:hAnsi="Arial" w:cs="Arial"/>
          <w:b w:val="0"/>
          <w:szCs w:val="22"/>
          <w:lang w:eastAsia="cs-CZ"/>
        </w:rPr>
        <w:t xml:space="preserve">Původní znění smlouvy: </w:t>
      </w:r>
    </w:p>
    <w:p w14:paraId="629D58A9" w14:textId="75F80CC7" w:rsidR="00320AAC" w:rsidRPr="007F7FA1" w:rsidRDefault="00F65BB1" w:rsidP="001A61C7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i/>
          <w:szCs w:val="22"/>
        </w:rPr>
      </w:pPr>
      <w:r w:rsidRPr="007F7FA1">
        <w:rPr>
          <w:rFonts w:ascii="Arial" w:hAnsi="Arial" w:cs="Arial"/>
          <w:i/>
          <w:szCs w:val="22"/>
        </w:rPr>
        <w:t xml:space="preserve">Odst. 8.3. Smlouvy: </w:t>
      </w:r>
      <w:r w:rsidR="00320AAC" w:rsidRPr="007F7FA1">
        <w:rPr>
          <w:rFonts w:ascii="Arial" w:hAnsi="Arial" w:cs="Arial"/>
          <w:i/>
          <w:szCs w:val="22"/>
        </w:rPr>
        <w:t>Odměna za předmět Smlouvy bude hrazena na základě faktur – daňových dokladů (dále jen „faktur“) ve čtvrtletních splátkách, které budou vystaveny Poskytovatelem a předány Objednateli na základě zápisu jednání Řídícího výboru projektu, který potvrdí soulad plnění předmětu zakázky s obsahem přílohy 2 Smlouvy a s dohodnutým harmonogramem případně na základě akceptačních protokolů o převzetí jednotlivých výstupů.:</w:t>
      </w:r>
    </w:p>
    <w:p w14:paraId="495F23CF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1. splátka ve výši maximálně 12 % celkové odměny nejdříve po 3 měsících realizace zakázky</w:t>
      </w:r>
    </w:p>
    <w:p w14:paraId="61EDA2ED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2. splátka ve výši maximálně 6 % celkové odměny nejdříve po 6 měsících realizace zakázky</w:t>
      </w:r>
    </w:p>
    <w:p w14:paraId="7490390F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3. splátka ve výši maximálně 6 % celkové odměny nejdříve po 9 měsících realizace zakázky</w:t>
      </w:r>
    </w:p>
    <w:p w14:paraId="5BE9E1EB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4. splátka ve výši maximálně 6 % celkové odměny nejdříve po 12 měsících realizace zakázky</w:t>
      </w:r>
    </w:p>
    <w:p w14:paraId="368CDCBF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5. splátka ve výši maximálně 10 % celkové odměny nejdříve po 15 měsících realizace zakázky</w:t>
      </w:r>
    </w:p>
    <w:p w14:paraId="54FD6633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6. splátka ve výši maximálně 10 % celkové odměny nejdříve po 18 měsících realizace zakázky</w:t>
      </w:r>
    </w:p>
    <w:p w14:paraId="18469210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7. splátka ve výši maximálně 10 % celkové odměny nejdříve po 21 měsících realizace zakázky</w:t>
      </w:r>
    </w:p>
    <w:p w14:paraId="665E39FD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8 splátka ve výši maximálně 10 % celkové odměny nejdříve po 24 měsících realizace zakázky</w:t>
      </w:r>
    </w:p>
    <w:p w14:paraId="47E3985E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9. splátka ve výši maximálně 10 % celkové odměny nejdříve po 27 měsících realizace zakázky</w:t>
      </w:r>
    </w:p>
    <w:p w14:paraId="015938DA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t>10. splátka ve výši maximálně 10 % celkové odměny nejdříve po 30 měsících realizace zakázky</w:t>
      </w:r>
    </w:p>
    <w:p w14:paraId="56E6A97C" w14:textId="77777777" w:rsidR="00320AAC" w:rsidRPr="007F7FA1" w:rsidRDefault="00320AAC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i/>
          <w:sz w:val="22"/>
          <w:szCs w:val="22"/>
          <w:lang w:val="cs-CZ" w:eastAsia="cs-CZ"/>
        </w:rPr>
        <w:lastRenderedPageBreak/>
        <w:t>11., poslední, splátka zbývající odměny zakázky po skončení realizace zakázky a po akceptaci všech výstupů v souladu obsahem přílohy 2 Smlouvy.</w:t>
      </w:r>
    </w:p>
    <w:p w14:paraId="6B9604D9" w14:textId="77777777" w:rsidR="00F65BB1" w:rsidRPr="007F7FA1" w:rsidRDefault="00F65BB1" w:rsidP="001A61C7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i/>
          <w:szCs w:val="22"/>
        </w:rPr>
      </w:pPr>
    </w:p>
    <w:p w14:paraId="7544E03B" w14:textId="77777777" w:rsidR="00F65BB1" w:rsidRPr="007F7FA1" w:rsidRDefault="00F65BB1" w:rsidP="001A61C7">
      <w:pPr>
        <w:pStyle w:val="RLTextlnkuslovan"/>
        <w:numPr>
          <w:ilvl w:val="0"/>
          <w:numId w:val="0"/>
        </w:numPr>
        <w:tabs>
          <w:tab w:val="num" w:pos="8392"/>
        </w:tabs>
        <w:ind w:left="1474" w:hanging="56"/>
        <w:rPr>
          <w:rFonts w:ascii="Arial" w:hAnsi="Arial" w:cs="Arial"/>
          <w:b/>
          <w:szCs w:val="22"/>
          <w:u w:val="single"/>
        </w:rPr>
      </w:pPr>
      <w:r w:rsidRPr="007F7FA1">
        <w:rPr>
          <w:rFonts w:ascii="Arial" w:hAnsi="Arial" w:cs="Arial"/>
          <w:b/>
          <w:szCs w:val="22"/>
          <w:u w:val="single"/>
        </w:rPr>
        <w:t xml:space="preserve">Smlouva se mění následovně: </w:t>
      </w:r>
    </w:p>
    <w:p w14:paraId="01809E14" w14:textId="77777777" w:rsidR="00F65BB1" w:rsidRPr="007F7FA1" w:rsidRDefault="00F65BB1" w:rsidP="001A61C7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b/>
          <w:i/>
          <w:szCs w:val="22"/>
        </w:rPr>
      </w:pPr>
      <w:r w:rsidRPr="007F7FA1">
        <w:rPr>
          <w:rFonts w:ascii="Arial" w:hAnsi="Arial" w:cs="Arial"/>
          <w:b/>
          <w:i/>
          <w:szCs w:val="22"/>
        </w:rPr>
        <w:t>Odst. 8.3. Smlouvy: Odměna za předmět Smlouvy bude hrazena na základě faktur – daňových dokladů (dále jen „faktur“) ve čtvrtletních splátkách, které budou vystaveny Poskytovatelem a předány Objednateli na základě zápisu jednání Řídícího výboru projektu, který potvrdí soulad plnění předmětu zakázky s obsahem přílohy 2 Smlouvy a s dohodnutým harmonogramem případně na základě akceptačních protokolů o převzetí jednotlivých výstupů.:</w:t>
      </w:r>
    </w:p>
    <w:p w14:paraId="3E3D28A1" w14:textId="658BD4D7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1.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15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3 měsících realizace zakázky</w:t>
      </w:r>
    </w:p>
    <w:p w14:paraId="4B4C72C7" w14:textId="5F3248C1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2.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12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6 měsících realizace zakázky</w:t>
      </w:r>
    </w:p>
    <w:p w14:paraId="4EDC160E" w14:textId="367A5B57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3.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12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9 měsících realizace zakázky</w:t>
      </w:r>
    </w:p>
    <w:p w14:paraId="6C470826" w14:textId="0B7FD182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4.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12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12 měsících realizace zakázky</w:t>
      </w:r>
    </w:p>
    <w:p w14:paraId="7C109DAD" w14:textId="4368944A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5.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12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15 měsících realizace zakázky</w:t>
      </w:r>
    </w:p>
    <w:p w14:paraId="247DEA10" w14:textId="492AEADD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6.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12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18 měsících realizace zakázky</w:t>
      </w:r>
    </w:p>
    <w:p w14:paraId="0D89372A" w14:textId="70B8D482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7. splátka ve výši maximálně </w:t>
      </w:r>
      <w:r w:rsidR="00CC222A">
        <w:rPr>
          <w:rFonts w:ascii="Arial" w:hAnsi="Arial" w:cs="Arial"/>
          <w:b/>
          <w:i/>
          <w:sz w:val="22"/>
          <w:szCs w:val="22"/>
          <w:lang w:val="cs-CZ" w:eastAsia="cs-CZ"/>
        </w:rPr>
        <w:t>12</w:t>
      </w: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 xml:space="preserve"> % celkové odměny nejdříve po 21 měsících realizace zakázky</w:t>
      </w:r>
    </w:p>
    <w:p w14:paraId="77375160" w14:textId="756CB668" w:rsidR="00F65BB1" w:rsidRPr="007F7FA1" w:rsidRDefault="00F65BB1" w:rsidP="001A61C7">
      <w:pPr>
        <w:pStyle w:val="Odstavecseseznamem"/>
        <w:spacing w:after="120" w:line="280" w:lineRule="exact"/>
        <w:ind w:left="1418"/>
        <w:contextualSpacing w:val="0"/>
        <w:jc w:val="both"/>
        <w:rPr>
          <w:rFonts w:ascii="Arial" w:hAnsi="Arial" w:cs="Arial"/>
          <w:b/>
          <w:i/>
          <w:sz w:val="22"/>
          <w:szCs w:val="22"/>
          <w:lang w:val="cs-CZ" w:eastAsia="cs-CZ"/>
        </w:rPr>
      </w:pPr>
      <w:r w:rsidRPr="007F7FA1">
        <w:rPr>
          <w:rFonts w:ascii="Arial" w:hAnsi="Arial" w:cs="Arial"/>
          <w:b/>
          <w:i/>
          <w:sz w:val="22"/>
          <w:szCs w:val="22"/>
          <w:lang w:val="cs-CZ" w:eastAsia="cs-CZ"/>
        </w:rPr>
        <w:t>8 poslední, splátka zbývající odměny zakázky po skončení realizace zakázky a po akceptaci všech výstupů v souladu obsahem přílohy 2 Smlouvy.</w:t>
      </w:r>
    </w:p>
    <w:p w14:paraId="4E790F36" w14:textId="77777777" w:rsidR="00320AAC" w:rsidRPr="007F7FA1" w:rsidRDefault="00320AAC" w:rsidP="001A61C7">
      <w:pPr>
        <w:pStyle w:val="RLlneksmlouvy"/>
        <w:numPr>
          <w:ilvl w:val="0"/>
          <w:numId w:val="0"/>
        </w:numPr>
        <w:spacing w:before="0"/>
        <w:ind w:left="737"/>
        <w:rPr>
          <w:rFonts w:ascii="Arial" w:hAnsi="Arial" w:cs="Arial"/>
          <w:szCs w:val="22"/>
        </w:rPr>
      </w:pPr>
    </w:p>
    <w:p w14:paraId="46BF1A86" w14:textId="5CAC7AE3" w:rsidR="00F11A85" w:rsidRDefault="00F65BB1" w:rsidP="001A61C7">
      <w:pPr>
        <w:pStyle w:val="RLTextlnkuslovan"/>
        <w:tabs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</w:rPr>
        <w:t xml:space="preserve">Smluvní strany se </w:t>
      </w:r>
      <w:r w:rsidR="007F7FA1" w:rsidRPr="007F7FA1">
        <w:rPr>
          <w:rFonts w:ascii="Arial" w:hAnsi="Arial" w:cs="Arial"/>
          <w:szCs w:val="22"/>
        </w:rPr>
        <w:t>dále dohodly, že se obsah Přílohy č. 5</w:t>
      </w:r>
      <w:r w:rsidR="00F11A85" w:rsidRPr="007F7FA1">
        <w:rPr>
          <w:rFonts w:ascii="Arial" w:hAnsi="Arial" w:cs="Arial"/>
          <w:szCs w:val="22"/>
        </w:rPr>
        <w:t xml:space="preserve"> </w:t>
      </w:r>
      <w:r w:rsidR="007F7FA1" w:rsidRPr="007F7FA1">
        <w:rPr>
          <w:rFonts w:ascii="Arial" w:hAnsi="Arial" w:cs="Arial"/>
          <w:szCs w:val="22"/>
        </w:rPr>
        <w:t xml:space="preserve">Smlouvy – Orientační harmonogram </w:t>
      </w:r>
      <w:r w:rsidR="00F11A85" w:rsidRPr="007F7FA1">
        <w:rPr>
          <w:rFonts w:ascii="Arial" w:hAnsi="Arial" w:cs="Arial"/>
          <w:b/>
          <w:szCs w:val="22"/>
        </w:rPr>
        <w:t>nahrazuje obsahem Přílohy č. 1 tohoto Dodatku</w:t>
      </w:r>
      <w:r w:rsidR="007F7FA1" w:rsidRPr="007F7FA1">
        <w:rPr>
          <w:rFonts w:ascii="Arial" w:hAnsi="Arial" w:cs="Arial"/>
          <w:b/>
          <w:szCs w:val="22"/>
        </w:rPr>
        <w:t xml:space="preserve"> č. 1</w:t>
      </w:r>
      <w:r w:rsidR="00F11A85" w:rsidRPr="007F7FA1">
        <w:rPr>
          <w:rFonts w:ascii="Arial" w:hAnsi="Arial" w:cs="Arial"/>
          <w:b/>
          <w:szCs w:val="22"/>
        </w:rPr>
        <w:t>.</w:t>
      </w:r>
      <w:r w:rsidR="00F11A85" w:rsidRPr="007F7FA1">
        <w:rPr>
          <w:rFonts w:ascii="Arial" w:hAnsi="Arial" w:cs="Arial"/>
          <w:szCs w:val="22"/>
        </w:rPr>
        <w:t xml:space="preserve"> </w:t>
      </w:r>
      <w:r w:rsidR="007F7FA1" w:rsidRPr="007F7FA1">
        <w:rPr>
          <w:rFonts w:ascii="Arial" w:hAnsi="Arial" w:cs="Arial"/>
          <w:szCs w:val="22"/>
        </w:rPr>
        <w:t>Ostatní p</w:t>
      </w:r>
      <w:r w:rsidR="00F11A85" w:rsidRPr="007F7FA1">
        <w:rPr>
          <w:rFonts w:ascii="Arial" w:hAnsi="Arial" w:cs="Arial"/>
          <w:szCs w:val="22"/>
        </w:rPr>
        <w:t>říloh</w:t>
      </w:r>
      <w:r w:rsidR="007F7FA1" w:rsidRPr="007F7FA1">
        <w:rPr>
          <w:rFonts w:ascii="Arial" w:hAnsi="Arial" w:cs="Arial"/>
          <w:szCs w:val="22"/>
        </w:rPr>
        <w:t>y</w:t>
      </w:r>
      <w:r w:rsidR="00F11A85" w:rsidRPr="007F7FA1">
        <w:rPr>
          <w:rFonts w:ascii="Arial" w:hAnsi="Arial" w:cs="Arial"/>
          <w:szCs w:val="22"/>
        </w:rPr>
        <w:t xml:space="preserve"> zůstáv</w:t>
      </w:r>
      <w:r w:rsidR="007F7FA1" w:rsidRPr="007F7FA1">
        <w:rPr>
          <w:rFonts w:ascii="Arial" w:hAnsi="Arial" w:cs="Arial"/>
          <w:szCs w:val="22"/>
        </w:rPr>
        <w:t xml:space="preserve">ají </w:t>
      </w:r>
      <w:r w:rsidR="00F11A85" w:rsidRPr="007F7FA1">
        <w:rPr>
          <w:rFonts w:ascii="Arial" w:hAnsi="Arial" w:cs="Arial"/>
          <w:szCs w:val="22"/>
        </w:rPr>
        <w:t>nezměněn</w:t>
      </w:r>
      <w:r w:rsidR="007F7FA1" w:rsidRPr="007F7FA1">
        <w:rPr>
          <w:rFonts w:ascii="Arial" w:hAnsi="Arial" w:cs="Arial"/>
          <w:szCs w:val="22"/>
        </w:rPr>
        <w:t>y</w:t>
      </w:r>
      <w:r w:rsidR="00F11A85" w:rsidRPr="007F7FA1">
        <w:rPr>
          <w:rFonts w:ascii="Arial" w:hAnsi="Arial" w:cs="Arial"/>
          <w:szCs w:val="22"/>
        </w:rPr>
        <w:t>.</w:t>
      </w:r>
    </w:p>
    <w:p w14:paraId="641691E9" w14:textId="77777777" w:rsidR="001A61C7" w:rsidRPr="007F7FA1" w:rsidRDefault="001A61C7" w:rsidP="001A61C7">
      <w:pPr>
        <w:pStyle w:val="RLTextlnkuslovan"/>
        <w:numPr>
          <w:ilvl w:val="0"/>
          <w:numId w:val="0"/>
        </w:numPr>
        <w:tabs>
          <w:tab w:val="num" w:pos="4423"/>
          <w:tab w:val="num" w:pos="8392"/>
        </w:tabs>
        <w:ind w:left="1474"/>
        <w:rPr>
          <w:rFonts w:ascii="Arial" w:hAnsi="Arial" w:cs="Arial"/>
          <w:szCs w:val="22"/>
        </w:rPr>
      </w:pPr>
    </w:p>
    <w:p w14:paraId="2061C20B" w14:textId="77777777" w:rsidR="00F11A85" w:rsidRPr="007F7FA1" w:rsidRDefault="00F11A85" w:rsidP="001A61C7">
      <w:pPr>
        <w:pStyle w:val="RLlneksmlouvy"/>
        <w:widowControl w:val="0"/>
        <w:adjustRightInd w:val="0"/>
        <w:spacing w:before="0"/>
        <w:textAlignment w:val="baseline"/>
        <w:rPr>
          <w:rFonts w:ascii="Arial" w:hAnsi="Arial" w:cs="Arial"/>
          <w:szCs w:val="22"/>
        </w:rPr>
      </w:pPr>
      <w:bookmarkStart w:id="9" w:name="_Toc357594085"/>
      <w:bookmarkStart w:id="10" w:name="_Toc358638381"/>
      <w:bookmarkStart w:id="11" w:name="_Toc361816567"/>
      <w:r w:rsidRPr="007F7FA1">
        <w:rPr>
          <w:rFonts w:ascii="Arial" w:hAnsi="Arial" w:cs="Arial"/>
          <w:szCs w:val="22"/>
        </w:rPr>
        <w:t>ZÁVĚREČNÁ USTANOVENÍ</w:t>
      </w:r>
      <w:bookmarkEnd w:id="9"/>
      <w:bookmarkEnd w:id="10"/>
      <w:bookmarkEnd w:id="11"/>
    </w:p>
    <w:p w14:paraId="615DD591" w14:textId="2B680BFA" w:rsidR="00F11A85" w:rsidRPr="007F7FA1" w:rsidRDefault="007F7FA1" w:rsidP="001A61C7">
      <w:pPr>
        <w:pStyle w:val="RLTextlnkuslovan"/>
        <w:widowControl w:val="0"/>
        <w:tabs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7F7FA1">
        <w:rPr>
          <w:rFonts w:ascii="Arial" w:hAnsi="Arial" w:cs="Arial"/>
          <w:szCs w:val="22"/>
          <w:lang w:eastAsia="en-US"/>
        </w:rPr>
        <w:t>S</w:t>
      </w:r>
      <w:r w:rsidR="00F11A85" w:rsidRPr="007F7FA1">
        <w:rPr>
          <w:rFonts w:ascii="Arial" w:hAnsi="Arial" w:cs="Arial"/>
          <w:szCs w:val="22"/>
          <w:lang w:eastAsia="en-US"/>
        </w:rPr>
        <w:t>mlouva zůstává mimo tento Dodatek</w:t>
      </w:r>
      <w:r w:rsidRPr="007F7FA1">
        <w:rPr>
          <w:rFonts w:ascii="Arial" w:hAnsi="Arial" w:cs="Arial"/>
          <w:szCs w:val="22"/>
          <w:lang w:eastAsia="en-US"/>
        </w:rPr>
        <w:t xml:space="preserve"> č. 1</w:t>
      </w:r>
      <w:r w:rsidR="00F11A85" w:rsidRPr="007F7FA1">
        <w:rPr>
          <w:rFonts w:ascii="Arial" w:hAnsi="Arial" w:cs="Arial"/>
          <w:szCs w:val="22"/>
          <w:lang w:eastAsia="en-US"/>
        </w:rPr>
        <w:t xml:space="preserve"> nedotčena a znění tohoto Dodatku</w:t>
      </w:r>
      <w:r w:rsidRPr="007F7FA1">
        <w:rPr>
          <w:rFonts w:ascii="Arial" w:hAnsi="Arial" w:cs="Arial"/>
          <w:szCs w:val="22"/>
          <w:lang w:eastAsia="en-US"/>
        </w:rPr>
        <w:t xml:space="preserve"> č. 1</w:t>
      </w:r>
      <w:r w:rsidR="00F11A85" w:rsidRPr="007F7FA1">
        <w:rPr>
          <w:rFonts w:ascii="Arial" w:hAnsi="Arial" w:cs="Arial"/>
          <w:szCs w:val="22"/>
          <w:lang w:eastAsia="en-US"/>
        </w:rPr>
        <w:t xml:space="preserve"> tvoří úplnou dohodu o předmětu a rozsahu změny </w:t>
      </w:r>
      <w:r w:rsidRPr="007F7FA1">
        <w:rPr>
          <w:rFonts w:ascii="Arial" w:hAnsi="Arial" w:cs="Arial"/>
          <w:szCs w:val="22"/>
          <w:lang w:eastAsia="en-US"/>
        </w:rPr>
        <w:t>S</w:t>
      </w:r>
      <w:r w:rsidR="00F11A85" w:rsidRPr="007F7FA1">
        <w:rPr>
          <w:rFonts w:ascii="Arial" w:hAnsi="Arial" w:cs="Arial"/>
          <w:szCs w:val="22"/>
          <w:lang w:eastAsia="en-US"/>
        </w:rPr>
        <w:t>mlouvy.</w:t>
      </w:r>
    </w:p>
    <w:p w14:paraId="67D71701" w14:textId="51A0519B" w:rsidR="00F11A85" w:rsidRPr="007F7FA1" w:rsidRDefault="00F11A85" w:rsidP="001A61C7">
      <w:pPr>
        <w:pStyle w:val="RLTextlnkuslovan"/>
        <w:widowControl w:val="0"/>
        <w:tabs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7F7FA1">
        <w:rPr>
          <w:rFonts w:ascii="Arial" w:hAnsi="Arial" w:cs="Arial"/>
          <w:szCs w:val="22"/>
        </w:rPr>
        <w:t xml:space="preserve">Tento Dodatek </w:t>
      </w:r>
      <w:r w:rsidR="007F7FA1" w:rsidRPr="007F7FA1">
        <w:rPr>
          <w:rFonts w:ascii="Arial" w:hAnsi="Arial" w:cs="Arial"/>
          <w:szCs w:val="22"/>
        </w:rPr>
        <w:t xml:space="preserve">č. 1 </w:t>
      </w:r>
      <w:r w:rsidRPr="007F7FA1">
        <w:rPr>
          <w:rFonts w:ascii="Arial" w:hAnsi="Arial" w:cs="Arial"/>
          <w:szCs w:val="22"/>
        </w:rPr>
        <w:t>nabývá platnosti dnem jeho podpisu oběma smluvními stranami</w:t>
      </w:r>
      <w:r w:rsidR="008F48EB" w:rsidRPr="007F7FA1">
        <w:rPr>
          <w:rFonts w:ascii="Arial" w:hAnsi="Arial" w:cs="Arial"/>
          <w:szCs w:val="22"/>
        </w:rPr>
        <w:t xml:space="preserve"> a účinnosti nejdříve v den uveřejnění v registru smluv dle zákona č. 340/2015 Sb., o registru smluv, ve znění pozdějších předpisů</w:t>
      </w:r>
      <w:r w:rsidRPr="007F7FA1">
        <w:rPr>
          <w:rFonts w:ascii="Arial" w:hAnsi="Arial" w:cs="Arial"/>
          <w:szCs w:val="22"/>
        </w:rPr>
        <w:t>.</w:t>
      </w:r>
    </w:p>
    <w:p w14:paraId="0B75775D" w14:textId="4E290032" w:rsidR="001A61C7" w:rsidRDefault="00F11A85" w:rsidP="001A61C7">
      <w:pPr>
        <w:pStyle w:val="RLTextlnkuslovan"/>
        <w:widowControl w:val="0"/>
        <w:tabs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7F7FA1">
        <w:rPr>
          <w:rFonts w:ascii="Arial" w:hAnsi="Arial" w:cs="Arial"/>
          <w:szCs w:val="22"/>
          <w:lang w:eastAsia="en-US"/>
        </w:rPr>
        <w:t>Tento Dodatek</w:t>
      </w:r>
      <w:r w:rsidR="007F7FA1" w:rsidRPr="007F7FA1">
        <w:rPr>
          <w:rFonts w:ascii="Arial" w:hAnsi="Arial" w:cs="Arial"/>
          <w:szCs w:val="22"/>
          <w:lang w:eastAsia="en-US"/>
        </w:rPr>
        <w:t xml:space="preserve"> č. 1 </w:t>
      </w:r>
      <w:r w:rsidRPr="007F7FA1">
        <w:rPr>
          <w:rFonts w:ascii="Arial" w:hAnsi="Arial" w:cs="Arial"/>
          <w:szCs w:val="22"/>
        </w:rPr>
        <w:t xml:space="preserve">je uzavřen v 5 stejnopisech, z nichž Objednatel obdrží </w:t>
      </w:r>
      <w:r w:rsidR="007F7FA1" w:rsidRPr="007F7FA1">
        <w:rPr>
          <w:rFonts w:ascii="Arial" w:hAnsi="Arial" w:cs="Arial"/>
          <w:szCs w:val="22"/>
        </w:rPr>
        <w:t>4</w:t>
      </w:r>
      <w:r w:rsidRPr="007F7FA1">
        <w:rPr>
          <w:rFonts w:ascii="Arial" w:hAnsi="Arial" w:cs="Arial"/>
          <w:szCs w:val="22"/>
        </w:rPr>
        <w:t xml:space="preserve"> </w:t>
      </w:r>
      <w:r w:rsidRPr="007F7FA1">
        <w:rPr>
          <w:rFonts w:ascii="Arial" w:hAnsi="Arial" w:cs="Arial"/>
          <w:szCs w:val="22"/>
        </w:rPr>
        <w:lastRenderedPageBreak/>
        <w:t xml:space="preserve">stejnopisy a Poskytovatel </w:t>
      </w:r>
      <w:r w:rsidR="007F7FA1" w:rsidRPr="007F7FA1">
        <w:rPr>
          <w:rFonts w:ascii="Arial" w:hAnsi="Arial" w:cs="Arial"/>
          <w:szCs w:val="22"/>
        </w:rPr>
        <w:t>1</w:t>
      </w:r>
      <w:r w:rsidR="001A61C7">
        <w:rPr>
          <w:rFonts w:ascii="Arial" w:hAnsi="Arial" w:cs="Arial"/>
          <w:szCs w:val="22"/>
        </w:rPr>
        <w:t xml:space="preserve"> stejnopis.</w:t>
      </w:r>
    </w:p>
    <w:p w14:paraId="1B3B31D1" w14:textId="3470E4EE" w:rsidR="00F11A85" w:rsidRDefault="00F11A85" w:rsidP="001A61C7">
      <w:pPr>
        <w:pStyle w:val="RLTextlnkuslovan"/>
        <w:widowControl w:val="0"/>
        <w:tabs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A61C7">
        <w:rPr>
          <w:rFonts w:ascii="Arial" w:hAnsi="Arial" w:cs="Arial"/>
          <w:szCs w:val="22"/>
        </w:rPr>
        <w:t xml:space="preserve">Smluvní strany prohlašují, že si </w:t>
      </w:r>
      <w:r w:rsidR="007F7FA1" w:rsidRPr="001A61C7">
        <w:rPr>
          <w:rFonts w:ascii="Arial" w:hAnsi="Arial" w:cs="Arial"/>
          <w:szCs w:val="22"/>
        </w:rPr>
        <w:t xml:space="preserve">Dodatek č. 1 </w:t>
      </w:r>
      <w:r w:rsidRPr="001A61C7">
        <w:rPr>
          <w:rFonts w:ascii="Arial" w:hAnsi="Arial" w:cs="Arial"/>
          <w:szCs w:val="22"/>
        </w:rPr>
        <w:t>přečetly, že s</w:t>
      </w:r>
      <w:r w:rsidR="007F7FA1" w:rsidRPr="001A61C7">
        <w:rPr>
          <w:rFonts w:ascii="Arial" w:hAnsi="Arial" w:cs="Arial"/>
          <w:szCs w:val="22"/>
        </w:rPr>
        <w:t> </w:t>
      </w:r>
      <w:r w:rsidRPr="001A61C7">
        <w:rPr>
          <w:rFonts w:ascii="Arial" w:hAnsi="Arial" w:cs="Arial"/>
          <w:szCs w:val="22"/>
        </w:rPr>
        <w:t>je</w:t>
      </w:r>
      <w:r w:rsidR="007F7FA1" w:rsidRPr="001A61C7">
        <w:rPr>
          <w:rFonts w:ascii="Arial" w:hAnsi="Arial" w:cs="Arial"/>
          <w:szCs w:val="22"/>
        </w:rPr>
        <w:t xml:space="preserve">ho </w:t>
      </w:r>
      <w:r w:rsidRPr="001A61C7">
        <w:rPr>
          <w:rFonts w:ascii="Arial" w:hAnsi="Arial" w:cs="Arial"/>
          <w:szCs w:val="22"/>
        </w:rPr>
        <w:t>obsahem souhlasí a na důkaz toho k</w:t>
      </w:r>
      <w:r w:rsidR="007F7FA1" w:rsidRPr="001A61C7">
        <w:rPr>
          <w:rFonts w:ascii="Arial" w:hAnsi="Arial" w:cs="Arial"/>
          <w:szCs w:val="22"/>
        </w:rPr>
        <w:t> </w:t>
      </w:r>
      <w:r w:rsidRPr="001A61C7">
        <w:rPr>
          <w:rFonts w:ascii="Arial" w:hAnsi="Arial" w:cs="Arial"/>
          <w:szCs w:val="22"/>
        </w:rPr>
        <w:t>n</w:t>
      </w:r>
      <w:r w:rsidR="007F7FA1" w:rsidRPr="001A61C7">
        <w:rPr>
          <w:rFonts w:ascii="Arial" w:hAnsi="Arial" w:cs="Arial"/>
          <w:szCs w:val="22"/>
        </w:rPr>
        <w:t xml:space="preserve">ěmu </w:t>
      </w:r>
      <w:r w:rsidRPr="001A61C7">
        <w:rPr>
          <w:rFonts w:ascii="Arial" w:hAnsi="Arial" w:cs="Arial"/>
          <w:szCs w:val="22"/>
        </w:rPr>
        <w:t>připojují svoje podpisy.</w:t>
      </w:r>
    </w:p>
    <w:p w14:paraId="6A0B5680" w14:textId="49DD114B" w:rsidR="001A61C7" w:rsidRPr="00961D26" w:rsidRDefault="001A61C7" w:rsidP="001A61C7">
      <w:pPr>
        <w:pStyle w:val="RLTextlnkuslovan"/>
        <w:widowControl w:val="0"/>
        <w:tabs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961D26">
        <w:rPr>
          <w:rFonts w:ascii="Arial" w:hAnsi="Arial" w:cs="Arial"/>
          <w:szCs w:val="22"/>
        </w:rPr>
        <w:t xml:space="preserve">Nedílnou součástí tohoto Dodatku č. 1 je příloha – </w:t>
      </w:r>
      <w:r w:rsidR="00C15D19">
        <w:rPr>
          <w:rFonts w:ascii="Arial" w:hAnsi="Arial" w:cs="Arial"/>
          <w:szCs w:val="22"/>
        </w:rPr>
        <w:t>„</w:t>
      </w:r>
      <w:r w:rsidRPr="00961D26">
        <w:rPr>
          <w:rFonts w:ascii="Arial" w:hAnsi="Arial" w:cs="Arial"/>
          <w:szCs w:val="22"/>
        </w:rPr>
        <w:t>ORIENTAČNÍ HARMONOGRAM – aktualizace dle Dodatku č. 1</w:t>
      </w:r>
      <w:r w:rsidR="00C15D19">
        <w:rPr>
          <w:rFonts w:ascii="Arial" w:hAnsi="Arial" w:cs="Arial"/>
          <w:szCs w:val="22"/>
        </w:rPr>
        <w:t>“</w:t>
      </w:r>
      <w:r w:rsidRPr="00961D26">
        <w:rPr>
          <w:rFonts w:ascii="Arial" w:hAnsi="Arial" w:cs="Arial"/>
          <w:szCs w:val="22"/>
        </w:rPr>
        <w:t>.</w:t>
      </w:r>
    </w:p>
    <w:p w14:paraId="48F2E967" w14:textId="77777777" w:rsidR="00F11A85" w:rsidRPr="007F7FA1" w:rsidRDefault="00F11A85" w:rsidP="001A61C7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7"/>
        <w:gridCol w:w="4821"/>
      </w:tblGrid>
      <w:tr w:rsidR="007F7FA1" w:rsidRPr="007F7FA1" w14:paraId="74C4FD06" w14:textId="77777777" w:rsidTr="007F7FA1">
        <w:trPr>
          <w:jc w:val="center"/>
        </w:trPr>
        <w:tc>
          <w:tcPr>
            <w:tcW w:w="4617" w:type="dxa"/>
          </w:tcPr>
          <w:p w14:paraId="56B12376" w14:textId="77777777" w:rsidR="007F7FA1" w:rsidRPr="007F7FA1" w:rsidRDefault="007F7FA1" w:rsidP="001A61C7">
            <w:pPr>
              <w:spacing w:after="120" w:line="280" w:lineRule="exact"/>
              <w:rPr>
                <w:rFonts w:ascii="Arial" w:hAnsi="Arial" w:cs="Arial"/>
                <w:bCs/>
                <w:color w:val="00B050"/>
              </w:rPr>
            </w:pPr>
          </w:p>
          <w:p w14:paraId="64AA3CB5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bCs/>
                <w:color w:val="00B050"/>
              </w:rPr>
            </w:pPr>
          </w:p>
          <w:p w14:paraId="71E7D999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b/>
                <w:lang w:eastAsia="cs-CZ"/>
              </w:rPr>
            </w:pPr>
            <w:r w:rsidRPr="007F7FA1">
              <w:rPr>
                <w:rFonts w:ascii="Arial" w:hAnsi="Arial" w:cs="Arial"/>
                <w:bCs/>
                <w:color w:val="00B050"/>
              </w:rPr>
              <w:t xml:space="preserve"> </w:t>
            </w:r>
            <w:r w:rsidRPr="007F7FA1">
              <w:rPr>
                <w:rFonts w:ascii="Arial" w:hAnsi="Arial" w:cs="Arial"/>
                <w:b/>
                <w:lang w:eastAsia="cs-CZ"/>
              </w:rPr>
              <w:t>Poskytovatel</w:t>
            </w:r>
          </w:p>
          <w:p w14:paraId="6693A75C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lang w:eastAsia="cs-CZ"/>
              </w:rPr>
              <w:t xml:space="preserve">V Praze dne </w:t>
            </w:r>
            <w:proofErr w:type="spellStart"/>
            <w:proofErr w:type="gramStart"/>
            <w:r w:rsidRPr="007F7FA1">
              <w:rPr>
                <w:rFonts w:ascii="Arial" w:hAnsi="Arial" w:cs="Arial"/>
                <w:lang w:eastAsia="cs-CZ"/>
              </w:rPr>
              <w:t>dne</w:t>
            </w:r>
            <w:proofErr w:type="spellEnd"/>
            <w:r w:rsidRPr="007F7FA1">
              <w:rPr>
                <w:rFonts w:ascii="Arial" w:hAnsi="Arial" w:cs="Arial"/>
                <w:lang w:eastAsia="cs-CZ"/>
              </w:rPr>
              <w:t xml:space="preserve">   __.__.______</w:t>
            </w:r>
            <w:proofErr w:type="gramEnd"/>
          </w:p>
          <w:p w14:paraId="7C7BCC11" w14:textId="77777777" w:rsidR="007F7FA1" w:rsidRPr="007F7FA1" w:rsidRDefault="007F7FA1" w:rsidP="001A61C7">
            <w:pPr>
              <w:keepNext/>
              <w:spacing w:after="120" w:line="280" w:lineRule="exact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14:paraId="0EF55D95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b/>
                <w:lang w:eastAsia="cs-CZ"/>
              </w:rPr>
            </w:pPr>
          </w:p>
          <w:p w14:paraId="7613D133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b/>
                <w:lang w:eastAsia="cs-CZ"/>
              </w:rPr>
            </w:pPr>
          </w:p>
          <w:p w14:paraId="714D9AF1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b/>
                <w:lang w:eastAsia="cs-CZ"/>
              </w:rPr>
              <w:t>Objednatel</w:t>
            </w:r>
          </w:p>
          <w:p w14:paraId="493E14D9" w14:textId="77777777" w:rsidR="007F7FA1" w:rsidRPr="007F7FA1" w:rsidRDefault="007F7FA1" w:rsidP="001A61C7">
            <w:pPr>
              <w:spacing w:after="120" w:line="280" w:lineRule="exact"/>
              <w:jc w:val="center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lang w:eastAsia="cs-CZ"/>
              </w:rPr>
              <w:t xml:space="preserve">V Praze  </w:t>
            </w:r>
            <w:proofErr w:type="gramStart"/>
            <w:r w:rsidRPr="007F7FA1">
              <w:rPr>
                <w:rFonts w:ascii="Arial" w:hAnsi="Arial" w:cs="Arial"/>
                <w:lang w:eastAsia="cs-CZ"/>
              </w:rPr>
              <w:t>dne   __.__.______</w:t>
            </w:r>
            <w:proofErr w:type="gramEnd"/>
          </w:p>
          <w:p w14:paraId="7B18781D" w14:textId="49885A19" w:rsidR="007F7FA1" w:rsidRPr="007F7FA1" w:rsidRDefault="007F7FA1" w:rsidP="001A61C7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</w:tr>
      <w:tr w:rsidR="007F7FA1" w:rsidRPr="007F7FA1" w14:paraId="2FCC7367" w14:textId="77777777" w:rsidTr="007F7FA1">
        <w:trPr>
          <w:jc w:val="center"/>
        </w:trPr>
        <w:tc>
          <w:tcPr>
            <w:tcW w:w="4617" w:type="dxa"/>
          </w:tcPr>
          <w:p w14:paraId="6DB2A810" w14:textId="77777777" w:rsidR="007F7FA1" w:rsidRPr="007F7FA1" w:rsidRDefault="007F7FA1" w:rsidP="001A61C7">
            <w:pPr>
              <w:tabs>
                <w:tab w:val="left" w:pos="8505"/>
              </w:tabs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lang w:eastAsia="cs-CZ"/>
              </w:rPr>
              <w:t>.....................................................................</w:t>
            </w:r>
          </w:p>
          <w:p w14:paraId="79E668D7" w14:textId="77777777" w:rsidR="007F7FA1" w:rsidRPr="007F7FA1" w:rsidRDefault="007F7FA1" w:rsidP="001A61C7">
            <w:pPr>
              <w:tabs>
                <w:tab w:val="left" w:pos="5103"/>
                <w:tab w:val="left" w:pos="8505"/>
              </w:tabs>
              <w:spacing w:after="120" w:line="280" w:lineRule="exact"/>
              <w:jc w:val="center"/>
              <w:rPr>
                <w:rFonts w:ascii="Arial" w:hAnsi="Arial" w:cs="Arial"/>
                <w:b/>
                <w:lang w:eastAsia="cs-CZ"/>
              </w:rPr>
            </w:pPr>
            <w:r w:rsidRPr="007F7FA1">
              <w:rPr>
                <w:rFonts w:ascii="Arial" w:hAnsi="Arial" w:cs="Arial"/>
                <w:b/>
                <w:lang w:eastAsia="cs-CZ"/>
              </w:rPr>
              <w:t>Ing. Radovan Hauk</w:t>
            </w:r>
          </w:p>
          <w:p w14:paraId="17510A33" w14:textId="77777777" w:rsidR="007F7FA1" w:rsidRPr="007F7FA1" w:rsidRDefault="007F7FA1" w:rsidP="001A61C7">
            <w:pPr>
              <w:tabs>
                <w:tab w:val="left" w:pos="5103"/>
                <w:tab w:val="left" w:pos="8505"/>
              </w:tabs>
              <w:spacing w:after="120" w:line="280" w:lineRule="exact"/>
              <w:jc w:val="center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lang w:eastAsia="cs-CZ"/>
              </w:rPr>
              <w:t>Jednatel</w:t>
            </w:r>
          </w:p>
          <w:p w14:paraId="1B011761" w14:textId="77777777" w:rsidR="007F7FA1" w:rsidRPr="007F7FA1" w:rsidRDefault="007F7FA1" w:rsidP="001A61C7">
            <w:pPr>
              <w:tabs>
                <w:tab w:val="left" w:pos="5103"/>
                <w:tab w:val="left" w:pos="8505"/>
              </w:tabs>
              <w:spacing w:after="120" w:line="280" w:lineRule="exact"/>
              <w:jc w:val="center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lang w:eastAsia="cs-CZ"/>
              </w:rPr>
              <w:t xml:space="preserve">BDO </w:t>
            </w:r>
            <w:proofErr w:type="spellStart"/>
            <w:r w:rsidRPr="007F7FA1">
              <w:rPr>
                <w:rFonts w:ascii="Arial" w:hAnsi="Arial" w:cs="Arial"/>
                <w:lang w:eastAsia="cs-CZ"/>
              </w:rPr>
              <w:t>Advisory</w:t>
            </w:r>
            <w:proofErr w:type="spellEnd"/>
            <w:r w:rsidRPr="007F7FA1">
              <w:rPr>
                <w:rFonts w:ascii="Arial" w:hAnsi="Arial" w:cs="Arial"/>
                <w:lang w:eastAsia="cs-CZ"/>
              </w:rPr>
              <w:t xml:space="preserve"> s.r.o.</w:t>
            </w:r>
          </w:p>
          <w:p w14:paraId="13EA9758" w14:textId="77777777" w:rsidR="007F7FA1" w:rsidRPr="007F7FA1" w:rsidRDefault="007F7FA1" w:rsidP="001A61C7">
            <w:pPr>
              <w:tabs>
                <w:tab w:val="left" w:pos="8505"/>
              </w:tabs>
              <w:spacing w:after="120" w:line="280" w:lineRule="exact"/>
              <w:jc w:val="both"/>
              <w:rPr>
                <w:rFonts w:ascii="Arial" w:hAnsi="Arial" w:cs="Arial"/>
                <w:b/>
              </w:rPr>
            </w:pPr>
          </w:p>
          <w:p w14:paraId="29BCB9CD" w14:textId="77777777" w:rsidR="007F7FA1" w:rsidRPr="007F7FA1" w:rsidRDefault="007F7FA1" w:rsidP="001A61C7">
            <w:pPr>
              <w:tabs>
                <w:tab w:val="left" w:pos="8505"/>
              </w:tabs>
              <w:spacing w:after="120" w:line="280" w:lineRule="exact"/>
              <w:jc w:val="both"/>
              <w:rPr>
                <w:rFonts w:ascii="Arial" w:hAnsi="Arial" w:cs="Arial"/>
                <w:b/>
              </w:rPr>
            </w:pPr>
          </w:p>
          <w:p w14:paraId="215FA435" w14:textId="77777777" w:rsidR="007F7FA1" w:rsidRPr="007F7FA1" w:rsidRDefault="007F7FA1" w:rsidP="001A61C7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14:paraId="0FA0992A" w14:textId="77777777" w:rsidR="007F7FA1" w:rsidRPr="007F7FA1" w:rsidRDefault="007F7FA1" w:rsidP="001A61C7">
            <w:pPr>
              <w:tabs>
                <w:tab w:val="left" w:pos="8505"/>
              </w:tabs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7F7FA1">
              <w:rPr>
                <w:rFonts w:ascii="Arial" w:hAnsi="Arial" w:cs="Arial"/>
                <w:lang w:eastAsia="cs-CZ"/>
              </w:rPr>
              <w:t xml:space="preserve">                    .......................................................</w:t>
            </w:r>
          </w:p>
          <w:tbl>
            <w:tblPr>
              <w:tblW w:w="46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4371"/>
            </w:tblGrid>
            <w:tr w:rsidR="007F7FA1" w:rsidRPr="007F7FA1" w14:paraId="45CBE6C1" w14:textId="77777777" w:rsidTr="00064FE3">
              <w:trPr>
                <w:trHeight w:val="328"/>
                <w:tblCellSpacing w:w="0" w:type="dxa"/>
              </w:trPr>
              <w:tc>
                <w:tcPr>
                  <w:tcW w:w="234" w:type="dxa"/>
                  <w:noWrap/>
                  <w:hideMark/>
                </w:tcPr>
                <w:p w14:paraId="1F209742" w14:textId="77777777" w:rsidR="007F7FA1" w:rsidRPr="007F7FA1" w:rsidRDefault="007F7FA1" w:rsidP="001A61C7">
                  <w:pPr>
                    <w:tabs>
                      <w:tab w:val="left" w:pos="8505"/>
                    </w:tabs>
                    <w:spacing w:after="120" w:line="280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71" w:type="dxa"/>
                  <w:hideMark/>
                </w:tcPr>
                <w:p w14:paraId="40577EE4" w14:textId="2E5A3342" w:rsidR="007F7FA1" w:rsidRPr="00155424" w:rsidRDefault="007F7FA1" w:rsidP="001A61C7">
                  <w:pPr>
                    <w:tabs>
                      <w:tab w:val="left" w:pos="5103"/>
                      <w:tab w:val="left" w:pos="8505"/>
                    </w:tabs>
                    <w:spacing w:after="120" w:line="280" w:lineRule="exact"/>
                    <w:ind w:left="-519"/>
                    <w:jc w:val="center"/>
                    <w:rPr>
                      <w:rFonts w:ascii="Arial" w:hAnsi="Arial" w:cs="Arial"/>
                      <w:b/>
                    </w:rPr>
                  </w:pPr>
                  <w:r w:rsidRPr="00155424">
                    <w:rPr>
                      <w:rFonts w:ascii="Arial" w:hAnsi="Arial" w:cs="Arial"/>
                      <w:b/>
                    </w:rPr>
                    <w:t xml:space="preserve">      JUDr. Jiří Vaňásek </w:t>
                  </w:r>
                </w:p>
                <w:p w14:paraId="77ABC857" w14:textId="77777777" w:rsidR="007F7FA1" w:rsidRPr="007F7FA1" w:rsidRDefault="007F7FA1" w:rsidP="001A61C7">
                  <w:pPr>
                    <w:tabs>
                      <w:tab w:val="left" w:pos="5103"/>
                      <w:tab w:val="left" w:pos="8505"/>
                    </w:tabs>
                    <w:spacing w:after="120" w:line="280" w:lineRule="exact"/>
                    <w:ind w:left="-519"/>
                    <w:jc w:val="center"/>
                    <w:rPr>
                      <w:rFonts w:ascii="Arial" w:hAnsi="Arial" w:cs="Arial"/>
                    </w:rPr>
                  </w:pPr>
                  <w:r w:rsidRPr="007F7FA1">
                    <w:rPr>
                      <w:rFonts w:ascii="Arial" w:hAnsi="Arial" w:cs="Arial"/>
                    </w:rPr>
                    <w:t xml:space="preserve">        náměstek pro řízení sekce zaměstnanosti</w:t>
                  </w:r>
                </w:p>
                <w:p w14:paraId="1431B7CE" w14:textId="77777777" w:rsidR="007F7FA1" w:rsidRPr="007F7FA1" w:rsidRDefault="007F7FA1" w:rsidP="001A61C7">
                  <w:pPr>
                    <w:tabs>
                      <w:tab w:val="left" w:pos="5103"/>
                      <w:tab w:val="left" w:pos="8505"/>
                    </w:tabs>
                    <w:spacing w:after="120" w:line="280" w:lineRule="exact"/>
                    <w:jc w:val="center"/>
                    <w:rPr>
                      <w:rFonts w:ascii="Arial" w:hAnsi="Arial" w:cs="Arial"/>
                    </w:rPr>
                  </w:pPr>
                  <w:r w:rsidRPr="007F7FA1">
                    <w:rPr>
                      <w:rFonts w:ascii="Arial" w:hAnsi="Arial" w:cs="Arial"/>
                    </w:rPr>
                    <w:t>Česká republika – Ministerstvo práce</w:t>
                  </w:r>
                </w:p>
                <w:p w14:paraId="52651999" w14:textId="77777777" w:rsidR="007F7FA1" w:rsidRPr="007F7FA1" w:rsidRDefault="007F7FA1" w:rsidP="001A61C7">
                  <w:pPr>
                    <w:tabs>
                      <w:tab w:val="left" w:pos="8505"/>
                    </w:tabs>
                    <w:spacing w:after="120" w:line="280" w:lineRule="exact"/>
                    <w:jc w:val="center"/>
                    <w:rPr>
                      <w:rFonts w:ascii="Arial" w:hAnsi="Arial" w:cs="Arial"/>
                    </w:rPr>
                  </w:pPr>
                  <w:r w:rsidRPr="007F7FA1">
                    <w:rPr>
                      <w:rFonts w:ascii="Arial" w:hAnsi="Arial" w:cs="Arial"/>
                    </w:rPr>
                    <w:t>a sociálních věcí</w:t>
                  </w:r>
                </w:p>
                <w:p w14:paraId="0B93F287" w14:textId="77777777" w:rsidR="007F7FA1" w:rsidRPr="007F7FA1" w:rsidRDefault="007F7FA1" w:rsidP="001A61C7">
                  <w:pPr>
                    <w:tabs>
                      <w:tab w:val="left" w:pos="8505"/>
                    </w:tabs>
                    <w:spacing w:after="120" w:line="280" w:lineRule="exact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CFFA91" w14:textId="4830B51B" w:rsidR="007F7FA1" w:rsidRPr="007F7FA1" w:rsidRDefault="007F7FA1" w:rsidP="001A61C7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</w:tr>
    </w:tbl>
    <w:p w14:paraId="51741175" w14:textId="77777777" w:rsidR="00F11A85" w:rsidRPr="007F7FA1" w:rsidRDefault="00F11A85" w:rsidP="00F11A85">
      <w:pPr>
        <w:pStyle w:val="RLSeznamploh"/>
        <w:jc w:val="left"/>
        <w:rPr>
          <w:rFonts w:ascii="Arial" w:hAnsi="Arial" w:cs="Arial"/>
          <w:sz w:val="20"/>
        </w:rPr>
      </w:pPr>
    </w:p>
    <w:p w14:paraId="7C2F783F" w14:textId="77777777" w:rsidR="00064FE3" w:rsidRDefault="00064FE3" w:rsidP="007F7FA1">
      <w:pPr>
        <w:pStyle w:val="RLSeznamploh"/>
        <w:ind w:left="0" w:firstLine="0"/>
        <w:sectPr w:rsidR="00064FE3" w:rsidSect="00A02C75">
          <w:headerReference w:type="default" r:id="rId12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>
        <w:br w:type="page"/>
      </w:r>
    </w:p>
    <w:p w14:paraId="7A070295" w14:textId="77777777" w:rsidR="00064FE3" w:rsidRDefault="00064FE3" w:rsidP="00064FE3">
      <w:pPr>
        <w:pStyle w:val="Zhlav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Příloha č. 5 Smlouvy: ORIENTAČNÍ HARMONOGRAM – </w:t>
      </w:r>
      <w:r>
        <w:rPr>
          <w:rFonts w:ascii="Arial" w:hAnsi="Arial" w:cs="Arial"/>
          <w:b/>
          <w:u w:val="single"/>
        </w:rPr>
        <w:t>aktualizace dle Dodatku č. 1</w:t>
      </w:r>
    </w:p>
    <w:p w14:paraId="79FB18F8" w14:textId="77777777" w:rsidR="00064FE3" w:rsidRDefault="00064FE3" w:rsidP="00064FE3">
      <w:pPr>
        <w:pStyle w:val="Zhlav"/>
        <w:jc w:val="center"/>
        <w:rPr>
          <w:rFonts w:ascii="Arial" w:hAnsi="Arial" w:cs="Arial"/>
          <w:color w:val="000000"/>
          <w:lang w:val="x-none" w:eastAsia="cs-CZ"/>
        </w:rPr>
      </w:pPr>
    </w:p>
    <w:tbl>
      <w:tblPr>
        <w:tblW w:w="15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693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064FE3" w14:paraId="02A18386" w14:textId="77777777" w:rsidTr="00064FE3">
        <w:trPr>
          <w:trHeight w:val="288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4F96595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č.</w:t>
            </w:r>
          </w:p>
        </w:tc>
        <w:tc>
          <w:tcPr>
            <w:tcW w:w="6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2EBAE9FC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Aktivita</w:t>
            </w:r>
          </w:p>
        </w:tc>
        <w:tc>
          <w:tcPr>
            <w:tcW w:w="83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3AF2EC1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časový plán</w:t>
            </w:r>
          </w:p>
        </w:tc>
      </w:tr>
      <w:tr w:rsidR="00064FE3" w14:paraId="52407BC9" w14:textId="77777777" w:rsidTr="00064FE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6441" w14:textId="77777777" w:rsidR="00064FE3" w:rsidRDefault="00064FE3">
            <w:pPr>
              <w:rPr>
                <w:rFonts w:ascii="Calibri" w:eastAsia="Times New Roman" w:hAnsi="Calibri" w:cs="Calibri"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A69" w14:textId="77777777" w:rsidR="00064FE3" w:rsidRDefault="00064FE3">
            <w:pPr>
              <w:rPr>
                <w:rFonts w:ascii="Calibri" w:eastAsia="Times New Roman" w:hAnsi="Calibri" w:cs="Calibri"/>
                <w:color w:val="FFFFFF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36302D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870C17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8BA66C4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2054F10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0B6D4D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10FB5D1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2BED38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DC5387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213C1B0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AFA46F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E815D41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3E35331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2FB4AB4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D6DB54D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4D149FA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C0FD12B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5D80DD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C974220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1D0A3BC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C26428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2D3301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AE82C7C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7FF53E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941DFD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F3513AC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25</w:t>
            </w:r>
          </w:p>
        </w:tc>
      </w:tr>
      <w:tr w:rsidR="00064FE3" w14:paraId="665FF140" w14:textId="77777777" w:rsidTr="00064FE3">
        <w:trPr>
          <w:trHeight w:val="288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ED9A0BE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cs-CZ"/>
              </w:rPr>
              <w:t>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4DF860E1" w14:textId="77777777" w:rsidR="00064FE3" w:rsidRDefault="00064FE3">
            <w:pPr>
              <w:outlineLvl w:val="0"/>
              <w:rPr>
                <w:rFonts w:ascii="Calibri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cs-CZ"/>
              </w:rPr>
              <w:t>Nastavení celkového inovačního systému rekvalifikací a dalšího vzdělávání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CA978FF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1C939FA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211A4C77" w14:textId="77777777" w:rsidTr="00064FE3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1791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00FDE0E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Studie Best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Practice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 modularizaci rekvalifikací ze zahraničí a projednávání možných variant řešení se zástupci odborné veřejnosti v ČR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BC6AAC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F91AEF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2F309E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0D0F07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AA6BD2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9B387F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773DFC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35DA9D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8C4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2EB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7DC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C7F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F65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979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094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634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572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694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C6A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6E3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691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257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3F9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27A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5178C49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246F7D2" w14:textId="77777777" w:rsidTr="00064F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3DE3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6D9FA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4514FB4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50F79F4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6A5C573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094AD2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42C2E1D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495E016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36692E5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18C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FA2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FB3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3E8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601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4D6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B28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67B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F26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31F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5ED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7D8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787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684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6FB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E71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442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6706E5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1EBF0705" w14:textId="77777777" w:rsidTr="00064F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0DCE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5845B7F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Návrh pravidel procesů nastavení optimální délky a formy rekvalifikačních kurzů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F1C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171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7ECDFF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558C9B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A3F5A2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B7280D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2C6209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5DDCC6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8F83D9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114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F20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3F4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51D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B20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89B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6B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0F2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369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112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097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F81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A77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C99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F8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6B311D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7A56DC65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15F9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AC0D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38954A3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524CCB2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719EF8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9070AD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E38FE61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7B83A241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3F4A1B6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5AEC6D9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3B35866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F5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43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548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02F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0A8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C12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C22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0DB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CEA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78C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D57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FD3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F4E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86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12E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101BA5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0BACA081" w14:textId="77777777" w:rsidTr="00064FE3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F664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0664326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Nastavení parametrů praktické části rekvalifikace (standard kvalitní praxe - podmínky technické, personální, procesní - obsahové)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0D8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BB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CAC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2ED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016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1D6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761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5EB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972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667A47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11E350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EE4999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2E620F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18B39B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530D0F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0D7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5D1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790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C4A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F15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6D8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A23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430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CAC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6049D63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5C2533DD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2D22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5B00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3D05ED5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276ECA0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048EA1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84A8BF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0EE8615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03EC167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3257E83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073276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CBC7781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5419A2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0C4BC8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3681CE3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CD07317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53DBF6C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3897C7D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49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EEB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3FA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64C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0D9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43A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49C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A85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094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6E23529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0287AFC4" w14:textId="77777777" w:rsidTr="00064FE3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959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DCF1980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Návrh úprav procesů posuzování věcné náplně a skladby akreditovaných programů se zapojením zaměstnavatelů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143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B40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5A8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8D9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A0D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DFB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D6A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A66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AB6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CB2CDD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2904E4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518066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5BBA7D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B22C2F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F9D575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22B880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B0D767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E858BF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45858E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C586B2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713254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489457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139F28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71A86F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6FB80AE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4024A23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B651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F92C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7AE8033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31D06D7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240413E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4B7D063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1664891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29ECA6D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6C8DA9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275FEC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53BC46A6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8EF422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DC9583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004AEB1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5528828D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E254ED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484E5A6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00EE380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4DE6F5A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306B9EA1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BB14EF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C2E6631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B133C3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BF90E3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3CA291AB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43BB307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7F3F8C9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</w:tr>
      <w:tr w:rsidR="00064FE3" w14:paraId="21A2B2CF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F828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C56EF65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Doporučení pro financování rekvalifikačních kurzů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DFD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09F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F2B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3F5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2B5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C6E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B11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2CF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65E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EA24F6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3CC837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7DC921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3DE8EF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C1EB20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0A0A7C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E50A8E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76D51B5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7E45CC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EC817D6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D47229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D07D1E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00B6D5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16EA32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C77103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EB645D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3219FE1C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7747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D4F4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0B747FB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0F54589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31D83D4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4FB48AA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5C377CF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57C2AD5B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28165C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92A8ED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0B57D4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D940415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526D53B3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730CB1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35EC6C7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4A0966F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5C02736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17AD2AC5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94E8D7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59646D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129089C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E3C4CB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A57249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C23FCE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0BAA764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2587359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F20A2FF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</w:tr>
      <w:tr w:rsidR="00064FE3" w14:paraId="13404962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3A1C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D601803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Systémová doporučení pro zavedení modularizace rekvalifikací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351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3D20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D92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8A6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A9A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08E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0C9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DCCC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37F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D026E2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149625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74F04EA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D7C664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86C0FB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4A32D6E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312A1E9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CDA5664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F30FFA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5CBEAB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AF8CB9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5A760E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13C8FD8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B675831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6AF1A0F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6876527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1E0CD28C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01A1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4CD7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4E7B954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761B3922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0D6BB3D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77DF9E9D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58D4E6D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7AA9B9F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5C5071CD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52AB87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2F4664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504ADF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F921C4A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53543AFE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16802B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6E3CAAD3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8724F06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44E6216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E15B5B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71E9118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55194E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75C91789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3E98CB85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6C484C3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3C25DF5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13F5F6C8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5E0918E4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</w:tr>
    </w:tbl>
    <w:p w14:paraId="71F900A7" w14:textId="1E852EA1" w:rsidR="00064FE3" w:rsidRDefault="00064FE3" w:rsidP="00064FE3">
      <w:pPr>
        <w:spacing w:line="280" w:lineRule="atLeast"/>
        <w:jc w:val="both"/>
        <w:rPr>
          <w:rFonts w:ascii="Arial" w:eastAsia="Times New Roman" w:hAnsi="Arial" w:cs="Arial"/>
          <w:b/>
          <w:sz w:val="32"/>
          <w:szCs w:val="32"/>
          <w:highlight w:val="green"/>
        </w:rPr>
      </w:pPr>
    </w:p>
    <w:tbl>
      <w:tblPr>
        <w:tblW w:w="154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6894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29"/>
        <w:gridCol w:w="346"/>
        <w:gridCol w:w="30"/>
      </w:tblGrid>
      <w:tr w:rsidR="00064FE3" w14:paraId="33D8EDE3" w14:textId="77777777" w:rsidTr="00064FE3">
        <w:trPr>
          <w:trHeight w:val="186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804B636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lastRenderedPageBreak/>
              <w:t>č.</w:t>
            </w:r>
          </w:p>
        </w:tc>
        <w:tc>
          <w:tcPr>
            <w:tcW w:w="6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27CEFE39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Aktivita</w:t>
            </w:r>
          </w:p>
        </w:tc>
        <w:tc>
          <w:tcPr>
            <w:tcW w:w="829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AFBAAEC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časový plán</w:t>
            </w:r>
          </w:p>
        </w:tc>
      </w:tr>
      <w:tr w:rsidR="00064FE3" w14:paraId="09EA0CEC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E240" w14:textId="77777777" w:rsidR="00064FE3" w:rsidRDefault="00064FE3">
            <w:pPr>
              <w:rPr>
                <w:rFonts w:ascii="Calibri" w:eastAsia="Times New Roman" w:hAnsi="Calibri" w:cs="Calibri"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15A" w14:textId="77777777" w:rsidR="00064FE3" w:rsidRDefault="00064FE3">
            <w:pPr>
              <w:rPr>
                <w:rFonts w:ascii="Calibri" w:eastAsia="Times New Roman" w:hAnsi="Calibri" w:cs="Calibri"/>
                <w:color w:val="FFFFFF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20D13D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ABEF72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B1C30C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3879F7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4FCED39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6257381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5CD06DD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58D0E72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F70142A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9C2668D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1E4FA2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85D763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48D2A3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6989091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5EEBA5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26F166F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ABC8C1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E567004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51455B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8294EE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3C4022E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1945C8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3AE7B43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7BB9979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24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2FB9E0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25</w:t>
            </w:r>
          </w:p>
        </w:tc>
      </w:tr>
      <w:tr w:rsidR="00064FE3" w14:paraId="46A7EC62" w14:textId="77777777" w:rsidTr="00064FE3">
        <w:trPr>
          <w:trHeight w:val="186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2FE6AD0" w14:textId="77777777" w:rsidR="00064FE3" w:rsidRDefault="00064FE3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cs-CZ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5549D6C" w14:textId="77777777" w:rsidR="00064FE3" w:rsidRDefault="00064FE3">
            <w:pPr>
              <w:rPr>
                <w:rFonts w:ascii="Calibri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cs-CZ"/>
              </w:rPr>
              <w:t>Pilotáž zapojení zaměstnavatelů při realizaci modularizovaných rekvalifikací</w:t>
            </w:r>
          </w:p>
        </w:tc>
        <w:tc>
          <w:tcPr>
            <w:tcW w:w="792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A280A22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D19824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75BCB5EE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387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F978819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Výběr, oslovení a dohoda na způsobu spolupráce s relevantními partnery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F08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ABB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CFEC1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FA203F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57E856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1CF96A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3D287C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EAF258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040404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EFBF0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7FA54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6F4E17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B7BA84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F31E7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6E43B9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CF7F9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F6000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0222E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A1A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8A4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4EC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471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D0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DEF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02710D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79DB80A3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5868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7A0D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309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0CD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8BA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52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5C3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52240CB6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4C0894AF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03CCD01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791412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724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C2E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C9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7D365125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27D40310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B8631CA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630D5F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A8D5EC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6C7A4119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54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3BB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C26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E5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D73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89A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F25D7F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1D7A3A31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DFDA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EB2AB1A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Výběr profesí pro přípravu vzdělávacích programů modularizovaných rekvalifikací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D67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75A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F49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05F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A8E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2C5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FD5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1EB07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264AD3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8EC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E95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9D6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2AD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A9E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6E5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F4D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CCC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D55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350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9B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A34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9CE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6B9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4A9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1F0853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37DAAD30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27D7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4C3C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D59474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510527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E37CF9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E235D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DD3213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AD683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282B80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D9CB8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D624A6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CA2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225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8FC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21F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8B3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CDA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E95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A99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FC0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107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F44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16B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8EA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4F2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0EC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76766A5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52E425FF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EC5E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BA2BB7F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Spolupráce na tvorbě metodiky modularizovaných vzdělávacích programů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  <w:t>1)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FFDFD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F39FEE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EF4198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583A8A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6E913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ABC3E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882F3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36B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DDC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B49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FA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FAC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B6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2EA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273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2AF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735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7F0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2DE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A74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B59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8D4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1A6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E42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3D431E0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08221126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829A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50E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1997C0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5837C60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6EB4B7D5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5FD568C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02EE0F8E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01D77423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418F030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5F9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8CA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CA7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FAA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7E1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8B3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28F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C58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9E0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F48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7B2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F25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BA6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40F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F52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BB5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370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2A67D4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1E7F58E6" w14:textId="77777777" w:rsidTr="00064FE3">
        <w:trPr>
          <w:gridAfter w:val="1"/>
          <w:wAfter w:w="30" w:type="dxa"/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A34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69D2878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Spolupráce na tvorbě metodiky pro užívání diagnostického nástroje vstupních předpokladů účastníků rekvalifikací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  <w:t>2)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26749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53750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BDAC3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F85959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C7F41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EB8EA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CBE83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807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149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2B1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C31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D40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D5A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471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A1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975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0D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84A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A11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699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9FF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070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FBB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DF8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75677EF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10E58FC2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30D2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A3C9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2373120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1087D01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4545EC20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6805A33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25111073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1AB0CEEA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BFEB74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270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3A3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6DE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5FA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65E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19D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3FC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12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BA3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8CC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1AE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74A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D9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317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345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F23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622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1F761A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72134D48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B49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BC581D1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Aplikace metodiky modularizovaných rekvalifikací u vybraných prioritních profesí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EAC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4C9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AE8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4D5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476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745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13D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83768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D66D4D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CFFF92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305785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3E566E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2AA436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8E88D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95B57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5F599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DB0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BDC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7F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A8B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85C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4B8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B1D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749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7695F63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015C821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B113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E11BA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CEA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E4D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DAF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3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F97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86E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5363E78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AB65A6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0B6B68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C85FB3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B043FF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D1675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A6344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031130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5B5234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1174C5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53A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2F8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D2D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4D8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3D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DCB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5A4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69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61A756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5966DE60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752E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2BB1B5C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Diagnostika vstupních předpokladů vybraných uchazečů o rekvalifikaci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745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C26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4F6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949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1AB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426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A5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23D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2AC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AE9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CDB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DC4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C65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F3CFD8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D7CD5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EECA2C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2D53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0EB4F5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E4EC35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F16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A06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B0A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194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B91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1DB8E64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2D0222F7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E5A3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731C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CB4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D91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D69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4DA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8C0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E79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9B0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197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784C4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9138D1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E18C63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779B09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278143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ACD5A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88D46A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EDD40F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912806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5D4B12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B9C244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1AE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D89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46C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A59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852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3C97F79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37C47D0F" w14:textId="77777777" w:rsidTr="00064FE3">
        <w:trPr>
          <w:gridAfter w:val="1"/>
          <w:wAfter w:w="30" w:type="dxa"/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41FA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73FB6F8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Realizace modularizované rekvalifikace - tvorba obsahu kurzu, organizace vzdělávání teoretické a praktické části, realizace kurzů v jednotlivých krajích pro vybrané účastníky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056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70C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0C2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400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A43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4FE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8DB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5B4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C2C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7D3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9B8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420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613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DCB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B1D235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7E2856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25438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89C238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90ACBB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E3588F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D3432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A1C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55A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FBF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582FAB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35883B56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7627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7781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78B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D63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295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94A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487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45F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B9B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94C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096C28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2B0BFD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1BD0B1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C5FB66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EE5F5E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182A7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22C97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2979BB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D3DB23D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2EBCA8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AC5FE0D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8B0247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F13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0B8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CCA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17D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89920B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2A474A0A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91095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1DE02C3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Přezkoušení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rekvalifikantů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dle odpovídající profesní kvalifikace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DC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859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FE6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45C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EDB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3F4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0F9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EAB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9C8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0C0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67F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544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468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D87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961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700897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AA6219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62D69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CF8F6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BCA0B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6E0E2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20E1A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93F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8C8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7362A45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787507E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3089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B583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2FD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2F5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B79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B7A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908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C68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350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995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C79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F68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14E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7BF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E76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2BC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0E7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6948B8D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BBA9EA0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1644A5F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F860E3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4DCC0AE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3D8A57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9514A76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3E2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206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1484D90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3CD3E18D" w14:textId="77777777" w:rsidTr="00064FE3">
        <w:trPr>
          <w:gridAfter w:val="1"/>
          <w:wAfter w:w="30" w:type="dxa"/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BA6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8276559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Vyhodnocení pilotáže - měření účinnosti, hodnocení ze strany firem, ÚP, účastníků rekvalifikace i vzdělavatelů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F64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C23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799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5AA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15A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6E5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711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B65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AF9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515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28C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356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ABD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9DB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23B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D9B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A1E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23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6DE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F59805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9E8D5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A1DBE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7D68A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A24E30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34264FE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6A9B3EE5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0C480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F3A05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8B4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559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AB0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7E4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9B7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637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450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59B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929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D3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AA8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77D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EEF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13D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CD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57F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D5C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03B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2D1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25EEDDD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57C15F10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3068E079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42785EDE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1EDC4D7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495319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7B22576A" w14:textId="77777777" w:rsidTr="00064FE3">
        <w:trPr>
          <w:gridAfter w:val="1"/>
          <w:wAfter w:w="30" w:type="dxa"/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D25F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6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33B7808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Pilotáž procesu udělování akreditací vzdělávacím programům vedoucím k modularizované rekvalifikaci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857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5AF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6D8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E6A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40A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120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25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380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0E0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E4E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2FA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4AA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919D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B53C6D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800C8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1253D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C320B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CC3AF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FE1DA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4C3301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F186E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76221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AA73AE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F11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5FAC96C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214CDF49" w14:textId="77777777" w:rsidTr="00064FE3">
        <w:trPr>
          <w:gridAfter w:val="1"/>
          <w:wAfter w:w="30" w:type="dxa"/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8400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F600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3D8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7AF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8F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1A3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564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67F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382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30F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573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54E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360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B4C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B53BA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2BDA8C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1013FC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F95D0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472F9B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9E293F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453EE5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2EC01A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0879B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338DE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FD8622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A1E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9BF0C7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</w:tbl>
    <w:p w14:paraId="1D1EA8A5" w14:textId="77777777" w:rsidR="00064FE3" w:rsidRDefault="00064FE3" w:rsidP="00064FE3">
      <w:pPr>
        <w:spacing w:line="280" w:lineRule="atLeast"/>
        <w:jc w:val="both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Trebuchet MS" w:hAnsi="Trebuchet MS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Trebuchet MS" w:hAnsi="Trebuchet MS"/>
          <w:i/>
          <w:sz w:val="16"/>
          <w:szCs w:val="16"/>
        </w:rPr>
        <w:t>Respektujeme specifikaci zadání VZ,</w:t>
      </w:r>
      <w:r>
        <w:rPr>
          <w:rFonts w:ascii="Trebuchet MS" w:hAnsi="Trebuchet MS"/>
          <w:sz w:val="16"/>
          <w:szCs w:val="16"/>
        </w:rPr>
        <w:t xml:space="preserve"> obě metodiky však byly vytvořeny v rámci UNIV3, doporučujeme upravit na "spolupráce na případných inovacích metodiky ...."</w:t>
      </w:r>
    </w:p>
    <w:p w14:paraId="3C389377" w14:textId="77777777" w:rsidR="00064FE3" w:rsidRDefault="00064FE3" w:rsidP="00064FE3">
      <w:pPr>
        <w:spacing w:line="280" w:lineRule="atLeast"/>
        <w:jc w:val="both"/>
        <w:rPr>
          <w:rFonts w:ascii="Trebuchet MS" w:hAnsi="Trebuchet MS" w:cs="Times New Roman"/>
          <w:i/>
          <w:sz w:val="16"/>
          <w:szCs w:val="16"/>
        </w:rPr>
      </w:pPr>
      <w:r>
        <w:rPr>
          <w:rFonts w:ascii="Trebuchet MS" w:hAnsi="Trebuchet MS" w:cs="Arial"/>
          <w:sz w:val="16"/>
          <w:szCs w:val="16"/>
          <w:vertAlign w:val="superscript"/>
        </w:rPr>
        <w:t>2)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Trebuchet MS" w:hAnsi="Trebuchet MS"/>
          <w:i/>
          <w:sz w:val="16"/>
          <w:szCs w:val="16"/>
        </w:rPr>
        <w:t>Respektujeme specifikaci zadání VZ, z logiky nastavení a realizace aktivit by však diagnostika měla časově předcházet realizaci rekvalifikací</w:t>
      </w:r>
    </w:p>
    <w:p w14:paraId="617E07AE" w14:textId="33D76C32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6A5E86E3" w14:textId="4769B2AB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3CF81BCB" w14:textId="154F1423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15C450F1" w14:textId="2761F94E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74A5F14F" w14:textId="1D276AF2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0C3E9A83" w14:textId="58BA49D6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7DAF840F" w14:textId="516A342D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72607E95" w14:textId="7AE50AF8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3FE2BB36" w14:textId="7834EED7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p w14:paraId="21BBA159" w14:textId="77777777" w:rsidR="00064FE3" w:rsidRDefault="00064FE3" w:rsidP="00064FE3">
      <w:pPr>
        <w:spacing w:line="280" w:lineRule="atLeast"/>
        <w:jc w:val="both"/>
        <w:rPr>
          <w:rFonts w:ascii="Arial" w:hAnsi="Arial" w:cs="Arial"/>
          <w:b/>
          <w:sz w:val="32"/>
          <w:szCs w:val="32"/>
          <w:highlight w:val="green"/>
        </w:rPr>
      </w:pPr>
    </w:p>
    <w:tbl>
      <w:tblPr>
        <w:tblW w:w="15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693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064FE3" w14:paraId="75C40A8B" w14:textId="77777777" w:rsidTr="00064FE3">
        <w:trPr>
          <w:trHeight w:val="288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AF99B0B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lastRenderedPageBreak/>
              <w:t>č.</w:t>
            </w:r>
          </w:p>
        </w:tc>
        <w:tc>
          <w:tcPr>
            <w:tcW w:w="7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14BDC001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Aktivita</w:t>
            </w:r>
          </w:p>
        </w:tc>
        <w:tc>
          <w:tcPr>
            <w:tcW w:w="793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E7B9305" w14:textId="77777777" w:rsidR="00064FE3" w:rsidRDefault="00064FE3">
            <w:pPr>
              <w:jc w:val="center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časový plán</w:t>
            </w:r>
          </w:p>
        </w:tc>
      </w:tr>
      <w:tr w:rsidR="00064FE3" w14:paraId="333889A8" w14:textId="77777777" w:rsidTr="00064FE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6DA1" w14:textId="77777777" w:rsidR="00064FE3" w:rsidRDefault="00064FE3">
            <w:pPr>
              <w:rPr>
                <w:rFonts w:ascii="Calibri" w:eastAsia="Times New Roman" w:hAnsi="Calibri" w:cs="Calibri"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B280" w14:textId="77777777" w:rsidR="00064FE3" w:rsidRDefault="00064FE3">
            <w:pPr>
              <w:rPr>
                <w:rFonts w:ascii="Calibri" w:eastAsia="Times New Roman" w:hAnsi="Calibri" w:cs="Calibri"/>
                <w:color w:val="FFFFFF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15B997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21B3037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8157A7C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B08ABFC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6BA9A39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FBB2E9C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AF7EF77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4AA6512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7F45042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2B7E351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39897A2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FFDE96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AF0268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A02EA86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CEBFC9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445BB2B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22A2EB2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74E46D7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100A0B0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0216012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B6F6E1A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DFB3EF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D06C585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7D45628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7FA2A60" w14:textId="77777777" w:rsidR="00064FE3" w:rsidRDefault="00064FE3">
            <w:pPr>
              <w:jc w:val="right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25</w:t>
            </w:r>
          </w:p>
        </w:tc>
      </w:tr>
      <w:tr w:rsidR="00064FE3" w14:paraId="276BD0C4" w14:textId="77777777" w:rsidTr="00064FE3">
        <w:trPr>
          <w:trHeight w:val="288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B05B146" w14:textId="77777777" w:rsidR="00064FE3" w:rsidRDefault="00064FE3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cs-CZ"/>
              </w:rPr>
              <w:t>3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446E8998" w14:textId="77777777" w:rsidR="00064FE3" w:rsidRDefault="00064FE3">
            <w:pPr>
              <w:rPr>
                <w:rFonts w:ascii="Calibri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cs-CZ"/>
              </w:rPr>
              <w:t>Podpora implementace systému dalšího vzdělávání včetně rekvalifikací</w:t>
            </w:r>
          </w:p>
        </w:tc>
        <w:tc>
          <w:tcPr>
            <w:tcW w:w="75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bottom"/>
            <w:hideMark/>
          </w:tcPr>
          <w:p w14:paraId="5FA16AC7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E8A36F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BF0D9B0" w14:textId="77777777" w:rsidTr="00064FE3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4AEAA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7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61DAA30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Validace rešerší, výběru prioritních profesí i profesí pro modularizaci rekvalifikací prostřednictvím regionálních zaměstnavatelů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B16EC2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96E394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4976F8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09E134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B56CCC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BFAF8C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626298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11508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512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4DF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8A3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54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50E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3DD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F4E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808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F1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84B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324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E18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997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1E2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B9A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0AB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710008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84D012E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C19F0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06B3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B3E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8B9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340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088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D81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52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1B3D779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0226F12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BF6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F52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EDB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99E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795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64C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26C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013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CCC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F00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870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DD0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B3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F00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89E16B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24D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2C485C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2A74CFAE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0C0B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D3AB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208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0FD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90A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2F3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354F255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38578F4F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2219F5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2EEABE0C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AC5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B1F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3BB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110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2F1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D25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C5F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92B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2A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86C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763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D1C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831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3EF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E25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28C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0111FF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2B1A1C76" w14:textId="77777777" w:rsidTr="00064FE3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1F60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7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2D0910F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Vymezené klíčových subjektů dalšího vzdělávání v regionech a jejich rolí pro podporu dalšího vzdělávání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659D34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F0A202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2816E0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A681E2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75881F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97E165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52B603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C16232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85033F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7E7450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E51034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4F68DE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1AFE1F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37BA56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9854B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9BC496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758F8B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B4B625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607C0B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27875D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24E42C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F65900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654644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E97763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39F234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695934A8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AC64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3C7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262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254064C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2670740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FDB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0D2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8F8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048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E09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FA5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B9C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3A7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C6A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7DB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6E6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A4A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65FE8372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9D4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B59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C38EF6C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B0F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C0F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82D87BC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1B4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4BE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4C2CAF9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</w:tr>
      <w:tr w:rsidR="00064FE3" w14:paraId="4155D243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0B18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7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0244714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Vymezení klíčových aktivit a jejich nositelů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AC775F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104C12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E7296C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D10166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D38E43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A9891B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A1ACAA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0DC88A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77487A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C83EE1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C52214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5D385B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EBDD76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3FCA7E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EC18EC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28F1D9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76E233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74998C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D779D3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0D6BE9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95A738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E0E151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D4C35E1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FBBAB6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1DAAED1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54E2198D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01E72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C78B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E7F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47E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D8C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9B3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4A4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07884F55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13581DF6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682350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C39B632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75C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366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B2F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610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866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273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2B7D1DE2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23D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E16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797FF9AA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F96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B33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50E80891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765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F03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2E56D97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</w:tr>
      <w:tr w:rsidR="00064FE3" w14:paraId="4C3B163B" w14:textId="77777777" w:rsidTr="00064FE3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B1636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7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B8FBCE1" w14:textId="77777777" w:rsidR="00064FE3" w:rsidRDefault="00064F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Monitoring kvality procesu ověřování kompetentních účastníků rekvalifikačních kurzů z hlediska zaměstnavatelů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44DE47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B42C802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BFFA43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94C4B6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EF6157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1A389E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9ECF69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2BD031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82CF8C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04FC4B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F39F70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DC750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25950A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77935D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0138B5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8D65E3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2E8CE8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848D30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CD3E12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770439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8DDF62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63A4C5B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5900C6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237F6D3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5804D3B8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064FE3" w14:paraId="4B263E71" w14:textId="77777777" w:rsidTr="00064F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0ADDA" w14:textId="77777777" w:rsidR="00064FE3" w:rsidRDefault="00064FE3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4490" w14:textId="77777777" w:rsidR="00064FE3" w:rsidRDefault="00064F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FCE9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641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94D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A997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C326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7CFB529B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509D014A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2474CD3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745B056E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317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85D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F92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0C4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3DBD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40BE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3519A4FF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9ABC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FECF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4EFAFCE0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07A0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4E55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2D7AD81D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A414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816A" w14:textId="77777777" w:rsidR="00064FE3" w:rsidRDefault="00064FE3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7331736E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 </w:t>
            </w:r>
          </w:p>
        </w:tc>
      </w:tr>
    </w:tbl>
    <w:p w14:paraId="15365C15" w14:textId="362994E5" w:rsidR="00064FE3" w:rsidRDefault="00064FE3" w:rsidP="00064FE3">
      <w:pPr>
        <w:spacing w:line="280" w:lineRule="atLeast"/>
        <w:rPr>
          <w:rFonts w:ascii="Arial" w:eastAsia="Times New Roman" w:hAnsi="Arial" w:cs="Arial"/>
          <w:b/>
          <w:sz w:val="32"/>
          <w:szCs w:val="32"/>
        </w:rPr>
      </w:pPr>
    </w:p>
    <w:p w14:paraId="7441EC8E" w14:textId="201CFBD9" w:rsidR="00064FE3" w:rsidRDefault="00064FE3" w:rsidP="00064FE3">
      <w:pPr>
        <w:spacing w:line="280" w:lineRule="atLeast"/>
        <w:rPr>
          <w:rFonts w:ascii="Arial" w:eastAsia="Times New Roman" w:hAnsi="Arial" w:cs="Arial"/>
          <w:b/>
          <w:sz w:val="32"/>
          <w:szCs w:val="32"/>
        </w:rPr>
      </w:pPr>
    </w:p>
    <w:p w14:paraId="12F67BD7" w14:textId="14F9AFF0" w:rsidR="00064FE3" w:rsidRDefault="00064FE3" w:rsidP="00064FE3">
      <w:pPr>
        <w:spacing w:line="280" w:lineRule="atLeast"/>
        <w:rPr>
          <w:rFonts w:ascii="Arial" w:eastAsia="Times New Roman" w:hAnsi="Arial" w:cs="Arial"/>
          <w:b/>
          <w:sz w:val="32"/>
          <w:szCs w:val="32"/>
        </w:rPr>
      </w:pPr>
    </w:p>
    <w:p w14:paraId="49DF52F1" w14:textId="177DCFB4" w:rsidR="00064FE3" w:rsidRDefault="00064FE3" w:rsidP="00064FE3">
      <w:pPr>
        <w:spacing w:line="280" w:lineRule="atLeast"/>
        <w:rPr>
          <w:rFonts w:ascii="Arial" w:eastAsia="Times New Roman" w:hAnsi="Arial" w:cs="Arial"/>
          <w:b/>
          <w:sz w:val="32"/>
          <w:szCs w:val="32"/>
        </w:rPr>
      </w:pPr>
    </w:p>
    <w:p w14:paraId="5095F24C" w14:textId="237D3982" w:rsidR="00064FE3" w:rsidRDefault="00064FE3" w:rsidP="00064FE3">
      <w:pPr>
        <w:spacing w:line="280" w:lineRule="atLeast"/>
        <w:rPr>
          <w:rFonts w:ascii="Arial" w:eastAsia="Times New Roman" w:hAnsi="Arial" w:cs="Arial"/>
          <w:b/>
          <w:sz w:val="32"/>
          <w:szCs w:val="32"/>
        </w:rPr>
      </w:pPr>
    </w:p>
    <w:p w14:paraId="1613F949" w14:textId="77777777" w:rsidR="00064FE3" w:rsidRDefault="00064FE3" w:rsidP="00064FE3">
      <w:pPr>
        <w:spacing w:line="280" w:lineRule="atLeast"/>
        <w:rPr>
          <w:rFonts w:ascii="Arial" w:eastAsia="Times New Roman" w:hAnsi="Arial" w:cs="Arial"/>
          <w:b/>
          <w:sz w:val="32"/>
          <w:szCs w:val="32"/>
        </w:rPr>
      </w:pPr>
      <w:bookmarkStart w:id="12" w:name="_GoBack"/>
      <w:bookmarkEnd w:id="12"/>
    </w:p>
    <w:p w14:paraId="61773BBD" w14:textId="77777777" w:rsidR="00064FE3" w:rsidRDefault="00064FE3" w:rsidP="00064FE3">
      <w:pPr>
        <w:spacing w:line="28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lastRenderedPageBreak/>
        <w:t>LEGENDA</w:t>
      </w:r>
    </w:p>
    <w:p w14:paraId="363B9EA6" w14:textId="77777777" w:rsidR="00064FE3" w:rsidRDefault="00064FE3" w:rsidP="00064FE3">
      <w:pPr>
        <w:spacing w:line="280" w:lineRule="atLeast"/>
        <w:jc w:val="center"/>
        <w:rPr>
          <w:rFonts w:ascii="Arial" w:hAnsi="Arial" w:cs="Arial"/>
          <w:bCs/>
        </w:rPr>
      </w:pPr>
    </w:p>
    <w:tbl>
      <w:tblPr>
        <w:tblW w:w="0" w:type="auto"/>
        <w:tblInd w:w="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962"/>
        <w:gridCol w:w="2870"/>
      </w:tblGrid>
      <w:tr w:rsidR="00064FE3" w14:paraId="28F217B3" w14:textId="77777777" w:rsidTr="00064FE3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9BE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Zpracování dokumentů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83C9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Pilotáž rekvalifikace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6D9E" w14:textId="77777777" w:rsidR="00064FE3" w:rsidRDefault="00064FE3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Setkávání relevantních aktérů</w:t>
            </w:r>
          </w:p>
        </w:tc>
      </w:tr>
      <w:tr w:rsidR="00064FE3" w14:paraId="6379436E" w14:textId="77777777" w:rsidTr="00064FE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A83E493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Fáze zpracování návrhů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0E4BE3B" w14:textId="77777777" w:rsidR="00064FE3" w:rsidRDefault="00064FE3">
            <w:pPr>
              <w:outlineLvl w:val="0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Fáze přípravy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bottom"/>
            <w:hideMark/>
          </w:tcPr>
          <w:p w14:paraId="4262CDAD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Realizace workshopů</w:t>
            </w:r>
          </w:p>
        </w:tc>
      </w:tr>
      <w:tr w:rsidR="00064FE3" w14:paraId="385B2DFC" w14:textId="77777777" w:rsidTr="00064FE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5911"/>
            <w:noWrap/>
            <w:vAlign w:val="bottom"/>
            <w:hideMark/>
          </w:tcPr>
          <w:p w14:paraId="3E1CCE25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Fáze projednávání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21D2C97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Fáze realizace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  <w:vAlign w:val="bottom"/>
            <w:hideMark/>
          </w:tcPr>
          <w:p w14:paraId="6444A42D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Realizace kulatých stolů</w:t>
            </w:r>
          </w:p>
        </w:tc>
      </w:tr>
      <w:tr w:rsidR="00064FE3" w14:paraId="0E9EE2BF" w14:textId="77777777" w:rsidTr="00064FE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noWrap/>
            <w:vAlign w:val="bottom"/>
            <w:hideMark/>
          </w:tcPr>
          <w:p w14:paraId="1CFFFC02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Fáze úprav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23739BF0" w14:textId="77777777" w:rsidR="00064FE3" w:rsidRDefault="00064FE3">
            <w:pPr>
              <w:outlineLvl w:val="0"/>
              <w:rPr>
                <w:rFonts w:ascii="Calibri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Fáze vyhodnocení</w:t>
            </w:r>
          </w:p>
        </w:tc>
        <w:tc>
          <w:tcPr>
            <w:tcW w:w="0" w:type="auto"/>
            <w:noWrap/>
            <w:vAlign w:val="bottom"/>
            <w:hideMark/>
          </w:tcPr>
          <w:p w14:paraId="25321D68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</w:p>
        </w:tc>
      </w:tr>
      <w:tr w:rsidR="00064FE3" w14:paraId="420FA54D" w14:textId="77777777" w:rsidTr="00064FE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bottom"/>
            <w:hideMark/>
          </w:tcPr>
          <w:p w14:paraId="006D6333" w14:textId="77777777" w:rsidR="00064FE3" w:rsidRDefault="00064FE3">
            <w:pPr>
              <w:outlineLvl w:val="0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>
              <w:rPr>
                <w:rFonts w:ascii="Calibri" w:hAnsi="Calibri" w:cs="Calibri"/>
                <w:color w:val="FFFFFF"/>
                <w:lang w:eastAsia="cs-CZ"/>
              </w:rPr>
              <w:t>Předání finálního výstupu</w:t>
            </w:r>
          </w:p>
        </w:tc>
        <w:tc>
          <w:tcPr>
            <w:tcW w:w="0" w:type="auto"/>
            <w:noWrap/>
            <w:vAlign w:val="bottom"/>
            <w:hideMark/>
          </w:tcPr>
          <w:p w14:paraId="7F835CA3" w14:textId="77777777" w:rsidR="00064FE3" w:rsidRDefault="00064FE3">
            <w:pPr>
              <w:rPr>
                <w:rFonts w:ascii="Calibri" w:hAnsi="Calibri" w:cs="Calibri"/>
                <w:color w:val="FFFFFF"/>
                <w:lang w:eastAsia="cs-CZ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85D37F" w14:textId="77777777" w:rsidR="00064FE3" w:rsidRDefault="00064FE3">
            <w:pPr>
              <w:rPr>
                <w:rFonts w:ascii="Calibri" w:eastAsia="Calibri" w:hAnsi="Calibri" w:cs="Calibri"/>
                <w:sz w:val="20"/>
                <w:szCs w:val="20"/>
                <w:lang w:eastAsia="cs-CZ"/>
              </w:rPr>
            </w:pPr>
          </w:p>
        </w:tc>
      </w:tr>
    </w:tbl>
    <w:p w14:paraId="6D453FAE" w14:textId="77777777" w:rsidR="00064FE3" w:rsidRDefault="00064FE3" w:rsidP="00064FE3">
      <w:pPr>
        <w:pStyle w:val="Nadpis2"/>
        <w:rPr>
          <w:rFonts w:ascii="Arial" w:hAnsi="Arial" w:cs="Arial"/>
          <w:b w:val="0"/>
          <w:sz w:val="32"/>
          <w:szCs w:val="32"/>
          <w:lang w:val="cs-CZ"/>
        </w:rPr>
      </w:pPr>
    </w:p>
    <w:p w14:paraId="4DFD6930" w14:textId="77777777" w:rsidR="00E05E47" w:rsidRPr="00F11A85" w:rsidRDefault="00E05E47" w:rsidP="007F7FA1">
      <w:pPr>
        <w:pStyle w:val="RLSeznamploh"/>
        <w:ind w:left="0" w:firstLine="0"/>
      </w:pPr>
    </w:p>
    <w:sectPr w:rsidR="00E05E47" w:rsidRPr="00F11A85" w:rsidSect="00064FE3">
      <w:pgSz w:w="16838" w:h="11906" w:orient="landscape"/>
      <w:pgMar w:top="1417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848F" w14:textId="77777777" w:rsidR="00064FE3" w:rsidRDefault="00064FE3">
      <w:pPr>
        <w:spacing w:after="0" w:line="240" w:lineRule="auto"/>
      </w:pPr>
      <w:r>
        <w:separator/>
      </w:r>
    </w:p>
  </w:endnote>
  <w:endnote w:type="continuationSeparator" w:id="0">
    <w:p w14:paraId="62688C60" w14:textId="77777777" w:rsidR="00064FE3" w:rsidRDefault="0006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681AC" w14:textId="77777777" w:rsidR="00064FE3" w:rsidRDefault="00064FE3">
      <w:pPr>
        <w:spacing w:after="0" w:line="240" w:lineRule="auto"/>
      </w:pPr>
      <w:r>
        <w:separator/>
      </w:r>
    </w:p>
  </w:footnote>
  <w:footnote w:type="continuationSeparator" w:id="0">
    <w:p w14:paraId="505C804B" w14:textId="77777777" w:rsidR="00064FE3" w:rsidRDefault="0006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24E4" w14:textId="5FACEA1E" w:rsidR="00064FE3" w:rsidRDefault="00064FE3" w:rsidP="00A02C75">
    <w:pPr>
      <w:pStyle w:val="Zhlav"/>
      <w:jc w:val="center"/>
    </w:pPr>
    <w:r>
      <w:rPr>
        <w:noProof/>
        <w:lang w:eastAsia="cs-CZ"/>
      </w:rPr>
      <w:drawing>
        <wp:inline distT="0" distB="0" distL="0" distR="0" wp14:anchorId="13C635CE" wp14:editId="33B2712F">
          <wp:extent cx="4540250" cy="772795"/>
          <wp:effectExtent l="0" t="0" r="0" b="8255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E7D22" w14:textId="77777777" w:rsidR="00064FE3" w:rsidRDefault="00064FE3" w:rsidP="00A02C75">
    <w:pPr>
      <w:pStyle w:val="Zhlav"/>
    </w:pPr>
  </w:p>
  <w:p w14:paraId="66333AF8" w14:textId="77777777" w:rsidR="00064FE3" w:rsidRPr="00A02C75" w:rsidRDefault="00064FE3" w:rsidP="00A02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2" w15:restartNumberingAfterBreak="0">
    <w:nsid w:val="0EA16407"/>
    <w:multiLevelType w:val="multilevel"/>
    <w:tmpl w:val="74CAD176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3" w15:restartNumberingAfterBreak="0">
    <w:nsid w:val="18832227"/>
    <w:multiLevelType w:val="multilevel"/>
    <w:tmpl w:val="F66AC132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848"/>
        </w:tabs>
        <w:ind w:left="484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4" w15:restartNumberingAfterBreak="0">
    <w:nsid w:val="26873AA6"/>
    <w:multiLevelType w:val="hybridMultilevel"/>
    <w:tmpl w:val="8190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26D64408"/>
    <w:lvl w:ilvl="0">
      <w:start w:val="1"/>
      <w:numFmt w:val="decimal"/>
      <w:pStyle w:val="RLTextlnkuslovanChar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423"/>
        </w:tabs>
        <w:ind w:left="4423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0221329"/>
    <w:multiLevelType w:val="multilevel"/>
    <w:tmpl w:val="9ACE8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4548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3A3CEB"/>
    <w:multiLevelType w:val="hybridMultilevel"/>
    <w:tmpl w:val="69DEF7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675BD"/>
    <w:multiLevelType w:val="hybridMultilevel"/>
    <w:tmpl w:val="245899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0B70A7B"/>
    <w:multiLevelType w:val="hybridMultilevel"/>
    <w:tmpl w:val="44A8425A"/>
    <w:lvl w:ilvl="0" w:tplc="240AF8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5493AFC"/>
    <w:multiLevelType w:val="multilevel"/>
    <w:tmpl w:val="32065AE0"/>
    <w:lvl w:ilvl="0">
      <w:start w:val="1"/>
      <w:numFmt w:val="lowerLetter"/>
      <w:lvlText w:val="%1)"/>
      <w:lvlJc w:val="left"/>
      <w:pPr>
        <w:ind w:left="1601" w:hanging="432"/>
      </w:pPr>
    </w:lvl>
    <w:lvl w:ilvl="1">
      <w:start w:val="1"/>
      <w:numFmt w:val="decimal"/>
      <w:lvlText w:val="%1.%2"/>
      <w:lvlJc w:val="left"/>
      <w:pPr>
        <w:ind w:left="4439" w:hanging="576"/>
      </w:pPr>
    </w:lvl>
    <w:lvl w:ilvl="2">
      <w:start w:val="1"/>
      <w:numFmt w:val="upperRoman"/>
      <w:lvlText w:val="%3."/>
      <w:lvlJc w:val="right"/>
      <w:pPr>
        <w:ind w:left="5717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2033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2177" w:hanging="1008"/>
      </w:pPr>
    </w:lvl>
    <w:lvl w:ilvl="5">
      <w:start w:val="1"/>
      <w:numFmt w:val="decimal"/>
      <w:lvlText w:val="%1.%2.%3.%4.%5.%6"/>
      <w:lvlJc w:val="left"/>
      <w:pPr>
        <w:ind w:left="2321" w:hanging="1152"/>
      </w:pPr>
    </w:lvl>
    <w:lvl w:ilvl="6">
      <w:start w:val="1"/>
      <w:numFmt w:val="decimal"/>
      <w:lvlText w:val="%1.%2.%3.%4.%5.%6.%7"/>
      <w:lvlJc w:val="left"/>
      <w:pPr>
        <w:ind w:left="2465" w:hanging="1296"/>
      </w:pPr>
    </w:lvl>
    <w:lvl w:ilvl="7">
      <w:start w:val="1"/>
      <w:numFmt w:val="decimal"/>
      <w:lvlText w:val="%1.%2.%3.%4.%5.%6.%7.%8"/>
      <w:lvlJc w:val="left"/>
      <w:pPr>
        <w:ind w:left="2609" w:hanging="1440"/>
      </w:pPr>
    </w:lvl>
    <w:lvl w:ilvl="8">
      <w:start w:val="1"/>
      <w:numFmt w:val="decimal"/>
      <w:lvlText w:val="%1.%2.%3.%4.%5.%6.%7.%8.%9"/>
      <w:lvlJc w:val="left"/>
      <w:pPr>
        <w:ind w:left="2753" w:hanging="1584"/>
      </w:pPr>
    </w:lvl>
  </w:abstractNum>
  <w:abstractNum w:abstractNumId="14" w15:restartNumberingAfterBreak="0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3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9"/>
  </w:num>
  <w:num w:numId="14">
    <w:abstractNumId w:val="10"/>
  </w:num>
  <w:num w:numId="15">
    <w:abstractNumId w:val="7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B"/>
    <w:rsid w:val="00023AA8"/>
    <w:rsid w:val="00064FE3"/>
    <w:rsid w:val="000C4499"/>
    <w:rsid w:val="000C50D6"/>
    <w:rsid w:val="00155424"/>
    <w:rsid w:val="00171255"/>
    <w:rsid w:val="00195619"/>
    <w:rsid w:val="0019726C"/>
    <w:rsid w:val="001A61C7"/>
    <w:rsid w:val="001B01DF"/>
    <w:rsid w:val="001B284B"/>
    <w:rsid w:val="001B4749"/>
    <w:rsid w:val="001B58CB"/>
    <w:rsid w:val="001D11A4"/>
    <w:rsid w:val="001D4410"/>
    <w:rsid w:val="00237274"/>
    <w:rsid w:val="00257698"/>
    <w:rsid w:val="002832C1"/>
    <w:rsid w:val="002833C1"/>
    <w:rsid w:val="002A3752"/>
    <w:rsid w:val="003071D1"/>
    <w:rsid w:val="00317E17"/>
    <w:rsid w:val="00320AAC"/>
    <w:rsid w:val="003235B8"/>
    <w:rsid w:val="00334FB4"/>
    <w:rsid w:val="00365425"/>
    <w:rsid w:val="00387B63"/>
    <w:rsid w:val="003B395E"/>
    <w:rsid w:val="003F57DA"/>
    <w:rsid w:val="00417991"/>
    <w:rsid w:val="00432EC5"/>
    <w:rsid w:val="00454EA7"/>
    <w:rsid w:val="004647BE"/>
    <w:rsid w:val="004918C6"/>
    <w:rsid w:val="004D6A45"/>
    <w:rsid w:val="004E5110"/>
    <w:rsid w:val="00511F73"/>
    <w:rsid w:val="0053353D"/>
    <w:rsid w:val="0055211F"/>
    <w:rsid w:val="005578DC"/>
    <w:rsid w:val="00563F80"/>
    <w:rsid w:val="0057712B"/>
    <w:rsid w:val="0059102F"/>
    <w:rsid w:val="0059507D"/>
    <w:rsid w:val="0064499F"/>
    <w:rsid w:val="00652322"/>
    <w:rsid w:val="00674598"/>
    <w:rsid w:val="006A424D"/>
    <w:rsid w:val="00716943"/>
    <w:rsid w:val="0071743C"/>
    <w:rsid w:val="00723FE8"/>
    <w:rsid w:val="00751108"/>
    <w:rsid w:val="00780A71"/>
    <w:rsid w:val="00797F2E"/>
    <w:rsid w:val="007A0BB8"/>
    <w:rsid w:val="007C455F"/>
    <w:rsid w:val="007F7FA1"/>
    <w:rsid w:val="00813392"/>
    <w:rsid w:val="00837963"/>
    <w:rsid w:val="00840611"/>
    <w:rsid w:val="0089384E"/>
    <w:rsid w:val="008C4045"/>
    <w:rsid w:val="008D63D6"/>
    <w:rsid w:val="008F48EB"/>
    <w:rsid w:val="00946CAB"/>
    <w:rsid w:val="00952C45"/>
    <w:rsid w:val="00961D26"/>
    <w:rsid w:val="00974B8D"/>
    <w:rsid w:val="009C0010"/>
    <w:rsid w:val="009C0311"/>
    <w:rsid w:val="00A02C75"/>
    <w:rsid w:val="00A4540A"/>
    <w:rsid w:val="00A84498"/>
    <w:rsid w:val="00AC3731"/>
    <w:rsid w:val="00AD3375"/>
    <w:rsid w:val="00AD495F"/>
    <w:rsid w:val="00AE5DF0"/>
    <w:rsid w:val="00B1201E"/>
    <w:rsid w:val="00B84EAE"/>
    <w:rsid w:val="00BA6DC6"/>
    <w:rsid w:val="00BB01AF"/>
    <w:rsid w:val="00BC0006"/>
    <w:rsid w:val="00C14352"/>
    <w:rsid w:val="00C15D19"/>
    <w:rsid w:val="00C5380C"/>
    <w:rsid w:val="00C95400"/>
    <w:rsid w:val="00CA7BA3"/>
    <w:rsid w:val="00CC222A"/>
    <w:rsid w:val="00CE55F3"/>
    <w:rsid w:val="00D532E9"/>
    <w:rsid w:val="00D8292A"/>
    <w:rsid w:val="00D91F31"/>
    <w:rsid w:val="00DC764B"/>
    <w:rsid w:val="00E01A92"/>
    <w:rsid w:val="00E05E47"/>
    <w:rsid w:val="00E86109"/>
    <w:rsid w:val="00EB12D0"/>
    <w:rsid w:val="00ED3480"/>
    <w:rsid w:val="00F11A85"/>
    <w:rsid w:val="00F5069D"/>
    <w:rsid w:val="00F601ED"/>
    <w:rsid w:val="00F65BB1"/>
    <w:rsid w:val="00F842B5"/>
    <w:rsid w:val="00FA53F5"/>
    <w:rsid w:val="00FC7E7A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EB81F5"/>
  <w15:docId w15:val="{C70B552A-F2AA-4AA1-9E4A-B27DC825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A85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FE3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1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A85"/>
  </w:style>
  <w:style w:type="character" w:styleId="Odkaznakoment">
    <w:name w:val="annotation reference"/>
    <w:basedOn w:val="Standardnpsmoodstavce"/>
    <w:uiPriority w:val="99"/>
    <w:semiHidden/>
    <w:unhideWhenUsed/>
    <w:rsid w:val="00365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4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4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425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02C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A02C7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,List Paragraph"/>
    <w:basedOn w:val="Normln"/>
    <w:link w:val="OdstavecseseznamemChar"/>
    <w:uiPriority w:val="34"/>
    <w:qFormat/>
    <w:rsid w:val="006523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652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FE3"/>
    <w:rPr>
      <w:rFonts w:ascii="Cambria" w:eastAsia="MS Gothic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5SHA3128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>Petr Plechacek marked item as completed on 04/29/2019 02:13 PM</EYMarkCompleteHistory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>Engagement Partner/Leader - Petr Plechacek 29 Apr 2019 02:10 PM</EYSignOff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Completed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>Petr Plechacek applied sign off as Engagement Partner/Leader on 29 Apr 2019 02:10 PM</EYApplySignOffHistory>
    <EYRelationID xmlns="9783E979-1949-4051-90BE-515031637C8A" xsi:nil="true"/>
    <RelatedItems xmlns="http://schemas.microsoft.com/sharepoint/v3">[]</RelatedItem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BCA6C-37D5-422A-A1BA-808C116E201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sharepoint/v3/fields"/>
    <ds:schemaRef ds:uri="http://purl.org/dc/terms/"/>
    <ds:schemaRef ds:uri="9783E979-1949-4051-90BE-515031637C8A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5A0F2D2-7EFF-41C3-BA37-1D1A9112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1969</Words>
  <Characters>11621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č2 k PROVÁDĚCÍ SMLOUVĚ 07.2017_ dle Výzvy č. 07.docx</vt:lpstr>
      <vt:lpstr>Dodatek č2 k PROVÁDĚCÍ SMLOUVĚ 07.2017_ dle Výzvy č. 07.docx</vt:lpstr>
    </vt:vector>
  </TitlesOfParts>
  <Company>EY</Company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č2 k PROVÁDĚCÍ SMLOUVĚ 07.2017_ dle Výzvy č. 07.docx</dc:title>
  <dc:creator>Petr Plechacek</dc:creator>
  <cp:lastModifiedBy>Flanderková Eva Mgr. (MPSV)</cp:lastModifiedBy>
  <cp:revision>12</cp:revision>
  <cp:lastPrinted>2019-08-28T10:15:00Z</cp:lastPrinted>
  <dcterms:created xsi:type="dcterms:W3CDTF">2019-08-07T05:27:00Z</dcterms:created>
  <dcterms:modified xsi:type="dcterms:W3CDTF">2019-08-28T10:17:00Z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