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Smlouva o uměleckém výkonu v rámci Mělnického kulturního léta</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Smluvní strany</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Mělnické kulturní centrum, o.p.s.</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sídlem U Sadů 323, 276 01 Mělník</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Zastoupena ředitelkou: Ing. Radkou Kareisovou</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IČ:  24210137, DIČ: CZ24210137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(dále jen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pořadatel</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283" w:right="0" w:hanging="28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MgA. Linda Mikolášková</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zastupuje Fox Maskmaking Bureau s.r.o</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Veletržní 6, Praha 7, 170 00</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IČ: 07800495 , číslo účtu: 2201563677/2010</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korespondenční adresa:  Linda Mikolášková, Terronská 27, Praha 6, Bubeneč, 16000</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(dále jen “účinkující”)</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uzavírají níže uvedeného dne, měsíce a roku následující smlouvu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Předmět a účel smlouvy</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Arial" w:cs="Arial" w:eastAsia="Arial" w:hAnsi="Arial"/>
          <w:b w:val="0"/>
          <w:i w:val="0"/>
          <w:smallCaps w:val="0"/>
          <w:strike w:val="0"/>
          <w:color w:val="333333"/>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Smluvní strany se dohodly na uspořádání představení souboru Amanitas </w:t>
      </w:r>
      <w:r w:rsidDel="00000000" w:rsidR="00000000" w:rsidRPr="00000000">
        <w:rPr>
          <w:rFonts w:ascii="Arial" w:cs="Arial" w:eastAsia="Arial" w:hAnsi="Arial"/>
          <w:sz w:val="22"/>
          <w:szCs w:val="22"/>
          <w:rtl w:val="0"/>
        </w:rPr>
        <w:t xml:space="preserve">Fire Theatre s názvem ALENKA (dále jen “představení”), které se uskuteční v rámci Mělnického kulturního léta 2019 (dále jen Mekul 2019) dne 28. 8. 2019 od 20.30 hodin. Z dohody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vyplývají závazky obou smluvních stran uvedené v dalších článcích této smlouvy. </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III.</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Úvodní ustanovení</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den konání představení: 28. 8. 2019</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začátek představení: 20: 30 hodin</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čas příjezdu souboru: 16:00 hod</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čas zahájení příprav scény: 16:00 hod</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Jméno souboru/název představení: Amanitas </w:t>
      </w:r>
      <w:r w:rsidDel="00000000" w:rsidR="00000000" w:rsidRPr="00000000">
        <w:rPr>
          <w:rFonts w:ascii="Arial" w:cs="Arial" w:eastAsia="Arial" w:hAnsi="Arial"/>
          <w:sz w:val="22"/>
          <w:szCs w:val="22"/>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ire Theatre | ALENKA</w:t>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místo konání představení: náměstí Míru, Mělník, 276 01</w:t>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kontaktní osoba za pořadatele: Marie Krutišová, </w:t>
      </w:r>
      <w:hyperlink r:id="rId7">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krutisova@mekuc.cz</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tel: 702 234 098</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kontakt na zástupce účinkujících: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MgA. Linda Mikolášková, </w:t>
      </w:r>
      <w:hyperlink r:id="rId8">
        <w:r w:rsidDel="00000000" w:rsidR="00000000" w:rsidRPr="00000000">
          <w:rPr>
            <w:rFonts w:ascii="Arial" w:cs="Arial" w:eastAsia="Arial" w:hAnsi="Arial"/>
            <w:b w:val="0"/>
            <w:i w:val="0"/>
            <w:smallCaps w:val="0"/>
            <w:strike w:val="0"/>
            <w:color w:val="0000ff"/>
            <w:sz w:val="21"/>
            <w:szCs w:val="21"/>
            <w:u w:val="single"/>
            <w:shd w:fill="auto" w:val="clear"/>
            <w:vertAlign w:val="baseline"/>
            <w:rtl w:val="0"/>
          </w:rPr>
          <w:t xml:space="preserve">mikolaskovalinda@gmail.com</w:t>
        </w:r>
      </w:hyperlink>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777 102 318</w:t>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technická spolupráce za pořadatele: Václav Jakubec, </w:t>
      </w:r>
      <w:hyperlink r:id="rId9">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jakubec@mekuc.cz</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721 138 175</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IV.</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Závazky pořadatele</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Pořadatel se zavazuje, že</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zajistí pro účinkující vhodné zázemí (improvizovaná šatna a toalety na mělnické radnici),</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zajistí představení dle technických požadavků, které jsou uvedeny v příloze č. 1 této smlouvy, poskytne součinnost s techniky účinkujících</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zajistí místo pro hraní na náměstí Míru a dostatečné osvětlení, zajistí zábor místa na městském úřadě,</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zajistí ostrahu místa,</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uhradí účinkujícím honorář sjednaný dle bodu VI této smlouvy,</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zajistí propagaci představení a Mekul dle svých možností,</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uhradí náklady na vlastní personál a spolupracovníky.</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Závazky účinkujících</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Účinkující se zavazují, že</w:t>
      </w:r>
    </w:p>
    <w:p w:rsidR="00000000" w:rsidDel="00000000" w:rsidP="00000000" w:rsidRDefault="00000000" w:rsidRPr="00000000" w14:paraId="0000003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12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nesjednají na dobu realizace představení dle této smlouvy jakýkoliv jiný závazek, který by mohl jakýmkoliv způsobem ohrozit nebo znemožnit řádnou a včasnou realizaci představení, </w:t>
      </w:r>
    </w:p>
    <w:p w:rsidR="00000000" w:rsidDel="00000000" w:rsidP="00000000" w:rsidRDefault="00000000" w:rsidRPr="00000000" w14:paraId="0000003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dostaví ve smluvený den v čase dle článku III 1) – 4) na místo konání představení,</w:t>
      </w:r>
    </w:p>
    <w:p w:rsidR="00000000" w:rsidDel="00000000" w:rsidP="00000000" w:rsidRDefault="00000000" w:rsidRPr="00000000" w14:paraId="0000003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 sjednaném čase zrealizují zkoušku a představení řádně, dle svých nejlepších schopností, znalostí a zkušeností, v bezvadné kvalitě a rozsahu dle dohody. </w:t>
      </w:r>
    </w:p>
    <w:p w:rsidR="00000000" w:rsidDel="00000000" w:rsidP="00000000" w:rsidRDefault="00000000" w:rsidRPr="00000000" w14:paraId="0000003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dodrží veškeré obecně závazné zákonné i podzákonné předpisy, zejména pak předpisy týkající se bezpečnosti a ochrany zdraví při práci, veřejného pořádku a práva autorského,</w:t>
      </w:r>
    </w:p>
    <w:p w:rsidR="00000000" w:rsidDel="00000000" w:rsidP="00000000" w:rsidRDefault="00000000" w:rsidRPr="00000000" w14:paraId="0000003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budou dbát pokynů zástupce pořadatele a počínat si tak, aby nedocházelo na straně pořadatele či třetích osob ke vzniku jakýchkoliv majetkových škod či nemajetkové újmy,</w:t>
      </w:r>
    </w:p>
    <w:p w:rsidR="00000000" w:rsidDel="00000000" w:rsidP="00000000" w:rsidRDefault="00000000" w:rsidRPr="00000000" w14:paraId="0000003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souhlasí s tím, aby byly pořadatelem nebo jím určenými osobami pořízeny fotografie a video záznamy představení. Účinkující tímto poskytuje pořadateli licenci k pořízení záznamu uměleckého výkonu a k jeho užití pro potřeby propagace Mělnického kulturního léta nebo činnosti pořadatele, pouze však k výhradně nekomerčním účelům. Odměna za poskytnutí tohoto oprávnění je zahrnuta v odměně účinkujícího uvedené v článku VI této smlouvy.</w:t>
      </w:r>
    </w:p>
    <w:p w:rsidR="00000000" w:rsidDel="00000000" w:rsidP="00000000" w:rsidRDefault="00000000" w:rsidRPr="00000000" w14:paraId="0000003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 nositelem veškerých práv spojených s realizací představení a dále prohlašuje, že nebudou porušena autors</w:t>
      </w:r>
      <w:r w:rsidDel="00000000" w:rsidR="00000000" w:rsidRPr="00000000">
        <w:rPr>
          <w:rFonts w:ascii="Arial" w:cs="Arial" w:eastAsia="Arial" w:hAnsi="Arial"/>
          <w:sz w:val="22"/>
          <w:szCs w:val="22"/>
          <w:rtl w:val="0"/>
        </w:rPr>
        <w:t xml:space="preserve">ká ani jiná práva třetích osob. </w:t>
      </w:r>
    </w:p>
    <w:p w:rsidR="00000000" w:rsidDel="00000000" w:rsidP="00000000" w:rsidRDefault="00000000" w:rsidRPr="00000000" w14:paraId="0000003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dodá objednateli repertoárový list skladeb využitých při představení (mimo skladeb z produkce svazu nezávislých autorů) pro jednání s OSA. </w:t>
      </w:r>
    </w:p>
    <w:p w:rsidR="00000000" w:rsidDel="00000000" w:rsidP="00000000" w:rsidRDefault="00000000" w:rsidRPr="00000000" w14:paraId="0000003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vyplatí honorář umělcům účinkujícím v představení. Výše honoráře pro ostatní účinkující vyplývá ze samostatných smluvních ujednání uzavřených mezi zástupcem účinkujících a ostatními účinkujícími.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Účinkující berou na vědomí, že pořadatel má uzavřené smlouvy s partnery Mekul, které propaguje v místě konání koncertu formou uvedení jejich log v místě konání představení a na tiskovinách.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Finanční podmínky</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Sjednaná výše honoráře za realizaci představení činí 50.000 Kč (slovy padesát tisíc korun českých) Účinkující není plátce DPH.</w:t>
      </w:r>
    </w:p>
    <w:p w:rsidR="00000000" w:rsidDel="00000000" w:rsidP="00000000" w:rsidRDefault="00000000" w:rsidRPr="00000000" w14:paraId="0000004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Cena za dopravu </w:t>
      </w:r>
      <w:r w:rsidDel="00000000" w:rsidR="00000000" w:rsidRPr="00000000">
        <w:rPr>
          <w:rFonts w:ascii="Arial" w:cs="Arial" w:eastAsia="Arial" w:hAnsi="Arial"/>
          <w:sz w:val="22"/>
          <w:szCs w:val="22"/>
          <w:rtl w:val="0"/>
        </w:rPr>
        <w:t xml:space="preserve">z Prahy do Mělníka a zpět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bude fakturována ve skutečné výši</w:t>
      </w:r>
      <w:r w:rsidDel="00000000" w:rsidR="00000000" w:rsidRPr="00000000">
        <w:rPr>
          <w:rFonts w:ascii="Arial" w:cs="Arial" w:eastAsia="Arial" w:hAnsi="Arial"/>
          <w:sz w:val="22"/>
          <w:szCs w:val="22"/>
          <w:rtl w:val="0"/>
        </w:rPr>
        <w:t xml:space="preserve">, a to v celkové částce 2 400 Kč</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Účinkující bere na vědomí, že pořadatel odměny nedaní.</w:t>
      </w:r>
    </w:p>
    <w:p w:rsidR="00000000" w:rsidDel="00000000" w:rsidP="00000000" w:rsidRDefault="00000000" w:rsidRPr="00000000" w14:paraId="0000004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Odměna bude uhrazena převodem na účet účinkujícího nejpozději 6 pracovních dnů po realizaci představení na základě faktury vystavené účinkujícím a předané nejpozději v den konání představení. </w:t>
      </w:r>
    </w:p>
    <w:p w:rsidR="00000000" w:rsidDel="00000000" w:rsidP="00000000" w:rsidRDefault="00000000" w:rsidRPr="00000000" w14:paraId="0000004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Smluvní strany prohlašují, že vyplacením sjednaného honoráře a uhrazením nákladů dle bodu 2) budou vypořádány všechny vzájemné závazky smluvních stran.</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VII.</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Odstoupení od smlouvy a náhrada škody</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Bude-li znemožněno vystoupení v důsledku nepředvídatelné události, která leží mimo smluvní strany (např. přírodní katastrofa, epidemie, vážné onemocnění, válečný konflikt, výpadek energie apod.), mají obě strany, po předchozím vyrozumění, právo od smlouvy odstoupit bez nároků na finanční náhradu škody.</w:t>
      </w:r>
    </w:p>
    <w:p w:rsidR="00000000" w:rsidDel="00000000" w:rsidP="00000000" w:rsidRDefault="00000000" w:rsidRPr="00000000" w14:paraId="0000005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Jestliže jedna ze stran poruší závazky vyplývající z této smlouvy z vlastní viny a nedá o tomto s dostatečným časovým předstihem (za což se považuje doba 10 dní) vědět, má druhá strana právo odstoupit od smlouvy a požadovat náhradu prokazatelně vzniklých škod v maximální výši 50% sjednané odměny dle článku VI. </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VIII.</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Závěrečná ujednání</w:t>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Právní vztahy touto smlouvou neupravené se řídí příslušnými právními předpisy ČR.</w:t>
      </w:r>
    </w:p>
    <w:p w:rsidR="00000000" w:rsidDel="00000000" w:rsidP="00000000" w:rsidRDefault="00000000" w:rsidRPr="00000000" w14:paraId="0000005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Nedílnou součástí této smlouvy je příloha 1 (technické podmínky).</w:t>
      </w:r>
    </w:p>
    <w:p w:rsidR="00000000" w:rsidDel="00000000" w:rsidP="00000000" w:rsidRDefault="00000000" w:rsidRPr="00000000" w14:paraId="0000005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Tato smlouva nabývá platnosti a účinnosti dnem podpisu obou smluvních stran.</w:t>
      </w:r>
    </w:p>
    <w:p w:rsidR="00000000" w:rsidDel="00000000" w:rsidP="00000000" w:rsidRDefault="00000000" w:rsidRPr="00000000" w14:paraId="0000005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Jakékoliv změny této smlouvy jsou možné pouze po vzájemné dohodě formou písemného dodatku ke smlouvě.</w:t>
      </w:r>
    </w:p>
    <w:p w:rsidR="00000000" w:rsidDel="00000000" w:rsidP="00000000" w:rsidRDefault="00000000" w:rsidRPr="00000000" w14:paraId="0000005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Tato smlouva je vyhotovena ve dvou stejnopisech s platností originálu, z nichž každá strana obdrží po jednom.</w:t>
      </w:r>
    </w:p>
    <w:p w:rsidR="00000000" w:rsidDel="00000000" w:rsidP="00000000" w:rsidRDefault="00000000" w:rsidRPr="00000000" w14:paraId="0000005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Smluvní strany prohlašují, že tato smlouva je projevem jejich svobodné vůle, což stvrzují níže vlastnoručními podpisy oprávněných zástupců.</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Mělníku dne: </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pořadatel                                                                           účinkující</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Příloha č. 1 – Technické podmínky</w:t>
      </w:r>
    </w:p>
    <w:p w:rsidR="00000000" w:rsidDel="00000000" w:rsidP="00000000" w:rsidRDefault="00000000" w:rsidRPr="00000000" w14:paraId="0000007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24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Exteriérový prostor min. 15 x 15 m, lépe 20 x 20 m</w:t>
      </w:r>
    </w:p>
    <w:p w:rsidR="00000000" w:rsidDel="00000000" w:rsidP="00000000" w:rsidRDefault="00000000" w:rsidRPr="00000000" w14:paraId="0000007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24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16x PAR FHR s barevnými filtry</w:t>
      </w:r>
    </w:p>
    <w:p w:rsidR="00000000" w:rsidDel="00000000" w:rsidP="00000000" w:rsidRDefault="00000000" w:rsidRPr="00000000" w14:paraId="0000007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24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6x vana 1000 W s barevnými filtry</w:t>
      </w:r>
    </w:p>
    <w:p w:rsidR="00000000" w:rsidDel="00000000" w:rsidP="00000000" w:rsidRDefault="00000000" w:rsidRPr="00000000" w14:paraId="0000007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24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Pozemní stativy</w:t>
      </w:r>
    </w:p>
    <w:p w:rsidR="00000000" w:rsidDel="00000000" w:rsidP="00000000" w:rsidRDefault="00000000" w:rsidRPr="00000000" w14:paraId="0000007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24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Zapůjčení pultu technikovi účinkujícího, který během představení provádí obsluhu zvuku i světel</w:t>
      </w:r>
    </w:p>
    <w:p w:rsidR="00000000" w:rsidDel="00000000" w:rsidP="00000000" w:rsidRDefault="00000000" w:rsidRPr="00000000" w14:paraId="0000007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24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Vhodné ozvučení dle dispozic prostoru</w:t>
      </w:r>
    </w:p>
    <w:p w:rsidR="00000000" w:rsidDel="00000000" w:rsidP="00000000" w:rsidRDefault="00000000" w:rsidRPr="00000000" w14:paraId="0000007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24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Hlídaná nebo uzamykatelná místnost na líčení a převlékání se zrcadlem a umyvadlem</w:t>
      </w:r>
    </w:p>
    <w:p w:rsidR="00000000" w:rsidDel="00000000" w:rsidP="00000000" w:rsidRDefault="00000000" w:rsidRPr="00000000" w14:paraId="0000007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24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Zapůjčení 1x dřevěné židle</w:t>
      </w:r>
    </w:p>
    <w:p w:rsidR="00000000" w:rsidDel="00000000" w:rsidP="00000000" w:rsidRDefault="00000000" w:rsidRPr="00000000" w14:paraId="0000007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24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Parking pro 3 vozy</w:t>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ální">
    <w:name w:val="Normální"/>
    <w:next w:val="Normální"/>
    <w:autoRedefine w:val="0"/>
    <w:hidden w:val="0"/>
    <w:qFormat w:val="0"/>
    <w:pPr>
      <w:suppressAutoHyphens w:val="1"/>
      <w:spacing w:after="200" w:before="240"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cs-CZ"/>
    </w:rPr>
  </w:style>
  <w:style w:type="paragraph" w:styleId="Nadpis1">
    <w:name w:val="Nadpis 1"/>
    <w:basedOn w:val="Normální"/>
    <w:next w:val="Nadpis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b w:val="1"/>
      <w:bCs w:val="1"/>
      <w:w w:val="100"/>
      <w:kern w:val="36"/>
      <w:position w:val="-1"/>
      <w:sz w:val="48"/>
      <w:szCs w:val="48"/>
      <w:effect w:val="none"/>
      <w:vertAlign w:val="baseline"/>
      <w:cs w:val="0"/>
      <w:em w:val="none"/>
      <w:lang w:bidi="ar-SA" w:eastAsia="und" w:val="und"/>
    </w:rPr>
  </w:style>
  <w:style w:type="character" w:styleId="Standardnípísmoodstavce">
    <w:name w:val="Standardní písmo odstavce"/>
    <w:next w:val="Standardnípísmoodstavce"/>
    <w:autoRedefine w:val="0"/>
    <w:hidden w:val="0"/>
    <w:qFormat w:val="1"/>
    <w:rPr>
      <w:w w:val="100"/>
      <w:position w:val="-1"/>
      <w:effect w:val="none"/>
      <w:vertAlign w:val="baseline"/>
      <w:cs w:val="0"/>
      <w:em w:val="none"/>
      <w:lang/>
    </w:rPr>
  </w:style>
  <w:style w:type="table" w:styleId="Normálnítabulka">
    <w:name w:val="Normální tabulka"/>
    <w:next w:val="Normálnítabulka"/>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Bezseznamu">
    <w:name w:val="Bez seznamu"/>
    <w:next w:val="Bezseznamu"/>
    <w:autoRedefine w:val="0"/>
    <w:hidden w:val="0"/>
    <w:qFormat w:val="1"/>
    <w:pPr>
      <w:suppressAutoHyphens w:val="1"/>
      <w:spacing w:line="1" w:lineRule="atLeast"/>
      <w:ind w:leftChars="-1" w:rightChars="0" w:firstLineChars="-1"/>
      <w:textDirection w:val="btLr"/>
      <w:textAlignment w:val="top"/>
      <w:outlineLvl w:val="0"/>
    </w:pPr>
  </w:style>
  <w:style w:type="character" w:styleId="Hypertextovýodkaz">
    <w:name w:val="Hypertextový odkaz"/>
    <w:next w:val="Hypertextovýodkaz"/>
    <w:autoRedefine w:val="0"/>
    <w:hidden w:val="0"/>
    <w:qFormat w:val="1"/>
    <w:rPr>
      <w:color w:val="0000ff"/>
      <w:w w:val="100"/>
      <w:position w:val="-1"/>
      <w:u w:val="single"/>
      <w:effect w:val="none"/>
      <w:vertAlign w:val="baseline"/>
      <w:cs w:val="0"/>
      <w:em w:val="none"/>
      <w:lang/>
    </w:rPr>
  </w:style>
  <w:style w:type="paragraph" w:styleId="Základnítext2">
    <w:name w:val="Základní text 2"/>
    <w:basedOn w:val="Normální"/>
    <w:next w:val="Základnítext2"/>
    <w:autoRedefine w:val="0"/>
    <w:hidden w:val="0"/>
    <w:qFormat w:val="1"/>
    <w:pPr>
      <w:suppressAutoHyphens w:val="1"/>
      <w:spacing w:after="0" w:before="0" w:line="1" w:lineRule="atLeast"/>
      <w:ind w:leftChars="-1" w:rightChars="0" w:firstLineChars="-1"/>
      <w:jc w:val="both"/>
      <w:textDirection w:val="btLr"/>
      <w:textAlignment w:val="top"/>
      <w:outlineLvl w:val="0"/>
    </w:pPr>
    <w:rPr>
      <w:rFonts w:ascii="Times New Roman" w:eastAsia="Times New Roman" w:hAnsi="Times New Roman"/>
      <w:w w:val="100"/>
      <w:position w:val="-1"/>
      <w:sz w:val="24"/>
      <w:szCs w:val="20"/>
      <w:effect w:val="none"/>
      <w:vertAlign w:val="baseline"/>
      <w:cs w:val="0"/>
      <w:em w:val="none"/>
      <w:lang w:bidi="ar-SA" w:eastAsia="cs-CZ" w:val="und"/>
    </w:rPr>
  </w:style>
  <w:style w:type="character" w:styleId="Základnítext2Char">
    <w:name w:val="Základní text 2 Char"/>
    <w:next w:val="Základnítext2Char"/>
    <w:autoRedefine w:val="0"/>
    <w:hidden w:val="0"/>
    <w:qFormat w:val="0"/>
    <w:rPr>
      <w:rFonts w:ascii="Times New Roman" w:cs="Times New Roman" w:eastAsia="Times New Roman" w:hAnsi="Times New Roman"/>
      <w:w w:val="100"/>
      <w:position w:val="-1"/>
      <w:sz w:val="24"/>
      <w:szCs w:val="20"/>
      <w:effect w:val="none"/>
      <w:vertAlign w:val="baseline"/>
      <w:cs w:val="0"/>
      <w:em w:val="none"/>
      <w:lang w:eastAsia="cs-CZ"/>
    </w:rPr>
  </w:style>
  <w:style w:type="paragraph" w:styleId="Bezmezer">
    <w:name w:val="Bez mezer"/>
    <w:next w:val="Bezmezer"/>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cs-CZ"/>
    </w:rPr>
  </w:style>
  <w:style w:type="paragraph" w:styleId="Odstavecseseznamem">
    <w:name w:val="Odstavec se seznamem"/>
    <w:basedOn w:val="Normální"/>
    <w:next w:val="Odstavecseseznamem"/>
    <w:autoRedefine w:val="0"/>
    <w:hidden w:val="0"/>
    <w:qFormat w:val="0"/>
    <w:pPr>
      <w:suppressAutoHyphens w:val="1"/>
      <w:spacing w:after="200" w:before="240" w:line="1" w:lineRule="atLeast"/>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cs-CZ"/>
    </w:rPr>
  </w:style>
  <w:style w:type="character" w:styleId="Nadpis1Char">
    <w:name w:val="Nadpis 1 Char"/>
    <w:next w:val="Nadpis1Char"/>
    <w:autoRedefine w:val="0"/>
    <w:hidden w:val="0"/>
    <w:qFormat w:val="0"/>
    <w:rPr>
      <w:rFonts w:ascii="Times New Roman" w:eastAsia="Times New Roman" w:hAnsi="Times New Roman"/>
      <w:b w:val="1"/>
      <w:bCs w:val="1"/>
      <w:w w:val="100"/>
      <w:kern w:val="36"/>
      <w:position w:val="-1"/>
      <w:sz w:val="48"/>
      <w:szCs w:val="48"/>
      <w:effect w:val="none"/>
      <w:vertAlign w:val="baseline"/>
      <w:cs w:val="0"/>
      <w:em w:val="none"/>
      <w:lang/>
    </w:rPr>
  </w:style>
  <w:style w:type="character" w:styleId="textsmall1">
    <w:name w:val="textsmall1"/>
    <w:next w:val="textsmall1"/>
    <w:autoRedefine w:val="0"/>
    <w:hidden w:val="0"/>
    <w:qFormat w:val="0"/>
    <w:rPr>
      <w:w w:val="100"/>
      <w:position w:val="-1"/>
      <w:sz w:val="15"/>
      <w:szCs w:val="15"/>
      <w:effect w:val="none"/>
      <w:vertAlign w:val="baseline"/>
      <w:cs w:val="0"/>
      <w:em w:val="none"/>
      <w:lang/>
    </w:rPr>
  </w:style>
  <w:style w:type="paragraph" w:styleId="NoSpacing">
    <w:name w:val="No Spacing"/>
    <w:next w:val="NoSpacing"/>
    <w:autoRedefine w:val="0"/>
    <w:hidden w:val="0"/>
    <w:qFormat w:val="0"/>
    <w:pPr>
      <w:suppressAutoHyphens w:val="0"/>
      <w:spacing w:line="1" w:lineRule="atLeast"/>
      <w:ind w:leftChars="-1" w:rightChars="0" w:firstLineChars="-1"/>
      <w:textDirection w:val="btLr"/>
      <w:textAlignment w:val="top"/>
      <w:outlineLvl w:val="0"/>
    </w:pPr>
    <w:rPr>
      <w:w w:val="100"/>
      <w:kern w:val="1"/>
      <w:position w:val="-1"/>
      <w:sz w:val="22"/>
      <w:szCs w:val="22"/>
      <w:effect w:val="none"/>
      <w:vertAlign w:val="baseline"/>
      <w:cs w:val="0"/>
      <w:em w:val="none"/>
      <w:lang w:bidi="ar-SA" w:eastAsia="zh-CN" w:val="cs-CZ"/>
    </w:rPr>
  </w:style>
  <w:style w:type="paragraph" w:styleId="Textbubliny">
    <w:name w:val="Text bubliny"/>
    <w:basedOn w:val="Normální"/>
    <w:next w:val="Textbubliny"/>
    <w:autoRedefine w:val="0"/>
    <w:hidden w:val="0"/>
    <w:qFormat w:val="1"/>
    <w:pPr>
      <w:suppressAutoHyphens w:val="1"/>
      <w:spacing w:after="0" w:before="0"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cs-CZ"/>
    </w:rPr>
  </w:style>
  <w:style w:type="character" w:styleId="TextbublinyChar">
    <w:name w:val="Text bubliny Char"/>
    <w:next w:val="TextbublinyChar"/>
    <w:autoRedefine w:val="0"/>
    <w:hidden w:val="0"/>
    <w:qFormat w:val="0"/>
    <w:rPr>
      <w:rFonts w:ascii="Segoe UI" w:cs="Segoe UI" w:hAnsi="Segoe UI"/>
      <w:w w:val="100"/>
      <w:position w:val="-1"/>
      <w:sz w:val="18"/>
      <w:szCs w:val="18"/>
      <w:effect w:val="none"/>
      <w:vertAlign w:val="baseline"/>
      <w:cs w:val="0"/>
      <w:em w:val="none"/>
      <w:lang w:eastAsia="en-US"/>
    </w:rPr>
  </w:style>
  <w:style w:type="character" w:styleId="Silné">
    <w:name w:val="Silné"/>
    <w:next w:val="Silné"/>
    <w:autoRedefine w:val="0"/>
    <w:hidden w:val="0"/>
    <w:qFormat w:val="0"/>
    <w:rPr>
      <w:b w:val="1"/>
      <w:bCs w:val="1"/>
      <w:w w:val="100"/>
      <w:position w:val="-1"/>
      <w:effect w:val="none"/>
      <w:vertAlign w:val="baseline"/>
      <w:cs w:val="0"/>
      <w:em w:val="none"/>
      <w:lang/>
    </w:rPr>
  </w:style>
  <w:style w:type="paragraph" w:styleId="Normální(web)">
    <w:name w:val="Normální (web)"/>
    <w:basedOn w:val="Normální"/>
    <w:next w:val="Normální(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cs-CZ" w:val="cs-CZ"/>
    </w:rPr>
  </w:style>
  <w:style w:type="paragraph" w:styleId="Číslovanýseznam">
    <w:name w:val="Číslovaný seznam"/>
    <w:basedOn w:val="Seznam"/>
    <w:next w:val="Číslovanýseznam"/>
    <w:autoRedefine w:val="0"/>
    <w:hidden w:val="0"/>
    <w:qFormat w:val="0"/>
    <w:pPr>
      <w:tabs>
        <w:tab w:val="num" w:leader="none" w:pos="360"/>
      </w:tabs>
      <w:suppressAutoHyphens w:val="1"/>
      <w:spacing w:after="0" w:before="120" w:line="1" w:lineRule="atLeast"/>
      <w:ind w:left="283" w:leftChars="-1" w:rightChars="0" w:hanging="283" w:firstLineChars="-1"/>
      <w:jc w:val="both"/>
      <w:textDirection w:val="btLr"/>
      <w:textAlignment w:val="top"/>
      <w:outlineLvl w:val="0"/>
    </w:pPr>
    <w:rPr>
      <w:w w:val="100"/>
      <w:position w:val="-1"/>
      <w:sz w:val="22"/>
      <w:szCs w:val="20"/>
      <w:effect w:val="none"/>
      <w:vertAlign w:val="baseline"/>
      <w:cs w:val="0"/>
      <w:em w:val="none"/>
      <w:lang w:bidi="ar-SA" w:eastAsia="cs-CZ" w:val="cs-CZ"/>
    </w:rPr>
  </w:style>
  <w:style w:type="paragraph" w:styleId="Číslovanýseznam2">
    <w:name w:val="Číslovaný seznam 2"/>
    <w:basedOn w:val="Seznam2"/>
    <w:next w:val="Číslovanýseznam2"/>
    <w:autoRedefine w:val="0"/>
    <w:hidden w:val="0"/>
    <w:qFormat w:val="0"/>
    <w:pPr>
      <w:tabs>
        <w:tab w:val="num" w:leader="none" w:pos="360"/>
      </w:tabs>
      <w:suppressAutoHyphens w:val="1"/>
      <w:spacing w:after="0" w:before="120" w:line="1" w:lineRule="atLeast"/>
      <w:ind w:left="566" w:leftChars="-1" w:rightChars="0" w:hanging="283" w:firstLineChars="-1"/>
      <w:jc w:val="both"/>
      <w:textDirection w:val="btLr"/>
      <w:textAlignment w:val="top"/>
      <w:outlineLvl w:val="0"/>
    </w:pPr>
    <w:rPr>
      <w:w w:val="100"/>
      <w:position w:val="-1"/>
      <w:sz w:val="22"/>
      <w:szCs w:val="20"/>
      <w:effect w:val="none"/>
      <w:vertAlign w:val="baseline"/>
      <w:cs w:val="0"/>
      <w:em w:val="none"/>
      <w:lang w:bidi="ar-SA" w:eastAsia="cs-CZ" w:val="cs-CZ"/>
    </w:rPr>
  </w:style>
  <w:style w:type="paragraph" w:styleId="Číslovanýseznam3">
    <w:name w:val="Číslovaný seznam 3"/>
    <w:basedOn w:val="Seznam3"/>
    <w:next w:val="Číslovanýseznam3"/>
    <w:autoRedefine w:val="0"/>
    <w:hidden w:val="0"/>
    <w:qFormat w:val="0"/>
    <w:pPr>
      <w:tabs>
        <w:tab w:val="num" w:leader="none" w:pos="360"/>
        <w:tab w:val="num" w:leader="none" w:pos="2268"/>
      </w:tabs>
      <w:suppressAutoHyphens w:val="1"/>
      <w:spacing w:after="0" w:before="120" w:line="1" w:lineRule="atLeast"/>
      <w:ind w:left="849" w:leftChars="-1" w:rightChars="0" w:hanging="283" w:firstLineChars="-1"/>
      <w:jc w:val="both"/>
      <w:textDirection w:val="btLr"/>
      <w:textAlignment w:val="top"/>
      <w:outlineLvl w:val="0"/>
    </w:pPr>
    <w:rPr>
      <w:w w:val="100"/>
      <w:position w:val="-1"/>
      <w:sz w:val="22"/>
      <w:szCs w:val="20"/>
      <w:effect w:val="none"/>
      <w:vertAlign w:val="baseline"/>
      <w:cs w:val="0"/>
      <w:em w:val="none"/>
      <w:lang w:bidi="ar-SA" w:eastAsia="cs-CZ" w:val="cs-CZ"/>
    </w:rPr>
  </w:style>
  <w:style w:type="paragraph" w:styleId="Číslovanýseznam4">
    <w:name w:val="Číslovaný seznam 4"/>
    <w:basedOn w:val="Seznam4"/>
    <w:next w:val="Číslovanýseznam4"/>
    <w:autoRedefine w:val="0"/>
    <w:hidden w:val="0"/>
    <w:qFormat w:val="0"/>
    <w:pPr>
      <w:tabs>
        <w:tab w:val="num" w:leader="none" w:pos="360"/>
        <w:tab w:val="num" w:leader="none" w:pos="3261"/>
      </w:tabs>
      <w:suppressAutoHyphens w:val="1"/>
      <w:spacing w:after="0" w:before="120" w:line="1" w:lineRule="atLeast"/>
      <w:ind w:left="3261" w:leftChars="-1" w:rightChars="0" w:hanging="993" w:firstLineChars="-1"/>
      <w:jc w:val="both"/>
      <w:textDirection w:val="btLr"/>
      <w:textAlignment w:val="top"/>
      <w:outlineLvl w:val="0"/>
    </w:pPr>
    <w:rPr>
      <w:w w:val="100"/>
      <w:position w:val="-1"/>
      <w:sz w:val="22"/>
      <w:szCs w:val="20"/>
      <w:effect w:val="none"/>
      <w:vertAlign w:val="baseline"/>
      <w:cs w:val="0"/>
      <w:em w:val="none"/>
      <w:lang w:bidi="ar-SA" w:eastAsia="cs-CZ" w:val="cs-CZ"/>
    </w:rPr>
  </w:style>
  <w:style w:type="paragraph" w:styleId="Číslovanýseznam5">
    <w:name w:val="Číslovaný seznam 5"/>
    <w:basedOn w:val="Seznam5"/>
    <w:next w:val="Číslovanýseznam5"/>
    <w:autoRedefine w:val="0"/>
    <w:hidden w:val="0"/>
    <w:qFormat w:val="0"/>
    <w:pPr>
      <w:tabs>
        <w:tab w:val="num" w:leader="none" w:pos="360"/>
        <w:tab w:val="num" w:leader="none" w:pos="4395"/>
      </w:tabs>
      <w:suppressAutoHyphens w:val="1"/>
      <w:spacing w:after="0" w:before="120" w:line="1" w:lineRule="atLeast"/>
      <w:ind w:left="4395" w:leftChars="-1" w:rightChars="0" w:hanging="1134" w:firstLineChars="-1"/>
      <w:jc w:val="both"/>
      <w:textDirection w:val="btLr"/>
      <w:textAlignment w:val="top"/>
      <w:outlineLvl w:val="0"/>
    </w:pPr>
    <w:rPr>
      <w:w w:val="100"/>
      <w:position w:val="-1"/>
      <w:sz w:val="22"/>
      <w:szCs w:val="20"/>
      <w:effect w:val="none"/>
      <w:vertAlign w:val="baseline"/>
      <w:cs w:val="0"/>
      <w:em w:val="none"/>
      <w:lang w:bidi="ar-SA" w:eastAsia="cs-CZ" w:val="cs-CZ"/>
    </w:rPr>
  </w:style>
  <w:style w:type="paragraph" w:styleId="Seznam">
    <w:name w:val="Seznam"/>
    <w:basedOn w:val="Normální"/>
    <w:next w:val="Seznam"/>
    <w:autoRedefine w:val="0"/>
    <w:hidden w:val="0"/>
    <w:qFormat w:val="1"/>
    <w:pPr>
      <w:suppressAutoHyphens w:val="1"/>
      <w:spacing w:after="200" w:before="240" w:line="1" w:lineRule="atLeast"/>
      <w:ind w:left="283" w:leftChars="-1" w:rightChars="0" w:hanging="283" w:firstLineChars="-1"/>
      <w:contextualSpacing w:val="1"/>
      <w:textDirection w:val="btLr"/>
      <w:textAlignment w:val="top"/>
      <w:outlineLvl w:val="0"/>
    </w:pPr>
    <w:rPr>
      <w:w w:val="100"/>
      <w:position w:val="-1"/>
      <w:sz w:val="22"/>
      <w:szCs w:val="22"/>
      <w:effect w:val="none"/>
      <w:vertAlign w:val="baseline"/>
      <w:cs w:val="0"/>
      <w:em w:val="none"/>
      <w:lang w:bidi="ar-SA" w:eastAsia="en-US" w:val="cs-CZ"/>
    </w:rPr>
  </w:style>
  <w:style w:type="paragraph" w:styleId="Seznam2">
    <w:name w:val="Seznam 2"/>
    <w:basedOn w:val="Normální"/>
    <w:next w:val="Seznam2"/>
    <w:autoRedefine w:val="0"/>
    <w:hidden w:val="0"/>
    <w:qFormat w:val="1"/>
    <w:pPr>
      <w:suppressAutoHyphens w:val="1"/>
      <w:spacing w:after="200" w:before="240" w:line="1" w:lineRule="atLeast"/>
      <w:ind w:left="566" w:leftChars="-1" w:rightChars="0" w:hanging="283" w:firstLineChars="-1"/>
      <w:contextualSpacing w:val="1"/>
      <w:textDirection w:val="btLr"/>
      <w:textAlignment w:val="top"/>
      <w:outlineLvl w:val="0"/>
    </w:pPr>
    <w:rPr>
      <w:w w:val="100"/>
      <w:position w:val="-1"/>
      <w:sz w:val="22"/>
      <w:szCs w:val="22"/>
      <w:effect w:val="none"/>
      <w:vertAlign w:val="baseline"/>
      <w:cs w:val="0"/>
      <w:em w:val="none"/>
      <w:lang w:bidi="ar-SA" w:eastAsia="en-US" w:val="cs-CZ"/>
    </w:rPr>
  </w:style>
  <w:style w:type="paragraph" w:styleId="Seznam3">
    <w:name w:val="Seznam 3"/>
    <w:basedOn w:val="Normální"/>
    <w:next w:val="Seznam3"/>
    <w:autoRedefine w:val="0"/>
    <w:hidden w:val="0"/>
    <w:qFormat w:val="1"/>
    <w:pPr>
      <w:suppressAutoHyphens w:val="1"/>
      <w:spacing w:after="200" w:before="240" w:line="1" w:lineRule="atLeast"/>
      <w:ind w:left="849" w:leftChars="-1" w:rightChars="0" w:hanging="283" w:firstLineChars="-1"/>
      <w:contextualSpacing w:val="1"/>
      <w:textDirection w:val="btLr"/>
      <w:textAlignment w:val="top"/>
      <w:outlineLvl w:val="0"/>
    </w:pPr>
    <w:rPr>
      <w:w w:val="100"/>
      <w:position w:val="-1"/>
      <w:sz w:val="22"/>
      <w:szCs w:val="22"/>
      <w:effect w:val="none"/>
      <w:vertAlign w:val="baseline"/>
      <w:cs w:val="0"/>
      <w:em w:val="none"/>
      <w:lang w:bidi="ar-SA" w:eastAsia="en-US" w:val="cs-CZ"/>
    </w:rPr>
  </w:style>
  <w:style w:type="paragraph" w:styleId="Seznam4">
    <w:name w:val="Seznam 4"/>
    <w:basedOn w:val="Normální"/>
    <w:next w:val="Seznam4"/>
    <w:autoRedefine w:val="0"/>
    <w:hidden w:val="0"/>
    <w:qFormat w:val="1"/>
    <w:pPr>
      <w:suppressAutoHyphens w:val="1"/>
      <w:spacing w:after="200" w:before="240" w:line="1" w:lineRule="atLeast"/>
      <w:ind w:left="1132" w:leftChars="-1" w:rightChars="0" w:hanging="283" w:firstLineChars="-1"/>
      <w:contextualSpacing w:val="1"/>
      <w:textDirection w:val="btLr"/>
      <w:textAlignment w:val="top"/>
      <w:outlineLvl w:val="0"/>
    </w:pPr>
    <w:rPr>
      <w:w w:val="100"/>
      <w:position w:val="-1"/>
      <w:sz w:val="22"/>
      <w:szCs w:val="22"/>
      <w:effect w:val="none"/>
      <w:vertAlign w:val="baseline"/>
      <w:cs w:val="0"/>
      <w:em w:val="none"/>
      <w:lang w:bidi="ar-SA" w:eastAsia="en-US" w:val="cs-CZ"/>
    </w:rPr>
  </w:style>
  <w:style w:type="paragraph" w:styleId="Seznam5">
    <w:name w:val="Seznam 5"/>
    <w:basedOn w:val="Normální"/>
    <w:next w:val="Seznam5"/>
    <w:autoRedefine w:val="0"/>
    <w:hidden w:val="0"/>
    <w:qFormat w:val="1"/>
    <w:pPr>
      <w:suppressAutoHyphens w:val="1"/>
      <w:spacing w:after="200" w:before="240" w:line="1" w:lineRule="atLeast"/>
      <w:ind w:left="1415" w:leftChars="-1" w:rightChars="0" w:hanging="283" w:firstLineChars="-1"/>
      <w:contextualSpacing w:val="1"/>
      <w:textDirection w:val="btLr"/>
      <w:textAlignment w:val="top"/>
      <w:outlineLvl w:val="0"/>
    </w:pPr>
    <w:rPr>
      <w:w w:val="100"/>
      <w:position w:val="-1"/>
      <w:sz w:val="22"/>
      <w:szCs w:val="22"/>
      <w:effect w:val="none"/>
      <w:vertAlign w:val="baseline"/>
      <w:cs w:val="0"/>
      <w:em w:val="none"/>
      <w:lang w:bidi="ar-SA" w:eastAsia="en-US" w:val="cs-CZ"/>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akubec@mekuc.c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rutisova@mekuc.cz" TargetMode="External"/><Relationship Id="rId8" Type="http://schemas.openxmlformats.org/officeDocument/2006/relationships/hyperlink" Target="mailto:mikolaskovalind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b4LY5VM7Oa5ne1iZDLtow54nbA==">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2019-06-14T15:30:00Z</dcterms:created>
  <dc:creator>Radka</dc:creator>
</cp:coreProperties>
</file>

<file path=docProps/custom.xml><?xml version="1.0" encoding="utf-8"?>
<Properties xmlns="http://schemas.openxmlformats.org/officeDocument/2006/custom-properties" xmlns:vt="http://schemas.openxmlformats.org/officeDocument/2006/docPropsVTypes"/>
</file>