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pPr w:leftFromText="65" w:rightFromText="0" w:topFromText="1509" w:bottomFromText="1220" w:horzAnchor="page" w:tblpX="861" w:vertAnchor="text" w:tblpY="1529"/>
        <w:jc w:val="left"/>
        <w:tblLayout w:type="fixed"/>
      </w:tblPr>
      <w:tblGrid>
        <w:gridCol w:w="1688"/>
        <w:gridCol w:w="2196"/>
      </w:tblGrid>
      <w:tr>
        <w:trPr>
          <w:tblHeader/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75091181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01.09.2019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ZR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tabs>
          <w:tab w:pos="2171" w:val="left"/>
        </w:tabs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2672080" distL="13970" distR="79375" simplePos="0" relativeHeight="125829378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2414270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899999999999999pt;margin-top:1.pt;width:190.09999999999999pt;height:18.550000000000001pt;z-index:-125829375;mso-wrap-distance-left:1.1000000000000001pt;mso-wrap-distance-right:6.25pt;mso-wrap-distance-bottom:210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26060" distB="2320290" distL="0" distR="998855" simplePos="0" relativeHeight="125829380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238760</wp:posOffset>
                </wp:positionV>
                <wp:extent cx="1508760" cy="36131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876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 pfíspivicová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.799999999999997pt;margin-top:18.800000000000001pt;width:118.8pt;height:28.449999999999999pt;z-index:-125829373;mso-wrap-distance-left:0;mso-wrap-distance-top:17.800000000000001pt;mso-wrap-distance-right:78.650000000000006pt;mso-wrap-distance-bottom:182.6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 pfíspivicová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285750" distB="2347595" distL="1511300" distR="104775" simplePos="0" relativeHeight="125829382" behindDoc="0" locked="0" layoutInCell="1" allowOverlap="1">
            <wp:simplePos x="0" y="0"/>
            <wp:positionH relativeFrom="page">
              <wp:posOffset>2016760</wp:posOffset>
            </wp:positionH>
            <wp:positionV relativeFrom="paragraph">
              <wp:posOffset>298450</wp:posOffset>
            </wp:positionV>
            <wp:extent cx="890270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735330</wp:posOffset>
                </wp:positionV>
                <wp:extent cx="1645920" cy="1758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75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75091181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600000000000001pt;margin-top:57.899999999999999pt;width:129.59999999999999pt;height:13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75091181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79015" distB="0" distL="66040" distR="464185" simplePos="0" relativeHeight="125829383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2291715</wp:posOffset>
                </wp:positionV>
                <wp:extent cx="1977390" cy="6286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7390" cy="628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Žďár nad Sázavou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9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Jihlavská</w:t>
                              <w:tab/>
                              <w:t>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591 01 Žďár nad Sázavou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.pt;margin-top:180.44999999999999pt;width:155.69999999999999pt;height:49.5pt;z-index:-125829370;mso-wrap-distance-left:5.2000000000000002pt;mso-wrap-distance-top:179.44999999999999pt;mso-wrap-distance-right:36.549999999999997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Žďár nad Sázavou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97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Jihlavská</w:t>
                        <w:tab/>
                        <w:t>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591 01 Žďár nad Sázavou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982" w:val="left"/>
        </w:tabs>
        <w:bidi w:val="0"/>
        <w:spacing w:before="0" w:after="140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29.08.2019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3860" w:val="left"/>
        </w:tabs>
        <w:bidi w:val="0"/>
        <w:spacing w:before="0" w:after="10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__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982" w:val="left"/>
        </w:tabs>
        <w:bidi w:val="0"/>
        <w:spacing w:before="0" w:after="780" w:line="240" w:lineRule="auto"/>
        <w:ind w:left="2680" w:right="0" w:hanging="2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2680" w:right="0" w:hanging="2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Žďár nad Sázavou Jihlavská 1 Žďár nad Sázavou 591 14</w:t>
      </w: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Ihútě, ceně, při dodržen předpisů BOZ a dalších podmíne uvedenýc v objednávce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768" w:val="left"/>
        </w:tabs>
        <w:bidi w:val="0"/>
        <w:spacing w:before="0" w:after="0" w:line="26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6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siiničn síti (CZ-CPA kó 41 a 43 je pr objednatel uskutečňován v ráme jeho hlavn činnosti, která nepodléh DPH. Řeži přenesené daňové povinnost s na takové práč nevztahuje Uskutečněn stavebnic prací mimo siiničn sí podléh režim přenesené daňové povinnosti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 w:line="266" w:lineRule="auto"/>
        <w:ind w:left="0" w:right="0" w:firstLine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Záručn doba na věcn plnění s sjednává viz. smlouv č. 66/KSÚSV/13 ID 52</w:t>
      </w:r>
      <w:r>
        <w:rPr>
          <w:rFonts w:ascii="Times New Roman" w:eastAsia="Times New Roman" w:hAnsi="Times New Roman" w:cs="Times New Roman"/>
          <w:strike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4249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6" w:lineRule="auto"/>
        <w:ind w:left="72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167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2329180" distL="0" distR="77470" simplePos="0" relativeHeight="125829385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margin">
                  <wp:posOffset>-22860</wp:posOffset>
                </wp:positionV>
                <wp:extent cx="2407285" cy="58293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7285" cy="58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.5pt;margin-top:-1.8pt;width:189.55000000000001pt;height:45.899999999999999pt;z-index:-125829368;mso-wrap-distance-left:0;mso-wrap-distance-right:6.0999999999999996pt;mso-wrap-distance-bottom:183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8290" distB="2346960" distL="1490345" distR="107315" simplePos="0" relativeHeight="125829387" behindDoc="0" locked="0" layoutInCell="1" allowOverlap="1">
            <wp:simplePos x="0" y="0"/>
            <wp:positionH relativeFrom="page">
              <wp:posOffset>1979295</wp:posOffset>
            </wp:positionH>
            <wp:positionV relativeFrom="margin">
              <wp:posOffset>265430</wp:posOffset>
            </wp:positionV>
            <wp:extent cx="89027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55675" distB="770255" distL="36830" distR="0" simplePos="0" relativeHeight="125829388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932815</wp:posOffset>
                </wp:positionV>
                <wp:extent cx="2448560" cy="118618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8560" cy="11861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8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75091181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ihůta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01.09.2019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.399999999999999pt;margin-top:73.450000000000003pt;width:192.80000000000001pt;height:93.400000000000006pt;z-index:-125829365;mso-wrap-distance-left:2.8999999999999999pt;mso-wrap-distance-top:75.25pt;mso-wrap-distance-right:0;mso-wrap-distance-bottom:60.64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8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75091181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ihůta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01.09.2019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ZR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margin">
                  <wp:posOffset>692785</wp:posOffset>
                </wp:positionV>
                <wp:extent cx="1637030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703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75091181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.950000000000003pt;margin-top:54.549999999999997pt;width:128.90000000000001pt;height:14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75091181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0" distB="0" distL="54610" distR="466725" simplePos="0" relativeHeight="125829390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margin">
                  <wp:posOffset>2263140</wp:posOffset>
                </wp:positionV>
                <wp:extent cx="1963420" cy="62611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3420" cy="626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Žďár nad Sázavou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8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Jihlavská</w:t>
                              <w:tab/>
                              <w:t>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591 01 Žďár nad Sázavou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2.799999999999997pt;margin-top:178.19999999999999pt;width:154.59999999999999pt;height:49.299999999999997pt;z-index:-125829363;mso-wrap-distance-left:4.2999999999999998pt;mso-wrap-distance-top:180.pt;mso-wrap-distance-right:3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Žďár nad Sázavou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83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Jihlavská</w:t>
                        <w:tab/>
                        <w:t>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591 01 Žďár nad Sázavou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Jihlava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961" w:val="left"/>
        </w:tabs>
        <w:bidi w:val="0"/>
        <w:spacing w:before="0" w:after="14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29.08.2019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435" w:val="left"/>
          <w:tab w:leader="underscore" w:pos="4458" w:val="left"/>
        </w:tabs>
        <w:bidi w:val="0"/>
        <w:spacing w:before="0" w:after="10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14000 PRAHA 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961" w:val="left"/>
        </w:tabs>
        <w:bidi w:val="0"/>
        <w:spacing w:before="0" w:after="7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80" w:line="264" w:lineRule="auto"/>
        <w:ind w:left="2660" w:right="0" w:hanging="2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Žďár nad Sázavou Jihlavská 1 Žďár nad Sázavou 591 14</w:t>
      </w:r>
    </w:p>
    <w:tbl>
      <w:tblPr>
        <w:tblOverlap w:val="never"/>
        <w:jc w:val="left"/>
        <w:tblLayout w:type="fixed"/>
      </w:tblPr>
      <w:tblGrid>
        <w:gridCol w:w="3197"/>
        <w:gridCol w:w="1141"/>
        <w:gridCol w:w="997"/>
        <w:gridCol w:w="572"/>
        <w:gridCol w:w="1246"/>
        <w:gridCol w:w="950"/>
        <w:gridCol w:w="1037"/>
        <w:gridCol w:w="1087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228" w:h="731" w:vSpace="515" w:wrap="notBeside" w:vAnchor="text" w:hAnchor="text" w:x="42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6"/>
        <w:keepNext w:val="0"/>
        <w:keepLines w:val="0"/>
        <w:framePr w:w="475" w:h="252" w:hSpace="41" w:wrap="notBeside" w:vAnchor="text" w:hAnchor="text" w:x="71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Nafta</w:t>
      </w:r>
    </w:p>
    <w:p>
      <w:pPr>
        <w:pStyle w:val="Style6"/>
        <w:keepNext w:val="0"/>
        <w:keepLines w:val="0"/>
        <w:framePr w:w="1505" w:h="252" w:hSpace="41" w:wrap="notBeside" w:vAnchor="text" w:hAnchor="text" w:x="3869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24,17 30 000,00</w:t>
      </w:r>
    </w:p>
    <w:p>
      <w:pPr>
        <w:pStyle w:val="Style6"/>
        <w:keepNext w:val="0"/>
        <w:keepLines w:val="0"/>
        <w:framePr w:w="958" w:h="252" w:hSpace="41" w:wrap="notBeside" w:vAnchor="text" w:hAnchor="text" w:x="6230" w:y="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725 100,00</w:t>
      </w:r>
    </w:p>
    <w:p>
      <w:pPr>
        <w:pStyle w:val="Style6"/>
        <w:keepNext w:val="0"/>
        <w:keepLines w:val="0"/>
        <w:framePr w:w="2376" w:h="252" w:hSpace="41" w:wrap="notBeside" w:vAnchor="text" w:hAnchor="text" w:x="7879" w:y="735"/>
        <w:widowControl w:val="0"/>
        <w:shd w:val="clear" w:color="auto" w:fill="auto"/>
        <w:tabs>
          <w:tab w:pos="443" w:val="left"/>
          <w:tab w:pos="15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152 271,0</w:t>
        <w:tab/>
        <w:t>877 371,0</w:t>
      </w:r>
    </w:p>
    <w:p>
      <w:pPr>
        <w:pStyle w:val="Style6"/>
        <w:keepNext w:val="0"/>
        <w:keepLines w:val="0"/>
        <w:framePr w:w="2754" w:h="256" w:hSpace="41" w:wrap="notBeside" w:vAnchor="text" w:hAnchor="text" w:x="67" w:y="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přepočet pro naftu o teplotě 15 °C</w:t>
      </w:r>
    </w:p>
    <w:p>
      <w:pPr>
        <w:pStyle w:val="Style6"/>
        <w:keepNext w:val="0"/>
        <w:keepLines w:val="0"/>
        <w:framePr w:w="1505" w:h="252" w:hSpace="41" w:wrap="notBeside" w:vAnchor="text" w:hAnchor="text" w:x="3865" w:y="991"/>
        <w:widowControl w:val="0"/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24,17</w:t>
        <w:tab/>
        <w:t>500,00</w:t>
      </w:r>
    </w:p>
    <w:p>
      <w:pPr>
        <w:pStyle w:val="Style6"/>
        <w:keepNext w:val="0"/>
        <w:keepLines w:val="0"/>
        <w:framePr w:w="850" w:h="252" w:hSpace="41" w:wrap="notBeside" w:vAnchor="text" w:hAnchor="text" w:x="6338" w:y="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12 085,00</w:t>
      </w:r>
    </w:p>
    <w:p>
      <w:pPr>
        <w:pStyle w:val="Style6"/>
        <w:keepNext w:val="0"/>
        <w:keepLines w:val="0"/>
        <w:framePr w:w="2372" w:h="252" w:hSpace="41" w:wrap="notBeside" w:vAnchor="text" w:hAnchor="text" w:x="7879" w:y="991"/>
        <w:widowControl w:val="0"/>
        <w:shd w:val="clear" w:color="auto" w:fill="auto"/>
        <w:tabs>
          <w:tab w:pos="529" w:val="left"/>
          <w:tab w:pos="15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2 537,85</w:t>
        <w:tab/>
        <w:t>14 622,85</w:t>
      </w: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mc:AlternateContent>
          <mc:Choice Requires="wps">
            <w:drawing>
              <wp:anchor distT="0" distB="0" distL="38100" distR="38100" simplePos="0" relativeHeight="125829392" behindDoc="0" locked="0" layoutInCell="1" allowOverlap="1">
                <wp:simplePos x="0" y="0"/>
                <wp:positionH relativeFrom="page">
                  <wp:posOffset>637540</wp:posOffset>
                </wp:positionH>
                <wp:positionV relativeFrom="margin">
                  <wp:posOffset>7280910</wp:posOffset>
                </wp:positionV>
                <wp:extent cx="3028950" cy="67183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895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3"/>
                              <w:gridCol w:w="3337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0.200000000000003pt;margin-top:573.29999999999995pt;width:238.5pt;height:52.899999999999999pt;z-index:-125829361;mso-wrap-distance-left:3.pt;mso-wrap-distance-right:3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3"/>
                        <w:gridCol w:w="3337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29.08.2019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891 993,85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lef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944" w:left="853" w:right="736" w:bottom="1184" w:header="51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156" w:val="left"/>
          <w:tab w:pos="1825" w:val="left"/>
          <w:tab w:pos="35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,</w:t>
        <w:tab/>
        <w:t>„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©omv.com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]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 Behalf Of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ww.cz.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nfo.zakaznicke-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centrum.cz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Thursday, August 29, 2019 11:03 AM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Vaši objednávku č.: 75091181 a potvrzujeme její příjem.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Prosím o informaci, jestli ji můžeme zadat do systému.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Best regards/S pozdravem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PSS Customer Service Operations Direct Sales CZ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Construction &amp; Industry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Slovensko,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Einsteinova 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851 01 Bratislava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Slovakia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 Hotline: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 Hotline:</w:t>
      </w: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Web: </w:t>
      </w:r>
      <w:r>
        <w:fldChar w:fldCharType="begin"/>
      </w:r>
      <w:r>
        <w:rPr/>
        <w:instrText> HYPERLINK "http://www.omv.cz"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www.omv.cz</w:t>
      </w:r>
      <w:r>
        <w:fldChar w:fldCharType="end"/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4015" w:left="723" w:right="866" w:bottom="4015" w:header="358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6263640</wp:posOffset>
              </wp:positionH>
              <wp:positionV relativeFrom="page">
                <wp:posOffset>10005060</wp:posOffset>
              </wp:positionV>
              <wp:extent cx="544195" cy="9398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93.19999999999999pt;margin-top:787.79999999999995pt;width:42.85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3819525</wp:posOffset>
              </wp:positionH>
              <wp:positionV relativeFrom="page">
                <wp:posOffset>10088880</wp:posOffset>
              </wp:positionV>
              <wp:extent cx="22860" cy="7302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00.75pt;margin-top:794.39999999999998pt;width:1.8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Titulek tabulky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Záhlaví nebo zápatí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Základní text (2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Záhlaví nebo zápatí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FFFFFF"/>
      <w:spacing w:after="120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