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50" w:rsidRDefault="00C41755">
      <w:pPr>
        <w:spacing w:line="20" w:lineRule="atLeast"/>
        <w:ind w:left="53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326.35pt;height:.5pt;mso-position-horizontal-relative:char;mso-position-vertical-relative:line" coordsize="6527,10">
            <v:group id="_x0000_s1029" style="position:absolute;left:5;top:5;width:6518;height:2" coordorigin="5,5" coordsize="6518,2">
              <v:shape id="_x0000_s1030" style="position:absolute;left:5;top:5;width:6518;height:2" coordorigin="5,5" coordsize="6518,0" path="m5,5r6517,e" filled="f" strokeweight=".16892mm">
                <v:path arrowok="t"/>
              </v:shape>
            </v:group>
            <w10:wrap type="none"/>
            <w10:anchorlock/>
          </v:group>
        </w:pict>
      </w:r>
    </w:p>
    <w:p w:rsidR="00B03C50" w:rsidRDefault="00B03C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3C50" w:rsidRDefault="00B03C50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C41755" w:rsidRDefault="00C41755" w:rsidP="00C41755">
      <w:pPr>
        <w:spacing w:before="67"/>
        <w:ind w:left="3736" w:right="3833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B03C50" w:rsidRDefault="00C41755" w:rsidP="00C41755">
      <w:pPr>
        <w:spacing w:before="67"/>
        <w:ind w:left="3736" w:right="3833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pict>
          <v:group id="_x0000_s1026" style="position:absolute;left:0;text-align:left;margin-left:.5pt;margin-top:-51.6pt;width:.1pt;height:110.75pt;z-index:1048;mso-position-horizontal-relative:page" coordorigin="10,-1032" coordsize="2,2215">
            <v:shape id="_x0000_s1027" style="position:absolute;left:10;top:-1032;width:2;height:2215" coordorigin="10,-1032" coordsize="0,2215" path="m10,1182r,-2214e" filled="f" strokeweight=".08447mm">
              <v:path arrowok="t"/>
            </v:shape>
            <w10:wrap anchorx="page"/>
          </v:group>
        </w:pict>
      </w:r>
    </w:p>
    <w:p w:rsidR="00B03C50" w:rsidRDefault="00C41755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Příloha č. 1 – specifikace</w:t>
      </w:r>
    </w:p>
    <w:p w:rsidR="00C41755" w:rsidRDefault="00C41755">
      <w:pPr>
        <w:spacing w:before="1"/>
        <w:rPr>
          <w:rFonts w:ascii="Times New Roman" w:eastAsia="Times New Roman" w:hAnsi="Times New Roman" w:cs="Times New Roman"/>
          <w:sz w:val="30"/>
          <w:szCs w:val="30"/>
        </w:rPr>
      </w:pPr>
    </w:p>
    <w:p w:rsidR="00B03C50" w:rsidRDefault="00C41755">
      <w:pPr>
        <w:pStyle w:val="Zkladntext"/>
        <w:ind w:left="3736" w:right="4064"/>
        <w:jc w:val="center"/>
      </w:pPr>
      <w:r>
        <w:rPr>
          <w:color w:val="1C1C1C"/>
        </w:rPr>
        <w:t>MŠ,</w:t>
      </w:r>
      <w:r>
        <w:rPr>
          <w:color w:val="1C1C1C"/>
          <w:spacing w:val="20"/>
        </w:rPr>
        <w:t xml:space="preserve"> </w:t>
      </w:r>
      <w:r>
        <w:rPr>
          <w:color w:val="1C1C1C"/>
        </w:rPr>
        <w:t>ZŠ</w:t>
      </w:r>
      <w:r>
        <w:rPr>
          <w:color w:val="1C1C1C"/>
          <w:spacing w:val="19"/>
        </w:rPr>
        <w:t xml:space="preserve"> </w:t>
      </w:r>
      <w:r>
        <w:rPr>
          <w:color w:val="1C1C1C"/>
        </w:rPr>
        <w:t>a</w:t>
      </w:r>
      <w:r>
        <w:rPr>
          <w:color w:val="1C1C1C"/>
          <w:spacing w:val="10"/>
        </w:rPr>
        <w:t xml:space="preserve"> </w:t>
      </w:r>
      <w:r>
        <w:rPr>
          <w:color w:val="1C1C1C"/>
        </w:rPr>
        <w:t>SŠ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pro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sluchově</w:t>
      </w:r>
      <w:r>
        <w:rPr>
          <w:color w:val="1C1C1C"/>
          <w:spacing w:val="18"/>
        </w:rPr>
        <w:t xml:space="preserve"> </w:t>
      </w:r>
      <w:r>
        <w:rPr>
          <w:color w:val="1C1C1C"/>
        </w:rPr>
        <w:t>postižené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VM</w:t>
      </w:r>
    </w:p>
    <w:p w:rsidR="00B03C50" w:rsidRDefault="00B03C50">
      <w:pPr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Style w:val="TableNormal"/>
        <w:tblW w:w="0" w:type="auto"/>
        <w:tblInd w:w="1120" w:type="dxa"/>
        <w:tblLayout w:type="fixed"/>
        <w:tblLook w:val="01E0" w:firstRow="1" w:lastRow="1" w:firstColumn="1" w:lastColumn="1" w:noHBand="0" w:noVBand="0"/>
      </w:tblPr>
      <w:tblGrid>
        <w:gridCol w:w="6786"/>
        <w:gridCol w:w="2522"/>
      </w:tblGrid>
      <w:tr w:rsidR="00B03C50">
        <w:trPr>
          <w:trHeight w:hRule="exact" w:val="383"/>
        </w:trPr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69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w w:val="115"/>
                <w:sz w:val="24"/>
              </w:rPr>
              <w:t>Seřízení</w:t>
            </w:r>
            <w:r>
              <w:rPr>
                <w:rFonts w:ascii="Times New Roman" w:hAnsi="Times New Roman"/>
                <w:color w:val="1C1C1C"/>
                <w:spacing w:val="-23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oken</w:t>
            </w:r>
            <w:r>
              <w:rPr>
                <w:rFonts w:ascii="Times New Roman" w:hAnsi="Times New Roman"/>
                <w:color w:val="1C1C1C"/>
                <w:spacing w:val="-1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a</w:t>
            </w:r>
            <w:r>
              <w:rPr>
                <w:rFonts w:ascii="Times New Roman" w:hAnsi="Times New Roman"/>
                <w:color w:val="1C1C1C"/>
                <w:spacing w:val="-22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dveří</w:t>
            </w:r>
            <w:r>
              <w:rPr>
                <w:rFonts w:ascii="Times New Roman" w:hAnsi="Times New Roman"/>
                <w:color w:val="1C1C1C"/>
                <w:spacing w:val="-17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spacing w:val="5"/>
                <w:w w:val="115"/>
                <w:sz w:val="24"/>
              </w:rPr>
              <w:t>(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450</w:t>
            </w:r>
            <w:r>
              <w:rPr>
                <w:rFonts w:ascii="Times New Roman" w:hAnsi="Times New Roman"/>
                <w:color w:val="1C1C1C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ks</w:t>
            </w:r>
            <w:r>
              <w:rPr>
                <w:rFonts w:ascii="Times New Roman" w:hAnsi="Times New Roman"/>
                <w:color w:val="1C1C1C"/>
                <w:spacing w:val="-18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40"/>
                <w:sz w:val="24"/>
              </w:rPr>
              <w:t>-</w:t>
            </w:r>
            <w:r>
              <w:rPr>
                <w:rFonts w:ascii="Times New Roman" w:hAnsi="Times New Roman"/>
                <w:color w:val="1C1C1C"/>
                <w:spacing w:val="-41"/>
                <w:w w:val="14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spacing w:val="-31"/>
                <w:w w:val="115"/>
                <w:sz w:val="24"/>
              </w:rPr>
              <w:t>1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50,-/ks)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78"/>
              <w:ind w:right="3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C1C1C"/>
                <w:w w:val="110"/>
                <w:sz w:val="24"/>
              </w:rPr>
              <w:t>67</w:t>
            </w:r>
            <w:r>
              <w:rPr>
                <w:rFonts w:ascii="Times New Roman"/>
                <w:color w:val="1C1C1C"/>
                <w:spacing w:val="8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C1C1C"/>
                <w:w w:val="110"/>
                <w:sz w:val="24"/>
              </w:rPr>
              <w:t>500</w:t>
            </w:r>
          </w:p>
        </w:tc>
      </w:tr>
      <w:tr w:rsidR="00B03C50">
        <w:trPr>
          <w:trHeight w:hRule="exact" w:val="632"/>
        </w:trPr>
        <w:tc>
          <w:tcPr>
            <w:tcW w:w="678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3C50" w:rsidRDefault="00C41755">
            <w:pPr>
              <w:pStyle w:val="TableParagraph"/>
              <w:spacing w:before="2" w:line="279" w:lineRule="auto"/>
              <w:ind w:left="67" w:right="1289" w:hanging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w w:val="110"/>
                <w:sz w:val="24"/>
              </w:rPr>
              <w:t>Elektrický</w:t>
            </w:r>
            <w:r>
              <w:rPr>
                <w:rFonts w:ascii="Times New Roman" w:hAnsi="Times New Roman"/>
                <w:color w:val="1C1C1C"/>
                <w:spacing w:val="-14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pákový</w:t>
            </w:r>
            <w:r>
              <w:rPr>
                <w:rFonts w:ascii="Times New Roman" w:hAnsi="Times New Roman"/>
                <w:color w:val="1C1C1C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ovládač</w:t>
            </w:r>
            <w:r>
              <w:rPr>
                <w:rFonts w:ascii="Times New Roman" w:hAnsi="Times New Roman"/>
                <w:color w:val="1C1C1C"/>
                <w:spacing w:val="-19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s</w:t>
            </w:r>
            <w:r>
              <w:rPr>
                <w:rFonts w:ascii="Times New Roman" w:hAnsi="Times New Roman"/>
                <w:color w:val="1C1C1C"/>
                <w:spacing w:val="-25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montáží</w:t>
            </w:r>
            <w:r>
              <w:rPr>
                <w:rFonts w:ascii="Times New Roman" w:hAnsi="Times New Roman"/>
                <w:color w:val="1C1C1C"/>
                <w:spacing w:val="-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(bez</w:t>
            </w:r>
            <w:r>
              <w:rPr>
                <w:rFonts w:ascii="Times New Roman" w:hAnsi="Times New Roman"/>
                <w:color w:val="1C1C1C"/>
                <w:spacing w:val="-2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zap</w:t>
            </w:r>
            <w:r>
              <w:rPr>
                <w:rFonts w:ascii="Times New Roman" w:hAnsi="Times New Roman"/>
                <w:color w:val="1C1C1C"/>
                <w:spacing w:val="9"/>
                <w:w w:val="110"/>
                <w:sz w:val="24"/>
              </w:rPr>
              <w:t>o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jení)</w:t>
            </w:r>
            <w:r>
              <w:rPr>
                <w:rFonts w:ascii="Times New Roman" w:hAnsi="Times New Roman"/>
                <w:color w:val="1C1C1C"/>
                <w:w w:val="103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(4500,-/ks</w:t>
            </w:r>
            <w:r>
              <w:rPr>
                <w:rFonts w:ascii="Times New Roman" w:hAnsi="Times New Roman"/>
                <w:color w:val="1C1C1C"/>
                <w:spacing w:val="-16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50"/>
                <w:sz w:val="24"/>
              </w:rPr>
              <w:t>-</w:t>
            </w:r>
            <w:r>
              <w:rPr>
                <w:rFonts w:ascii="Times New Roman" w:hAnsi="Times New Roman"/>
                <w:color w:val="1C1C1C"/>
                <w:spacing w:val="-61"/>
                <w:w w:val="15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celkem</w:t>
            </w:r>
            <w:r>
              <w:rPr>
                <w:rFonts w:ascii="Times New Roman" w:hAnsi="Times New Roman"/>
                <w:color w:val="1C1C1C"/>
                <w:spacing w:val="-14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8</w:t>
            </w:r>
            <w:r>
              <w:rPr>
                <w:rFonts w:ascii="Times New Roman" w:hAnsi="Times New Roman"/>
                <w:color w:val="1C1C1C"/>
                <w:spacing w:val="-40"/>
                <w:w w:val="115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5"/>
                <w:sz w:val="24"/>
              </w:rPr>
              <w:t>ks)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03C50" w:rsidRDefault="00C41755">
            <w:pPr>
              <w:pStyle w:val="TableParagraph"/>
              <w:spacing w:before="17"/>
              <w:ind w:right="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C1C1C"/>
                <w:w w:val="110"/>
                <w:sz w:val="24"/>
              </w:rPr>
              <w:t>36</w:t>
            </w:r>
            <w:r>
              <w:rPr>
                <w:rFonts w:ascii="Times New Roman"/>
                <w:color w:val="1C1C1C"/>
                <w:spacing w:val="4"/>
                <w:w w:val="110"/>
                <w:sz w:val="24"/>
              </w:rPr>
              <w:t xml:space="preserve"> </w:t>
            </w:r>
            <w:r>
              <w:rPr>
                <w:rFonts w:ascii="Times New Roman"/>
                <w:color w:val="1C1C1C"/>
                <w:w w:val="110"/>
                <w:sz w:val="24"/>
              </w:rPr>
              <w:t>000</w:t>
            </w:r>
          </w:p>
        </w:tc>
      </w:tr>
      <w:tr w:rsidR="00B03C50">
        <w:trPr>
          <w:trHeight w:hRule="exact" w:val="327"/>
        </w:trPr>
        <w:tc>
          <w:tcPr>
            <w:tcW w:w="678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8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C1C1C"/>
                <w:sz w:val="24"/>
              </w:rPr>
              <w:t>Cena</w:t>
            </w:r>
            <w:r>
              <w:rPr>
                <w:rFonts w:ascii="Times New Roman"/>
                <w:color w:val="1C1C1C"/>
                <w:spacing w:val="4"/>
                <w:sz w:val="24"/>
              </w:rPr>
              <w:t xml:space="preserve"> </w:t>
            </w:r>
            <w:r>
              <w:rPr>
                <w:rFonts w:ascii="Times New Roman"/>
                <w:color w:val="1C1C1C"/>
                <w:sz w:val="24"/>
              </w:rPr>
              <w:t>bez</w:t>
            </w:r>
            <w:r>
              <w:rPr>
                <w:rFonts w:ascii="Times New Roman"/>
                <w:color w:val="1C1C1C"/>
                <w:spacing w:val="27"/>
                <w:sz w:val="24"/>
              </w:rPr>
              <w:t xml:space="preserve"> </w:t>
            </w:r>
            <w:r>
              <w:rPr>
                <w:rFonts w:ascii="Times New Roman"/>
                <w:color w:val="1C1C1C"/>
                <w:sz w:val="24"/>
              </w:rPr>
              <w:t>DPH</w:t>
            </w:r>
          </w:p>
        </w:tc>
        <w:tc>
          <w:tcPr>
            <w:tcW w:w="25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22"/>
              <w:ind w:left="12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pacing w:val="-38"/>
                <w:w w:val="110"/>
                <w:sz w:val="24"/>
              </w:rPr>
              <w:t>1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03</w:t>
            </w:r>
            <w:r>
              <w:rPr>
                <w:rFonts w:ascii="Times New Roman" w:hAnsi="Times New Roman"/>
                <w:color w:val="1C1C1C"/>
                <w:spacing w:val="-3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500</w:t>
            </w:r>
            <w:r>
              <w:rPr>
                <w:rFonts w:ascii="Times New Roman" w:hAnsi="Times New Roman"/>
                <w:color w:val="1C1C1C"/>
                <w:spacing w:val="-6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Kč</w:t>
            </w:r>
          </w:p>
        </w:tc>
      </w:tr>
      <w:tr w:rsidR="00B03C50">
        <w:trPr>
          <w:trHeight w:hRule="exact" w:val="383"/>
        </w:trPr>
        <w:tc>
          <w:tcPr>
            <w:tcW w:w="6786" w:type="dxa"/>
            <w:tcBorders>
              <w:top w:val="nil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2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w w:val="110"/>
                <w:sz w:val="24"/>
              </w:rPr>
              <w:t>Poskytnutá</w:t>
            </w:r>
            <w:r>
              <w:rPr>
                <w:rFonts w:ascii="Times New Roman" w:hAnsi="Times New Roman"/>
                <w:color w:val="1C1C1C"/>
                <w:spacing w:val="27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množstevní</w:t>
            </w:r>
            <w:r>
              <w:rPr>
                <w:rFonts w:ascii="Times New Roman" w:hAnsi="Times New Roman"/>
                <w:color w:val="1C1C1C"/>
                <w:spacing w:val="10"/>
                <w:w w:val="11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C1C1C"/>
                <w:w w:val="110"/>
                <w:sz w:val="24"/>
              </w:rPr>
              <w:t>sleva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</w:tcPr>
          <w:p w:rsidR="00B03C50" w:rsidRDefault="00C41755">
            <w:pPr>
              <w:pStyle w:val="TableParagraph"/>
              <w:spacing w:before="12"/>
              <w:ind w:right="4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color w:val="1C1C1C"/>
                <w:w w:val="110"/>
                <w:sz w:val="24"/>
              </w:rPr>
              <w:t>-5000</w:t>
            </w:r>
          </w:p>
        </w:tc>
      </w:tr>
    </w:tbl>
    <w:p w:rsidR="00B03C50" w:rsidRDefault="00B03C50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03C50">
          <w:type w:val="continuous"/>
          <w:pgSz w:w="11910" w:h="16840"/>
          <w:pgMar w:top="0" w:right="0" w:bottom="280" w:left="0" w:header="708" w:footer="708" w:gutter="0"/>
          <w:cols w:space="708"/>
        </w:sectPr>
      </w:pPr>
    </w:p>
    <w:p w:rsidR="00B03C50" w:rsidRDefault="00B03C50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B03C50" w:rsidRDefault="00C41755">
      <w:pPr>
        <w:ind w:left="1177"/>
        <w:rPr>
          <w:rFonts w:ascii="Arial" w:eastAsia="Arial" w:hAnsi="Arial" w:cs="Arial"/>
          <w:sz w:val="23"/>
          <w:szCs w:val="23"/>
        </w:rPr>
      </w:pPr>
      <w:r>
        <w:rPr>
          <w:rFonts w:ascii="Arial"/>
          <w:color w:val="1C1C1C"/>
          <w:w w:val="105"/>
          <w:sz w:val="23"/>
        </w:rPr>
        <w:t>Cena</w:t>
      </w:r>
      <w:r>
        <w:rPr>
          <w:rFonts w:ascii="Arial"/>
          <w:color w:val="1C1C1C"/>
          <w:spacing w:val="-12"/>
          <w:w w:val="105"/>
          <w:sz w:val="23"/>
        </w:rPr>
        <w:t xml:space="preserve"> </w:t>
      </w:r>
      <w:r>
        <w:rPr>
          <w:rFonts w:ascii="Arial"/>
          <w:color w:val="1C1C1C"/>
          <w:w w:val="105"/>
          <w:sz w:val="23"/>
        </w:rPr>
        <w:t>bez</w:t>
      </w:r>
      <w:r>
        <w:rPr>
          <w:rFonts w:ascii="Arial"/>
          <w:color w:val="1C1C1C"/>
          <w:spacing w:val="-8"/>
          <w:w w:val="105"/>
          <w:sz w:val="23"/>
        </w:rPr>
        <w:t xml:space="preserve"> </w:t>
      </w:r>
      <w:r>
        <w:rPr>
          <w:rFonts w:ascii="Arial"/>
          <w:color w:val="1C1C1C"/>
          <w:w w:val="105"/>
          <w:sz w:val="23"/>
        </w:rPr>
        <w:t>DPH</w:t>
      </w:r>
    </w:p>
    <w:p w:rsidR="00B03C50" w:rsidRDefault="00C41755">
      <w:pPr>
        <w:spacing w:before="70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w w:val="50"/>
        </w:rPr>
        <w:br w:type="column"/>
      </w:r>
      <w:r>
        <w:rPr>
          <w:rFonts w:ascii="Times New Roman"/>
          <w:color w:val="A3A3A3"/>
          <w:w w:val="50"/>
          <w:sz w:val="27"/>
        </w:rPr>
        <w:t>...</w:t>
      </w:r>
    </w:p>
    <w:p w:rsidR="00B03C50" w:rsidRDefault="00C41755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B03C50" w:rsidRDefault="00C41755">
      <w:pPr>
        <w:pStyle w:val="Zkladntext"/>
        <w:ind w:left="1020"/>
        <w:rPr>
          <w:rFonts w:ascii="Arial" w:eastAsia="Arial" w:hAnsi="Arial" w:cs="Arial"/>
        </w:rPr>
      </w:pPr>
      <w:r>
        <w:rPr>
          <w:rFonts w:ascii="Arial" w:hAnsi="Arial"/>
          <w:color w:val="1C1C1C"/>
          <w:w w:val="105"/>
        </w:rPr>
        <w:t>98</w:t>
      </w:r>
      <w:r>
        <w:rPr>
          <w:rFonts w:ascii="Arial" w:hAnsi="Arial"/>
          <w:color w:val="1C1C1C"/>
          <w:spacing w:val="5"/>
          <w:w w:val="105"/>
        </w:rPr>
        <w:t xml:space="preserve"> </w:t>
      </w:r>
      <w:r>
        <w:rPr>
          <w:rFonts w:ascii="Arial" w:hAnsi="Arial"/>
          <w:color w:val="1C1C1C"/>
          <w:w w:val="105"/>
        </w:rPr>
        <w:t>500</w:t>
      </w:r>
      <w:r>
        <w:rPr>
          <w:rFonts w:ascii="Arial" w:hAnsi="Arial"/>
          <w:color w:val="1C1C1C"/>
          <w:spacing w:val="-2"/>
          <w:w w:val="105"/>
        </w:rPr>
        <w:t xml:space="preserve"> </w:t>
      </w:r>
      <w:r>
        <w:rPr>
          <w:rFonts w:ascii="Arial" w:hAnsi="Arial"/>
          <w:color w:val="1C1C1C"/>
          <w:w w:val="105"/>
        </w:rPr>
        <w:t>Kč</w:t>
      </w:r>
    </w:p>
    <w:p w:rsidR="00B03C50" w:rsidRDefault="00B03C50">
      <w:pPr>
        <w:rPr>
          <w:rFonts w:ascii="Arial" w:eastAsia="Arial" w:hAnsi="Arial" w:cs="Arial"/>
        </w:rPr>
        <w:sectPr w:rsidR="00B03C50">
          <w:type w:val="continuous"/>
          <w:pgSz w:w="11910" w:h="16840"/>
          <w:pgMar w:top="0" w:right="0" w:bottom="280" w:left="0" w:header="708" w:footer="708" w:gutter="0"/>
          <w:cols w:num="3" w:space="708" w:equalWidth="0">
            <w:col w:w="2775" w:space="4135"/>
            <w:col w:w="1282" w:space="40"/>
            <w:col w:w="3678"/>
          </w:cols>
        </w:sectPr>
      </w:pPr>
    </w:p>
    <w:p w:rsidR="00B03C50" w:rsidRDefault="00B03C50">
      <w:pPr>
        <w:rPr>
          <w:rFonts w:ascii="Arial" w:eastAsia="Arial" w:hAnsi="Arial" w:cs="Arial"/>
          <w:sz w:val="20"/>
          <w:szCs w:val="20"/>
        </w:rPr>
      </w:pPr>
    </w:p>
    <w:p w:rsidR="00B03C50" w:rsidRDefault="00B03C50">
      <w:pPr>
        <w:rPr>
          <w:rFonts w:ascii="Arial" w:eastAsia="Arial" w:hAnsi="Arial" w:cs="Arial"/>
          <w:sz w:val="20"/>
          <w:szCs w:val="20"/>
        </w:rPr>
      </w:pPr>
    </w:p>
    <w:p w:rsidR="00B03C50" w:rsidRDefault="00B03C50">
      <w:pPr>
        <w:rPr>
          <w:rFonts w:ascii="Arial" w:eastAsia="Arial" w:hAnsi="Arial" w:cs="Arial"/>
          <w:sz w:val="20"/>
          <w:szCs w:val="20"/>
        </w:rPr>
      </w:pPr>
    </w:p>
    <w:p w:rsidR="00B03C50" w:rsidRDefault="00B03C50">
      <w:pPr>
        <w:spacing w:before="1"/>
        <w:rPr>
          <w:rFonts w:ascii="Arial" w:eastAsia="Arial" w:hAnsi="Arial" w:cs="Arial"/>
          <w:sz w:val="18"/>
          <w:szCs w:val="18"/>
        </w:rPr>
      </w:pPr>
    </w:p>
    <w:p w:rsidR="00B03C50" w:rsidRDefault="00C41755" w:rsidP="00C41755">
      <w:pPr>
        <w:pStyle w:val="Zkladntext"/>
        <w:spacing w:before="69" w:line="277" w:lineRule="auto"/>
        <w:ind w:left="1168" w:right="3190" w:firstLine="14"/>
        <w:rPr>
          <w:color w:val="1C1C1C"/>
          <w:spacing w:val="5"/>
          <w:w w:val="110"/>
        </w:rPr>
      </w:pPr>
      <w:r>
        <w:rPr>
          <w:color w:val="1C1C1C"/>
          <w:spacing w:val="2"/>
          <w:w w:val="110"/>
        </w:rPr>
        <w:t>N</w:t>
      </w:r>
      <w:r>
        <w:rPr>
          <w:color w:val="1C1C1C"/>
          <w:spacing w:val="2"/>
          <w:w w:val="110"/>
        </w:rPr>
        <w:t>evztahuje</w:t>
      </w:r>
      <w:r>
        <w:rPr>
          <w:color w:val="1C1C1C"/>
          <w:spacing w:val="-2"/>
          <w:w w:val="110"/>
        </w:rPr>
        <w:t xml:space="preserve"> se </w:t>
      </w:r>
      <w:r>
        <w:rPr>
          <w:color w:val="1C1C1C"/>
          <w:w w:val="110"/>
        </w:rPr>
        <w:t>na</w:t>
      </w:r>
      <w:r>
        <w:rPr>
          <w:color w:val="1C1C1C"/>
          <w:spacing w:val="-17"/>
          <w:w w:val="110"/>
        </w:rPr>
        <w:t xml:space="preserve"> </w:t>
      </w:r>
      <w:r>
        <w:rPr>
          <w:color w:val="1C1C1C"/>
          <w:w w:val="110"/>
        </w:rPr>
        <w:t>kliky,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skla,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kování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poškozené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jinak</w:t>
      </w:r>
      <w:r>
        <w:rPr>
          <w:color w:val="1C1C1C"/>
          <w:spacing w:val="-2"/>
          <w:w w:val="110"/>
        </w:rPr>
        <w:t xml:space="preserve"> </w:t>
      </w:r>
      <w:r>
        <w:rPr>
          <w:color w:val="1C1C1C"/>
          <w:w w:val="110"/>
        </w:rPr>
        <w:t>než</w:t>
      </w:r>
      <w:r>
        <w:rPr>
          <w:color w:val="1C1C1C"/>
          <w:spacing w:val="21"/>
          <w:w w:val="108"/>
        </w:rPr>
        <w:t xml:space="preserve"> </w:t>
      </w:r>
      <w:r>
        <w:rPr>
          <w:color w:val="1C1C1C"/>
          <w:w w:val="110"/>
        </w:rPr>
        <w:t>opotřebením.</w:t>
      </w:r>
      <w:r>
        <w:rPr>
          <w:color w:val="1C1C1C"/>
          <w:spacing w:val="5"/>
          <w:w w:val="110"/>
        </w:rPr>
        <w:t xml:space="preserve"> </w:t>
      </w:r>
    </w:p>
    <w:p w:rsidR="00C41755" w:rsidRDefault="00C41755" w:rsidP="00C41755">
      <w:pPr>
        <w:pStyle w:val="Zkladntext"/>
        <w:spacing w:before="69" w:line="277" w:lineRule="auto"/>
        <w:ind w:left="1168" w:right="3190" w:firstLine="14"/>
        <w:rPr>
          <w:rFonts w:cs="Times New Roman"/>
          <w:sz w:val="31"/>
          <w:szCs w:val="31"/>
        </w:rPr>
      </w:pPr>
    </w:p>
    <w:p w:rsidR="00B03C50" w:rsidRDefault="00C41755">
      <w:pPr>
        <w:pStyle w:val="Zkladntext"/>
        <w:ind w:right="1535"/>
        <w:jc w:val="right"/>
      </w:pPr>
      <w:r>
        <w:rPr>
          <w:color w:val="1C1C1C"/>
        </w:rPr>
        <w:t>Z</w:t>
      </w:r>
      <w:r>
        <w:rPr>
          <w:color w:val="1C1C1C"/>
        </w:rPr>
        <w:t>pracoval:</w:t>
      </w:r>
    </w:p>
    <w:p w:rsidR="00B03C50" w:rsidRDefault="00C41755">
      <w:pPr>
        <w:pStyle w:val="Zkladntext"/>
        <w:spacing w:before="40" w:line="277" w:lineRule="auto"/>
        <w:ind w:left="8413" w:right="1507" w:firstLine="354"/>
        <w:jc w:val="right"/>
      </w:pPr>
      <w:r>
        <w:rPr>
          <w:color w:val="1C1C1C"/>
          <w:w w:val="105"/>
        </w:rPr>
        <w:t>M.</w:t>
      </w:r>
      <w:r>
        <w:rPr>
          <w:color w:val="1C1C1C"/>
          <w:spacing w:val="-40"/>
          <w:w w:val="105"/>
        </w:rPr>
        <w:t xml:space="preserve"> </w:t>
      </w:r>
      <w:r>
        <w:rPr>
          <w:color w:val="1C1C1C"/>
          <w:w w:val="105"/>
        </w:rPr>
        <w:t>Grygaříková Okna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Triogas</w:t>
      </w:r>
      <w:r>
        <w:rPr>
          <w:color w:val="1C1C1C"/>
          <w:spacing w:val="20"/>
          <w:w w:val="105"/>
        </w:rPr>
        <w:t xml:space="preserve"> </w:t>
      </w:r>
      <w:r>
        <w:rPr>
          <w:color w:val="1C1C1C"/>
          <w:w w:val="105"/>
        </w:rPr>
        <w:t>s.r.o.</w:t>
      </w:r>
      <w:r>
        <w:rPr>
          <w:color w:val="1C1C1C"/>
          <w:w w:val="106"/>
        </w:rPr>
        <w:t xml:space="preserve"> </w:t>
      </w:r>
      <w:r>
        <w:rPr>
          <w:color w:val="1C1C1C"/>
          <w:w w:val="105"/>
        </w:rPr>
        <w:t>Polášková</w:t>
      </w:r>
      <w:r>
        <w:rPr>
          <w:color w:val="1C1C1C"/>
          <w:spacing w:val="50"/>
          <w:w w:val="105"/>
        </w:rPr>
        <w:t xml:space="preserve"> </w:t>
      </w:r>
      <w:r>
        <w:rPr>
          <w:color w:val="1C1C1C"/>
          <w:w w:val="105"/>
        </w:rPr>
        <w:t>32</w:t>
      </w:r>
    </w:p>
    <w:p w:rsidR="00B03C50" w:rsidRDefault="00C41755">
      <w:pPr>
        <w:pStyle w:val="Zkladntext"/>
        <w:spacing w:line="275" w:lineRule="exact"/>
        <w:ind w:right="1532"/>
        <w:jc w:val="right"/>
      </w:pPr>
      <w:r>
        <w:rPr>
          <w:color w:val="1C1C1C"/>
          <w:w w:val="110"/>
        </w:rPr>
        <w:t>757</w:t>
      </w:r>
      <w:r>
        <w:rPr>
          <w:color w:val="1C1C1C"/>
          <w:spacing w:val="-33"/>
          <w:w w:val="110"/>
        </w:rPr>
        <w:t xml:space="preserve"> </w:t>
      </w:r>
      <w:r>
        <w:rPr>
          <w:color w:val="1C1C1C"/>
          <w:w w:val="110"/>
        </w:rPr>
        <w:t>01</w:t>
      </w:r>
      <w:r>
        <w:rPr>
          <w:color w:val="1C1C1C"/>
          <w:spacing w:val="-48"/>
          <w:w w:val="110"/>
        </w:rPr>
        <w:t xml:space="preserve"> </w:t>
      </w:r>
      <w:r>
        <w:rPr>
          <w:color w:val="1C1C1C"/>
          <w:w w:val="110"/>
        </w:rPr>
        <w:t>Valašské</w:t>
      </w:r>
      <w:r>
        <w:rPr>
          <w:color w:val="1C1C1C"/>
          <w:spacing w:val="-18"/>
          <w:w w:val="110"/>
        </w:rPr>
        <w:t xml:space="preserve"> </w:t>
      </w:r>
      <w:r>
        <w:rPr>
          <w:color w:val="1C1C1C"/>
          <w:w w:val="110"/>
        </w:rPr>
        <w:t>Meziříčí</w:t>
      </w:r>
    </w:p>
    <w:p w:rsidR="00B03C50" w:rsidRDefault="00C41755">
      <w:pPr>
        <w:pStyle w:val="Zkladntext"/>
        <w:spacing w:before="45"/>
        <w:ind w:right="1520"/>
        <w:jc w:val="right"/>
      </w:pPr>
      <w:r>
        <w:rPr>
          <w:color w:val="1C1C1C"/>
          <w:w w:val="110"/>
        </w:rPr>
        <w:t>Tel.</w:t>
      </w:r>
      <w:r>
        <w:rPr>
          <w:color w:val="1C1C1C"/>
          <w:spacing w:val="9"/>
          <w:w w:val="110"/>
        </w:rPr>
        <w:t xml:space="preserve"> xxxxxxxx</w:t>
      </w:r>
    </w:p>
    <w:p w:rsidR="00B03C50" w:rsidRDefault="00C41755" w:rsidP="00C41755">
      <w:pPr>
        <w:pStyle w:val="Zkladntext"/>
        <w:spacing w:before="45"/>
        <w:ind w:left="5449" w:firstLine="2097"/>
        <w:rPr>
          <w:rFonts w:cs="Times New Roman"/>
        </w:rPr>
      </w:pPr>
      <w:r>
        <w:rPr>
          <w:color w:val="1C1C1C"/>
          <w:spacing w:val="3"/>
          <w:w w:val="105"/>
        </w:rPr>
        <w:t>Email:</w:t>
      </w:r>
      <w:r>
        <w:rPr>
          <w:color w:val="1C1C1C"/>
          <w:spacing w:val="-12"/>
          <w:w w:val="105"/>
        </w:rPr>
        <w:t xml:space="preserve"> xxxxxxxxx</w:t>
      </w:r>
      <w:bookmarkStart w:id="0" w:name="_GoBack"/>
      <w:bookmarkEnd w:id="0"/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B03C50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B03C50" w:rsidRDefault="00C41755">
      <w:pPr>
        <w:pStyle w:val="Zkladntext"/>
        <w:ind w:left="3736" w:right="3775"/>
        <w:jc w:val="center"/>
      </w:pPr>
      <w:r>
        <w:rPr>
          <w:color w:val="1C1C1C"/>
        </w:rPr>
        <w:t>Stránka</w:t>
      </w:r>
      <w:r>
        <w:rPr>
          <w:color w:val="1C1C1C"/>
          <w:spacing w:val="44"/>
        </w:rPr>
        <w:t xml:space="preserve"> </w:t>
      </w:r>
      <w:r>
        <w:rPr>
          <w:color w:val="1C1C1C"/>
        </w:rPr>
        <w:t>1</w:t>
      </w:r>
    </w:p>
    <w:sectPr w:rsidR="00B03C50">
      <w:type w:val="continuous"/>
      <w:pgSz w:w="11910" w:h="16840"/>
      <w:pgMar w:top="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3C50"/>
    <w:rsid w:val="00B03C50"/>
    <w:rsid w:val="00C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2209A87"/>
  <w15:docId w15:val="{4ABCF444-C94C-41A8-985D-5598EB19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484</Characters>
  <Application>Microsoft Office Word</Application>
  <DocSecurity>0</DocSecurity>
  <Lines>4</Lines>
  <Paragraphs>1</Paragraphs>
  <ScaleCrop>false</ScaleCrop>
  <Company>ATC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Polaskova</cp:lastModifiedBy>
  <cp:revision>3</cp:revision>
  <dcterms:created xsi:type="dcterms:W3CDTF">2019-08-29T10:16:00Z</dcterms:created>
  <dcterms:modified xsi:type="dcterms:W3CDTF">2019-08-29T08:18:00Z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LastSaved">
    <vt:filetime>2019-08-29T00:00:00Z</vt:filetime>
  </property>
</Properties>
</file>