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AF" w:rsidRPr="008A75AF" w:rsidRDefault="008A75AF" w:rsidP="008A75AF">
      <w:pPr>
        <w:rPr>
          <w:rFonts w:ascii="Verdana" w:eastAsia="Verdana" w:hAnsi="Verdana" w:cs="Times New Roman"/>
          <w:b/>
          <w:caps/>
          <w:sz w:val="40"/>
          <w:szCs w:val="44"/>
        </w:rPr>
      </w:pPr>
      <w:r w:rsidRPr="00686133">
        <w:rPr>
          <w:rFonts w:ascii="Verdana" w:eastAsia="Verdana" w:hAnsi="Verdana" w:cs="Times New Roman"/>
          <w:b/>
          <w:caps/>
          <w:sz w:val="40"/>
          <w:szCs w:val="44"/>
        </w:rPr>
        <w:t>Dohoda o vypořádání bezdůvodného obohacení</w:t>
      </w:r>
    </w:p>
    <w:p w:rsidR="008A75AF" w:rsidRDefault="008A75AF" w:rsidP="008A75AF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Verdana" w:eastAsia="Times New Roman" w:hAnsi="Verdana" w:cs="Arial"/>
          <w:lang w:eastAsia="cs-CZ"/>
        </w:rPr>
      </w:pPr>
      <w:r w:rsidRPr="00686133">
        <w:rPr>
          <w:rFonts w:ascii="Verdana" w:eastAsia="Times New Roman" w:hAnsi="Verdana" w:cs="Arial"/>
          <w:lang w:eastAsia="cs-CZ"/>
        </w:rPr>
        <w:t xml:space="preserve">uzavřená </w:t>
      </w:r>
      <w:r w:rsidRPr="008A75AF">
        <w:rPr>
          <w:rFonts w:ascii="Verdana" w:eastAsia="Times New Roman" w:hAnsi="Verdana" w:cs="Arial"/>
          <w:lang w:eastAsia="cs-CZ"/>
        </w:rPr>
        <w:t>dle</w:t>
      </w:r>
      <w:r w:rsidRPr="00686133">
        <w:rPr>
          <w:rFonts w:ascii="Verdana" w:eastAsia="Times New Roman" w:hAnsi="Verdana" w:cs="Arial"/>
          <w:lang w:eastAsia="cs-CZ"/>
        </w:rPr>
        <w:t xml:space="preserve"> §</w:t>
      </w:r>
      <w:r w:rsidRPr="008A75AF">
        <w:rPr>
          <w:rFonts w:ascii="Verdana" w:eastAsia="Times New Roman" w:hAnsi="Verdana" w:cs="Arial"/>
          <w:lang w:eastAsia="cs-CZ"/>
        </w:rPr>
        <w:t xml:space="preserve"> </w:t>
      </w:r>
      <w:r w:rsidRPr="00686133">
        <w:rPr>
          <w:rFonts w:ascii="Verdana" w:eastAsia="Times New Roman" w:hAnsi="Verdana" w:cs="Arial"/>
          <w:lang w:eastAsia="cs-CZ"/>
        </w:rPr>
        <w:t xml:space="preserve">2991 </w:t>
      </w:r>
      <w:r w:rsidRPr="008A75AF">
        <w:rPr>
          <w:rFonts w:ascii="Verdana" w:eastAsia="Times New Roman" w:hAnsi="Verdana" w:cs="Arial"/>
          <w:lang w:eastAsia="cs-CZ"/>
        </w:rPr>
        <w:t xml:space="preserve">zákona č. 89/2012 Sb., </w:t>
      </w:r>
      <w:r w:rsidRPr="00686133">
        <w:rPr>
          <w:rFonts w:ascii="Verdana" w:eastAsia="Times New Roman" w:hAnsi="Verdana" w:cs="Arial"/>
          <w:lang w:eastAsia="cs-CZ"/>
        </w:rPr>
        <w:t>občanský zákoník</w:t>
      </w:r>
      <w:r w:rsidR="0092413D">
        <w:rPr>
          <w:rFonts w:ascii="Verdana" w:eastAsia="Times New Roman" w:hAnsi="Verdana" w:cs="Arial"/>
          <w:lang w:eastAsia="cs-CZ"/>
        </w:rPr>
        <w:t>, ve znění pozdějších předpisů</w:t>
      </w:r>
      <w:r w:rsidR="00177A4A">
        <w:rPr>
          <w:rFonts w:ascii="Verdana" w:eastAsia="Times New Roman" w:hAnsi="Verdana" w:cs="Arial"/>
          <w:lang w:eastAsia="cs-CZ"/>
        </w:rPr>
        <w:t xml:space="preserve"> (dále jen „NOZ“)</w:t>
      </w:r>
      <w:r w:rsidR="00686133" w:rsidRPr="00686133">
        <w:rPr>
          <w:rFonts w:ascii="Verdana" w:eastAsia="Times New Roman" w:hAnsi="Verdana" w:cs="Arial"/>
          <w:lang w:eastAsia="cs-CZ"/>
        </w:rPr>
        <w:t>,</w:t>
      </w:r>
    </w:p>
    <w:p w:rsidR="007729DB" w:rsidRDefault="00E76CED" w:rsidP="007729DB">
      <w:pPr>
        <w:numPr>
          <w:ilvl w:val="0"/>
          <w:numId w:val="6"/>
        </w:numPr>
        <w:spacing w:before="240"/>
        <w:rPr>
          <w:rFonts w:ascii="Verdana" w:eastAsia="Verdana" w:hAnsi="Verdana" w:cs="Times New Roman"/>
          <w:b/>
          <w:noProof/>
          <w:sz w:val="24"/>
          <w:szCs w:val="24"/>
        </w:rPr>
      </w:pPr>
      <w:r>
        <w:rPr>
          <w:rFonts w:ascii="Verdana" w:eastAsia="Verdana" w:hAnsi="Verdana" w:cs="Times New Roman"/>
          <w:b/>
          <w:noProof/>
          <w:sz w:val="24"/>
          <w:szCs w:val="24"/>
        </w:rPr>
        <w:t>Účastníci dohody</w:t>
      </w:r>
    </w:p>
    <w:p w:rsidR="007729DB" w:rsidRPr="000B39E3" w:rsidRDefault="007729DB" w:rsidP="007729DB">
      <w:pPr>
        <w:numPr>
          <w:ilvl w:val="1"/>
          <w:numId w:val="6"/>
        </w:numPr>
        <w:tabs>
          <w:tab w:val="left" w:pos="1361"/>
        </w:tabs>
        <w:ind w:left="1078" w:hanging="454"/>
        <w:rPr>
          <w:rFonts w:ascii="Verdana" w:eastAsia="Verdana" w:hAnsi="Verdana" w:cs="Times New Roman"/>
          <w:b/>
          <w:noProof/>
        </w:rPr>
      </w:pPr>
      <w:r w:rsidRPr="000B39E3">
        <w:rPr>
          <w:rFonts w:ascii="Verdana" w:eastAsia="Verdana" w:hAnsi="Verdana" w:cs="Times New Roman"/>
          <w:b/>
          <w:noProof/>
        </w:rPr>
        <w:t>Objednatel: Správa železniční dopravní cesty, státní organizace</w:t>
      </w:r>
    </w:p>
    <w:p w:rsidR="008A75AF" w:rsidRPr="008A75AF" w:rsidRDefault="008A75AF" w:rsidP="007729DB">
      <w:pPr>
        <w:tabs>
          <w:tab w:val="left" w:pos="1361"/>
        </w:tabs>
        <w:spacing w:after="0"/>
        <w:ind w:left="1077"/>
        <w:rPr>
          <w:rFonts w:ascii="Verdana" w:eastAsia="Verdana" w:hAnsi="Verdana" w:cs="Times New Roman"/>
          <w:noProof/>
        </w:rPr>
      </w:pPr>
      <w:r w:rsidRPr="008A75AF">
        <w:rPr>
          <w:rFonts w:ascii="Verdana" w:eastAsia="Verdana" w:hAnsi="Verdana" w:cs="Times New Roman"/>
          <w:noProof/>
        </w:rPr>
        <w:t>se sídlem: Praha 1 – Nové Město, Dlážděná 1003/7, PSČ 110 00</w:t>
      </w:r>
    </w:p>
    <w:p w:rsidR="008A75AF" w:rsidRPr="007729DB" w:rsidRDefault="008A75AF" w:rsidP="007729DB">
      <w:pPr>
        <w:tabs>
          <w:tab w:val="left" w:pos="1361"/>
        </w:tabs>
        <w:spacing w:after="0"/>
        <w:ind w:left="1077"/>
        <w:rPr>
          <w:rFonts w:ascii="Verdana" w:eastAsia="Verdana" w:hAnsi="Verdana" w:cs="Times New Roman"/>
          <w:noProof/>
        </w:rPr>
      </w:pPr>
      <w:r w:rsidRPr="007729DB">
        <w:rPr>
          <w:rFonts w:ascii="Verdana" w:eastAsia="Verdana" w:hAnsi="Verdana" w:cs="Times New Roman"/>
          <w:noProof/>
        </w:rPr>
        <w:t>IČ: 70994234, DIČ: CZ70994234</w:t>
      </w:r>
    </w:p>
    <w:p w:rsidR="008A75AF" w:rsidRPr="008A75AF" w:rsidRDefault="008A75AF" w:rsidP="007729DB">
      <w:pPr>
        <w:tabs>
          <w:tab w:val="left" w:pos="1361"/>
        </w:tabs>
        <w:spacing w:after="0"/>
        <w:ind w:left="1077"/>
        <w:rPr>
          <w:rFonts w:ascii="Verdana" w:eastAsia="Verdana" w:hAnsi="Verdana" w:cs="Times New Roman"/>
          <w:noProof/>
        </w:rPr>
      </w:pPr>
      <w:r w:rsidRPr="008A75AF">
        <w:rPr>
          <w:rFonts w:ascii="Verdana" w:eastAsia="Verdana" w:hAnsi="Verdana" w:cs="Times New Roman"/>
          <w:noProof/>
        </w:rPr>
        <w:t xml:space="preserve">zapsána v obchodním rejstříku vedeném Městským soudem v Praze, </w:t>
      </w:r>
    </w:p>
    <w:p w:rsidR="008A75AF" w:rsidRPr="008A75AF" w:rsidRDefault="008A75AF" w:rsidP="007729DB">
      <w:pPr>
        <w:tabs>
          <w:tab w:val="left" w:pos="1361"/>
        </w:tabs>
        <w:spacing w:after="0"/>
        <w:ind w:left="1077"/>
        <w:rPr>
          <w:rFonts w:ascii="Verdana" w:eastAsia="Verdana" w:hAnsi="Verdana" w:cs="Times New Roman"/>
          <w:noProof/>
        </w:rPr>
      </w:pPr>
      <w:r w:rsidRPr="008A75AF">
        <w:rPr>
          <w:rFonts w:ascii="Verdana" w:eastAsia="Verdana" w:hAnsi="Verdana" w:cs="Times New Roman"/>
          <w:noProof/>
        </w:rPr>
        <w:t>oddíl A, vložka 48384</w:t>
      </w:r>
    </w:p>
    <w:p w:rsidR="008A75AF" w:rsidRPr="008A75AF" w:rsidRDefault="008A75AF" w:rsidP="007729DB">
      <w:pPr>
        <w:tabs>
          <w:tab w:val="left" w:pos="1361"/>
        </w:tabs>
        <w:ind w:left="1077"/>
        <w:rPr>
          <w:rFonts w:ascii="Verdana" w:eastAsia="Verdana" w:hAnsi="Verdana" w:cs="Times New Roman"/>
          <w:noProof/>
        </w:rPr>
      </w:pPr>
      <w:r w:rsidRPr="00F9748D">
        <w:rPr>
          <w:rFonts w:ascii="Verdana" w:eastAsia="Verdana" w:hAnsi="Verdana" w:cs="Times New Roman"/>
          <w:noProof/>
        </w:rPr>
        <w:t>Zastoupená: Ing. Vladimírem Filipem, ředitelem Oblastního ředitelství Praha</w:t>
      </w:r>
      <w:r w:rsidRPr="008A75AF">
        <w:rPr>
          <w:rFonts w:ascii="Verdana" w:eastAsia="Verdana" w:hAnsi="Verdana" w:cs="Times New Roman"/>
          <w:noProof/>
        </w:rPr>
        <w:t xml:space="preserve"> </w:t>
      </w:r>
    </w:p>
    <w:p w:rsidR="008A75AF" w:rsidRPr="007729DB" w:rsidRDefault="008A75AF" w:rsidP="007729DB">
      <w:pPr>
        <w:tabs>
          <w:tab w:val="left" w:pos="1361"/>
        </w:tabs>
        <w:ind w:left="1077"/>
        <w:rPr>
          <w:rFonts w:ascii="Verdana" w:eastAsia="Verdana" w:hAnsi="Verdana" w:cs="Times New Roman"/>
          <w:b/>
          <w:noProof/>
        </w:rPr>
      </w:pPr>
      <w:r w:rsidRPr="007729DB">
        <w:rPr>
          <w:rFonts w:ascii="Verdana" w:eastAsia="Verdana" w:hAnsi="Verdana" w:cs="Times New Roman"/>
          <w:b/>
          <w:noProof/>
        </w:rPr>
        <w:t xml:space="preserve">(dále jen objednatel)           </w:t>
      </w:r>
    </w:p>
    <w:p w:rsidR="008A75AF" w:rsidRPr="007729DB" w:rsidRDefault="008A75AF" w:rsidP="007729DB">
      <w:pPr>
        <w:tabs>
          <w:tab w:val="left" w:pos="1361"/>
        </w:tabs>
        <w:spacing w:after="0"/>
        <w:ind w:left="1077"/>
        <w:contextualSpacing/>
        <w:rPr>
          <w:rFonts w:ascii="Verdana" w:eastAsia="Verdana" w:hAnsi="Verdana" w:cs="Times New Roman"/>
          <w:b/>
          <w:noProof/>
        </w:rPr>
      </w:pPr>
      <w:r w:rsidRPr="007729DB">
        <w:rPr>
          <w:rFonts w:ascii="Verdana" w:eastAsia="Verdana" w:hAnsi="Verdana" w:cs="Times New Roman"/>
          <w:b/>
          <w:noProof/>
        </w:rPr>
        <w:t xml:space="preserve">Korespondenční adresa objednatele ve věci této </w:t>
      </w:r>
      <w:r w:rsidR="007B5FE1" w:rsidRPr="007729DB">
        <w:rPr>
          <w:rFonts w:ascii="Verdana" w:eastAsia="Verdana" w:hAnsi="Verdana" w:cs="Times New Roman"/>
          <w:b/>
          <w:noProof/>
        </w:rPr>
        <w:t>dohod</w:t>
      </w:r>
      <w:r w:rsidRPr="007729DB">
        <w:rPr>
          <w:rFonts w:ascii="Verdana" w:eastAsia="Verdana" w:hAnsi="Verdana" w:cs="Times New Roman"/>
          <w:b/>
          <w:noProof/>
        </w:rPr>
        <w:t xml:space="preserve">y je: </w:t>
      </w:r>
    </w:p>
    <w:p w:rsidR="008A75AF" w:rsidRPr="008A75AF" w:rsidRDefault="008A75AF" w:rsidP="007729DB">
      <w:pPr>
        <w:tabs>
          <w:tab w:val="left" w:pos="1361"/>
        </w:tabs>
        <w:spacing w:after="0"/>
        <w:ind w:left="1077"/>
        <w:rPr>
          <w:rFonts w:ascii="Verdana" w:eastAsia="Verdana" w:hAnsi="Verdana" w:cs="Times New Roman"/>
          <w:noProof/>
        </w:rPr>
      </w:pPr>
      <w:r w:rsidRPr="008A75AF">
        <w:rPr>
          <w:rFonts w:ascii="Verdana" w:eastAsia="Verdana" w:hAnsi="Verdana" w:cs="Times New Roman"/>
          <w:noProof/>
        </w:rPr>
        <w:t>Správa železniční dopravní cesty, státní organizace</w:t>
      </w:r>
    </w:p>
    <w:p w:rsidR="008A75AF" w:rsidRPr="008A75AF" w:rsidRDefault="008A75AF" w:rsidP="007729DB">
      <w:pPr>
        <w:tabs>
          <w:tab w:val="left" w:pos="1361"/>
        </w:tabs>
        <w:spacing w:after="0"/>
        <w:ind w:left="1077"/>
        <w:rPr>
          <w:rFonts w:ascii="Verdana" w:eastAsia="Verdana" w:hAnsi="Verdana" w:cs="Times New Roman"/>
          <w:noProof/>
        </w:rPr>
      </w:pPr>
      <w:r w:rsidRPr="008A75AF">
        <w:rPr>
          <w:rFonts w:ascii="Verdana" w:eastAsia="Verdana" w:hAnsi="Verdana" w:cs="Times New Roman"/>
          <w:noProof/>
        </w:rPr>
        <w:t>Oblastní ředitelství Praha</w:t>
      </w:r>
    </w:p>
    <w:p w:rsidR="008A75AF" w:rsidRPr="008A75AF" w:rsidRDefault="008A75AF" w:rsidP="007729DB">
      <w:pPr>
        <w:tabs>
          <w:tab w:val="left" w:pos="1361"/>
        </w:tabs>
        <w:ind w:left="1077"/>
        <w:rPr>
          <w:rFonts w:ascii="Verdana" w:eastAsia="Verdana" w:hAnsi="Verdana" w:cs="Times New Roman"/>
          <w:noProof/>
        </w:rPr>
      </w:pPr>
      <w:r w:rsidRPr="008A75AF">
        <w:rPr>
          <w:rFonts w:ascii="Verdana" w:eastAsia="Verdana" w:hAnsi="Verdana" w:cs="Times New Roman"/>
          <w:noProof/>
        </w:rPr>
        <w:t xml:space="preserve">Partyzánská 24, 170 00 Praha 7       </w:t>
      </w:r>
    </w:p>
    <w:p w:rsidR="008A75AF" w:rsidRPr="00686133" w:rsidRDefault="002463B6" w:rsidP="007729DB">
      <w:pPr>
        <w:numPr>
          <w:ilvl w:val="1"/>
          <w:numId w:val="6"/>
        </w:numPr>
        <w:tabs>
          <w:tab w:val="left" w:pos="1361"/>
        </w:tabs>
        <w:ind w:left="1078" w:hanging="454"/>
        <w:rPr>
          <w:rFonts w:ascii="Verdana" w:eastAsia="Verdana" w:hAnsi="Verdana" w:cs="Times New Roman"/>
          <w:b/>
          <w:noProof/>
        </w:rPr>
      </w:pPr>
      <w:r>
        <w:rPr>
          <w:rFonts w:ascii="Verdana" w:eastAsia="Verdana" w:hAnsi="Verdana" w:cs="Times New Roman"/>
          <w:b/>
          <w:noProof/>
        </w:rPr>
        <w:t>Dodavatel</w:t>
      </w:r>
      <w:r w:rsidR="007729DB">
        <w:rPr>
          <w:rFonts w:ascii="Verdana" w:eastAsia="Verdana" w:hAnsi="Verdana" w:cs="Times New Roman"/>
          <w:b/>
          <w:noProof/>
        </w:rPr>
        <w:t xml:space="preserve">: </w:t>
      </w:r>
      <w:r w:rsidR="008A75AF" w:rsidRPr="00686133">
        <w:rPr>
          <w:rFonts w:ascii="Verdana" w:eastAsia="Verdana" w:hAnsi="Verdana" w:cs="Times New Roman"/>
          <w:b/>
          <w:noProof/>
        </w:rPr>
        <w:t xml:space="preserve">ThyssenKrupp Výtahy, spol. s r.o.  </w:t>
      </w:r>
    </w:p>
    <w:p w:rsidR="008A75AF" w:rsidRPr="008A75AF" w:rsidRDefault="008A75AF" w:rsidP="007729DB">
      <w:pPr>
        <w:tabs>
          <w:tab w:val="left" w:pos="1361"/>
        </w:tabs>
        <w:spacing w:after="0"/>
        <w:ind w:left="1077"/>
        <w:rPr>
          <w:rFonts w:ascii="Verdana" w:eastAsia="Verdana" w:hAnsi="Verdana" w:cs="Times New Roman"/>
          <w:noProof/>
        </w:rPr>
      </w:pPr>
      <w:r w:rsidRPr="008A75AF">
        <w:rPr>
          <w:rFonts w:ascii="Verdana" w:eastAsia="Verdana" w:hAnsi="Verdana" w:cs="Times New Roman"/>
          <w:noProof/>
        </w:rPr>
        <w:t xml:space="preserve">se sídlem: </w:t>
      </w:r>
      <w:r w:rsidRPr="00686133">
        <w:rPr>
          <w:rFonts w:ascii="Verdana" w:eastAsia="Verdana" w:hAnsi="Verdana" w:cs="Times New Roman"/>
          <w:noProof/>
        </w:rPr>
        <w:t>Bucharova 2641/14, 158 00 Praha 5 – Stodůlky</w:t>
      </w:r>
      <w:r w:rsidRPr="008A75AF">
        <w:rPr>
          <w:rFonts w:ascii="Verdana" w:eastAsia="Verdana" w:hAnsi="Verdana" w:cs="Times New Roman"/>
          <w:noProof/>
        </w:rPr>
        <w:t xml:space="preserve"> </w:t>
      </w:r>
    </w:p>
    <w:p w:rsidR="008A75AF" w:rsidRPr="008A75AF" w:rsidRDefault="008A75AF" w:rsidP="007729DB">
      <w:pPr>
        <w:tabs>
          <w:tab w:val="left" w:pos="1361"/>
        </w:tabs>
        <w:spacing w:after="0"/>
        <w:ind w:left="1077"/>
        <w:rPr>
          <w:rFonts w:ascii="Verdana" w:eastAsia="Verdana" w:hAnsi="Verdana" w:cs="Times New Roman"/>
          <w:noProof/>
        </w:rPr>
      </w:pPr>
      <w:r w:rsidRPr="00686133">
        <w:rPr>
          <w:rFonts w:ascii="Verdana" w:eastAsia="Verdana" w:hAnsi="Verdana" w:cs="Times New Roman"/>
          <w:noProof/>
        </w:rPr>
        <w:t>IČ: 615 07 229, DIČ: 61507229</w:t>
      </w:r>
    </w:p>
    <w:p w:rsidR="008A75AF" w:rsidRPr="007729DB" w:rsidRDefault="008A75AF" w:rsidP="007729DB">
      <w:pPr>
        <w:tabs>
          <w:tab w:val="left" w:pos="1361"/>
        </w:tabs>
        <w:spacing w:after="0"/>
        <w:ind w:left="1077"/>
        <w:rPr>
          <w:rFonts w:ascii="Verdana" w:eastAsia="Verdana" w:hAnsi="Verdana" w:cs="Times New Roman"/>
          <w:noProof/>
        </w:rPr>
      </w:pPr>
      <w:r w:rsidRPr="008A75AF">
        <w:rPr>
          <w:rFonts w:ascii="Verdana" w:eastAsia="Verdana" w:hAnsi="Verdana" w:cs="Times New Roman"/>
          <w:noProof/>
        </w:rPr>
        <w:t xml:space="preserve">Zapsaný v obchodním rejstříku vedeném </w:t>
      </w:r>
      <w:r w:rsidRPr="00686133">
        <w:rPr>
          <w:rFonts w:ascii="Verdana" w:eastAsia="Verdana" w:hAnsi="Verdana" w:cs="Times New Roman"/>
          <w:noProof/>
        </w:rPr>
        <w:t>Městským soudem v Praze</w:t>
      </w:r>
      <w:r w:rsidRPr="008A75AF">
        <w:rPr>
          <w:rFonts w:ascii="Verdana" w:eastAsia="Verdana" w:hAnsi="Verdana" w:cs="Times New Roman"/>
          <w:noProof/>
        </w:rPr>
        <w:t xml:space="preserve">, oddíl </w:t>
      </w:r>
      <w:r w:rsidRPr="00686133">
        <w:rPr>
          <w:rFonts w:ascii="Verdana" w:eastAsia="Verdana" w:hAnsi="Verdana" w:cs="Times New Roman"/>
          <w:noProof/>
        </w:rPr>
        <w:t>C</w:t>
      </w:r>
      <w:r w:rsidRPr="008A75AF">
        <w:rPr>
          <w:rFonts w:ascii="Verdana" w:eastAsia="Verdana" w:hAnsi="Verdana" w:cs="Times New Roman"/>
          <w:noProof/>
        </w:rPr>
        <w:t xml:space="preserve">, vložka </w:t>
      </w:r>
      <w:r w:rsidRPr="00686133">
        <w:rPr>
          <w:rFonts w:ascii="Verdana" w:eastAsia="Verdana" w:hAnsi="Verdana" w:cs="Times New Roman"/>
          <w:noProof/>
        </w:rPr>
        <w:t>29967</w:t>
      </w:r>
    </w:p>
    <w:p w:rsidR="008A75AF" w:rsidRPr="007729DB" w:rsidRDefault="008A75AF" w:rsidP="007729DB">
      <w:pPr>
        <w:tabs>
          <w:tab w:val="left" w:pos="1361"/>
        </w:tabs>
        <w:ind w:left="1077"/>
        <w:rPr>
          <w:rFonts w:ascii="Verdana" w:eastAsia="Verdana" w:hAnsi="Verdana" w:cs="Times New Roman"/>
          <w:noProof/>
        </w:rPr>
      </w:pPr>
      <w:r w:rsidRPr="00F9748D">
        <w:rPr>
          <w:rFonts w:ascii="Verdana" w:eastAsia="Verdana" w:hAnsi="Verdana" w:cs="Times New Roman"/>
          <w:noProof/>
        </w:rPr>
        <w:t>Zastoupena: Mgr. Marianem Bídou, jednatelem</w:t>
      </w:r>
      <w:r w:rsidRPr="007729DB">
        <w:rPr>
          <w:rFonts w:ascii="Verdana" w:eastAsia="Verdana" w:hAnsi="Verdana" w:cs="Times New Roman"/>
          <w:noProof/>
        </w:rPr>
        <w:t xml:space="preserve">                                     </w:t>
      </w:r>
    </w:p>
    <w:p w:rsidR="008A75AF" w:rsidRPr="007729DB" w:rsidRDefault="008A75AF" w:rsidP="007729DB">
      <w:pPr>
        <w:tabs>
          <w:tab w:val="left" w:pos="1361"/>
        </w:tabs>
        <w:ind w:left="1077"/>
        <w:rPr>
          <w:rFonts w:ascii="Verdana" w:eastAsia="Verdana" w:hAnsi="Verdana" w:cs="Times New Roman"/>
          <w:b/>
          <w:noProof/>
        </w:rPr>
      </w:pPr>
      <w:r w:rsidRPr="007729DB">
        <w:rPr>
          <w:rFonts w:ascii="Verdana" w:eastAsia="Verdana" w:hAnsi="Verdana" w:cs="Times New Roman"/>
          <w:b/>
          <w:noProof/>
        </w:rPr>
        <w:t xml:space="preserve">(dále jen </w:t>
      </w:r>
      <w:r w:rsidR="002463B6" w:rsidRPr="007729DB">
        <w:rPr>
          <w:rFonts w:ascii="Verdana" w:eastAsia="Verdana" w:hAnsi="Verdana" w:cs="Times New Roman"/>
          <w:b/>
          <w:noProof/>
        </w:rPr>
        <w:t>dodavatel</w:t>
      </w:r>
      <w:r w:rsidRPr="007729DB">
        <w:rPr>
          <w:rFonts w:ascii="Verdana" w:eastAsia="Verdana" w:hAnsi="Verdana" w:cs="Times New Roman"/>
          <w:b/>
          <w:noProof/>
        </w:rPr>
        <w:t>)</w:t>
      </w:r>
    </w:p>
    <w:p w:rsidR="008A75AF" w:rsidRPr="00686133" w:rsidRDefault="008A75AF" w:rsidP="00611FB2">
      <w:pPr>
        <w:numPr>
          <w:ilvl w:val="0"/>
          <w:numId w:val="6"/>
        </w:numPr>
        <w:spacing w:before="240"/>
        <w:rPr>
          <w:rFonts w:ascii="Verdana" w:eastAsia="Verdana" w:hAnsi="Verdana" w:cs="Times New Roman"/>
          <w:b/>
          <w:noProof/>
          <w:sz w:val="24"/>
          <w:szCs w:val="24"/>
        </w:rPr>
      </w:pPr>
      <w:r w:rsidRPr="008A75AF">
        <w:rPr>
          <w:rFonts w:ascii="Verdana" w:eastAsia="Verdana" w:hAnsi="Verdana" w:cs="Times New Roman"/>
          <w:b/>
          <w:noProof/>
          <w:sz w:val="24"/>
          <w:szCs w:val="24"/>
        </w:rPr>
        <w:t xml:space="preserve"> </w:t>
      </w:r>
      <w:r w:rsidRPr="00686133">
        <w:rPr>
          <w:rFonts w:ascii="Verdana" w:eastAsia="Verdana" w:hAnsi="Verdana" w:cs="Times New Roman"/>
          <w:b/>
          <w:noProof/>
          <w:sz w:val="24"/>
          <w:szCs w:val="24"/>
        </w:rPr>
        <w:t>Úvodní ustanovení</w:t>
      </w:r>
    </w:p>
    <w:p w:rsidR="008A75AF" w:rsidRPr="00F9748D" w:rsidRDefault="008A75AF" w:rsidP="00611FB2">
      <w:pPr>
        <w:numPr>
          <w:ilvl w:val="1"/>
          <w:numId w:val="6"/>
        </w:numPr>
        <w:tabs>
          <w:tab w:val="left" w:pos="1361"/>
        </w:tabs>
        <w:ind w:left="1078" w:hanging="454"/>
        <w:rPr>
          <w:rFonts w:ascii="Verdana" w:eastAsia="Verdana" w:hAnsi="Verdana" w:cs="Times New Roman"/>
          <w:noProof/>
        </w:rPr>
      </w:pPr>
      <w:r w:rsidRPr="00611FB2">
        <w:rPr>
          <w:rFonts w:ascii="Verdana" w:eastAsia="Verdana" w:hAnsi="Verdana" w:cs="Times New Roman"/>
          <w:noProof/>
        </w:rPr>
        <w:t xml:space="preserve">Účastnící dohody uzavřeli </w:t>
      </w:r>
      <w:r w:rsidRPr="00F9748D">
        <w:rPr>
          <w:rFonts w:ascii="Verdana" w:eastAsia="Verdana" w:hAnsi="Verdana" w:cs="Times New Roman"/>
          <w:noProof/>
        </w:rPr>
        <w:t xml:space="preserve">dne </w:t>
      </w:r>
      <w:r w:rsidR="00490477" w:rsidRPr="00F9748D">
        <w:rPr>
          <w:rFonts w:ascii="Verdana" w:eastAsia="Verdana" w:hAnsi="Verdana" w:cs="Times New Roman"/>
          <w:noProof/>
        </w:rPr>
        <w:t>02. 01. 2019</w:t>
      </w:r>
      <w:r w:rsidRPr="00F9748D">
        <w:rPr>
          <w:rFonts w:ascii="Verdana" w:eastAsia="Verdana" w:hAnsi="Verdana" w:cs="Times New Roman"/>
          <w:noProof/>
        </w:rPr>
        <w:t xml:space="preserve"> smlouvu o dílo </w:t>
      </w:r>
      <w:r w:rsidR="00686133" w:rsidRPr="00F9748D">
        <w:rPr>
          <w:rFonts w:ascii="Verdana" w:eastAsia="Verdana" w:hAnsi="Verdana" w:cs="Times New Roman"/>
          <w:noProof/>
        </w:rPr>
        <w:t xml:space="preserve">formou tzv. objednávky vystavené v systému Fama+ </w:t>
      </w:r>
      <w:r w:rsidRPr="00F9748D">
        <w:rPr>
          <w:rFonts w:ascii="Verdana" w:eastAsia="Verdana" w:hAnsi="Verdana" w:cs="Times New Roman"/>
          <w:noProof/>
        </w:rPr>
        <w:t>(</w:t>
      </w:r>
      <w:r w:rsidR="00686133" w:rsidRPr="00F9748D">
        <w:rPr>
          <w:rFonts w:ascii="Verdana" w:eastAsia="Verdana" w:hAnsi="Verdana" w:cs="Times New Roman"/>
          <w:noProof/>
        </w:rPr>
        <w:t>dále jen „smlouva“</w:t>
      </w:r>
      <w:r w:rsidRPr="00F9748D">
        <w:rPr>
          <w:rFonts w:ascii="Verdana" w:eastAsia="Verdana" w:hAnsi="Verdana" w:cs="Times New Roman"/>
          <w:noProof/>
        </w:rPr>
        <w:t>) s ev</w:t>
      </w:r>
      <w:r w:rsidR="00611FB2" w:rsidRPr="00F9748D">
        <w:rPr>
          <w:rFonts w:ascii="Verdana" w:eastAsia="Verdana" w:hAnsi="Verdana" w:cs="Times New Roman"/>
          <w:noProof/>
        </w:rPr>
        <w:t>idenčním</w:t>
      </w:r>
      <w:r w:rsidRPr="00F9748D">
        <w:rPr>
          <w:rFonts w:ascii="Verdana" w:eastAsia="Verdana" w:hAnsi="Verdana" w:cs="Times New Roman"/>
          <w:noProof/>
        </w:rPr>
        <w:t xml:space="preserve"> číslem </w:t>
      </w:r>
      <w:r w:rsidR="00490477" w:rsidRPr="00F9748D">
        <w:rPr>
          <w:rFonts w:ascii="Verdana" w:eastAsia="Verdana" w:hAnsi="Verdana" w:cs="Times New Roman"/>
          <w:noProof/>
        </w:rPr>
        <w:t>18/295000735.</w:t>
      </w:r>
      <w:r w:rsidR="00E922AC" w:rsidRPr="00F9748D">
        <w:rPr>
          <w:rFonts w:ascii="Verdana" w:eastAsia="Verdana" w:hAnsi="Verdana" w:cs="Times New Roman"/>
          <w:noProof/>
        </w:rPr>
        <w:t xml:space="preserve"> </w:t>
      </w:r>
      <w:r w:rsidRPr="00F9748D">
        <w:rPr>
          <w:rFonts w:ascii="Verdana" w:eastAsia="Verdana" w:hAnsi="Verdana" w:cs="Times New Roman"/>
          <w:noProof/>
        </w:rPr>
        <w:t xml:space="preserve">Předmětem této </w:t>
      </w:r>
      <w:r w:rsidR="00686133" w:rsidRPr="00F9748D">
        <w:rPr>
          <w:rFonts w:ascii="Verdana" w:eastAsia="Verdana" w:hAnsi="Verdana" w:cs="Times New Roman"/>
          <w:noProof/>
        </w:rPr>
        <w:t>smlouvy</w:t>
      </w:r>
      <w:r w:rsidR="00490477" w:rsidRPr="00F9748D">
        <w:rPr>
          <w:rFonts w:ascii="Verdana" w:eastAsia="Verdana" w:hAnsi="Verdana" w:cs="Times New Roman"/>
          <w:noProof/>
        </w:rPr>
        <w:t xml:space="preserve"> byla oprava eskalátorů č. 42273, 42284, 422240, 42251, 42262, 38863 a 38874 v žst. Praha hlavní nádraží dle zjištěných závad z provozní revize</w:t>
      </w:r>
      <w:r w:rsidR="00F9748D" w:rsidRPr="00F9748D">
        <w:rPr>
          <w:rFonts w:ascii="Verdana" w:eastAsia="Verdana" w:hAnsi="Verdana" w:cs="Times New Roman"/>
          <w:noProof/>
        </w:rPr>
        <w:t xml:space="preserve"> a v souladu s nabídkou dodavatele N 13343 obsahující rozpis položek</w:t>
      </w:r>
      <w:r w:rsidR="00490477" w:rsidRPr="00F9748D">
        <w:rPr>
          <w:rFonts w:ascii="Verdana" w:eastAsia="Verdana" w:hAnsi="Verdana" w:cs="Times New Roman"/>
          <w:noProof/>
        </w:rPr>
        <w:t>.</w:t>
      </w:r>
    </w:p>
    <w:p w:rsidR="00686133" w:rsidRPr="00611FB2" w:rsidRDefault="008A75AF" w:rsidP="00611FB2">
      <w:pPr>
        <w:numPr>
          <w:ilvl w:val="1"/>
          <w:numId w:val="6"/>
        </w:numPr>
        <w:tabs>
          <w:tab w:val="left" w:pos="1361"/>
        </w:tabs>
        <w:ind w:left="1078" w:hanging="454"/>
        <w:rPr>
          <w:rFonts w:ascii="Verdana" w:eastAsia="Verdana" w:hAnsi="Verdana" w:cs="Times New Roman"/>
          <w:noProof/>
        </w:rPr>
      </w:pPr>
      <w:r w:rsidRPr="00611FB2">
        <w:rPr>
          <w:rFonts w:ascii="Verdana" w:eastAsia="Verdana" w:hAnsi="Verdana" w:cs="Times New Roman"/>
          <w:noProof/>
        </w:rPr>
        <w:t xml:space="preserve">Na výše uvedenou </w:t>
      </w:r>
      <w:r w:rsidR="00686133" w:rsidRPr="00611FB2">
        <w:rPr>
          <w:rFonts w:ascii="Verdana" w:eastAsia="Verdana" w:hAnsi="Verdana" w:cs="Times New Roman"/>
          <w:noProof/>
        </w:rPr>
        <w:t>smlouvu</w:t>
      </w:r>
      <w:r w:rsidRPr="00611FB2">
        <w:rPr>
          <w:rFonts w:ascii="Verdana" w:eastAsia="Verdana" w:hAnsi="Verdana" w:cs="Times New Roman"/>
          <w:noProof/>
        </w:rPr>
        <w:t xml:space="preserve"> se vztahovala povinnost uveřejně</w:t>
      </w:r>
      <w:r w:rsidR="00034771" w:rsidRPr="00611FB2">
        <w:rPr>
          <w:rFonts w:ascii="Verdana" w:eastAsia="Verdana" w:hAnsi="Verdana" w:cs="Times New Roman"/>
          <w:noProof/>
        </w:rPr>
        <w:t>ní prostřednictvím registru sml</w:t>
      </w:r>
      <w:r w:rsidRPr="00611FB2">
        <w:rPr>
          <w:rFonts w:ascii="Verdana" w:eastAsia="Verdana" w:hAnsi="Verdana" w:cs="Times New Roman"/>
          <w:noProof/>
        </w:rPr>
        <w:t>uv v souladu se záko</w:t>
      </w:r>
      <w:r w:rsidR="00686133" w:rsidRPr="00611FB2">
        <w:rPr>
          <w:rFonts w:ascii="Verdana" w:eastAsia="Verdana" w:hAnsi="Verdana" w:cs="Times New Roman"/>
          <w:noProof/>
        </w:rPr>
        <w:t>ne</w:t>
      </w:r>
      <w:r w:rsidRPr="00611FB2">
        <w:rPr>
          <w:rFonts w:ascii="Verdana" w:eastAsia="Verdana" w:hAnsi="Verdana" w:cs="Times New Roman"/>
          <w:noProof/>
        </w:rPr>
        <w:t>m č. 340/2015 Sb.</w:t>
      </w:r>
      <w:r w:rsidR="00686133" w:rsidRPr="00611FB2">
        <w:rPr>
          <w:rFonts w:ascii="Verdana" w:eastAsia="Verdana" w:hAnsi="Verdana" w:cs="Times New Roman"/>
          <w:noProof/>
        </w:rPr>
        <w:t xml:space="preserve">, zákon o zvláštních podmínkách účinnosti některých smluv, uveřejňování těchto smluv a o registru smluv (zákon o registru smluv), ve znění pozdějších předpisů. </w:t>
      </w:r>
    </w:p>
    <w:p w:rsidR="008A75AF" w:rsidRPr="00611FB2" w:rsidRDefault="00686133" w:rsidP="00611FB2">
      <w:pPr>
        <w:numPr>
          <w:ilvl w:val="1"/>
          <w:numId w:val="6"/>
        </w:numPr>
        <w:tabs>
          <w:tab w:val="left" w:pos="1361"/>
        </w:tabs>
        <w:ind w:left="1078" w:hanging="454"/>
        <w:rPr>
          <w:rFonts w:ascii="Verdana" w:eastAsia="Verdana" w:hAnsi="Verdana" w:cs="Times New Roman"/>
          <w:noProof/>
        </w:rPr>
      </w:pPr>
      <w:r w:rsidRPr="00611FB2">
        <w:rPr>
          <w:rFonts w:ascii="Verdana" w:eastAsia="Verdana" w:hAnsi="Verdana" w:cs="Times New Roman"/>
          <w:noProof/>
        </w:rPr>
        <w:lastRenderedPageBreak/>
        <w:t>Smlouva nebyla uveřejněna ani  jednou</w:t>
      </w:r>
      <w:r w:rsidR="00F9748D">
        <w:rPr>
          <w:rFonts w:ascii="Verdana" w:eastAsia="Verdana" w:hAnsi="Verdana" w:cs="Times New Roman"/>
          <w:noProof/>
        </w:rPr>
        <w:t xml:space="preserve"> ze </w:t>
      </w:r>
      <w:r w:rsidRPr="00611FB2">
        <w:rPr>
          <w:rFonts w:ascii="Verdana" w:eastAsia="Verdana" w:hAnsi="Verdana" w:cs="Times New Roman"/>
          <w:noProof/>
        </w:rPr>
        <w:t>smluvních stran v souladu se zákonem o registru smluv ve lhůtě tří měsíců po jejím uzavření, v důsledku toho byla dle § 7 odst. 1 z</w:t>
      </w:r>
      <w:r w:rsidR="00034771" w:rsidRPr="00611FB2">
        <w:rPr>
          <w:rFonts w:ascii="Verdana" w:eastAsia="Verdana" w:hAnsi="Verdana" w:cs="Times New Roman"/>
          <w:noProof/>
        </w:rPr>
        <w:t>ákona o registru sml</w:t>
      </w:r>
      <w:r w:rsidRPr="00611FB2">
        <w:rPr>
          <w:rFonts w:ascii="Verdana" w:eastAsia="Verdana" w:hAnsi="Verdana" w:cs="Times New Roman"/>
          <w:noProof/>
        </w:rPr>
        <w:t>uv zrušena od počátku.</w:t>
      </w:r>
    </w:p>
    <w:p w:rsidR="002463B6" w:rsidRPr="00611FB2" w:rsidRDefault="00034771" w:rsidP="00611FB2">
      <w:pPr>
        <w:numPr>
          <w:ilvl w:val="1"/>
          <w:numId w:val="6"/>
        </w:numPr>
        <w:tabs>
          <w:tab w:val="left" w:pos="1361"/>
        </w:tabs>
        <w:ind w:left="1078" w:hanging="454"/>
        <w:rPr>
          <w:rFonts w:ascii="Verdana" w:eastAsia="Verdana" w:hAnsi="Verdana" w:cs="Times New Roman"/>
          <w:noProof/>
        </w:rPr>
      </w:pPr>
      <w:r w:rsidRPr="00611FB2">
        <w:rPr>
          <w:rFonts w:ascii="Verdana" w:eastAsia="Verdana" w:hAnsi="Verdana" w:cs="Times New Roman"/>
          <w:noProof/>
        </w:rPr>
        <w:t>Dodavatel si nebyl vědom zrušení smlouvy a poskytl</w:t>
      </w:r>
      <w:r w:rsidR="002463B6" w:rsidRPr="00611FB2">
        <w:rPr>
          <w:rFonts w:ascii="Verdana" w:eastAsia="Verdana" w:hAnsi="Verdana" w:cs="Times New Roman"/>
          <w:noProof/>
        </w:rPr>
        <w:t xml:space="preserve"> objednateli </w:t>
      </w:r>
      <w:r w:rsidRPr="00611FB2">
        <w:rPr>
          <w:rFonts w:ascii="Verdana" w:eastAsia="Verdana" w:hAnsi="Verdana" w:cs="Times New Roman"/>
          <w:noProof/>
        </w:rPr>
        <w:t>plnění</w:t>
      </w:r>
      <w:r w:rsidR="002463B6" w:rsidRPr="00611FB2">
        <w:rPr>
          <w:rFonts w:ascii="Verdana" w:eastAsia="Verdana" w:hAnsi="Verdana" w:cs="Times New Roman"/>
          <w:noProof/>
        </w:rPr>
        <w:t xml:space="preserve"> v souladu s podmínkami </w:t>
      </w:r>
      <w:r w:rsidRPr="00611FB2">
        <w:rPr>
          <w:rFonts w:ascii="Verdana" w:eastAsia="Verdana" w:hAnsi="Verdana" w:cs="Times New Roman"/>
          <w:noProof/>
        </w:rPr>
        <w:t>ujednanými ve smlouvě</w:t>
      </w:r>
      <w:r w:rsidR="00F9748D">
        <w:rPr>
          <w:rFonts w:ascii="Verdana" w:eastAsia="Verdana" w:hAnsi="Verdana" w:cs="Times New Roman"/>
          <w:noProof/>
        </w:rPr>
        <w:t xml:space="preserve"> a v rozsahu a kvalitě dle zápisu o odevzdání a převzetí stavby ze dne 29.4.2019</w:t>
      </w:r>
      <w:r w:rsidRPr="00611FB2">
        <w:rPr>
          <w:rFonts w:ascii="Verdana" w:eastAsia="Verdana" w:hAnsi="Verdana" w:cs="Times New Roman"/>
          <w:noProof/>
        </w:rPr>
        <w:t>.</w:t>
      </w:r>
      <w:r w:rsidR="002463B6" w:rsidRPr="00611FB2">
        <w:rPr>
          <w:rFonts w:ascii="Verdana" w:eastAsia="Verdana" w:hAnsi="Verdana" w:cs="Times New Roman"/>
          <w:noProof/>
        </w:rPr>
        <w:t xml:space="preserve"> </w:t>
      </w:r>
      <w:r w:rsidRPr="00611FB2">
        <w:rPr>
          <w:rFonts w:ascii="Verdana" w:eastAsia="Verdana" w:hAnsi="Verdana" w:cs="Times New Roman"/>
          <w:noProof/>
        </w:rPr>
        <w:t>Jedná se tedy o plnění z právního důvodu, který odpadl a u</w:t>
      </w:r>
      <w:r w:rsidR="002463B6" w:rsidRPr="00611FB2">
        <w:rPr>
          <w:rFonts w:ascii="Verdana" w:eastAsia="Verdana" w:hAnsi="Verdana" w:cs="Times New Roman"/>
          <w:noProof/>
        </w:rPr>
        <w:t>vedené plnění</w:t>
      </w:r>
      <w:r w:rsidRPr="00611FB2">
        <w:rPr>
          <w:rFonts w:ascii="Verdana" w:eastAsia="Verdana" w:hAnsi="Verdana" w:cs="Times New Roman"/>
          <w:noProof/>
        </w:rPr>
        <w:t xml:space="preserve"> proto</w:t>
      </w:r>
      <w:r w:rsidR="002463B6" w:rsidRPr="00611FB2">
        <w:rPr>
          <w:rFonts w:ascii="Verdana" w:eastAsia="Verdana" w:hAnsi="Verdana" w:cs="Times New Roman"/>
          <w:noProof/>
        </w:rPr>
        <w:t xml:space="preserve"> </w:t>
      </w:r>
      <w:r w:rsidRPr="00611FB2">
        <w:rPr>
          <w:rFonts w:ascii="Verdana" w:eastAsia="Verdana" w:hAnsi="Verdana" w:cs="Times New Roman"/>
          <w:noProof/>
        </w:rPr>
        <w:t>účastnící dohody považují za bezdůvodné obohacení.</w:t>
      </w:r>
    </w:p>
    <w:p w:rsidR="00034771" w:rsidRDefault="00034771" w:rsidP="00611FB2">
      <w:pPr>
        <w:numPr>
          <w:ilvl w:val="0"/>
          <w:numId w:val="6"/>
        </w:numPr>
        <w:spacing w:before="240"/>
        <w:rPr>
          <w:rFonts w:ascii="Verdana" w:eastAsia="Verdana" w:hAnsi="Verdana" w:cs="Times New Roman"/>
          <w:b/>
          <w:noProof/>
          <w:sz w:val="24"/>
          <w:szCs w:val="24"/>
        </w:rPr>
      </w:pPr>
      <w:r>
        <w:rPr>
          <w:rFonts w:ascii="Verdana" w:eastAsia="Verdana" w:hAnsi="Verdana" w:cs="Times New Roman"/>
          <w:b/>
          <w:noProof/>
          <w:sz w:val="24"/>
          <w:szCs w:val="24"/>
        </w:rPr>
        <w:t>Vypořádání bezdůvodného obohacení</w:t>
      </w:r>
    </w:p>
    <w:p w:rsidR="00177A4A" w:rsidRPr="00611FB2" w:rsidRDefault="00034771" w:rsidP="00611FB2">
      <w:pPr>
        <w:numPr>
          <w:ilvl w:val="1"/>
          <w:numId w:val="6"/>
        </w:numPr>
        <w:tabs>
          <w:tab w:val="left" w:pos="1361"/>
        </w:tabs>
        <w:ind w:left="1078" w:hanging="454"/>
        <w:rPr>
          <w:rFonts w:ascii="Verdana" w:eastAsia="Verdana" w:hAnsi="Verdana" w:cs="Times New Roman"/>
          <w:noProof/>
        </w:rPr>
      </w:pPr>
      <w:r w:rsidRPr="00611FB2">
        <w:rPr>
          <w:rFonts w:ascii="Verdana" w:eastAsia="Verdana" w:hAnsi="Verdana" w:cs="Times New Roman"/>
          <w:noProof/>
        </w:rPr>
        <w:t>Vzhledem k tomu, že plnění bezdůvodného oboh</w:t>
      </w:r>
      <w:r w:rsidR="00177A4A" w:rsidRPr="00611FB2">
        <w:rPr>
          <w:rFonts w:ascii="Verdana" w:eastAsia="Verdana" w:hAnsi="Verdana" w:cs="Times New Roman"/>
          <w:noProof/>
        </w:rPr>
        <w:t xml:space="preserve">acení není možné vydat, bude poskytnuta za bezdůvodné obohacení </w:t>
      </w:r>
      <w:r w:rsidRPr="00611FB2">
        <w:rPr>
          <w:rFonts w:ascii="Verdana" w:eastAsia="Verdana" w:hAnsi="Verdana" w:cs="Times New Roman"/>
          <w:noProof/>
        </w:rPr>
        <w:t>v souladu s § 2999</w:t>
      </w:r>
      <w:r w:rsidR="00177A4A" w:rsidRPr="00611FB2">
        <w:rPr>
          <w:rFonts w:ascii="Verdana" w:eastAsia="Verdana" w:hAnsi="Verdana" w:cs="Times New Roman"/>
          <w:noProof/>
        </w:rPr>
        <w:t xml:space="preserve"> odst. 1 NOZ peněžitá náhrada.</w:t>
      </w:r>
    </w:p>
    <w:p w:rsidR="00034771" w:rsidRPr="00611FB2" w:rsidRDefault="00177A4A" w:rsidP="00611FB2">
      <w:pPr>
        <w:numPr>
          <w:ilvl w:val="1"/>
          <w:numId w:val="6"/>
        </w:numPr>
        <w:tabs>
          <w:tab w:val="left" w:pos="1361"/>
        </w:tabs>
        <w:ind w:left="1078" w:hanging="454"/>
        <w:rPr>
          <w:rFonts w:ascii="Verdana" w:eastAsia="Verdana" w:hAnsi="Verdana" w:cs="Times New Roman"/>
          <w:noProof/>
        </w:rPr>
      </w:pPr>
      <w:r w:rsidRPr="00611FB2">
        <w:rPr>
          <w:rFonts w:ascii="Verdana" w:eastAsia="Verdana" w:hAnsi="Verdana" w:cs="Times New Roman"/>
          <w:noProof/>
        </w:rPr>
        <w:t>Účastníci se dohodli, že v souladu § 2999</w:t>
      </w:r>
      <w:r w:rsidR="00034771" w:rsidRPr="00611FB2">
        <w:rPr>
          <w:rFonts w:ascii="Verdana" w:eastAsia="Verdana" w:hAnsi="Verdana" w:cs="Times New Roman"/>
          <w:noProof/>
        </w:rPr>
        <w:t xml:space="preserve"> odst. 2 </w:t>
      </w:r>
      <w:r w:rsidRPr="00611FB2">
        <w:rPr>
          <w:rFonts w:ascii="Verdana" w:eastAsia="Verdana" w:hAnsi="Verdana" w:cs="Times New Roman"/>
          <w:noProof/>
        </w:rPr>
        <w:t>NOZ bude výše peněžité náhrady rovna úplatě stanovené v</w:t>
      </w:r>
      <w:r w:rsidR="007977BA">
        <w:rPr>
          <w:rFonts w:ascii="Verdana" w:eastAsia="Verdana" w:hAnsi="Verdana" w:cs="Times New Roman"/>
          <w:noProof/>
        </w:rPr>
        <w:t xml:space="preserve">e </w:t>
      </w:r>
      <w:r w:rsidRPr="00611FB2">
        <w:rPr>
          <w:rFonts w:ascii="Verdana" w:eastAsia="Verdana" w:hAnsi="Verdana" w:cs="Times New Roman"/>
          <w:noProof/>
        </w:rPr>
        <w:t xml:space="preserve">smlouvě. Výše úplaty </w:t>
      </w:r>
      <w:r w:rsidRPr="00F9748D">
        <w:rPr>
          <w:rFonts w:ascii="Verdana" w:eastAsia="Verdana" w:hAnsi="Verdana" w:cs="Times New Roman"/>
          <w:noProof/>
        </w:rPr>
        <w:t xml:space="preserve">činí </w:t>
      </w:r>
      <w:r w:rsidR="00490477" w:rsidRPr="00F9748D">
        <w:rPr>
          <w:rFonts w:ascii="Verdana" w:eastAsia="Verdana" w:hAnsi="Verdana" w:cs="Times New Roman"/>
          <w:b/>
          <w:noProof/>
        </w:rPr>
        <w:t xml:space="preserve">654.444,- </w:t>
      </w:r>
      <w:r w:rsidRPr="00F9748D">
        <w:rPr>
          <w:rFonts w:ascii="Verdana" w:eastAsia="Verdana" w:hAnsi="Verdana" w:cs="Times New Roman"/>
          <w:b/>
          <w:noProof/>
        </w:rPr>
        <w:t>Kč</w:t>
      </w:r>
      <w:r w:rsidR="00490477" w:rsidRPr="00F9748D">
        <w:rPr>
          <w:rFonts w:ascii="Verdana" w:eastAsia="Verdana" w:hAnsi="Verdana" w:cs="Times New Roman"/>
          <w:noProof/>
        </w:rPr>
        <w:t xml:space="preserve"> bez</w:t>
      </w:r>
      <w:r w:rsidR="00490477">
        <w:rPr>
          <w:rFonts w:ascii="Verdana" w:eastAsia="Verdana" w:hAnsi="Verdana" w:cs="Times New Roman"/>
          <w:noProof/>
        </w:rPr>
        <w:t xml:space="preserve"> DPH</w:t>
      </w:r>
      <w:r w:rsidRPr="00611FB2">
        <w:rPr>
          <w:rFonts w:ascii="Verdana" w:eastAsia="Verdana" w:hAnsi="Verdana" w:cs="Times New Roman"/>
          <w:noProof/>
        </w:rPr>
        <w:t xml:space="preserve">. Tato částka bude uhrazena objednatelem do 30 dnů od </w:t>
      </w:r>
      <w:r w:rsidR="008F5DF8">
        <w:rPr>
          <w:rFonts w:ascii="Verdana" w:eastAsia="Verdana" w:hAnsi="Verdana" w:cs="Times New Roman"/>
          <w:noProof/>
        </w:rPr>
        <w:t xml:space="preserve">nabytí </w:t>
      </w:r>
      <w:r w:rsidRPr="00611FB2">
        <w:rPr>
          <w:rFonts w:ascii="Verdana" w:eastAsia="Verdana" w:hAnsi="Verdana" w:cs="Times New Roman"/>
          <w:noProof/>
        </w:rPr>
        <w:t>účinnosti této dohody.</w:t>
      </w:r>
    </w:p>
    <w:p w:rsidR="009F392E" w:rsidRDefault="00177A4A" w:rsidP="00611FB2">
      <w:pPr>
        <w:numPr>
          <w:ilvl w:val="0"/>
          <w:numId w:val="6"/>
        </w:numPr>
        <w:spacing w:before="240"/>
        <w:rPr>
          <w:rFonts w:ascii="Verdana" w:eastAsia="Verdana" w:hAnsi="Verdana" w:cs="Times New Roman"/>
          <w:b/>
          <w:noProof/>
          <w:sz w:val="24"/>
          <w:szCs w:val="24"/>
        </w:rPr>
      </w:pPr>
      <w:r>
        <w:rPr>
          <w:rFonts w:ascii="Verdana" w:eastAsia="Verdana" w:hAnsi="Verdana" w:cs="Times New Roman"/>
          <w:b/>
          <w:noProof/>
          <w:sz w:val="24"/>
          <w:szCs w:val="24"/>
        </w:rPr>
        <w:t>Závěrečná ustanovení</w:t>
      </w:r>
    </w:p>
    <w:p w:rsidR="00177A4A" w:rsidRPr="00611FB2" w:rsidRDefault="00177A4A" w:rsidP="00611FB2">
      <w:pPr>
        <w:numPr>
          <w:ilvl w:val="1"/>
          <w:numId w:val="6"/>
        </w:numPr>
        <w:tabs>
          <w:tab w:val="left" w:pos="1361"/>
        </w:tabs>
        <w:ind w:left="1078" w:hanging="454"/>
        <w:rPr>
          <w:rFonts w:ascii="Verdana" w:eastAsia="Verdana" w:hAnsi="Verdana" w:cs="Times New Roman"/>
          <w:noProof/>
        </w:rPr>
      </w:pPr>
      <w:r w:rsidRPr="00611FB2">
        <w:rPr>
          <w:rFonts w:ascii="Verdana" w:eastAsia="Verdana" w:hAnsi="Verdana" w:cs="Times New Roman"/>
          <w:noProof/>
        </w:rPr>
        <w:t xml:space="preserve">Účastníci dohody shodně konstatují, že po splnění závazku uvedeného v čl. 3 této dohody budou veškeré jejich vzájemné závazky a pohledávky </w:t>
      </w:r>
      <w:r w:rsidR="00F9748D">
        <w:rPr>
          <w:rFonts w:ascii="Verdana" w:eastAsia="Verdana" w:hAnsi="Verdana" w:cs="Times New Roman"/>
          <w:noProof/>
        </w:rPr>
        <w:t>z titulu úhrady za provedené práce zcela vypořádané. Tím není dotčena možnost uplatňovat jiné nároky plynoucí z rámcové smlouvy o dílo č. T18-175, 645250028/2018 ze dne 29.11.2018 včetně jejich dodatků, zejména z titulu záruky za jakost, když tuto shora specifikovanou rámcovou smlouvu o dílo činí strany této dohody součástí této dohody.</w:t>
      </w:r>
    </w:p>
    <w:p w:rsidR="00177A4A" w:rsidRPr="00611FB2" w:rsidRDefault="00177A4A" w:rsidP="00611FB2">
      <w:pPr>
        <w:numPr>
          <w:ilvl w:val="1"/>
          <w:numId w:val="6"/>
        </w:numPr>
        <w:tabs>
          <w:tab w:val="left" w:pos="1361"/>
        </w:tabs>
        <w:ind w:left="1078" w:hanging="454"/>
        <w:rPr>
          <w:rFonts w:ascii="Verdana" w:eastAsia="Verdana" w:hAnsi="Verdana" w:cs="Times New Roman"/>
          <w:noProof/>
        </w:rPr>
      </w:pPr>
      <w:r w:rsidRPr="00611FB2">
        <w:rPr>
          <w:rFonts w:ascii="Verdana" w:eastAsia="Verdana" w:hAnsi="Verdana" w:cs="Times New Roman"/>
          <w:noProof/>
        </w:rPr>
        <w:t xml:space="preserve">Tato dohoda nabývá platnosti podpisem oběma účastníky a účinnosti zveřejněním v registru </w:t>
      </w:r>
      <w:r w:rsidR="006F193C" w:rsidRPr="00611FB2">
        <w:rPr>
          <w:rFonts w:ascii="Verdana" w:eastAsia="Verdana" w:hAnsi="Verdana" w:cs="Times New Roman"/>
          <w:noProof/>
        </w:rPr>
        <w:t>sml</w:t>
      </w:r>
      <w:r w:rsidRPr="00611FB2">
        <w:rPr>
          <w:rFonts w:ascii="Verdana" w:eastAsia="Verdana" w:hAnsi="Verdana" w:cs="Times New Roman"/>
          <w:noProof/>
        </w:rPr>
        <w:t>uv.</w:t>
      </w:r>
    </w:p>
    <w:p w:rsidR="006F193C" w:rsidRPr="00611FB2" w:rsidRDefault="006F193C" w:rsidP="00611FB2">
      <w:pPr>
        <w:numPr>
          <w:ilvl w:val="1"/>
          <w:numId w:val="6"/>
        </w:numPr>
        <w:tabs>
          <w:tab w:val="left" w:pos="1361"/>
        </w:tabs>
        <w:ind w:left="1078" w:hanging="454"/>
        <w:rPr>
          <w:rFonts w:ascii="Verdana" w:eastAsia="Verdana" w:hAnsi="Verdana" w:cs="Times New Roman"/>
          <w:noProof/>
        </w:rPr>
      </w:pPr>
      <w:r w:rsidRPr="00611FB2">
        <w:rPr>
          <w:rFonts w:ascii="Verdana" w:eastAsia="Verdana" w:hAnsi="Verdana" w:cs="Times New Roman"/>
          <w:noProof/>
        </w:rPr>
        <w:t xml:space="preserve">Objednatel je oprávněn zveřejnit elektronický textový obraz této dohody a dalších dokumentů od této dohody odvozených včetně metadat požadovaných k uveřejnění dle zákona č. 340/2015 Sb., o registru smluv. Druhý účastník dohody tímto potvrzuje, že je se zveřejněním dohody a metadat srozuměn a současně souhlasí se zveřejněním údajů o identifikaci účastníků, předmětu dohody, její ceně či hodnotě a datu uzavření této dohody. Osoby uzavírající tuto </w:t>
      </w:r>
      <w:r w:rsidR="007B5FE1" w:rsidRPr="00611FB2">
        <w:rPr>
          <w:rFonts w:ascii="Verdana" w:eastAsia="Verdana" w:hAnsi="Verdana" w:cs="Times New Roman"/>
          <w:noProof/>
        </w:rPr>
        <w:t>dohodu</w:t>
      </w:r>
      <w:r w:rsidRPr="00611FB2">
        <w:rPr>
          <w:rFonts w:ascii="Verdana" w:eastAsia="Verdana" w:hAnsi="Verdana" w:cs="Times New Roman"/>
          <w:noProof/>
        </w:rPr>
        <w:t xml:space="preserve"> za </w:t>
      </w:r>
      <w:r w:rsidR="007B5FE1" w:rsidRPr="00611FB2">
        <w:rPr>
          <w:rFonts w:ascii="Verdana" w:eastAsia="Verdana" w:hAnsi="Verdana" w:cs="Times New Roman"/>
          <w:noProof/>
        </w:rPr>
        <w:t>účastníky</w:t>
      </w:r>
      <w:r w:rsidRPr="00611FB2">
        <w:rPr>
          <w:rFonts w:ascii="Verdana" w:eastAsia="Verdana" w:hAnsi="Verdana" w:cs="Times New Roman"/>
          <w:noProof/>
        </w:rPr>
        <w:t xml:space="preserve"> souhlasí s uveřejněním svých osobních údajů, které jsou uvedeny v této </w:t>
      </w:r>
      <w:r w:rsidR="007B5FE1" w:rsidRPr="00611FB2">
        <w:rPr>
          <w:rFonts w:ascii="Verdana" w:eastAsia="Verdana" w:hAnsi="Verdana" w:cs="Times New Roman"/>
          <w:noProof/>
        </w:rPr>
        <w:t>dohodě</w:t>
      </w:r>
      <w:r w:rsidRPr="00611FB2">
        <w:rPr>
          <w:rFonts w:ascii="Verdana" w:eastAsia="Verdana" w:hAnsi="Verdana" w:cs="Times New Roman"/>
          <w:noProof/>
        </w:rPr>
        <w:t xml:space="preserve">, spolu </w:t>
      </w:r>
      <w:r w:rsidR="007B5FE1" w:rsidRPr="00611FB2">
        <w:rPr>
          <w:rFonts w:ascii="Verdana" w:eastAsia="Verdana" w:hAnsi="Verdana" w:cs="Times New Roman"/>
          <w:noProof/>
        </w:rPr>
        <w:t>dohod</w:t>
      </w:r>
      <w:r w:rsidRPr="00611FB2">
        <w:rPr>
          <w:rFonts w:ascii="Verdana" w:eastAsia="Verdana" w:hAnsi="Verdana" w:cs="Times New Roman"/>
          <w:noProof/>
        </w:rPr>
        <w:t xml:space="preserve">ou v registru smluv. Tento souhlas je udělen na dobu neurčitou. Zveřejnění </w:t>
      </w:r>
      <w:r w:rsidR="007B5FE1" w:rsidRPr="00611FB2">
        <w:rPr>
          <w:rFonts w:ascii="Verdana" w:eastAsia="Verdana" w:hAnsi="Verdana" w:cs="Times New Roman"/>
          <w:noProof/>
        </w:rPr>
        <w:t>dohod</w:t>
      </w:r>
      <w:r w:rsidRPr="00611FB2">
        <w:rPr>
          <w:rFonts w:ascii="Verdana" w:eastAsia="Verdana" w:hAnsi="Verdana" w:cs="Times New Roman"/>
          <w:noProof/>
        </w:rPr>
        <w:t xml:space="preserve">y a metadat v registru smluv zajistí </w:t>
      </w:r>
      <w:r w:rsidR="00497646" w:rsidRPr="00611FB2">
        <w:rPr>
          <w:rFonts w:ascii="Verdana" w:eastAsia="Verdana" w:hAnsi="Verdana" w:cs="Times New Roman"/>
          <w:noProof/>
        </w:rPr>
        <w:t>objednatel</w:t>
      </w:r>
      <w:r w:rsidRPr="00611FB2">
        <w:rPr>
          <w:rFonts w:ascii="Verdana" w:eastAsia="Verdana" w:hAnsi="Verdana" w:cs="Times New Roman"/>
          <w:noProof/>
        </w:rPr>
        <w:t xml:space="preserve">. Nebude-li tato </w:t>
      </w:r>
      <w:r w:rsidR="007B5FE1" w:rsidRPr="00611FB2">
        <w:rPr>
          <w:rFonts w:ascii="Verdana" w:eastAsia="Verdana" w:hAnsi="Verdana" w:cs="Times New Roman"/>
          <w:noProof/>
        </w:rPr>
        <w:t>dohod</w:t>
      </w:r>
      <w:r w:rsidRPr="00611FB2">
        <w:rPr>
          <w:rFonts w:ascii="Verdana" w:eastAsia="Verdana" w:hAnsi="Verdana" w:cs="Times New Roman"/>
          <w:noProof/>
        </w:rPr>
        <w:t>a zaslána k uveřejnění a/nebo uveřejněna prostřednictvím registru smluv, není žádná ze smluvních stran oprávněna požadovat po druhé</w:t>
      </w:r>
      <w:r w:rsidR="007B5FE1" w:rsidRPr="00611FB2">
        <w:rPr>
          <w:rFonts w:ascii="Verdana" w:eastAsia="Verdana" w:hAnsi="Verdana" w:cs="Times New Roman"/>
          <w:noProof/>
        </w:rPr>
        <w:t>m</w:t>
      </w:r>
      <w:r w:rsidRPr="00611FB2">
        <w:rPr>
          <w:rFonts w:ascii="Verdana" w:eastAsia="Verdana" w:hAnsi="Verdana" w:cs="Times New Roman"/>
          <w:noProof/>
        </w:rPr>
        <w:t xml:space="preserve"> </w:t>
      </w:r>
      <w:r w:rsidR="007B5FE1" w:rsidRPr="00611FB2">
        <w:rPr>
          <w:rFonts w:ascii="Verdana" w:eastAsia="Verdana" w:hAnsi="Verdana" w:cs="Times New Roman"/>
          <w:noProof/>
        </w:rPr>
        <w:t>účastníku</w:t>
      </w:r>
      <w:r w:rsidRPr="00611FB2">
        <w:rPr>
          <w:rFonts w:ascii="Verdana" w:eastAsia="Verdana" w:hAnsi="Verdana" w:cs="Times New Roman"/>
          <w:noProof/>
        </w:rPr>
        <w:t xml:space="preserve"> náhradu škody ani jiné újmy, která by jí v této souvislosti vznikla nebo vzniknout mohla.</w:t>
      </w:r>
    </w:p>
    <w:p w:rsidR="006F193C" w:rsidRPr="00611FB2" w:rsidRDefault="007B5FE1" w:rsidP="00611FB2">
      <w:pPr>
        <w:numPr>
          <w:ilvl w:val="1"/>
          <w:numId w:val="6"/>
        </w:numPr>
        <w:tabs>
          <w:tab w:val="left" w:pos="1361"/>
        </w:tabs>
        <w:ind w:left="1078" w:hanging="454"/>
        <w:rPr>
          <w:rFonts w:ascii="Verdana" w:eastAsia="Verdana" w:hAnsi="Verdana" w:cs="Times New Roman"/>
          <w:noProof/>
        </w:rPr>
      </w:pPr>
      <w:r w:rsidRPr="00611FB2">
        <w:rPr>
          <w:rFonts w:ascii="Verdana" w:eastAsia="Verdana" w:hAnsi="Verdana" w:cs="Times New Roman"/>
          <w:noProof/>
        </w:rPr>
        <w:t>Účastníci</w:t>
      </w:r>
      <w:r w:rsidR="006F193C" w:rsidRPr="00611FB2">
        <w:rPr>
          <w:rFonts w:ascii="Verdana" w:eastAsia="Verdana" w:hAnsi="Verdana" w:cs="Times New Roman"/>
          <w:noProof/>
        </w:rPr>
        <w:t xml:space="preserve"> výslovně prohlašují, že údaje a další skutečnosti uvedené v této </w:t>
      </w:r>
      <w:r w:rsidRPr="00611FB2">
        <w:rPr>
          <w:rFonts w:ascii="Verdana" w:eastAsia="Verdana" w:hAnsi="Verdana" w:cs="Times New Roman"/>
          <w:noProof/>
        </w:rPr>
        <w:t>dohod</w:t>
      </w:r>
      <w:r w:rsidR="006F193C" w:rsidRPr="00611FB2">
        <w:rPr>
          <w:rFonts w:ascii="Verdana" w:eastAsia="Verdana" w:hAnsi="Verdana" w:cs="Times New Roman"/>
          <w:noProof/>
        </w:rPr>
        <w:t xml:space="preserve">ě, vyjma částí označených ve smyslu následujícího odstavce této </w:t>
      </w:r>
      <w:r w:rsidRPr="00611FB2">
        <w:rPr>
          <w:rFonts w:ascii="Verdana" w:eastAsia="Verdana" w:hAnsi="Verdana" w:cs="Times New Roman"/>
          <w:noProof/>
        </w:rPr>
        <w:t>dohod</w:t>
      </w:r>
      <w:r w:rsidR="006F193C" w:rsidRPr="00611FB2">
        <w:rPr>
          <w:rFonts w:ascii="Verdana" w:eastAsia="Verdana" w:hAnsi="Verdana" w:cs="Times New Roman"/>
          <w:noProof/>
        </w:rPr>
        <w:t xml:space="preserve">y, nepovažují za obchodní tajemství ve smyslu ustanovení § 504 </w:t>
      </w:r>
      <w:r w:rsidR="0092413D" w:rsidRPr="00611FB2">
        <w:rPr>
          <w:rFonts w:ascii="Verdana" w:eastAsia="Verdana" w:hAnsi="Verdana" w:cs="Times New Roman"/>
          <w:noProof/>
        </w:rPr>
        <w:t>NOZ</w:t>
      </w:r>
      <w:r w:rsidR="006F193C" w:rsidRPr="00611FB2">
        <w:rPr>
          <w:rFonts w:ascii="Verdana" w:eastAsia="Verdana" w:hAnsi="Verdana" w:cs="Times New Roman"/>
          <w:noProof/>
        </w:rPr>
        <w:t>(dále jen „obchodní tajemství“), a že se nejedná ani o informace, které nemohou být v registru smluv uveřejněny na základě ustanovení § 3 odst. 1 zákona o registru smluv.</w:t>
      </w:r>
    </w:p>
    <w:p w:rsidR="006F193C" w:rsidRPr="00611FB2" w:rsidRDefault="006F193C" w:rsidP="00611FB2">
      <w:pPr>
        <w:numPr>
          <w:ilvl w:val="1"/>
          <w:numId w:val="6"/>
        </w:numPr>
        <w:tabs>
          <w:tab w:val="left" w:pos="1361"/>
        </w:tabs>
        <w:ind w:left="1078" w:hanging="454"/>
        <w:rPr>
          <w:rFonts w:ascii="Verdana" w:eastAsia="Verdana" w:hAnsi="Verdana" w:cs="Times New Roman"/>
          <w:noProof/>
        </w:rPr>
      </w:pPr>
      <w:r w:rsidRPr="00611FB2">
        <w:rPr>
          <w:rFonts w:ascii="Verdana" w:eastAsia="Verdana" w:hAnsi="Verdana" w:cs="Times New Roman"/>
          <w:noProof/>
        </w:rPr>
        <w:t xml:space="preserve">Jestliže </w:t>
      </w:r>
      <w:r w:rsidR="007B5FE1" w:rsidRPr="00611FB2">
        <w:rPr>
          <w:rFonts w:ascii="Verdana" w:eastAsia="Verdana" w:hAnsi="Verdana" w:cs="Times New Roman"/>
          <w:noProof/>
        </w:rPr>
        <w:t>účastník</w:t>
      </w:r>
      <w:r w:rsidRPr="00611FB2">
        <w:rPr>
          <w:rFonts w:ascii="Verdana" w:eastAsia="Verdana" w:hAnsi="Verdana" w:cs="Times New Roman"/>
          <w:noProof/>
        </w:rPr>
        <w:t xml:space="preserve"> označí za své obchodní tajemství část obsahu </w:t>
      </w:r>
      <w:r w:rsidR="007B5FE1" w:rsidRPr="00611FB2">
        <w:rPr>
          <w:rFonts w:ascii="Verdana" w:eastAsia="Verdana" w:hAnsi="Verdana" w:cs="Times New Roman"/>
          <w:noProof/>
        </w:rPr>
        <w:t>dohod</w:t>
      </w:r>
      <w:r w:rsidRPr="00611FB2">
        <w:rPr>
          <w:rFonts w:ascii="Verdana" w:eastAsia="Verdana" w:hAnsi="Verdana" w:cs="Times New Roman"/>
          <w:noProof/>
        </w:rPr>
        <w:t xml:space="preserve">y, která v důsledku toho bude pro účely uveřejnění </w:t>
      </w:r>
      <w:r w:rsidR="007B5FE1" w:rsidRPr="00611FB2">
        <w:rPr>
          <w:rFonts w:ascii="Verdana" w:eastAsia="Verdana" w:hAnsi="Verdana" w:cs="Times New Roman"/>
          <w:noProof/>
        </w:rPr>
        <w:t>dohod</w:t>
      </w:r>
      <w:r w:rsidRPr="00611FB2">
        <w:rPr>
          <w:rFonts w:ascii="Verdana" w:eastAsia="Verdana" w:hAnsi="Verdana" w:cs="Times New Roman"/>
          <w:noProof/>
        </w:rPr>
        <w:t xml:space="preserve">y v registru smluv znečitelněna, nese </w:t>
      </w:r>
      <w:r w:rsidR="00E922AC" w:rsidRPr="00611FB2">
        <w:rPr>
          <w:rFonts w:ascii="Verdana" w:eastAsia="Verdana" w:hAnsi="Verdana" w:cs="Times New Roman"/>
          <w:noProof/>
        </w:rPr>
        <w:t>tento</w:t>
      </w:r>
      <w:r w:rsidRPr="00611FB2">
        <w:rPr>
          <w:rFonts w:ascii="Verdana" w:eastAsia="Verdana" w:hAnsi="Verdana" w:cs="Times New Roman"/>
          <w:noProof/>
        </w:rPr>
        <w:t xml:space="preserve"> </w:t>
      </w:r>
      <w:r w:rsidR="007B5FE1" w:rsidRPr="00611FB2">
        <w:rPr>
          <w:rFonts w:ascii="Verdana" w:eastAsia="Verdana" w:hAnsi="Verdana" w:cs="Times New Roman"/>
          <w:noProof/>
        </w:rPr>
        <w:t>účastník</w:t>
      </w:r>
      <w:r w:rsidRPr="00611FB2">
        <w:rPr>
          <w:rFonts w:ascii="Verdana" w:eastAsia="Verdana" w:hAnsi="Verdana" w:cs="Times New Roman"/>
          <w:noProof/>
        </w:rPr>
        <w:t xml:space="preserve"> odpovědnost, pokud by </w:t>
      </w:r>
      <w:r w:rsidR="007B5FE1" w:rsidRPr="00611FB2">
        <w:rPr>
          <w:rFonts w:ascii="Verdana" w:eastAsia="Verdana" w:hAnsi="Verdana" w:cs="Times New Roman"/>
          <w:noProof/>
        </w:rPr>
        <w:t>dohod</w:t>
      </w:r>
      <w:r w:rsidRPr="00611FB2">
        <w:rPr>
          <w:rFonts w:ascii="Verdana" w:eastAsia="Verdana" w:hAnsi="Verdana" w:cs="Times New Roman"/>
          <w:noProof/>
        </w:rPr>
        <w:t xml:space="preserve">a v důsledku takového označení byla uveřejněna způsobem odporujícím zákonu o registru smluv, a to bez ohledu na to, která ze stran </w:t>
      </w:r>
      <w:r w:rsidR="007B5FE1" w:rsidRPr="00611FB2">
        <w:rPr>
          <w:rFonts w:ascii="Verdana" w:eastAsia="Verdana" w:hAnsi="Verdana" w:cs="Times New Roman"/>
          <w:noProof/>
        </w:rPr>
        <w:t>dohod</w:t>
      </w:r>
      <w:r w:rsidRPr="00611FB2">
        <w:rPr>
          <w:rFonts w:ascii="Verdana" w:eastAsia="Verdana" w:hAnsi="Verdana" w:cs="Times New Roman"/>
          <w:noProof/>
        </w:rPr>
        <w:t xml:space="preserve">u v registru smluv uveřejnila. S částmi </w:t>
      </w:r>
      <w:r w:rsidR="007B5FE1" w:rsidRPr="00611FB2">
        <w:rPr>
          <w:rFonts w:ascii="Verdana" w:eastAsia="Verdana" w:hAnsi="Verdana" w:cs="Times New Roman"/>
          <w:noProof/>
        </w:rPr>
        <w:t>dohod</w:t>
      </w:r>
      <w:r w:rsidRPr="00611FB2">
        <w:rPr>
          <w:rFonts w:ascii="Verdana" w:eastAsia="Verdana" w:hAnsi="Verdana" w:cs="Times New Roman"/>
          <w:noProof/>
        </w:rPr>
        <w:t>y, které druh</w:t>
      </w:r>
      <w:r w:rsidR="00E922AC" w:rsidRPr="00611FB2">
        <w:rPr>
          <w:rFonts w:ascii="Verdana" w:eastAsia="Verdana" w:hAnsi="Verdana" w:cs="Times New Roman"/>
          <w:noProof/>
        </w:rPr>
        <w:t>ý</w:t>
      </w:r>
      <w:r w:rsidRPr="00611FB2">
        <w:rPr>
          <w:rFonts w:ascii="Verdana" w:eastAsia="Verdana" w:hAnsi="Verdana" w:cs="Times New Roman"/>
          <w:noProof/>
        </w:rPr>
        <w:t xml:space="preserve"> </w:t>
      </w:r>
      <w:r w:rsidR="007B5FE1" w:rsidRPr="00611FB2">
        <w:rPr>
          <w:rFonts w:ascii="Verdana" w:eastAsia="Verdana" w:hAnsi="Verdana" w:cs="Times New Roman"/>
          <w:noProof/>
        </w:rPr>
        <w:t>účastník</w:t>
      </w:r>
      <w:r w:rsidRPr="00611FB2">
        <w:rPr>
          <w:rFonts w:ascii="Verdana" w:eastAsia="Verdana" w:hAnsi="Verdana" w:cs="Times New Roman"/>
          <w:noProof/>
        </w:rPr>
        <w:t xml:space="preserve"> neoznačí za své obchodní tajemství před uzavřením této </w:t>
      </w:r>
      <w:r w:rsidR="007B5FE1" w:rsidRPr="00611FB2">
        <w:rPr>
          <w:rFonts w:ascii="Verdana" w:eastAsia="Verdana" w:hAnsi="Verdana" w:cs="Times New Roman"/>
          <w:noProof/>
        </w:rPr>
        <w:t>dohod</w:t>
      </w:r>
      <w:r w:rsidR="00E922AC" w:rsidRPr="00611FB2">
        <w:rPr>
          <w:rFonts w:ascii="Verdana" w:eastAsia="Verdana" w:hAnsi="Verdana" w:cs="Times New Roman"/>
          <w:noProof/>
        </w:rPr>
        <w:t xml:space="preserve">y, </w:t>
      </w:r>
      <w:r w:rsidR="00E922AC" w:rsidRPr="00611FB2">
        <w:rPr>
          <w:rFonts w:ascii="Verdana" w:eastAsia="Verdana" w:hAnsi="Verdana" w:cs="Times New Roman"/>
          <w:noProof/>
        </w:rPr>
        <w:lastRenderedPageBreak/>
        <w:t>nebude objednatel</w:t>
      </w:r>
      <w:r w:rsidRPr="00611FB2">
        <w:rPr>
          <w:rFonts w:ascii="Verdana" w:eastAsia="Verdana" w:hAnsi="Verdana" w:cs="Times New Roman"/>
          <w:noProof/>
        </w:rPr>
        <w:t xml:space="preserve"> jako s obchodním tajemstvím nakládat a ani odpovídat za případnou škodu či jinou újmu takovým postupem vzniklou. Označením obchodního tajemství ve smyslu předchozí věty se rozumí doručení písemného oznámení druhé</w:t>
      </w:r>
      <w:r w:rsidR="00E922AC" w:rsidRPr="00611FB2">
        <w:rPr>
          <w:rFonts w:ascii="Verdana" w:eastAsia="Verdana" w:hAnsi="Verdana" w:cs="Times New Roman"/>
          <w:noProof/>
        </w:rPr>
        <w:t>mu</w:t>
      </w:r>
      <w:r w:rsidRPr="00611FB2">
        <w:rPr>
          <w:rFonts w:ascii="Verdana" w:eastAsia="Verdana" w:hAnsi="Verdana" w:cs="Times New Roman"/>
          <w:noProof/>
        </w:rPr>
        <w:t xml:space="preserve"> </w:t>
      </w:r>
      <w:r w:rsidR="007B5FE1" w:rsidRPr="00611FB2">
        <w:rPr>
          <w:rFonts w:ascii="Verdana" w:eastAsia="Verdana" w:hAnsi="Verdana" w:cs="Times New Roman"/>
          <w:noProof/>
        </w:rPr>
        <w:t>účastník</w:t>
      </w:r>
      <w:r w:rsidR="00E922AC" w:rsidRPr="00611FB2">
        <w:rPr>
          <w:rFonts w:ascii="Verdana" w:eastAsia="Verdana" w:hAnsi="Verdana" w:cs="Times New Roman"/>
          <w:noProof/>
        </w:rPr>
        <w:t>ovi</w:t>
      </w:r>
      <w:r w:rsidRPr="00611FB2">
        <w:rPr>
          <w:rFonts w:ascii="Verdana" w:eastAsia="Verdana" w:hAnsi="Verdana" w:cs="Times New Roman"/>
          <w:noProof/>
        </w:rPr>
        <w:t xml:space="preserve"> </w:t>
      </w:r>
      <w:r w:rsidR="00E922AC" w:rsidRPr="00611FB2">
        <w:rPr>
          <w:rFonts w:ascii="Verdana" w:eastAsia="Verdana" w:hAnsi="Verdana" w:cs="Times New Roman"/>
          <w:noProof/>
        </w:rPr>
        <w:t>(objednateli)</w:t>
      </w:r>
      <w:r w:rsidRPr="00611FB2">
        <w:rPr>
          <w:rFonts w:ascii="Verdana" w:eastAsia="Verdana" w:hAnsi="Verdana" w:cs="Times New Roman"/>
          <w:noProof/>
        </w:rPr>
        <w:t xml:space="preserve"> obsahujícího přesnou identifikaci dotčených částí </w:t>
      </w:r>
      <w:r w:rsidR="007B5FE1" w:rsidRPr="00611FB2">
        <w:rPr>
          <w:rFonts w:ascii="Verdana" w:eastAsia="Verdana" w:hAnsi="Verdana" w:cs="Times New Roman"/>
          <w:noProof/>
        </w:rPr>
        <w:t>dohod</w:t>
      </w:r>
      <w:r w:rsidRPr="00611FB2">
        <w:rPr>
          <w:rFonts w:ascii="Verdana" w:eastAsia="Verdana" w:hAnsi="Verdana" w:cs="Times New Roman"/>
          <w:noProof/>
        </w:rPr>
        <w:t>y včetně odůvodnění, proč jsou za obchodní tajemství považovány. Druh</w:t>
      </w:r>
      <w:r w:rsidR="00E922AC" w:rsidRPr="00611FB2">
        <w:rPr>
          <w:rFonts w:ascii="Verdana" w:eastAsia="Verdana" w:hAnsi="Verdana" w:cs="Times New Roman"/>
          <w:noProof/>
        </w:rPr>
        <w:t>ý</w:t>
      </w:r>
      <w:r w:rsidRPr="00611FB2">
        <w:rPr>
          <w:rFonts w:ascii="Verdana" w:eastAsia="Verdana" w:hAnsi="Verdana" w:cs="Times New Roman"/>
          <w:noProof/>
        </w:rPr>
        <w:t xml:space="preserve"> </w:t>
      </w:r>
      <w:r w:rsidR="007B5FE1" w:rsidRPr="00611FB2">
        <w:rPr>
          <w:rFonts w:ascii="Verdana" w:eastAsia="Verdana" w:hAnsi="Verdana" w:cs="Times New Roman"/>
          <w:noProof/>
        </w:rPr>
        <w:t>účastník</w:t>
      </w:r>
      <w:r w:rsidR="00E922AC" w:rsidRPr="00611FB2">
        <w:rPr>
          <w:rFonts w:ascii="Verdana" w:eastAsia="Verdana" w:hAnsi="Verdana" w:cs="Times New Roman"/>
          <w:noProof/>
        </w:rPr>
        <w:t xml:space="preserve"> je povinen</w:t>
      </w:r>
      <w:r w:rsidRPr="00611FB2">
        <w:rPr>
          <w:rFonts w:ascii="Verdana" w:eastAsia="Verdana" w:hAnsi="Verdana" w:cs="Times New Roman"/>
          <w:noProof/>
        </w:rPr>
        <w:t xml:space="preserve"> výslovně uvést, že informace, které označil jako své obchodní tajemství, naplňují současně všechny definiční znaky obchodního tajemství, tak jak je vymezeno v ustanovení § 504 občanského zákoníku, a zavazuje se neprodleně písemně sdělit </w:t>
      </w:r>
      <w:r w:rsidR="00E922AC" w:rsidRPr="00611FB2">
        <w:rPr>
          <w:rFonts w:ascii="Verdana" w:eastAsia="Verdana" w:hAnsi="Verdana" w:cs="Times New Roman"/>
          <w:noProof/>
        </w:rPr>
        <w:t>objednateli</w:t>
      </w:r>
      <w:r w:rsidRPr="00611FB2">
        <w:rPr>
          <w:rFonts w:ascii="Verdana" w:eastAsia="Verdana" w:hAnsi="Verdana" w:cs="Times New Roman"/>
          <w:noProof/>
        </w:rPr>
        <w:t xml:space="preserve"> skutečnost, že takto označené informace přestaly naplňovat znaky obchodního tajemství.</w:t>
      </w:r>
    </w:p>
    <w:p w:rsidR="006F193C" w:rsidRPr="00F9748D" w:rsidRDefault="00E922AC" w:rsidP="00611FB2">
      <w:pPr>
        <w:numPr>
          <w:ilvl w:val="1"/>
          <w:numId w:val="6"/>
        </w:numPr>
        <w:tabs>
          <w:tab w:val="left" w:pos="1361"/>
        </w:tabs>
        <w:ind w:left="1078" w:hanging="454"/>
        <w:rPr>
          <w:rFonts w:ascii="Verdana" w:eastAsia="Verdana" w:hAnsi="Verdana" w:cs="Times New Roman"/>
          <w:noProof/>
        </w:rPr>
      </w:pPr>
      <w:r w:rsidRPr="00611FB2">
        <w:rPr>
          <w:rFonts w:ascii="Verdana" w:eastAsia="Verdana" w:hAnsi="Verdana" w:cs="Times New Roman"/>
          <w:noProof/>
        </w:rPr>
        <w:t xml:space="preserve">Tato dohoda je </w:t>
      </w:r>
      <w:r w:rsidRPr="00F9748D">
        <w:rPr>
          <w:rFonts w:ascii="Verdana" w:eastAsia="Verdana" w:hAnsi="Verdana" w:cs="Times New Roman"/>
          <w:noProof/>
        </w:rPr>
        <w:t xml:space="preserve">vyhotovena ve </w:t>
      </w:r>
      <w:r w:rsidR="00F9748D" w:rsidRPr="00F9748D">
        <w:rPr>
          <w:rFonts w:ascii="Verdana" w:eastAsia="Verdana" w:hAnsi="Verdana" w:cs="Times New Roman"/>
          <w:noProof/>
        </w:rPr>
        <w:t>2</w:t>
      </w:r>
      <w:r w:rsidRPr="00F9748D">
        <w:rPr>
          <w:rFonts w:ascii="Verdana" w:eastAsia="Verdana" w:hAnsi="Verdana" w:cs="Times New Roman"/>
          <w:noProof/>
        </w:rPr>
        <w:t xml:space="preserve"> stejnopisech, z nichž </w:t>
      </w:r>
      <w:r w:rsidR="00F9748D" w:rsidRPr="00F9748D">
        <w:rPr>
          <w:rFonts w:ascii="Verdana" w:eastAsia="Verdana" w:hAnsi="Verdana" w:cs="Times New Roman"/>
          <w:noProof/>
        </w:rPr>
        <w:t xml:space="preserve">každá ze stran obdrží po jednom paré. </w:t>
      </w:r>
    </w:p>
    <w:p w:rsidR="00E922AC" w:rsidRPr="00F9748D" w:rsidRDefault="00E922AC" w:rsidP="00E922AC">
      <w:pPr>
        <w:pStyle w:val="slovanseznam"/>
        <w:numPr>
          <w:ilvl w:val="0"/>
          <w:numId w:val="0"/>
        </w:numPr>
        <w:ind w:left="624" w:hanging="340"/>
      </w:pPr>
    </w:p>
    <w:p w:rsidR="00E922AC" w:rsidRPr="00F9748D" w:rsidRDefault="00E922AC" w:rsidP="00E922AC">
      <w:pPr>
        <w:pStyle w:val="BodyText31"/>
        <w:tabs>
          <w:tab w:val="clear" w:pos="2268"/>
          <w:tab w:val="clear" w:pos="4536"/>
          <w:tab w:val="left" w:pos="5529"/>
        </w:tabs>
        <w:spacing w:before="240"/>
        <w:jc w:val="left"/>
        <w:rPr>
          <w:rFonts w:asciiTheme="minorHAnsi" w:hAnsiTheme="minorHAnsi"/>
          <w:sz w:val="18"/>
          <w:szCs w:val="18"/>
        </w:rPr>
      </w:pPr>
      <w:r w:rsidRPr="00F9748D">
        <w:rPr>
          <w:rFonts w:asciiTheme="minorHAnsi" w:hAnsiTheme="minorHAnsi"/>
          <w:sz w:val="18"/>
          <w:szCs w:val="18"/>
        </w:rPr>
        <w:t>V Praze dne</w:t>
      </w:r>
      <w:r w:rsidR="006864BF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="006864BF">
        <w:rPr>
          <w:rFonts w:asciiTheme="minorHAnsi" w:hAnsiTheme="minorHAnsi"/>
          <w:sz w:val="18"/>
          <w:szCs w:val="18"/>
        </w:rPr>
        <w:t>29.8.2019</w:t>
      </w:r>
      <w:proofErr w:type="gramEnd"/>
      <w:r w:rsidRPr="00F9748D">
        <w:rPr>
          <w:rFonts w:asciiTheme="minorHAnsi" w:hAnsiTheme="minorHAnsi"/>
          <w:sz w:val="18"/>
          <w:szCs w:val="18"/>
        </w:rPr>
        <w:tab/>
        <w:t>V</w:t>
      </w:r>
      <w:r w:rsidR="006864BF">
        <w:rPr>
          <w:rFonts w:asciiTheme="minorHAnsi" w:hAnsiTheme="minorHAnsi"/>
          <w:sz w:val="18"/>
          <w:szCs w:val="18"/>
        </w:rPr>
        <w:t> Praze 24.7.2019</w:t>
      </w:r>
    </w:p>
    <w:p w:rsidR="00E922AC" w:rsidRPr="00F9748D" w:rsidRDefault="00E922AC" w:rsidP="00E922AC">
      <w:pPr>
        <w:pStyle w:val="BodyText22"/>
        <w:widowControl/>
        <w:tabs>
          <w:tab w:val="clear" w:pos="2268"/>
          <w:tab w:val="left" w:pos="5529"/>
        </w:tabs>
        <w:spacing w:before="360"/>
        <w:jc w:val="left"/>
        <w:rPr>
          <w:rFonts w:asciiTheme="minorHAnsi" w:hAnsiTheme="minorHAnsi" w:cs="Times New Roman"/>
          <w:b w:val="0"/>
          <w:sz w:val="18"/>
          <w:szCs w:val="18"/>
        </w:rPr>
      </w:pPr>
      <w:r w:rsidRPr="00F9748D">
        <w:rPr>
          <w:rFonts w:asciiTheme="minorHAnsi" w:hAnsiTheme="minorHAnsi" w:cs="Times New Roman"/>
          <w:b w:val="0"/>
          <w:sz w:val="18"/>
          <w:szCs w:val="18"/>
        </w:rPr>
        <w:t>Objednatel:</w:t>
      </w:r>
      <w:r w:rsidRPr="00F9748D">
        <w:rPr>
          <w:rFonts w:asciiTheme="minorHAnsi" w:hAnsiTheme="minorHAnsi" w:cs="Times New Roman"/>
          <w:b w:val="0"/>
          <w:sz w:val="18"/>
          <w:szCs w:val="18"/>
        </w:rPr>
        <w:tab/>
        <w:t>Zhotovitel:</w:t>
      </w:r>
    </w:p>
    <w:p w:rsidR="00E922AC" w:rsidRPr="00F9748D" w:rsidRDefault="00E922AC" w:rsidP="00E922AC">
      <w:pPr>
        <w:pStyle w:val="BodyText22"/>
        <w:widowControl/>
        <w:tabs>
          <w:tab w:val="clear" w:pos="2268"/>
          <w:tab w:val="center" w:pos="1418"/>
          <w:tab w:val="left" w:pos="5529"/>
        </w:tabs>
        <w:spacing w:before="480"/>
        <w:jc w:val="left"/>
        <w:rPr>
          <w:rFonts w:asciiTheme="minorHAnsi" w:hAnsiTheme="minorHAnsi"/>
          <w:b w:val="0"/>
          <w:sz w:val="18"/>
          <w:szCs w:val="18"/>
        </w:rPr>
      </w:pPr>
    </w:p>
    <w:p w:rsidR="00E922AC" w:rsidRPr="00F9748D" w:rsidRDefault="00E922AC" w:rsidP="00E922AC">
      <w:pPr>
        <w:pStyle w:val="BodyText22"/>
        <w:widowControl/>
        <w:tabs>
          <w:tab w:val="clear" w:pos="2268"/>
          <w:tab w:val="center" w:pos="1418"/>
          <w:tab w:val="left" w:pos="5529"/>
        </w:tabs>
        <w:jc w:val="left"/>
        <w:rPr>
          <w:rFonts w:asciiTheme="minorHAnsi" w:hAnsiTheme="minorHAnsi" w:cs="Times New Roman"/>
          <w:sz w:val="18"/>
          <w:szCs w:val="18"/>
        </w:rPr>
      </w:pPr>
      <w:r w:rsidRPr="00F9748D">
        <w:rPr>
          <w:rFonts w:asciiTheme="minorHAnsi" w:hAnsiTheme="minorHAnsi" w:cs="Times New Roman"/>
          <w:sz w:val="18"/>
          <w:szCs w:val="18"/>
        </w:rPr>
        <w:t>Ing. Vladimír Filip</w:t>
      </w:r>
      <w:r w:rsidR="006864BF">
        <w:rPr>
          <w:rFonts w:asciiTheme="minorHAnsi" w:hAnsiTheme="minorHAnsi" w:cs="Times New Roman"/>
          <w:sz w:val="18"/>
          <w:szCs w:val="18"/>
        </w:rPr>
        <w:t xml:space="preserve"> v.r.</w:t>
      </w:r>
      <w:r w:rsidRPr="00F9748D">
        <w:rPr>
          <w:rFonts w:asciiTheme="minorHAnsi" w:hAnsiTheme="minorHAnsi" w:cs="Times New Roman"/>
          <w:sz w:val="18"/>
          <w:szCs w:val="18"/>
        </w:rPr>
        <w:tab/>
      </w:r>
      <w:r w:rsidR="006864BF">
        <w:rPr>
          <w:rFonts w:asciiTheme="minorHAnsi" w:hAnsiTheme="minorHAnsi" w:cs="Times New Roman"/>
          <w:sz w:val="18"/>
          <w:szCs w:val="18"/>
        </w:rPr>
        <w:t xml:space="preserve">Marian Bída </w:t>
      </w:r>
      <w:proofErr w:type="gramStart"/>
      <w:r w:rsidR="006864BF">
        <w:rPr>
          <w:rFonts w:asciiTheme="minorHAnsi" w:hAnsiTheme="minorHAnsi" w:cs="Times New Roman"/>
          <w:sz w:val="18"/>
          <w:szCs w:val="18"/>
        </w:rPr>
        <w:t>v.r.</w:t>
      </w:r>
      <w:proofErr w:type="gramEnd"/>
      <w:r w:rsidRPr="00F9748D">
        <w:rPr>
          <w:rFonts w:asciiTheme="minorHAnsi" w:hAnsiTheme="minorHAnsi" w:cs="Times New Roman"/>
          <w:sz w:val="18"/>
          <w:szCs w:val="18"/>
        </w:rPr>
        <w:t xml:space="preserve">                                       </w:t>
      </w:r>
    </w:p>
    <w:p w:rsidR="006864BF" w:rsidRDefault="00F9748D" w:rsidP="00F9748D">
      <w:pPr>
        <w:tabs>
          <w:tab w:val="center" w:pos="1418"/>
          <w:tab w:val="left" w:pos="5529"/>
          <w:tab w:val="center" w:pos="6379"/>
        </w:tabs>
        <w:spacing w:after="0"/>
      </w:pPr>
      <w:r w:rsidRPr="00F9748D">
        <w:t>Ř</w:t>
      </w:r>
      <w:r w:rsidR="00E922AC" w:rsidRPr="00F9748D">
        <w:t>editel</w:t>
      </w:r>
      <w:r w:rsidRPr="00F9748D">
        <w:t xml:space="preserve"> </w:t>
      </w:r>
      <w:r w:rsidR="00E922AC" w:rsidRPr="00F9748D">
        <w:t>Oblastní ředitelství Praha</w:t>
      </w:r>
      <w:r w:rsidR="006864BF">
        <w:t xml:space="preserve">          </w:t>
      </w:r>
      <w:r w:rsidR="006864BF">
        <w:tab/>
        <w:t>jednatel</w:t>
      </w:r>
    </w:p>
    <w:p w:rsidR="00E922AC" w:rsidRDefault="006864BF" w:rsidP="00F9748D">
      <w:pPr>
        <w:tabs>
          <w:tab w:val="center" w:pos="1418"/>
          <w:tab w:val="left" w:pos="5529"/>
          <w:tab w:val="center" w:pos="6379"/>
        </w:tabs>
        <w:spacing w:after="0"/>
      </w:pPr>
      <w:r>
        <w:tab/>
      </w:r>
      <w:r>
        <w:tab/>
      </w:r>
      <w:proofErr w:type="spellStart"/>
      <w:r>
        <w:t>thyssenkrupp</w:t>
      </w:r>
      <w:proofErr w:type="spellEnd"/>
      <w:r>
        <w:t xml:space="preserve"> Výtahy</w:t>
      </w:r>
      <w:r w:rsidR="00E922AC" w:rsidRPr="000B39E3">
        <w:tab/>
      </w:r>
    </w:p>
    <w:p w:rsidR="00E922AC" w:rsidRDefault="00E922AC" w:rsidP="00E922AC">
      <w:pPr>
        <w:pStyle w:val="slovanseznam"/>
        <w:numPr>
          <w:ilvl w:val="0"/>
          <w:numId w:val="0"/>
        </w:numPr>
        <w:ind w:left="624" w:hanging="340"/>
      </w:pPr>
    </w:p>
    <w:p w:rsidR="006864BF" w:rsidRDefault="006864BF" w:rsidP="00E922AC">
      <w:pPr>
        <w:pStyle w:val="slovanseznam"/>
        <w:numPr>
          <w:ilvl w:val="0"/>
          <w:numId w:val="0"/>
        </w:numPr>
        <w:ind w:left="624" w:hanging="340"/>
      </w:pPr>
    </w:p>
    <w:p w:rsidR="006864BF" w:rsidRDefault="006864BF" w:rsidP="00E922AC">
      <w:pPr>
        <w:pStyle w:val="slovanseznam"/>
        <w:numPr>
          <w:ilvl w:val="0"/>
          <w:numId w:val="0"/>
        </w:numPr>
        <w:ind w:left="624" w:hanging="340"/>
      </w:pPr>
    </w:p>
    <w:p w:rsidR="006864BF" w:rsidRDefault="006864BF" w:rsidP="00E922AC">
      <w:pPr>
        <w:pStyle w:val="slovanseznam"/>
        <w:numPr>
          <w:ilvl w:val="0"/>
          <w:numId w:val="0"/>
        </w:numPr>
        <w:ind w:left="624" w:hanging="340"/>
      </w:pPr>
    </w:p>
    <w:p w:rsidR="006864BF" w:rsidRDefault="006864BF" w:rsidP="00E922AC">
      <w:pPr>
        <w:pStyle w:val="slovanseznam"/>
        <w:numPr>
          <w:ilvl w:val="0"/>
          <w:numId w:val="0"/>
        </w:numPr>
        <w:ind w:left="624" w:hanging="34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6864BF">
        <w:rPr>
          <w:b/>
        </w:rPr>
        <w:t>Pavel Altman</w:t>
      </w:r>
      <w:r>
        <w:rPr>
          <w:b/>
        </w:rPr>
        <w:t xml:space="preserve"> </w:t>
      </w:r>
      <w:proofErr w:type="gramStart"/>
      <w:r>
        <w:rPr>
          <w:b/>
        </w:rPr>
        <w:t>v.r.</w:t>
      </w:r>
      <w:proofErr w:type="gramEnd"/>
    </w:p>
    <w:p w:rsidR="006864BF" w:rsidRDefault="006864BF" w:rsidP="00E922AC">
      <w:pPr>
        <w:pStyle w:val="slovanseznam"/>
        <w:numPr>
          <w:ilvl w:val="0"/>
          <w:numId w:val="0"/>
        </w:numPr>
        <w:ind w:left="624" w:hanging="3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t>vedoucí servisu</w:t>
      </w:r>
      <w:r>
        <w:rPr>
          <w:b/>
        </w:rPr>
        <w:tab/>
      </w:r>
    </w:p>
    <w:p w:rsidR="006864BF" w:rsidRDefault="006864BF" w:rsidP="00E922AC">
      <w:pPr>
        <w:pStyle w:val="slovanseznam"/>
        <w:numPr>
          <w:ilvl w:val="0"/>
          <w:numId w:val="0"/>
        </w:numPr>
        <w:ind w:left="624" w:hanging="3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proofErr w:type="spellStart"/>
      <w:r w:rsidRPr="006864BF">
        <w:t>thyssenkrupp</w:t>
      </w:r>
      <w:proofErr w:type="spellEnd"/>
      <w:r w:rsidRPr="006864BF">
        <w:t xml:space="preserve"> Výtahy</w:t>
      </w:r>
      <w:r w:rsidRPr="006864BF">
        <w:tab/>
      </w:r>
    </w:p>
    <w:p w:rsidR="006864BF" w:rsidRDefault="006864BF" w:rsidP="00E922AC">
      <w:pPr>
        <w:pStyle w:val="slovanseznam"/>
        <w:numPr>
          <w:ilvl w:val="0"/>
          <w:numId w:val="0"/>
        </w:numPr>
        <w:ind w:left="624" w:hanging="340"/>
      </w:pPr>
    </w:p>
    <w:p w:rsidR="006864BF" w:rsidRPr="006864BF" w:rsidRDefault="006864BF" w:rsidP="00E922AC">
      <w:pPr>
        <w:pStyle w:val="slovanseznam"/>
        <w:numPr>
          <w:ilvl w:val="0"/>
          <w:numId w:val="0"/>
        </w:numPr>
        <w:ind w:left="624" w:hanging="340"/>
      </w:pPr>
    </w:p>
    <w:p w:rsidR="006864BF" w:rsidRPr="00177A4A" w:rsidRDefault="006864BF" w:rsidP="00E922AC">
      <w:pPr>
        <w:pStyle w:val="slovanseznam"/>
        <w:numPr>
          <w:ilvl w:val="0"/>
          <w:numId w:val="0"/>
        </w:numPr>
        <w:ind w:left="624" w:hanging="340"/>
      </w:pPr>
      <w:r>
        <w:tab/>
      </w:r>
      <w:bookmarkStart w:id="0" w:name="_GoBack"/>
      <w:bookmarkEnd w:id="0"/>
    </w:p>
    <w:sectPr w:rsidR="006864BF" w:rsidRPr="00177A4A" w:rsidSect="00FC638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049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5" w:rsidRDefault="00B00825" w:rsidP="00962258">
      <w:pPr>
        <w:spacing w:after="0" w:line="240" w:lineRule="auto"/>
      </w:pPr>
      <w:r>
        <w:separator/>
      </w:r>
    </w:p>
  </w:endnote>
  <w:endnote w:type="continuationSeparator" w:id="0">
    <w:p w:rsidR="00B00825" w:rsidRDefault="00B00825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6864BF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6864BF">
            <w:rPr>
              <w:rStyle w:val="slostrnky"/>
              <w:noProof/>
            </w:rPr>
            <w:t>3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B8518B">
          <w:pPr>
            <w:pStyle w:val="Zpat"/>
          </w:pPr>
        </w:p>
      </w:tc>
      <w:tc>
        <w:tcPr>
          <w:tcW w:w="2921" w:type="dxa"/>
        </w:tcPr>
        <w:p w:rsidR="00F1715C" w:rsidRDefault="00F1715C" w:rsidP="00D831A3">
          <w:pPr>
            <w:pStyle w:val="Zpat"/>
          </w:pPr>
        </w:p>
      </w:tc>
    </w:tr>
  </w:tbl>
  <w:p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5A5A9FC" wp14:editId="2F76EA8F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00114AC4" wp14:editId="326DFA60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:rsidTr="00F1715C">
      <w:tc>
        <w:tcPr>
          <w:tcW w:w="1361" w:type="dxa"/>
          <w:tcMar>
            <w:left w:w="0" w:type="dxa"/>
            <w:right w:w="0" w:type="dxa"/>
          </w:tcMar>
          <w:vAlign w:val="bottom"/>
        </w:tcPr>
        <w:p w:rsidR="00F1715C" w:rsidRPr="00B8518B" w:rsidRDefault="00F1715C" w:rsidP="00460660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6864BF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6864BF">
            <w:rPr>
              <w:rStyle w:val="slostrnky"/>
              <w:noProof/>
            </w:rPr>
            <w:t>3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460660">
          <w:pPr>
            <w:pStyle w:val="Zpat"/>
          </w:pPr>
          <w:r>
            <w:t>Správa železniční dopravní cesty, státní organizace</w:t>
          </w:r>
        </w:p>
        <w:p w:rsidR="00F1715C" w:rsidRDefault="00F1715C" w:rsidP="00460660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460660">
          <w:pPr>
            <w:pStyle w:val="Zpat"/>
          </w:pPr>
          <w:r>
            <w:t>Sídlo: Dlážděná 1003/7, 110 00 Praha 1</w:t>
          </w:r>
        </w:p>
        <w:p w:rsidR="00F1715C" w:rsidRDefault="00F1715C" w:rsidP="00460660">
          <w:pPr>
            <w:pStyle w:val="Zpat"/>
          </w:pPr>
          <w:r>
            <w:t>IČ: 709 94 234 DIČ: CZ 709 94 234</w:t>
          </w:r>
        </w:p>
        <w:p w:rsidR="00F1715C" w:rsidRDefault="00F1715C" w:rsidP="00460660">
          <w:pPr>
            <w:pStyle w:val="Zpat"/>
          </w:pPr>
          <w:r>
            <w:t>www.szdc.cz</w:t>
          </w:r>
        </w:p>
      </w:tc>
      <w:tc>
        <w:tcPr>
          <w:tcW w:w="2921" w:type="dxa"/>
        </w:tcPr>
        <w:p w:rsidR="00A902AD" w:rsidRPr="00A902AD" w:rsidRDefault="00A902AD" w:rsidP="00A902AD">
          <w:pPr>
            <w:pStyle w:val="Zpat"/>
            <w:rPr>
              <w:b/>
            </w:rPr>
          </w:pPr>
          <w:r w:rsidRPr="00A902AD">
            <w:rPr>
              <w:b/>
            </w:rPr>
            <w:t>Oblastní ředitelství Praha</w:t>
          </w:r>
        </w:p>
        <w:p w:rsidR="00A902AD" w:rsidRPr="00A902AD" w:rsidRDefault="00A902AD" w:rsidP="00A902AD">
          <w:pPr>
            <w:pStyle w:val="Zpat"/>
            <w:rPr>
              <w:b/>
            </w:rPr>
          </w:pPr>
          <w:r w:rsidRPr="00A902AD">
            <w:rPr>
              <w:b/>
            </w:rPr>
            <w:t>Partyzánská 24</w:t>
          </w:r>
        </w:p>
        <w:p w:rsidR="00F1715C" w:rsidRPr="00A902AD" w:rsidRDefault="00A902AD" w:rsidP="00A902AD">
          <w:pPr>
            <w:pStyle w:val="Zpat"/>
            <w:rPr>
              <w:b/>
            </w:rPr>
          </w:pPr>
          <w:r w:rsidRPr="00A902AD">
            <w:rPr>
              <w:b/>
            </w:rPr>
            <w:t>170 00 Praha 7</w:t>
          </w:r>
        </w:p>
      </w:tc>
    </w:tr>
  </w:tbl>
  <w:p w:rsidR="00F1715C" w:rsidRPr="00B8518B" w:rsidRDefault="00F1715C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3F198EE4" wp14:editId="528B9FD6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-251644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r1QEAABAEAAAOAAAAZHJzL2Uyb0RvYy54bWysU8Fu3CAQvVfqPyDuXXtXaRNZ681ho/RS&#10;taum+QCChzUSMAjo2vv3HbDXidqoUqv4gBmY92beA7a3ozXsBCFqdC1fr2rOwEnstDu2/PHH/Ycb&#10;zmISrhMGHbT8DJHf7t6/2w6+gQ32aDoIjEhcbAbf8j4l31RVlD1YEVfowdGmwmBFojAcqy6Igdit&#10;qTZ1/akaMHQ+oIQYafVu2uS7wq8UyPRNqQiJmZZTb6mMoYxPeax2W9Ecg/C9lnMb4j+6sEI7KrpQ&#10;3Ykk2M+g/6CyWgaMqNJKoq1QKS2haCA16/o3NQ+98FC0kDnRLzbFt6OVX0+HwHTX8mvOnLB0RA8p&#10;CH3sE9ujc2QgBnadfRp8bCh97w5hjqI/hCx6VMHmP8lhY/H2vHgLY2KSFtc3NX2cyctW9YzzIabP&#10;gJblScuNdlm1aMTpS0xUi1IvKXnZODa0fPPxiv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k/Dma9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70528" behindDoc="1" locked="1" layoutInCell="1" allowOverlap="1" wp14:anchorId="517FBADE" wp14:editId="2C30C698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0" o:spid="_x0000_s1026" style="position:absolute;z-index:-2516459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VO1QEAABIEAAAOAAAAZHJzL2Uyb0RvYy54bWysU8tu2zAQvBfIPxC815KNtggEyzk4SC9F&#10;azTtBzDU0iLAF5aMJf99l5SsBE0QIEV1oLjkzuzOkNzejNawE2DU3rV8vao5Ayd9p92x5b9/3X28&#10;5iwm4TphvIOWnyHym93Vh+0QGtj43psOkBGJi80QWt6nFJqqirIHK+LKB3C0qTxakSjEY9WhGIjd&#10;mmpT11+qwWMX0EuIkVZvp02+K/xKgUw/lIqQmGk59ZbKiGV8yGO124rmiCL0Ws5tiH/owgrtqOhC&#10;dSuSYI+oX1BZLdFHr9JKelt5pbSEooHUrOu/1Nz3IkDRQubEsNgU/x+t/H46INMdnR3Z44SlM7pP&#10;KPSxT2zvnSMHPTLaJKeGEBsC7N0B5yiGA2bZo0Kb/ySIjcXd8+IujIlJWlxf1/RxJi9b1RMuYExf&#10;wVuWJy032mXdohGnbzFRLUq9pORl49jQ8s3nT8SX4+iN7u60MSXIdwf2BtlJ0KkLKcGlTe6fWJ5l&#10;UmQcLWZVk44yS2cDU42foMiZ3PlU5DXe9cxrHGVnmKIuFuDc3VvAOT9DodzX94AXRKnsXVrAVjuP&#10;r7WdxkvLasq/ODDpzhY8+O5cTrhYQxevODc/knyzn8cF/vSUd3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7Gd1TtUB&#10;AAASBAAADgAAAAAAAAAAAAAAAAAuAgAAZHJzL2Uyb0RvYy54bWxQSwECLQAUAAYACAAAACEAUQkw&#10;Cd4AAAAJ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p w:rsidR="00F1715C" w:rsidRPr="00460660" w:rsidRDefault="00F1715C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5" w:rsidRDefault="00B00825" w:rsidP="00962258">
      <w:pPr>
        <w:spacing w:after="0" w:line="240" w:lineRule="auto"/>
      </w:pPr>
      <w:r>
        <w:separator/>
      </w:r>
    </w:p>
  </w:footnote>
  <w:footnote w:type="continuationSeparator" w:id="0">
    <w:p w:rsidR="00B00825" w:rsidRDefault="00B00825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:rsidR="00F1715C" w:rsidRPr="00D6163D" w:rsidRDefault="00F1715C" w:rsidP="00D6163D">
          <w:pPr>
            <w:pStyle w:val="Druhdokumentu"/>
          </w:pPr>
        </w:p>
      </w:tc>
    </w:tr>
  </w:tbl>
  <w:p w:rsidR="00F1715C" w:rsidRPr="00D6163D" w:rsidRDefault="00F1715C">
    <w:pPr>
      <w:pStyle w:val="Zhlav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:rsidTr="00F1715C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:rsidR="00F1715C" w:rsidRPr="00B8518B" w:rsidRDefault="00F1715C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:rsidR="00F1715C" w:rsidRPr="00D6163D" w:rsidRDefault="00F1715C" w:rsidP="00FC6389">
          <w:pPr>
            <w:pStyle w:val="Druhdokumentu"/>
          </w:pPr>
        </w:p>
      </w:tc>
    </w:tr>
    <w:tr w:rsidR="009F392E" w:rsidTr="00895406">
      <w:trPr>
        <w:trHeight w:hRule="exact" w:val="1077"/>
      </w:trPr>
      <w:tc>
        <w:tcPr>
          <w:tcW w:w="1361" w:type="dxa"/>
          <w:tcMar>
            <w:left w:w="0" w:type="dxa"/>
            <w:right w:w="0" w:type="dxa"/>
          </w:tcMar>
        </w:tcPr>
        <w:p w:rsidR="009F392E" w:rsidRPr="00B8518B" w:rsidRDefault="009F392E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9F392E" w:rsidRDefault="009F392E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:rsidR="009F392E" w:rsidRPr="00D6163D" w:rsidRDefault="009F392E" w:rsidP="00FC6389">
          <w:pPr>
            <w:pStyle w:val="Druhdokumentu"/>
          </w:pPr>
        </w:p>
      </w:tc>
    </w:tr>
  </w:tbl>
  <w:p w:rsidR="00F1715C" w:rsidRPr="00D6163D" w:rsidRDefault="00F1715C" w:rsidP="00FC6389">
    <w:pPr>
      <w:pStyle w:val="Zhlav"/>
      <w:rPr>
        <w:sz w:val="8"/>
        <w:szCs w:val="8"/>
      </w:rPr>
    </w:pPr>
    <w:r>
      <w:rPr>
        <w:b/>
        <w:noProof/>
        <w:color w:val="FF5200" w:themeColor="accent2"/>
        <w:sz w:val="14"/>
        <w:lang w:eastAsia="cs-CZ"/>
      </w:rPr>
      <w:drawing>
        <wp:anchor distT="0" distB="0" distL="114300" distR="114300" simplePos="0" relativeHeight="251668480" behindDoc="0" locked="1" layoutInCell="1" allowOverlap="1" wp14:anchorId="166C8BE3" wp14:editId="5D3F53F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70800" cy="1033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dc_logo_zakladni_10x_sRGB_ms-office_s-okrajem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715C" w:rsidRPr="00460660" w:rsidRDefault="00F1715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1">
    <w:nsid w:val="1A4C08B3"/>
    <w:multiLevelType w:val="multilevel"/>
    <w:tmpl w:val="CABE99FC"/>
    <w:styleLink w:val="ListNumbermultilevel1"/>
    <w:lvl w:ilvl="0">
      <w:start w:val="1"/>
      <w:numFmt w:val="decimal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2">
    <w:nsid w:val="2BF76403"/>
    <w:multiLevelType w:val="multilevel"/>
    <w:tmpl w:val="0D34D660"/>
    <w:numStyleLink w:val="ListBulletmultilevel"/>
  </w:abstractNum>
  <w:abstractNum w:abstractNumId="3">
    <w:nsid w:val="48D3007E"/>
    <w:multiLevelType w:val="multilevel"/>
    <w:tmpl w:val="CABE99FC"/>
    <w:numStyleLink w:val="ListNumbermultilevel1"/>
  </w:abstractNum>
  <w:abstractNum w:abstractNumId="4">
    <w:nsid w:val="74070991"/>
    <w:multiLevelType w:val="multilevel"/>
    <w:tmpl w:val="CABE99FC"/>
    <w:lvl w:ilvl="0">
      <w:numFmt w:val="decimal"/>
      <w:pStyle w:val="slovanseznam"/>
      <w:lvlText w:val=""/>
      <w:lvlJc w:val="left"/>
    </w:lvl>
    <w:lvl w:ilvl="1">
      <w:numFmt w:val="decimal"/>
      <w:pStyle w:val="slovanseznam2"/>
      <w:lvlText w:val=""/>
      <w:lvlJc w:val="left"/>
    </w:lvl>
    <w:lvl w:ilvl="2">
      <w:numFmt w:val="decimal"/>
      <w:pStyle w:val="slovanseznam3"/>
      <w:lvlText w:val=""/>
      <w:lvlJc w:val="left"/>
    </w:lvl>
    <w:lvl w:ilvl="3">
      <w:numFmt w:val="decimal"/>
      <w:pStyle w:val="slovanseznam4"/>
      <w:lvlText w:val=""/>
      <w:lvlJc w:val="left"/>
    </w:lvl>
    <w:lvl w:ilvl="4">
      <w:numFmt w:val="decimal"/>
      <w:pStyle w:val="slovanseznam5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AD"/>
    <w:rsid w:val="00020E6D"/>
    <w:rsid w:val="00034771"/>
    <w:rsid w:val="00072C1E"/>
    <w:rsid w:val="000B39E3"/>
    <w:rsid w:val="000E23A7"/>
    <w:rsid w:val="0010693F"/>
    <w:rsid w:val="00114472"/>
    <w:rsid w:val="001268E9"/>
    <w:rsid w:val="001550BC"/>
    <w:rsid w:val="001605B9"/>
    <w:rsid w:val="00170EC5"/>
    <w:rsid w:val="001747C1"/>
    <w:rsid w:val="00177A4A"/>
    <w:rsid w:val="00184743"/>
    <w:rsid w:val="001B468E"/>
    <w:rsid w:val="001C54E2"/>
    <w:rsid w:val="00207DF5"/>
    <w:rsid w:val="002463B6"/>
    <w:rsid w:val="00280E07"/>
    <w:rsid w:val="002C31BF"/>
    <w:rsid w:val="002D08B1"/>
    <w:rsid w:val="002E0CD7"/>
    <w:rsid w:val="00341DCF"/>
    <w:rsid w:val="00357BC6"/>
    <w:rsid w:val="003956C6"/>
    <w:rsid w:val="00430A11"/>
    <w:rsid w:val="00441430"/>
    <w:rsid w:val="00442F4E"/>
    <w:rsid w:val="00450F07"/>
    <w:rsid w:val="00453CD3"/>
    <w:rsid w:val="00460660"/>
    <w:rsid w:val="00486107"/>
    <w:rsid w:val="00490477"/>
    <w:rsid w:val="00491827"/>
    <w:rsid w:val="00497646"/>
    <w:rsid w:val="004B348C"/>
    <w:rsid w:val="004C4399"/>
    <w:rsid w:val="004C787C"/>
    <w:rsid w:val="004E143C"/>
    <w:rsid w:val="004E3A53"/>
    <w:rsid w:val="004F4B9B"/>
    <w:rsid w:val="00511AB9"/>
    <w:rsid w:val="00523EA7"/>
    <w:rsid w:val="00553375"/>
    <w:rsid w:val="00555043"/>
    <w:rsid w:val="005736B7"/>
    <w:rsid w:val="00575E5A"/>
    <w:rsid w:val="005859AC"/>
    <w:rsid w:val="005E757F"/>
    <w:rsid w:val="005F1404"/>
    <w:rsid w:val="0061068E"/>
    <w:rsid w:val="00611FB2"/>
    <w:rsid w:val="00660AD3"/>
    <w:rsid w:val="00677B7F"/>
    <w:rsid w:val="00686133"/>
    <w:rsid w:val="006864BF"/>
    <w:rsid w:val="00691BFB"/>
    <w:rsid w:val="006A5570"/>
    <w:rsid w:val="006A689C"/>
    <w:rsid w:val="006B3D79"/>
    <w:rsid w:val="006D089A"/>
    <w:rsid w:val="006D7AFE"/>
    <w:rsid w:val="006E0578"/>
    <w:rsid w:val="006E314D"/>
    <w:rsid w:val="006F193C"/>
    <w:rsid w:val="00710723"/>
    <w:rsid w:val="00723ED1"/>
    <w:rsid w:val="00743525"/>
    <w:rsid w:val="0076286B"/>
    <w:rsid w:val="00766846"/>
    <w:rsid w:val="007729DB"/>
    <w:rsid w:val="0077673A"/>
    <w:rsid w:val="00777327"/>
    <w:rsid w:val="007846E1"/>
    <w:rsid w:val="007977BA"/>
    <w:rsid w:val="007B570C"/>
    <w:rsid w:val="007B5FE1"/>
    <w:rsid w:val="007C589B"/>
    <w:rsid w:val="007E4A6E"/>
    <w:rsid w:val="007F56A7"/>
    <w:rsid w:val="00807DD0"/>
    <w:rsid w:val="008659F3"/>
    <w:rsid w:val="00886D4B"/>
    <w:rsid w:val="00895406"/>
    <w:rsid w:val="008A3568"/>
    <w:rsid w:val="008A75AF"/>
    <w:rsid w:val="008D03B9"/>
    <w:rsid w:val="008F18D6"/>
    <w:rsid w:val="008F33EF"/>
    <w:rsid w:val="008F5DF8"/>
    <w:rsid w:val="00904780"/>
    <w:rsid w:val="00922385"/>
    <w:rsid w:val="009223DF"/>
    <w:rsid w:val="0092413D"/>
    <w:rsid w:val="00936091"/>
    <w:rsid w:val="00940D8A"/>
    <w:rsid w:val="00962258"/>
    <w:rsid w:val="009678B7"/>
    <w:rsid w:val="009833E1"/>
    <w:rsid w:val="00992D9C"/>
    <w:rsid w:val="00996CB8"/>
    <w:rsid w:val="009B14A9"/>
    <w:rsid w:val="009B2E97"/>
    <w:rsid w:val="009E07F4"/>
    <w:rsid w:val="009F392E"/>
    <w:rsid w:val="00A6177B"/>
    <w:rsid w:val="00A66136"/>
    <w:rsid w:val="00A902AD"/>
    <w:rsid w:val="00AA4CBB"/>
    <w:rsid w:val="00AA65FA"/>
    <w:rsid w:val="00AA7351"/>
    <w:rsid w:val="00AD056F"/>
    <w:rsid w:val="00AD6731"/>
    <w:rsid w:val="00B00825"/>
    <w:rsid w:val="00B15D0D"/>
    <w:rsid w:val="00B75EE1"/>
    <w:rsid w:val="00B77481"/>
    <w:rsid w:val="00B8518B"/>
    <w:rsid w:val="00BD7E91"/>
    <w:rsid w:val="00BF0C8B"/>
    <w:rsid w:val="00C02D0A"/>
    <w:rsid w:val="00C03A6E"/>
    <w:rsid w:val="00C06DA9"/>
    <w:rsid w:val="00C44F6A"/>
    <w:rsid w:val="00C47AE3"/>
    <w:rsid w:val="00CB6693"/>
    <w:rsid w:val="00CD1FC4"/>
    <w:rsid w:val="00CE2B55"/>
    <w:rsid w:val="00D21061"/>
    <w:rsid w:val="00D4108E"/>
    <w:rsid w:val="00D6163D"/>
    <w:rsid w:val="00D831A3"/>
    <w:rsid w:val="00DC75F3"/>
    <w:rsid w:val="00DD46F3"/>
    <w:rsid w:val="00DE56F2"/>
    <w:rsid w:val="00DF116D"/>
    <w:rsid w:val="00E76CED"/>
    <w:rsid w:val="00E922AC"/>
    <w:rsid w:val="00EB104F"/>
    <w:rsid w:val="00ED14BD"/>
    <w:rsid w:val="00F0533E"/>
    <w:rsid w:val="00F1048D"/>
    <w:rsid w:val="00F12DEC"/>
    <w:rsid w:val="00F1715C"/>
    <w:rsid w:val="00F310F8"/>
    <w:rsid w:val="00F35939"/>
    <w:rsid w:val="00F45607"/>
    <w:rsid w:val="00F659EB"/>
    <w:rsid w:val="00F86BA6"/>
    <w:rsid w:val="00F9748D"/>
    <w:rsid w:val="00FC6389"/>
    <w:rsid w:val="00FD4F49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28"/>
    <w:lsdException w:name="List Number" w:uiPriority="28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4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5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B39E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B39E3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B39E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B39E3"/>
  </w:style>
  <w:style w:type="paragraph" w:customStyle="1" w:styleId="BodyText22">
    <w:name w:val="Body Text 22"/>
    <w:basedOn w:val="Normln"/>
    <w:rsid w:val="000B39E3"/>
    <w:pPr>
      <w:widowControl w:val="0"/>
      <w:tabs>
        <w:tab w:val="left" w:pos="226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sz w:val="22"/>
      <w:szCs w:val="22"/>
      <w:lang w:eastAsia="cs-CZ"/>
    </w:rPr>
  </w:style>
  <w:style w:type="paragraph" w:customStyle="1" w:styleId="BodyText31">
    <w:name w:val="Body Text 31"/>
    <w:basedOn w:val="Normln"/>
    <w:rsid w:val="000B39E3"/>
    <w:pPr>
      <w:tabs>
        <w:tab w:val="left" w:pos="2268"/>
        <w:tab w:val="left" w:pos="453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2"/>
      <w:szCs w:val="22"/>
      <w:lang w:eastAsia="cs-CZ"/>
    </w:rPr>
  </w:style>
  <w:style w:type="paragraph" w:customStyle="1" w:styleId="BodyText21">
    <w:name w:val="Body Text 21"/>
    <w:basedOn w:val="Normln"/>
    <w:rsid w:val="000B39E3"/>
    <w:pPr>
      <w:widowControl w:val="0"/>
      <w:overflowPunct w:val="0"/>
      <w:autoSpaceDE w:val="0"/>
      <w:autoSpaceDN w:val="0"/>
      <w:adjustRightInd w:val="0"/>
      <w:spacing w:after="0" w:line="240" w:lineRule="auto"/>
      <w:ind w:left="1134" w:hanging="708"/>
      <w:jc w:val="both"/>
      <w:textAlignment w:val="baseline"/>
    </w:pPr>
    <w:rPr>
      <w:rFonts w:ascii="Arial" w:eastAsia="Times New Roman" w:hAnsi="Arial" w:cs="Arial"/>
      <w:sz w:val="22"/>
      <w:szCs w:val="22"/>
      <w:lang w:eastAsia="cs-CZ"/>
    </w:rPr>
  </w:style>
  <w:style w:type="paragraph" w:customStyle="1" w:styleId="Normln1">
    <w:name w:val="Normální1"/>
    <w:basedOn w:val="Normln"/>
    <w:rsid w:val="000B39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WW-Zkladntext21">
    <w:name w:val="WW-Základní text 21"/>
    <w:basedOn w:val="Normln"/>
    <w:rsid w:val="000B39E3"/>
    <w:pPr>
      <w:tabs>
        <w:tab w:val="left" w:pos="72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2"/>
      <w:szCs w:val="22"/>
      <w:lang w:eastAsia="cs-CZ"/>
    </w:rPr>
  </w:style>
  <w:style w:type="paragraph" w:customStyle="1" w:styleId="Zkladntext21">
    <w:name w:val="Základní text 21"/>
    <w:basedOn w:val="Normln"/>
    <w:rsid w:val="000B39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FF0000"/>
      <w:sz w:val="22"/>
      <w:szCs w:val="20"/>
      <w:lang w:eastAsia="cs-CZ"/>
    </w:rPr>
  </w:style>
  <w:style w:type="paragraph" w:customStyle="1" w:styleId="Titul1">
    <w:name w:val="_Titul_1"/>
    <w:basedOn w:val="Normln"/>
    <w:qFormat/>
    <w:rsid w:val="000B39E3"/>
    <w:rPr>
      <w:rFonts w:asciiTheme="majorHAnsi" w:hAnsiTheme="majorHAnsi"/>
      <w:b/>
      <w:caps/>
      <w:sz w:val="40"/>
      <w:szCs w:val="44"/>
    </w:rPr>
  </w:style>
  <w:style w:type="paragraph" w:customStyle="1" w:styleId="Titul2">
    <w:name w:val="_Titul_2"/>
    <w:basedOn w:val="Normln"/>
    <w:qFormat/>
    <w:rsid w:val="000B39E3"/>
    <w:pPr>
      <w:tabs>
        <w:tab w:val="left" w:pos="6796"/>
      </w:tabs>
    </w:pPr>
    <w:rPr>
      <w:rFonts w:asciiTheme="majorHAnsi" w:hAnsiTheme="majorHAnsi"/>
      <w:b/>
      <w:sz w:val="28"/>
      <w:szCs w:val="32"/>
    </w:rPr>
  </w:style>
  <w:style w:type="numbering" w:customStyle="1" w:styleId="ListNumbermultilevel1">
    <w:name w:val="List Number (multilevel)1"/>
    <w:uiPriority w:val="99"/>
    <w:rsid w:val="008A75AF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177A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7A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7A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7A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7A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28"/>
    <w:lsdException w:name="List Number" w:uiPriority="28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4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5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B39E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B39E3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B39E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B39E3"/>
  </w:style>
  <w:style w:type="paragraph" w:customStyle="1" w:styleId="BodyText22">
    <w:name w:val="Body Text 22"/>
    <w:basedOn w:val="Normln"/>
    <w:rsid w:val="000B39E3"/>
    <w:pPr>
      <w:widowControl w:val="0"/>
      <w:tabs>
        <w:tab w:val="left" w:pos="226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sz w:val="22"/>
      <w:szCs w:val="22"/>
      <w:lang w:eastAsia="cs-CZ"/>
    </w:rPr>
  </w:style>
  <w:style w:type="paragraph" w:customStyle="1" w:styleId="BodyText31">
    <w:name w:val="Body Text 31"/>
    <w:basedOn w:val="Normln"/>
    <w:rsid w:val="000B39E3"/>
    <w:pPr>
      <w:tabs>
        <w:tab w:val="left" w:pos="2268"/>
        <w:tab w:val="left" w:pos="453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2"/>
      <w:szCs w:val="22"/>
      <w:lang w:eastAsia="cs-CZ"/>
    </w:rPr>
  </w:style>
  <w:style w:type="paragraph" w:customStyle="1" w:styleId="BodyText21">
    <w:name w:val="Body Text 21"/>
    <w:basedOn w:val="Normln"/>
    <w:rsid w:val="000B39E3"/>
    <w:pPr>
      <w:widowControl w:val="0"/>
      <w:overflowPunct w:val="0"/>
      <w:autoSpaceDE w:val="0"/>
      <w:autoSpaceDN w:val="0"/>
      <w:adjustRightInd w:val="0"/>
      <w:spacing w:after="0" w:line="240" w:lineRule="auto"/>
      <w:ind w:left="1134" w:hanging="708"/>
      <w:jc w:val="both"/>
      <w:textAlignment w:val="baseline"/>
    </w:pPr>
    <w:rPr>
      <w:rFonts w:ascii="Arial" w:eastAsia="Times New Roman" w:hAnsi="Arial" w:cs="Arial"/>
      <w:sz w:val="22"/>
      <w:szCs w:val="22"/>
      <w:lang w:eastAsia="cs-CZ"/>
    </w:rPr>
  </w:style>
  <w:style w:type="paragraph" w:customStyle="1" w:styleId="Normln1">
    <w:name w:val="Normální1"/>
    <w:basedOn w:val="Normln"/>
    <w:rsid w:val="000B39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WW-Zkladntext21">
    <w:name w:val="WW-Základní text 21"/>
    <w:basedOn w:val="Normln"/>
    <w:rsid w:val="000B39E3"/>
    <w:pPr>
      <w:tabs>
        <w:tab w:val="left" w:pos="72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2"/>
      <w:szCs w:val="22"/>
      <w:lang w:eastAsia="cs-CZ"/>
    </w:rPr>
  </w:style>
  <w:style w:type="paragraph" w:customStyle="1" w:styleId="Zkladntext21">
    <w:name w:val="Základní text 21"/>
    <w:basedOn w:val="Normln"/>
    <w:rsid w:val="000B39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FF0000"/>
      <w:sz w:val="22"/>
      <w:szCs w:val="20"/>
      <w:lang w:eastAsia="cs-CZ"/>
    </w:rPr>
  </w:style>
  <w:style w:type="paragraph" w:customStyle="1" w:styleId="Titul1">
    <w:name w:val="_Titul_1"/>
    <w:basedOn w:val="Normln"/>
    <w:qFormat/>
    <w:rsid w:val="000B39E3"/>
    <w:rPr>
      <w:rFonts w:asciiTheme="majorHAnsi" w:hAnsiTheme="majorHAnsi"/>
      <w:b/>
      <w:caps/>
      <w:sz w:val="40"/>
      <w:szCs w:val="44"/>
    </w:rPr>
  </w:style>
  <w:style w:type="paragraph" w:customStyle="1" w:styleId="Titul2">
    <w:name w:val="_Titul_2"/>
    <w:basedOn w:val="Normln"/>
    <w:qFormat/>
    <w:rsid w:val="000B39E3"/>
    <w:pPr>
      <w:tabs>
        <w:tab w:val="left" w:pos="6796"/>
      </w:tabs>
    </w:pPr>
    <w:rPr>
      <w:rFonts w:asciiTheme="majorHAnsi" w:hAnsiTheme="majorHAnsi"/>
      <w:b/>
      <w:sz w:val="28"/>
      <w:szCs w:val="32"/>
    </w:rPr>
  </w:style>
  <w:style w:type="numbering" w:customStyle="1" w:styleId="ListNumbermultilevel1">
    <w:name w:val="List Number (multilevel)1"/>
    <w:uiPriority w:val="99"/>
    <w:rsid w:val="008A75AF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177A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7A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7A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7A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7A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kova\Documents\_vzory\_k%20nov&#233;mu%20logu\hlavi&#269;kov&#253;%20pap&#237;r%20se%20z&#225;pat&#237;m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8DDC52BD08C74A84BD722897D47355" ma:contentTypeVersion="7" ma:contentTypeDescription="Vytvořit nový dokument" ma:contentTypeScope="" ma:versionID="0091792794118dfa8380e63db8c156dc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e50c54431dbdc2c5f53f82dc5678a90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URL" minOccurs="0"/>
                <xsd:element ref="ns2:_Source" minOccurs="0"/>
                <xsd:element ref="ns2:_RightsManagement" minOccurs="0"/>
                <xsd:element ref="ns2:_Cover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URL" ma:index="8" nillable="true" ma:displayName="Adresa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ource" ma:index="9" nillable="true" ma:displayName="Zdroj" ma:description="Odkazy na prostředky, z nichž byl tento prostředek odvozen" ma:internalName="_Source">
      <xsd:simpleType>
        <xsd:restriction base="dms:Note"/>
      </xsd:simpleType>
    </xsd:element>
    <xsd:element name="_RightsManagement" ma:index="10" nillable="true" ma:displayName="Správa práv" ma:description="Informace o právech souvisejících s tímto prostředkem" ma:internalName="_RightsManagement">
      <xsd:simpleType>
        <xsd:restriction base="dms:Note"/>
      </xsd:simpleType>
    </xsd:element>
    <xsd:element name="_Coverage" ma:index="11" nillable="true" ma:displayName="Pokrytí" ma:description="Rozsah" ma:internalName="_Coverag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Source xmlns="http://schemas.microsoft.com/sharepoint/v3/fields" xsi:nil="true"/>
    <URL xmlns="http://schemas.microsoft.com/sharepoint/v3">
      <Url xsi:nil="true"/>
      <Description xsi:nil="true"/>
    </URL>
    <_Coverage xmlns="http://schemas.microsoft.com/sharepoint/v3/fields" xsi:nil="true"/>
    <_RightsManagemen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72676-E319-4AD3-AD6A-8BA6992E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568DF77-310A-4A82-95F7-F07BBAB07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2FCBC-BBE9-46A1-BBAE-D22C1C940DA8}">
  <ds:schemaRefs>
    <ds:schemaRef ds:uri="http://schemas.microsoft.com/office/2006/metadata/properties"/>
    <ds:schemaRef ds:uri="http://schemas.microsoft.com/sharepoint/v3/field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87E50D2-D9F9-40B8-B322-11113311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se zápatím šablona</Template>
  <TotalTime>5</TotalTime>
  <Pages>3</Pages>
  <Words>905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SŽDC s.o.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Mešková Martina, Mgr.</dc:creator>
  <cp:lastModifiedBy>Michalová Monika</cp:lastModifiedBy>
  <cp:revision>3</cp:revision>
  <cp:lastPrinted>2019-06-13T07:45:00Z</cp:lastPrinted>
  <dcterms:created xsi:type="dcterms:W3CDTF">2019-08-29T08:50:00Z</dcterms:created>
  <dcterms:modified xsi:type="dcterms:W3CDTF">2019-08-29T08:56:00Z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0x010100D68DDC52BD08C74A84BD722897D47355</vt:lpwstr>
  </property>
</Properties>
</file>