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AA" w:rsidRDefault="004351AA">
      <w:pPr>
        <w:spacing w:line="1" w:lineRule="exact"/>
      </w:pPr>
    </w:p>
    <w:p w:rsidR="004351AA" w:rsidRDefault="000E1AC7">
      <w:pPr>
        <w:pStyle w:val="Titulekobrzku0"/>
        <w:framePr w:wrap="none" w:vAnchor="page" w:hAnchor="page" w:x="4964" w:y="2819"/>
        <w:shd w:val="clear" w:color="auto" w:fill="auto"/>
        <w:rPr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Dodatek č. 10</w:t>
      </w:r>
    </w:p>
    <w:p w:rsidR="004351AA" w:rsidRDefault="000E1AC7">
      <w:pPr>
        <w:pStyle w:val="Titulekobrzku0"/>
        <w:framePr w:wrap="none" w:vAnchor="page" w:hAnchor="page" w:x="5104" w:y="3622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(dále též dodatek)</w:t>
      </w:r>
    </w:p>
    <w:p w:rsidR="004351AA" w:rsidRDefault="004351AA">
      <w:pPr>
        <w:framePr w:wrap="none" w:vAnchor="page" w:hAnchor="page" w:x="3805" w:y="69"/>
      </w:pPr>
    </w:p>
    <w:p w:rsidR="004351AA" w:rsidRDefault="000E1AC7">
      <w:pPr>
        <w:pStyle w:val="Zkladntext30"/>
        <w:framePr w:w="9371" w:h="652" w:hRule="exact" w:wrap="none" w:vAnchor="page" w:hAnchor="page" w:x="1227" w:y="1613"/>
        <w:shd w:val="clear" w:color="auto" w:fill="auto"/>
        <w:ind w:left="40" w:right="47"/>
      </w:pPr>
      <w:r>
        <w:rPr>
          <w:color w:val="000000"/>
        </w:rPr>
        <w:t xml:space="preserve">ď </w:t>
      </w:r>
      <w:r>
        <w:t>Společnost je držitelem certifikátu systému řízeni jakosti dle normy ISO 9001:2009</w:t>
      </w:r>
    </w:p>
    <w:p w:rsidR="004351AA" w:rsidRDefault="000E1AC7">
      <w:pPr>
        <w:pStyle w:val="Zkladntext20"/>
        <w:framePr w:w="9371" w:h="652" w:hRule="exact" w:wrap="none" w:vAnchor="page" w:hAnchor="page" w:x="1227" w:y="1613"/>
        <w:shd w:val="clear" w:color="auto" w:fill="auto"/>
        <w:ind w:left="40" w:right="47" w:firstLine="0"/>
      </w:pPr>
      <w:r>
        <w:rPr>
          <w:color w:val="000000"/>
        </w:rPr>
        <w:t xml:space="preserve">&gt;* </w:t>
      </w:r>
      <w:r>
        <w:t xml:space="preserve">MHD Příměstská doprava Nepravidelná doprava Opova a </w:t>
      </w:r>
      <w:proofErr w:type="spellStart"/>
      <w:r>
        <w:t>udržDa</w:t>
      </w:r>
      <w:proofErr w:type="spellEnd"/>
      <w:r>
        <w:t xml:space="preserve"> silničních motorových vozidel a ostatních dopravních prostředku </w:t>
      </w:r>
      <w:proofErr w:type="gramStart"/>
      <w:r>
        <w:t>ve</w:t>
      </w:r>
      <w:proofErr w:type="gramEnd"/>
      <w:r>
        <w:t xml:space="preserve"> karoserii</w:t>
      </w:r>
    </w:p>
    <w:p w:rsidR="004351AA" w:rsidRDefault="000E1AC7">
      <w:pPr>
        <w:pStyle w:val="Zkladntext20"/>
        <w:framePr w:w="9371" w:h="652" w:hRule="exact" w:wrap="none" w:vAnchor="page" w:hAnchor="page" w:x="1227" w:y="1613"/>
        <w:shd w:val="clear" w:color="auto" w:fill="auto"/>
        <w:ind w:left="3392" w:right="47" w:firstLine="0"/>
      </w:pPr>
      <w:r>
        <w:rPr>
          <w:color w:val="D3C89A"/>
        </w:rPr>
        <w:t xml:space="preserve">i </w:t>
      </w:r>
      <w:r>
        <w:t xml:space="preserve">zařízeni a příslušenství Provozovaní dopravy raněných, nemocných </w:t>
      </w:r>
      <w:r>
        <w:rPr>
          <w:color w:val="D3AB30"/>
        </w:rPr>
        <w:t xml:space="preserve">a </w:t>
      </w:r>
      <w:r>
        <w:t>rodiček Autoškola</w:t>
      </w:r>
    </w:p>
    <w:p w:rsidR="004351AA" w:rsidRDefault="000E1AC7">
      <w:pPr>
        <w:pStyle w:val="Zkladntext20"/>
        <w:framePr w:w="2844" w:h="360" w:hRule="exact" w:wrap="none" w:vAnchor="page" w:hAnchor="page" w:x="3257" w:y="1909"/>
        <w:shd w:val="clear" w:color="auto" w:fill="auto"/>
        <w:ind w:left="263" w:right="33" w:hanging="260"/>
      </w:pPr>
      <w:r>
        <w:t>Nepravidelná doprava Oprava a údržba silnic</w:t>
      </w:r>
    </w:p>
    <w:p w:rsidR="004351AA" w:rsidRDefault="000E1AC7">
      <w:pPr>
        <w:pStyle w:val="Zkladntext20"/>
        <w:framePr w:w="2844" w:h="360" w:hRule="exact" w:wrap="none" w:vAnchor="page" w:hAnchor="page" w:x="3257" w:y="1909"/>
        <w:shd w:val="clear" w:color="auto" w:fill="auto"/>
        <w:ind w:left="281" w:right="1876" w:firstLine="0"/>
      </w:pPr>
      <w:proofErr w:type="spellStart"/>
      <w:r>
        <w:t>elektrotechi</w:t>
      </w:r>
      <w:proofErr w:type="spellEnd"/>
    </w:p>
    <w:p w:rsidR="004351AA" w:rsidRDefault="000E1AC7">
      <w:pPr>
        <w:pStyle w:val="Nadpis20"/>
        <w:framePr w:w="9371" w:h="612" w:hRule="exact" w:wrap="none" w:vAnchor="page" w:hAnchor="page" w:x="1227" w:y="4328"/>
        <w:shd w:val="clear" w:color="auto" w:fill="auto"/>
        <w:spacing w:before="0" w:after="0"/>
        <w:ind w:left="2460" w:hanging="1500"/>
        <w:jc w:val="left"/>
      </w:pPr>
      <w:bookmarkStart w:id="0" w:name="bookmark0"/>
      <w:bookmarkStart w:id="1" w:name="bookmark1"/>
      <w:r>
        <w:t>na zabezpečení dopravní obslužnosti v systému městské hromadné dopravy statutárního města Most, který</w:t>
      </w:r>
      <w:r>
        <w:t xml:space="preserve"> uzavírají tyto strany:</w:t>
      </w:r>
      <w:bookmarkEnd w:id="0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6257"/>
      </w:tblGrid>
      <w:tr w:rsidR="004351A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138" w:type="dxa"/>
            <w:shd w:val="clear" w:color="auto" w:fill="FFFFFF"/>
          </w:tcPr>
          <w:p w:rsidR="004351AA" w:rsidRDefault="004351AA">
            <w:pPr>
              <w:framePr w:w="8395" w:h="2747" w:wrap="none" w:vAnchor="page" w:hAnchor="page" w:x="1533" w:y="5213"/>
              <w:rPr>
                <w:sz w:val="10"/>
                <w:szCs w:val="10"/>
              </w:rPr>
            </w:pPr>
          </w:p>
        </w:tc>
        <w:tc>
          <w:tcPr>
            <w:tcW w:w="6257" w:type="dxa"/>
            <w:shd w:val="clear" w:color="auto" w:fill="FFFFFF"/>
          </w:tcPr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2138" w:type="dxa"/>
            <w:shd w:val="clear" w:color="auto" w:fill="FFFFFF"/>
            <w:vAlign w:val="center"/>
          </w:tcPr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Obchodní firma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Sídlo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IČ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DIČ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Bankovní spojení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Číslo účtu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</w:pPr>
            <w:r>
              <w:t>Obchodní rejstřík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</w:pPr>
            <w:r>
              <w:rPr>
                <w:b/>
                <w:bCs/>
              </w:rPr>
              <w:t>DOPRAVNÍ PODNIK měst Mostu a Litvínova, a. s.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</w:pPr>
            <w:r>
              <w:rPr>
                <w:b/>
                <w:bCs/>
              </w:rPr>
              <w:t>434 01 Most, tř. Budovatelů 1395/23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</w:pPr>
            <w:r>
              <w:rPr>
                <w:b/>
                <w:bCs/>
              </w:rPr>
              <w:t>62242504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</w:pPr>
            <w:r>
              <w:rPr>
                <w:b/>
                <w:bCs/>
              </w:rPr>
              <w:t>CZ62242504</w:t>
            </w:r>
          </w:p>
          <w:p w:rsidR="005F782B" w:rsidRDefault="005F782B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4351AA" w:rsidRDefault="005F782B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</w:pPr>
            <w:r>
              <w:t>XXX</w:t>
            </w:r>
          </w:p>
          <w:p w:rsidR="004351AA" w:rsidRDefault="000E1AC7">
            <w:pPr>
              <w:pStyle w:val="Jin0"/>
              <w:framePr w:w="8395" w:h="2747" w:wrap="none" w:vAnchor="page" w:hAnchor="page" w:x="1533" w:y="5213"/>
              <w:shd w:val="clear" w:color="auto" w:fill="auto"/>
              <w:spacing w:line="240" w:lineRule="auto"/>
              <w:ind w:firstLine="660"/>
            </w:pPr>
            <w:r>
              <w:rPr>
                <w:b/>
                <w:bCs/>
              </w:rPr>
              <w:t>Krajský soud v Ústí nad Labem, Oddíl B, vložka 660</w:t>
            </w:r>
          </w:p>
        </w:tc>
      </w:tr>
    </w:tbl>
    <w:p w:rsidR="004351AA" w:rsidRDefault="000E1AC7">
      <w:pPr>
        <w:pStyle w:val="Zkladntext1"/>
        <w:framePr w:w="9371" w:h="1714" w:hRule="exact" w:wrap="none" w:vAnchor="page" w:hAnchor="page" w:x="1227" w:y="8061"/>
        <w:shd w:val="clear" w:color="auto" w:fill="auto"/>
        <w:spacing w:after="280" w:line="240" w:lineRule="auto"/>
        <w:ind w:firstLine="300"/>
      </w:pPr>
      <w:r>
        <w:t>(dále též dopravce)</w:t>
      </w:r>
    </w:p>
    <w:p w:rsidR="004351AA" w:rsidRDefault="000E1AC7">
      <w:pPr>
        <w:pStyle w:val="Zkladntext1"/>
        <w:framePr w:w="9371" w:h="1714" w:hRule="exact" w:wrap="none" w:vAnchor="page" w:hAnchor="page" w:x="1227" w:y="8061"/>
        <w:shd w:val="clear" w:color="auto" w:fill="auto"/>
        <w:spacing w:line="240" w:lineRule="auto"/>
        <w:ind w:firstLine="300"/>
      </w:pPr>
      <w:r>
        <w:t>Osoba pověřená jednáním za dopravce ve věcech plnění této smlouvy:</w:t>
      </w:r>
    </w:p>
    <w:p w:rsidR="004351AA" w:rsidRDefault="000E1AC7">
      <w:pPr>
        <w:pStyle w:val="Zkladntext1"/>
        <w:framePr w:w="9371" w:h="1714" w:hRule="exact" w:wrap="none" w:vAnchor="page" w:hAnchor="page" w:x="1227" w:y="8061"/>
        <w:shd w:val="clear" w:color="auto" w:fill="auto"/>
        <w:spacing w:line="240" w:lineRule="auto"/>
        <w:ind w:firstLine="300"/>
      </w:pPr>
      <w:r>
        <w:t>Ing. Bronislav Schwarz, předseda představenstva</w:t>
      </w:r>
    </w:p>
    <w:p w:rsidR="004351AA" w:rsidRDefault="000E1AC7">
      <w:pPr>
        <w:pStyle w:val="Zkladntext1"/>
        <w:framePr w:w="9371" w:h="1714" w:hRule="exact" w:wrap="none" w:vAnchor="page" w:hAnchor="page" w:x="1227" w:y="8061"/>
        <w:shd w:val="clear" w:color="auto" w:fill="auto"/>
        <w:spacing w:line="240" w:lineRule="auto"/>
        <w:ind w:firstLine="300"/>
      </w:pPr>
      <w:r>
        <w:t xml:space="preserve">Karel Beneš, člen představenstva pověřený řízením </w:t>
      </w:r>
      <w:r>
        <w:t>společnosti</w:t>
      </w:r>
    </w:p>
    <w:p w:rsidR="004351AA" w:rsidRDefault="000E1AC7">
      <w:pPr>
        <w:pStyle w:val="Zkladntext1"/>
        <w:framePr w:w="9371" w:h="1714" w:hRule="exact" w:wrap="none" w:vAnchor="page" w:hAnchor="page" w:x="1227" w:y="8061"/>
        <w:shd w:val="clear" w:color="auto" w:fill="auto"/>
        <w:spacing w:line="240" w:lineRule="auto"/>
        <w:jc w:val="center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6250"/>
      </w:tblGrid>
      <w:tr w:rsidR="004351AA">
        <w:tblPrEx>
          <w:tblCellMar>
            <w:top w:w="0" w:type="dxa"/>
            <w:bottom w:w="0" w:type="dxa"/>
          </w:tblCellMar>
        </w:tblPrEx>
        <w:trPr>
          <w:trHeight w:hRule="exact" w:val="1883"/>
        </w:trPr>
        <w:tc>
          <w:tcPr>
            <w:tcW w:w="2146" w:type="dxa"/>
            <w:shd w:val="clear" w:color="auto" w:fill="FFFFFF"/>
          </w:tcPr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40" w:lineRule="auto"/>
            </w:pPr>
            <w:r>
              <w:t>Název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40" w:lineRule="auto"/>
            </w:pPr>
            <w:r>
              <w:t>Sídlo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40" w:lineRule="auto"/>
            </w:pPr>
            <w:r>
              <w:t>IČ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40" w:lineRule="auto"/>
            </w:pPr>
            <w:r>
              <w:t>DIČ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40" w:lineRule="auto"/>
            </w:pPr>
            <w:r>
              <w:t>Bankovní spojení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40" w:lineRule="auto"/>
            </w:pPr>
            <w:r>
              <w:t>Číslo účtu</w:t>
            </w:r>
          </w:p>
        </w:tc>
        <w:tc>
          <w:tcPr>
            <w:tcW w:w="6250" w:type="dxa"/>
            <w:tcBorders>
              <w:left w:val="single" w:sz="4" w:space="0" w:color="auto"/>
            </w:tcBorders>
            <w:shd w:val="clear" w:color="auto" w:fill="FFFFFF"/>
          </w:tcPr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76" w:lineRule="auto"/>
              <w:ind w:firstLine="660"/>
            </w:pPr>
            <w:r>
              <w:rPr>
                <w:b/>
                <w:bCs/>
              </w:rPr>
              <w:t>Statutární město Most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76" w:lineRule="auto"/>
              <w:ind w:left="660"/>
            </w:pPr>
            <w:r>
              <w:rPr>
                <w:b/>
                <w:bCs/>
              </w:rPr>
              <w:t>434 69 Most, Radniční 1 00266094</w:t>
            </w:r>
          </w:p>
          <w:p w:rsidR="004351AA" w:rsidRDefault="000E1AC7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76" w:lineRule="auto"/>
              <w:ind w:firstLine="660"/>
              <w:jc w:val="both"/>
            </w:pPr>
            <w:r>
              <w:rPr>
                <w:b/>
                <w:bCs/>
              </w:rPr>
              <w:t>CZ0026094</w:t>
            </w:r>
          </w:p>
          <w:p w:rsidR="004351AA" w:rsidRDefault="004351AA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180" w:lineRule="auto"/>
              <w:ind w:firstLine="740"/>
            </w:pPr>
          </w:p>
          <w:p w:rsidR="004351AA" w:rsidRDefault="005F782B">
            <w:pPr>
              <w:pStyle w:val="Jin0"/>
              <w:framePr w:w="8395" w:h="1883" w:wrap="none" w:vAnchor="page" w:hAnchor="page" w:x="1533" w:y="10081"/>
              <w:shd w:val="clear" w:color="auto" w:fill="auto"/>
              <w:spacing w:line="276" w:lineRule="auto"/>
              <w:ind w:firstLine="660"/>
            </w:pPr>
            <w:r>
              <w:t>XXX</w:t>
            </w:r>
          </w:p>
        </w:tc>
      </w:tr>
    </w:tbl>
    <w:p w:rsidR="004351AA" w:rsidRDefault="000E1AC7">
      <w:pPr>
        <w:pStyle w:val="Zkladntext1"/>
        <w:framePr w:w="9371" w:h="1177" w:hRule="exact" w:wrap="none" w:vAnchor="page" w:hAnchor="page" w:x="1227" w:y="12075"/>
        <w:shd w:val="clear" w:color="auto" w:fill="auto"/>
        <w:spacing w:after="280" w:line="271" w:lineRule="auto"/>
        <w:ind w:firstLine="300"/>
      </w:pPr>
      <w:r>
        <w:t>(dále též město)</w:t>
      </w:r>
    </w:p>
    <w:p w:rsidR="004351AA" w:rsidRDefault="000E1AC7">
      <w:pPr>
        <w:pStyle w:val="Zkladntext1"/>
        <w:framePr w:w="9371" w:h="1177" w:hRule="exact" w:wrap="none" w:vAnchor="page" w:hAnchor="page" w:x="1227" w:y="12075"/>
        <w:shd w:val="clear" w:color="auto" w:fill="auto"/>
        <w:spacing w:line="271" w:lineRule="auto"/>
        <w:ind w:left="300"/>
      </w:pPr>
      <w:r>
        <w:t>Osoba pověřena jednáním za město ve věcech plnění této smlouvy: Mgr.</w:t>
      </w:r>
      <w:r>
        <w:t xml:space="preserve"> Jan </w:t>
      </w:r>
      <w:proofErr w:type="spellStart"/>
      <w:r>
        <w:t>Paparega</w:t>
      </w:r>
      <w:proofErr w:type="spellEnd"/>
      <w:r>
        <w:t>, primátor statutárního města Most</w:t>
      </w:r>
    </w:p>
    <w:p w:rsidR="004351AA" w:rsidRDefault="000E1AC7">
      <w:pPr>
        <w:pStyle w:val="Nadpis20"/>
        <w:framePr w:w="9371" w:h="1174" w:hRule="exact" w:wrap="none" w:vAnchor="page" w:hAnchor="page" w:x="1227" w:y="13789"/>
        <w:shd w:val="clear" w:color="auto" w:fill="auto"/>
        <w:spacing w:before="0"/>
        <w:ind w:left="0"/>
      </w:pPr>
      <w:bookmarkStart w:id="2" w:name="bookmark2"/>
      <w:bookmarkStart w:id="3" w:name="bookmark3"/>
      <w:r>
        <w:t>I.</w:t>
      </w:r>
      <w:bookmarkEnd w:id="2"/>
      <w:bookmarkEnd w:id="3"/>
    </w:p>
    <w:p w:rsidR="004351AA" w:rsidRDefault="000E1AC7">
      <w:pPr>
        <w:pStyle w:val="Zkladntext1"/>
        <w:framePr w:w="9371" w:h="1174" w:hRule="exact" w:wrap="none" w:vAnchor="page" w:hAnchor="page" w:x="1227" w:y="13789"/>
        <w:shd w:val="clear" w:color="auto" w:fill="auto"/>
        <w:spacing w:line="271" w:lineRule="auto"/>
        <w:ind w:left="800" w:hanging="560"/>
      </w:pPr>
      <w:r>
        <w:rPr>
          <w:b/>
          <w:bCs/>
        </w:rPr>
        <w:t xml:space="preserve">LI </w:t>
      </w:r>
      <w:r>
        <w:t>Smluvní strany uzavřely dne 29. 12. 2008 Smlouvu č. 145/13/2008 na zabezpečení dopravní obslužnosti v systému městské hromadné dopravy (dále též smlouva).</w:t>
      </w:r>
    </w:p>
    <w:p w:rsidR="004351AA" w:rsidRDefault="000E1AC7">
      <w:pPr>
        <w:pStyle w:val="Zkladntext50"/>
        <w:framePr w:w="9371" w:h="259" w:hRule="exact" w:wrap="none" w:vAnchor="page" w:hAnchor="page" w:x="1227" w:y="16071"/>
        <w:shd w:val="clear" w:color="auto" w:fill="auto"/>
        <w:spacing w:after="0"/>
        <w:jc w:val="center"/>
      </w:pPr>
      <w:r>
        <w:t>Strana 1</w:t>
      </w:r>
    </w:p>
    <w:p w:rsidR="004351AA" w:rsidRDefault="001B4811">
      <w:pPr>
        <w:spacing w:line="1" w:lineRule="exact"/>
        <w:sectPr w:rsidR="004351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6726115</wp:posOffset>
                </wp:positionH>
                <wp:positionV relativeFrom="paragraph">
                  <wp:posOffset>-18220</wp:posOffset>
                </wp:positionV>
                <wp:extent cx="448408" cy="483577"/>
                <wp:effectExtent l="0" t="0" r="8890" b="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8" cy="483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529.6pt;margin-top:-1.45pt;width:35.3pt;height:3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" fillcolor="white [3201]" stroked="f" strokeweight="2pt"/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2362843C" wp14:editId="1577A5A6">
            <wp:simplePos x="0" y="0"/>
            <wp:positionH relativeFrom="page">
              <wp:posOffset>163195</wp:posOffset>
            </wp:positionH>
            <wp:positionV relativeFrom="page">
              <wp:posOffset>36195</wp:posOffset>
            </wp:positionV>
            <wp:extent cx="7235825" cy="2419985"/>
            <wp:effectExtent l="0" t="0" r="317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3582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E46F9" wp14:editId="44A5B020">
                <wp:simplePos x="0" y="0"/>
                <wp:positionH relativeFrom="column">
                  <wp:posOffset>-70338</wp:posOffset>
                </wp:positionH>
                <wp:positionV relativeFrom="paragraph">
                  <wp:posOffset>-194066</wp:posOffset>
                </wp:positionV>
                <wp:extent cx="1134207" cy="1406769"/>
                <wp:effectExtent l="0" t="0" r="8890" b="31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7" cy="14067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5.55pt;margin-top:-15.3pt;width:89.3pt;height:1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" fillcolor="white [3201]" stroked="f" strokeweight="2pt"/>
            </w:pict>
          </mc:Fallback>
        </mc:AlternateContent>
      </w:r>
    </w:p>
    <w:p w:rsidR="004351AA" w:rsidRDefault="004351AA">
      <w:pPr>
        <w:spacing w:line="1" w:lineRule="exact"/>
      </w:pPr>
    </w:p>
    <w:p w:rsidR="004351AA" w:rsidRDefault="000E1AC7">
      <w:pPr>
        <w:pStyle w:val="Nadpis20"/>
        <w:framePr w:w="9216" w:h="295" w:hRule="exact" w:wrap="none" w:vAnchor="page" w:hAnchor="page" w:x="1304" w:y="1095"/>
        <w:shd w:val="clear" w:color="auto" w:fill="auto"/>
        <w:spacing w:before="0" w:after="0" w:line="240" w:lineRule="auto"/>
        <w:ind w:left="0"/>
      </w:pPr>
      <w:bookmarkStart w:id="4" w:name="bookmark4"/>
      <w:bookmarkStart w:id="5" w:name="bookmark5"/>
      <w:r>
        <w:t>II.</w:t>
      </w:r>
      <w:bookmarkEnd w:id="4"/>
      <w:bookmarkEnd w:id="5"/>
    </w:p>
    <w:p w:rsidR="004351AA" w:rsidRDefault="000E1AC7">
      <w:pPr>
        <w:pStyle w:val="Zkladntext1"/>
        <w:framePr w:w="9216" w:h="2894" w:hRule="exact" w:wrap="none" w:vAnchor="page" w:hAnchor="page" w:x="1304" w:y="1660"/>
        <w:shd w:val="clear" w:color="auto" w:fill="auto"/>
        <w:spacing w:after="280" w:line="269" w:lineRule="auto"/>
        <w:ind w:left="580" w:hanging="580"/>
        <w:jc w:val="both"/>
      </w:pPr>
      <w:r>
        <w:rPr>
          <w:b/>
          <w:bCs/>
        </w:rPr>
        <w:t xml:space="preserve">II. 1 </w:t>
      </w:r>
      <w:r>
        <w:t xml:space="preserve">Dopravce dle finančního plánu na rok 2014 schváleného představenstvem dne </w:t>
      </w:r>
      <w:proofErr w:type="gramStart"/>
      <w:r>
        <w:t>17.12.2013</w:t>
      </w:r>
      <w:proofErr w:type="gramEnd"/>
      <w:r>
        <w:t xml:space="preserve"> usnesením č. 2335/200, který v položce úhrady prokazatelné ztráty zahrnoval výluku tramvajového provozu v souvislosti s projektem IPRM ve výši 5 543 tis. Kč předkládá v př</w:t>
      </w:r>
      <w:r>
        <w:t>íloze její vyúčtování.</w:t>
      </w:r>
    </w:p>
    <w:p w:rsidR="004351AA" w:rsidRDefault="000E1AC7">
      <w:pPr>
        <w:pStyle w:val="Zkladntext1"/>
        <w:framePr w:w="9216" w:h="2894" w:hRule="exact" w:wrap="none" w:vAnchor="page" w:hAnchor="page" w:x="1304" w:y="1660"/>
        <w:numPr>
          <w:ilvl w:val="0"/>
          <w:numId w:val="1"/>
        </w:numPr>
        <w:shd w:val="clear" w:color="auto" w:fill="auto"/>
        <w:tabs>
          <w:tab w:val="left" w:pos="550"/>
        </w:tabs>
        <w:spacing w:after="280"/>
        <w:ind w:left="580" w:hanging="580"/>
        <w:jc w:val="both"/>
      </w:pPr>
      <w:r>
        <w:t xml:space="preserve">Úhrada prokazatelné ztráty v souvislosti s výlukou tramvajového provozu uskutečněnou ve dnech </w:t>
      </w:r>
      <w:proofErr w:type="gramStart"/>
      <w:r>
        <w:t>16.6.2014</w:t>
      </w:r>
      <w:proofErr w:type="gramEnd"/>
      <w:r>
        <w:t xml:space="preserve"> - 30.9.2014 činí 4 730 840 Kč.</w:t>
      </w:r>
    </w:p>
    <w:p w:rsidR="004351AA" w:rsidRDefault="000E1AC7">
      <w:pPr>
        <w:pStyle w:val="Zkladntext1"/>
        <w:framePr w:w="9216" w:h="2894" w:hRule="exact" w:wrap="none" w:vAnchor="page" w:hAnchor="page" w:x="1304" w:y="1660"/>
        <w:numPr>
          <w:ilvl w:val="0"/>
          <w:numId w:val="1"/>
        </w:numPr>
        <w:shd w:val="clear" w:color="auto" w:fill="auto"/>
        <w:tabs>
          <w:tab w:val="left" w:pos="550"/>
        </w:tabs>
        <w:spacing w:line="269" w:lineRule="auto"/>
        <w:jc w:val="both"/>
      </w:pPr>
      <w:r>
        <w:t xml:space="preserve">Výše uvedená prokazatelná ztráta ve výši 4 730 840 bude městem dopravci uhrazena </w:t>
      </w:r>
      <w:proofErr w:type="gramStart"/>
      <w:r>
        <w:t>do</w:t>
      </w:r>
      <w:proofErr w:type="gramEnd"/>
    </w:p>
    <w:p w:rsidR="004351AA" w:rsidRDefault="000E1AC7">
      <w:pPr>
        <w:pStyle w:val="Zkladntext1"/>
        <w:framePr w:w="9216" w:h="2894" w:hRule="exact" w:wrap="none" w:vAnchor="page" w:hAnchor="page" w:x="1304" w:y="1660"/>
        <w:shd w:val="clear" w:color="auto" w:fill="auto"/>
        <w:spacing w:line="269" w:lineRule="auto"/>
        <w:ind w:firstLine="580"/>
        <w:jc w:val="both"/>
      </w:pPr>
      <w:proofErr w:type="gramStart"/>
      <w:r>
        <w:t>15.2.2015</w:t>
      </w:r>
      <w:proofErr w:type="gramEnd"/>
      <w:r>
        <w:t>.</w:t>
      </w:r>
    </w:p>
    <w:p w:rsidR="004351AA" w:rsidRDefault="000E1AC7">
      <w:pPr>
        <w:pStyle w:val="Nadpis20"/>
        <w:framePr w:w="9216" w:h="295" w:hRule="exact" w:wrap="none" w:vAnchor="page" w:hAnchor="page" w:x="1304" w:y="4799"/>
        <w:shd w:val="clear" w:color="auto" w:fill="auto"/>
        <w:spacing w:before="0" w:after="0" w:line="240" w:lineRule="auto"/>
        <w:ind w:left="0"/>
      </w:pPr>
      <w:bookmarkStart w:id="6" w:name="bookmark6"/>
      <w:bookmarkStart w:id="7" w:name="bookmark7"/>
      <w:r>
        <w:t>III</w:t>
      </w:r>
      <w:r>
        <w:t>.</w:t>
      </w:r>
      <w:bookmarkEnd w:id="6"/>
      <w:bookmarkEnd w:id="7"/>
    </w:p>
    <w:p w:rsidR="004351AA" w:rsidRDefault="000E1AC7">
      <w:pPr>
        <w:pStyle w:val="Zkladntext1"/>
        <w:framePr w:w="9216" w:h="1465" w:hRule="exact" w:wrap="none" w:vAnchor="page" w:hAnchor="page" w:x="1304" w:y="5365"/>
        <w:numPr>
          <w:ilvl w:val="0"/>
          <w:numId w:val="2"/>
        </w:numPr>
        <w:shd w:val="clear" w:color="auto" w:fill="auto"/>
        <w:tabs>
          <w:tab w:val="left" w:pos="640"/>
        </w:tabs>
        <w:spacing w:after="280" w:line="271" w:lineRule="auto"/>
        <w:ind w:left="580" w:hanging="580"/>
        <w:jc w:val="both"/>
      </w:pPr>
      <w:r>
        <w:t>Tento dodatek je sepsán ve čtyřech vyhotoveních, z nichž dvě stranami podepsaná vyhotovení zůstávají městu a dvě podepsaná vyhotovení dopravci.</w:t>
      </w:r>
    </w:p>
    <w:p w:rsidR="004351AA" w:rsidRDefault="000E1AC7">
      <w:pPr>
        <w:pStyle w:val="Zkladntext1"/>
        <w:framePr w:w="9216" w:h="1465" w:hRule="exact" w:wrap="none" w:vAnchor="page" w:hAnchor="page" w:x="1304" w:y="5365"/>
        <w:numPr>
          <w:ilvl w:val="0"/>
          <w:numId w:val="2"/>
        </w:numPr>
        <w:shd w:val="clear" w:color="auto" w:fill="auto"/>
        <w:tabs>
          <w:tab w:val="left" w:pos="647"/>
        </w:tabs>
        <w:ind w:left="580" w:hanging="580"/>
        <w:jc w:val="both"/>
      </w:pPr>
      <w:r>
        <w:t xml:space="preserve">Obě strany prohlašují, že se s obsahem dodatku před podpisem dobře seznámily a že tento odpovídá jejich </w:t>
      </w:r>
      <w:r>
        <w:t>svobodné vůli. Na důkaz toho připojují své podpisy.</w:t>
      </w:r>
    </w:p>
    <w:p w:rsidR="004351AA" w:rsidRDefault="000E1AC7">
      <w:pPr>
        <w:pStyle w:val="Zkladntext30"/>
        <w:framePr w:wrap="none" w:vAnchor="page" w:hAnchor="page" w:x="1312" w:y="7435"/>
        <w:shd w:val="clear" w:color="auto" w:fill="auto"/>
      </w:pPr>
      <w:r>
        <w:rPr>
          <w:color w:val="000000"/>
          <w:w w:val="80"/>
        </w:rPr>
        <w:t xml:space="preserve">Datum: </w:t>
      </w:r>
    </w:p>
    <w:p w:rsidR="004351AA" w:rsidRDefault="005F782B">
      <w:pPr>
        <w:pStyle w:val="Zkladntext1"/>
        <w:framePr w:wrap="none" w:vAnchor="page" w:hAnchor="page" w:x="2543" w:y="8723"/>
        <w:shd w:val="clear" w:color="auto" w:fill="auto"/>
        <w:spacing w:line="240" w:lineRule="auto"/>
      </w:pPr>
      <w:r>
        <w:t>d</w:t>
      </w:r>
      <w:r w:rsidR="000E1AC7">
        <w:t>opravce</w:t>
      </w:r>
    </w:p>
    <w:p w:rsidR="004351AA" w:rsidRDefault="000E1AC7">
      <w:pPr>
        <w:pStyle w:val="Titulekobrzku0"/>
        <w:framePr w:w="814" w:h="324" w:hRule="exact" w:wrap="none" w:vAnchor="page" w:hAnchor="page" w:x="6031" w:y="7445"/>
        <w:shd w:val="clear" w:color="auto" w:fill="auto"/>
        <w:jc w:val="right"/>
        <w:rPr>
          <w:sz w:val="24"/>
          <w:szCs w:val="24"/>
        </w:rPr>
      </w:pPr>
      <w:r>
        <w:rPr>
          <w:w w:val="80"/>
          <w:sz w:val="24"/>
          <w:szCs w:val="24"/>
        </w:rPr>
        <w:t>Datum:</w:t>
      </w:r>
    </w:p>
    <w:p w:rsidR="004351AA" w:rsidRDefault="000E1AC7">
      <w:pPr>
        <w:framePr w:wrap="none" w:vAnchor="page" w:hAnchor="page" w:x="7144" w:y="75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99360" cy="9690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993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1AA" w:rsidRDefault="005F782B">
      <w:pPr>
        <w:pStyle w:val="Zkladntext1"/>
        <w:framePr w:w="2513" w:h="605" w:hRule="exact" w:wrap="none" w:vAnchor="page" w:hAnchor="page" w:x="1790" w:y="9044"/>
        <w:shd w:val="clear" w:color="auto" w:fill="auto"/>
        <w:ind w:left="15" w:right="18"/>
      </w:pPr>
      <w:proofErr w:type="spellStart"/>
      <w:proofErr w:type="gramStart"/>
      <w:r>
        <w:rPr>
          <w:b/>
          <w:bCs/>
        </w:rPr>
        <w:t>Ing.</w:t>
      </w:r>
      <w:r w:rsidR="000E1AC7">
        <w:rPr>
          <w:b/>
          <w:bCs/>
        </w:rPr>
        <w:t>Bronislav</w:t>
      </w:r>
      <w:proofErr w:type="spellEnd"/>
      <w:proofErr w:type="gramEnd"/>
      <w:r w:rsidR="000E1AC7">
        <w:rPr>
          <w:b/>
          <w:bCs/>
        </w:rPr>
        <w:t xml:space="preserve"> Schwarz</w:t>
      </w:r>
      <w:r w:rsidR="000E1AC7">
        <w:rPr>
          <w:b/>
          <w:bCs/>
        </w:rPr>
        <w:br/>
      </w:r>
      <w:r w:rsidR="000E1AC7">
        <w:t>předseda představenstva</w:t>
      </w:r>
    </w:p>
    <w:p w:rsidR="004351AA" w:rsidRDefault="000E1AC7">
      <w:pPr>
        <w:pStyle w:val="Zkladntext1"/>
        <w:framePr w:w="2801" w:h="428" w:hRule="exact" w:wrap="none" w:vAnchor="page" w:hAnchor="page" w:x="1610" w:y="9559"/>
        <w:shd w:val="clear" w:color="auto" w:fill="auto"/>
        <w:spacing w:line="134" w:lineRule="auto"/>
        <w:ind w:left="278" w:right="14" w:hanging="260"/>
      </w:pPr>
      <w:r>
        <w:t xml:space="preserve">DOPRAVNÍ PODNIK </w:t>
      </w:r>
      <w:proofErr w:type="gramStart"/>
      <w:r>
        <w:t>měst</w:t>
      </w:r>
      <w:r>
        <w:br/>
      </w:r>
      <w:r>
        <w:rPr>
          <w:color w:val="48517B"/>
        </w:rPr>
        <w:t xml:space="preserve">7 </w:t>
      </w:r>
      <w:r>
        <w:t xml:space="preserve">, </w:t>
      </w:r>
      <w:r>
        <w:rPr>
          <w:vertAlign w:val="subscript"/>
        </w:rPr>
        <w:t>T</w:t>
      </w:r>
      <w:r>
        <w:t xml:space="preserve"> . 7,</w:t>
      </w:r>
      <w:proofErr w:type="gramEnd"/>
    </w:p>
    <w:p w:rsidR="004351AA" w:rsidRDefault="000E1AC7">
      <w:pPr>
        <w:pStyle w:val="Zkladntext1"/>
        <w:framePr w:w="3294" w:h="893" w:hRule="exact" w:wrap="none" w:vAnchor="page" w:hAnchor="page" w:x="6478" w:y="8727"/>
        <w:shd w:val="clear" w:color="auto" w:fill="auto"/>
        <w:ind w:left="14" w:right="11"/>
        <w:jc w:val="center"/>
      </w:pPr>
      <w:proofErr w:type="gramStart"/>
      <w:r>
        <w:t>město(k</w:t>
      </w:r>
      <w:proofErr w:type="gramEnd"/>
    </w:p>
    <w:p w:rsidR="004351AA" w:rsidRDefault="000E1AC7">
      <w:pPr>
        <w:pStyle w:val="Zkladntext1"/>
        <w:framePr w:w="3294" w:h="893" w:hRule="exact" w:wrap="none" w:vAnchor="page" w:hAnchor="page" w:x="6478" w:y="8727"/>
        <w:shd w:val="clear" w:color="auto" w:fill="auto"/>
        <w:ind w:left="14" w:right="11"/>
        <w:jc w:val="center"/>
      </w:pPr>
      <w:r>
        <w:rPr>
          <w:b/>
          <w:bCs/>
        </w:rPr>
        <w:t xml:space="preserve">Mgr. Jan </w:t>
      </w:r>
      <w:proofErr w:type="spellStart"/>
      <w:r>
        <w:rPr>
          <w:b/>
          <w:bCs/>
        </w:rPr>
        <w:t>Paparega</w:t>
      </w:r>
      <w:proofErr w:type="spellEnd"/>
      <w:r>
        <w:rPr>
          <w:b/>
          <w:bCs/>
        </w:rPr>
        <w:br/>
      </w:r>
      <w:r>
        <w:t>primátor statutárního města Most</w:t>
      </w:r>
    </w:p>
    <w:p w:rsidR="004351AA" w:rsidRDefault="000E1AC7">
      <w:pPr>
        <w:pStyle w:val="Titulekobrzku0"/>
        <w:framePr w:wrap="none" w:vAnchor="page" w:hAnchor="page" w:x="1924" w:y="9861"/>
        <w:shd w:val="clear" w:color="auto" w:fill="auto"/>
        <w:ind w:left="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Mostu a Litvínova, a. s.</w:t>
      </w:r>
    </w:p>
    <w:p w:rsidR="004351AA" w:rsidRDefault="000E1AC7">
      <w:pPr>
        <w:framePr w:wrap="none" w:vAnchor="page" w:hAnchor="page" w:x="2165" w:y="102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64590" cy="58547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6459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1AA" w:rsidRDefault="000E1AC7">
      <w:pPr>
        <w:pStyle w:val="Titulekobrzku0"/>
        <w:framePr w:w="2650" w:h="803" w:hRule="exact" w:wrap="none" w:vAnchor="page" w:hAnchor="page" w:x="3799" w:y="10045"/>
        <w:shd w:val="clear" w:color="auto" w:fill="auto"/>
        <w:spacing w:line="257" w:lineRule="auto"/>
        <w:ind w:left="18"/>
        <w:jc w:val="center"/>
      </w:pPr>
      <w:r>
        <w:t xml:space="preserve">&gt; </w:t>
      </w:r>
      <w:proofErr w:type="spellStart"/>
      <w:r>
        <w:t>JPr</w:t>
      </w:r>
      <w:proofErr w:type="spellEnd"/>
      <w:r>
        <w:t xml:space="preserve"> </w:t>
      </w:r>
      <w:proofErr w:type="spellStart"/>
      <w:r>
        <w:t>úxVNÍrO</w:t>
      </w:r>
      <w:proofErr w:type="spellEnd"/>
      <w:r>
        <w:rPr>
          <w:noProof/>
          <w:lang w:bidi="ar-SA"/>
        </w:rPr>
        <w:drawing>
          <wp:inline distT="0" distB="0" distL="0" distR="0">
            <wp:extent cx="402590" cy="14605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0259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měst Mostu a Litvínova, </w:t>
      </w:r>
      <w:proofErr w:type="spellStart"/>
      <w:r>
        <w:t>a.s</w:t>
      </w:r>
      <w:proofErr w:type="spellEnd"/>
      <w:r>
        <w:br/>
        <w:t>Budovatelů 1395/23’</w:t>
      </w:r>
    </w:p>
    <w:p w:rsidR="004351AA" w:rsidRDefault="000E1AC7">
      <w:pPr>
        <w:pStyle w:val="Zkladntext50"/>
        <w:framePr w:wrap="none" w:vAnchor="page" w:hAnchor="page" w:x="4519" w:y="10743"/>
        <w:shd w:val="clear" w:color="auto" w:fill="auto"/>
        <w:spacing w:after="0"/>
        <w:ind w:left="18" w:right="18"/>
      </w:pPr>
      <w:r>
        <w:t>434 01 Mest “ 6,0)</w:t>
      </w:r>
    </w:p>
    <w:p w:rsidR="004351AA" w:rsidRDefault="000E1AC7">
      <w:pPr>
        <w:pStyle w:val="Zkladntext1"/>
        <w:framePr w:w="9216" w:h="882" w:hRule="exact" w:wrap="none" w:vAnchor="page" w:hAnchor="page" w:x="1304" w:y="11279"/>
        <w:shd w:val="clear" w:color="auto" w:fill="auto"/>
        <w:ind w:left="1060"/>
      </w:pPr>
      <w:r>
        <w:t>dopravce</w:t>
      </w:r>
    </w:p>
    <w:p w:rsidR="004351AA" w:rsidRDefault="000E1AC7">
      <w:pPr>
        <w:pStyle w:val="Zkladntext1"/>
        <w:framePr w:w="9216" w:h="882" w:hRule="exact" w:wrap="none" w:vAnchor="page" w:hAnchor="page" w:x="1304" w:y="11279"/>
        <w:shd w:val="clear" w:color="auto" w:fill="auto"/>
        <w:ind w:left="460" w:firstLine="360"/>
      </w:pPr>
      <w:r>
        <w:rPr>
          <w:b/>
          <w:bCs/>
        </w:rPr>
        <w:t xml:space="preserve">Karel Beneš </w:t>
      </w:r>
      <w:r>
        <w:t>člen představenstva</w:t>
      </w:r>
    </w:p>
    <w:p w:rsidR="004351AA" w:rsidRDefault="000E1AC7">
      <w:pPr>
        <w:pStyle w:val="Zkladntext1"/>
        <w:framePr w:wrap="none" w:vAnchor="page" w:hAnchor="page" w:x="1430" w:y="12165"/>
        <w:shd w:val="clear" w:color="auto" w:fill="auto"/>
        <w:spacing w:line="240" w:lineRule="auto"/>
        <w:ind w:left="15" w:right="14"/>
      </w:pPr>
      <w:r>
        <w:t>pověřený řízením společnosti</w:t>
      </w:r>
    </w:p>
    <w:p w:rsidR="004351AA" w:rsidRDefault="000E1AC7">
      <w:pPr>
        <w:pStyle w:val="Zkladntext1"/>
        <w:framePr w:w="9216" w:h="630" w:hRule="exact" w:wrap="none" w:vAnchor="page" w:hAnchor="page" w:x="1304" w:y="12403"/>
        <w:shd w:val="clear" w:color="auto" w:fill="auto"/>
        <w:spacing w:line="271" w:lineRule="auto"/>
        <w:ind w:left="462" w:right="6246" w:hanging="260"/>
      </w:pPr>
      <w:r>
        <w:t>DOPRAVNÍ PODNIK měst</w:t>
      </w:r>
      <w:r>
        <w:br/>
        <w:t>Mostu a Litvínova, a. s.</w:t>
      </w:r>
    </w:p>
    <w:p w:rsidR="004351AA" w:rsidRDefault="004351AA">
      <w:pPr>
        <w:framePr w:wrap="none" w:vAnchor="page" w:hAnchor="page" w:x="206" w:y="16323"/>
      </w:pPr>
    </w:p>
    <w:p w:rsidR="004351AA" w:rsidRDefault="005F782B">
      <w:pPr>
        <w:spacing w:line="1" w:lineRule="exact"/>
        <w:sectPr w:rsidR="004351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931985</wp:posOffset>
                </wp:positionH>
                <wp:positionV relativeFrom="paragraph">
                  <wp:posOffset>6215527</wp:posOffset>
                </wp:positionV>
                <wp:extent cx="3077307" cy="641838"/>
                <wp:effectExtent l="0" t="0" r="27940" b="254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07" cy="6418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73.4pt;margin-top:489.4pt;width:242.3pt;height:5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" fillcolor="white [3201]" strokecolor="white [3212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4132385</wp:posOffset>
                </wp:positionH>
                <wp:positionV relativeFrom="paragraph">
                  <wp:posOffset>4738419</wp:posOffset>
                </wp:positionV>
                <wp:extent cx="1652953" cy="553915"/>
                <wp:effectExtent l="0" t="0" r="23495" b="1778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3" cy="553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325.4pt;margin-top:373.1pt;width:130.15pt;height:4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" fillcolor="white [3201]" strokecolor="white [3212]" strokeweight="2pt"/>
            </w:pict>
          </mc:Fallback>
        </mc:AlternateContent>
      </w:r>
    </w:p>
    <w:p w:rsidR="004351AA" w:rsidRDefault="004351AA">
      <w:pPr>
        <w:spacing w:line="1" w:lineRule="exact"/>
      </w:pPr>
    </w:p>
    <w:p w:rsidR="004351AA" w:rsidRDefault="004351AA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1271"/>
        <w:gridCol w:w="2268"/>
        <w:gridCol w:w="1775"/>
        <w:gridCol w:w="1580"/>
      </w:tblGrid>
      <w:tr w:rsidR="004351AA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firstLine="360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firstLine="360"/>
              <w:jc w:val="both"/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firstLine="580"/>
              <w:rPr>
                <w:sz w:val="42"/>
                <w:szCs w:val="42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left="220"/>
              <w:jc w:val="center"/>
              <w:rPr>
                <w:sz w:val="42"/>
                <w:szCs w:val="42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firstLine="360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8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tabs>
                <w:tab w:val="left" w:pos="6797"/>
              </w:tabs>
              <w:spacing w:line="240" w:lineRule="auto"/>
              <w:rPr>
                <w:sz w:val="19"/>
                <w:szCs w:val="19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jc w:val="center"/>
              <w:rPr>
                <w:sz w:val="94"/>
                <w:szCs w:val="9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ind w:firstLine="500"/>
              <w:jc w:val="both"/>
              <w:rPr>
                <w:sz w:val="42"/>
                <w:szCs w:val="42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before="80" w:line="240" w:lineRule="auto"/>
              <w:rPr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tabs>
                <w:tab w:val="left" w:pos="1321"/>
              </w:tabs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1AA" w:rsidRDefault="004351AA">
            <w:pPr>
              <w:framePr w:w="8881" w:h="4907" w:wrap="none" w:vAnchor="page" w:hAnchor="page" w:x="1432" w:y="1398"/>
              <w:rPr>
                <w:sz w:val="10"/>
                <w:szCs w:val="10"/>
              </w:rPr>
            </w:pPr>
          </w:p>
        </w:tc>
      </w:tr>
      <w:tr w:rsidR="004351AA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1AA" w:rsidRDefault="004351AA">
            <w:pPr>
              <w:pStyle w:val="Jin0"/>
              <w:framePr w:w="8881" w:h="4907" w:wrap="none" w:vAnchor="page" w:hAnchor="page" w:x="1432" w:y="1398"/>
              <w:shd w:val="clear" w:color="auto" w:fill="auto"/>
              <w:tabs>
                <w:tab w:val="left" w:pos="356"/>
                <w:tab w:val="left" w:leader="hyphen" w:pos="1037"/>
              </w:tabs>
              <w:spacing w:line="240" w:lineRule="auto"/>
              <w:ind w:right="380"/>
              <w:jc w:val="right"/>
              <w:rPr>
                <w:sz w:val="12"/>
                <w:szCs w:val="12"/>
              </w:rPr>
            </w:pPr>
          </w:p>
        </w:tc>
      </w:tr>
    </w:tbl>
    <w:p w:rsidR="004351AA" w:rsidRDefault="005F782B">
      <w:pPr>
        <w:spacing w:line="1" w:lineRule="exact"/>
        <w:sectPr w:rsidR="004351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263769</wp:posOffset>
                </wp:positionH>
                <wp:positionV relativeFrom="paragraph">
                  <wp:posOffset>411968</wp:posOffset>
                </wp:positionV>
                <wp:extent cx="6515100" cy="3974124"/>
                <wp:effectExtent l="0" t="0" r="0" b="762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9741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20.75pt;margin-top:32.45pt;width:513pt;height:3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" fillcolor="white [3201]" stroked="f" strokeweight="2pt"/>
            </w:pict>
          </mc:Fallback>
        </mc:AlternateContent>
      </w:r>
    </w:p>
    <w:p w:rsidR="004351AA" w:rsidRDefault="004351AA" w:rsidP="005F782B">
      <w:pPr>
        <w:spacing w:line="1" w:lineRule="exact"/>
      </w:pPr>
      <w:bookmarkStart w:id="8" w:name="_GoBack"/>
      <w:bookmarkEnd w:id="8"/>
    </w:p>
    <w:sectPr w:rsidR="004351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C7" w:rsidRDefault="000E1AC7">
      <w:r>
        <w:separator/>
      </w:r>
    </w:p>
  </w:endnote>
  <w:endnote w:type="continuationSeparator" w:id="0">
    <w:p w:rsidR="000E1AC7" w:rsidRDefault="000E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C7" w:rsidRDefault="000E1AC7"/>
  </w:footnote>
  <w:footnote w:type="continuationSeparator" w:id="0">
    <w:p w:rsidR="000E1AC7" w:rsidRDefault="000E1A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13F6"/>
    <w:multiLevelType w:val="multilevel"/>
    <w:tmpl w:val="EE0C0860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61177D"/>
    <w:multiLevelType w:val="multilevel"/>
    <w:tmpl w:val="7730DCA2"/>
    <w:lvl w:ilvl="0">
      <w:start w:val="1"/>
      <w:numFmt w:val="decimal"/>
      <w:lvlText w:val="1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51AA"/>
    <w:rsid w:val="000E1AC7"/>
    <w:rsid w:val="001B4811"/>
    <w:rsid w:val="004351AA"/>
    <w:rsid w:val="005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3AB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4C065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420" w:firstLine="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D3AB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130" w:hanging="130"/>
    </w:pPr>
    <w:rPr>
      <w:rFonts w:ascii="Arial" w:eastAsia="Arial" w:hAnsi="Arial" w:cs="Arial"/>
      <w:color w:val="D4C065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280" w:line="271" w:lineRule="auto"/>
      <w:ind w:left="123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ind w:left="216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 Unicode MS" w:eastAsia="Arial Unicode MS" w:hAnsi="Arial Unicode MS" w:cs="Arial Unicode M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8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8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3AB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4C065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420" w:firstLine="2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D3AB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130" w:hanging="130"/>
    </w:pPr>
    <w:rPr>
      <w:rFonts w:ascii="Arial" w:eastAsia="Arial" w:hAnsi="Arial" w:cs="Arial"/>
      <w:color w:val="D4C065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280" w:line="271" w:lineRule="auto"/>
      <w:ind w:left="123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ind w:left="216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 Unicode MS" w:eastAsia="Arial Unicode MS" w:hAnsi="Arial Unicode MS" w:cs="Arial Unicode M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8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8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2019-08-28T11:08:00Z</dcterms:created>
  <dcterms:modified xsi:type="dcterms:W3CDTF">2019-08-28T12:57:00Z</dcterms:modified>
</cp:coreProperties>
</file>