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EB" w:rsidRDefault="00F702EB">
      <w:pPr>
        <w:spacing w:line="1" w:lineRule="exact"/>
      </w:pPr>
    </w:p>
    <w:p w:rsidR="00F702EB" w:rsidRDefault="009F22C6">
      <w:pPr>
        <w:pStyle w:val="Titulekobrzku0"/>
        <w:framePr w:w="9155" w:h="630" w:hRule="exact" w:wrap="none" w:vAnchor="page" w:hAnchor="page" w:x="1378" w:y="1605"/>
        <w:shd w:val="clear" w:color="auto" w:fill="auto"/>
        <w:spacing w:line="216" w:lineRule="auto"/>
        <w:ind w:hanging="3980"/>
        <w:rPr>
          <w:sz w:val="24"/>
          <w:szCs w:val="24"/>
        </w:rPr>
      </w:pPr>
      <w:r>
        <w:rPr>
          <w:color w:val="D0A931"/>
          <w:sz w:val="24"/>
          <w:szCs w:val="24"/>
        </w:rPr>
        <w:t>‘</w:t>
      </w:r>
      <w:proofErr w:type="spellStart"/>
      <w:r>
        <w:rPr>
          <w:color w:val="D0A931"/>
          <w:sz w:val="24"/>
          <w:szCs w:val="24"/>
        </w:rPr>
        <w:t>Společ</w:t>
      </w:r>
      <w:proofErr w:type="spellEnd"/>
      <w:r>
        <w:rPr>
          <w:color w:val="D0A931"/>
          <w:sz w:val="24"/>
          <w:szCs w:val="24"/>
        </w:rPr>
        <w:t xml:space="preserve"> most je držitelem certifikátů systému řízeni jakosti dle normy ISO 9001:2000</w:t>
      </w:r>
    </w:p>
    <w:p w:rsidR="00F702EB" w:rsidRDefault="009F22C6">
      <w:pPr>
        <w:pStyle w:val="Titulekobrzku0"/>
        <w:framePr w:w="9155" w:h="630" w:hRule="exact" w:wrap="none" w:vAnchor="page" w:hAnchor="page" w:x="1378" w:y="1605"/>
        <w:shd w:val="clear" w:color="auto" w:fill="auto"/>
        <w:spacing w:line="216" w:lineRule="auto"/>
        <w:ind w:left="4007" w:firstLine="0"/>
      </w:pPr>
      <w:proofErr w:type="spellStart"/>
      <w:r>
        <w:t>otorovych</w:t>
      </w:r>
      <w:proofErr w:type="spellEnd"/>
      <w:r>
        <w:t xml:space="preserve"> </w:t>
      </w:r>
      <w:proofErr w:type="spellStart"/>
      <w:r>
        <w:t>vozidei</w:t>
      </w:r>
      <w:proofErr w:type="spellEnd"/>
      <w:r>
        <w:t xml:space="preserve"> a ostatních dopravních prostředku </w:t>
      </w:r>
      <w:proofErr w:type="spellStart"/>
      <w:r>
        <w:t>vč</w:t>
      </w:r>
      <w:proofErr w:type="spellEnd"/>
      <w:r>
        <w:t xml:space="preserve"> karoserii elektrických</w:t>
      </w:r>
      <w:r>
        <w:br/>
      </w:r>
      <w:proofErr w:type="spellStart"/>
      <w:r>
        <w:t>nstvť</w:t>
      </w:r>
      <w:proofErr w:type="spellEnd"/>
      <w:r>
        <w:t xml:space="preserve"> Provozováni dopravy raněných nemocných a rodiček Autoškola</w:t>
      </w:r>
    </w:p>
    <w:p w:rsidR="00F702EB" w:rsidRDefault="009F22C6">
      <w:pPr>
        <w:pStyle w:val="Zkladntext1"/>
        <w:framePr w:w="5148" w:h="270" w:hRule="exact" w:wrap="none" w:vAnchor="page" w:hAnchor="page" w:x="5384" w:y="2411"/>
        <w:shd w:val="clear" w:color="auto" w:fill="auto"/>
        <w:spacing w:after="0"/>
        <w:ind w:left="3240"/>
        <w:rPr>
          <w:sz w:val="22"/>
          <w:szCs w:val="22"/>
        </w:rPr>
      </w:pPr>
      <w:r>
        <w:rPr>
          <w:i/>
          <w:iCs/>
          <w:sz w:val="22"/>
          <w:szCs w:val="22"/>
        </w:rPr>
        <w:t>6 •</w:t>
      </w:r>
    </w:p>
    <w:p w:rsidR="00F702EB" w:rsidRDefault="009F22C6">
      <w:pPr>
        <w:framePr w:wrap="none" w:vAnchor="page" w:hAnchor="page" w:x="2393" w:y="8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39055" cy="438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3905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EB" w:rsidRDefault="009F22C6">
      <w:pPr>
        <w:pStyle w:val="Titulekobrzku0"/>
        <w:framePr w:w="2203" w:h="374" w:hRule="exact" w:wrap="none" w:vAnchor="page" w:hAnchor="page" w:x="1914" w:y="1896"/>
        <w:shd w:val="clear" w:color="auto" w:fill="auto"/>
        <w:spacing w:line="266" w:lineRule="auto"/>
        <w:ind w:left="1031" w:right="32" w:hanging="1020"/>
      </w:pPr>
      <w:r>
        <w:t xml:space="preserve">ID Nepravidelná </w:t>
      </w:r>
      <w:r>
        <w:t>doprava Oprava</w:t>
      </w:r>
      <w:r>
        <w:br/>
        <w:t>a elektrotechnicky!</w:t>
      </w:r>
    </w:p>
    <w:p w:rsidR="00F702EB" w:rsidRDefault="009F22C6">
      <w:pPr>
        <w:pStyle w:val="Jin0"/>
        <w:framePr w:wrap="none" w:vAnchor="page" w:hAnchor="page" w:x="373" w:y="1572"/>
        <w:shd w:val="clear" w:color="auto" w:fill="auto"/>
        <w:spacing w:after="0"/>
        <w:jc w:val="both"/>
        <w:rPr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V *</w:t>
      </w:r>
    </w:p>
    <w:p w:rsidR="00F702EB" w:rsidRDefault="009F22C6">
      <w:pPr>
        <w:framePr w:wrap="none" w:vAnchor="page" w:hAnchor="page" w:x="1450" w:y="26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48130" cy="77406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4813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EB" w:rsidRDefault="009F22C6">
      <w:pPr>
        <w:pStyle w:val="Nadpis10"/>
        <w:framePr w:w="9169" w:h="1080" w:hRule="exact" w:wrap="none" w:vAnchor="page" w:hAnchor="page" w:x="1334" w:y="2825"/>
        <w:shd w:val="clear" w:color="auto" w:fill="auto"/>
        <w:ind w:left="2869" w:right="2743"/>
      </w:pPr>
      <w:bookmarkStart w:id="0" w:name="bookmark0"/>
      <w:bookmarkStart w:id="1" w:name="bookmark1"/>
      <w:r>
        <w:t>Dodatek č. 3</w:t>
      </w:r>
      <w:r>
        <w:br/>
        <w:t>ke smlouvě č. 145/13/2008</w:t>
      </w:r>
      <w:bookmarkEnd w:id="0"/>
      <w:bookmarkEnd w:id="1"/>
    </w:p>
    <w:p w:rsidR="00F702EB" w:rsidRDefault="009F22C6">
      <w:pPr>
        <w:pStyle w:val="Zkladntext1"/>
        <w:framePr w:w="9169" w:h="1080" w:hRule="exact" w:wrap="none" w:vAnchor="page" w:hAnchor="page" w:x="1334" w:y="2825"/>
        <w:shd w:val="clear" w:color="auto" w:fill="auto"/>
        <w:spacing w:after="0"/>
        <w:ind w:left="2869" w:right="2743"/>
        <w:jc w:val="center"/>
      </w:pPr>
      <w:r>
        <w:rPr>
          <w:b/>
          <w:bCs/>
        </w:rPr>
        <w:t>(dále též dodatek)</w:t>
      </w:r>
    </w:p>
    <w:p w:rsidR="00F702EB" w:rsidRDefault="009F22C6">
      <w:pPr>
        <w:pStyle w:val="Nadpis30"/>
        <w:framePr w:w="9169" w:h="608" w:hRule="exact" w:wrap="none" w:vAnchor="page" w:hAnchor="page" w:x="1334" w:y="4290"/>
        <w:shd w:val="clear" w:color="auto" w:fill="auto"/>
        <w:spacing w:after="0"/>
        <w:ind w:firstLine="0"/>
        <w:jc w:val="center"/>
      </w:pPr>
      <w:bookmarkStart w:id="2" w:name="bookmark2"/>
      <w:bookmarkStart w:id="3" w:name="bookmark3"/>
      <w:r>
        <w:t>na zabezpečení dopravní obslužnosti v systému městské hromadné dopravy</w:t>
      </w:r>
      <w:r>
        <w:br/>
        <w:t>statutárního města Most, který uzavírají tyto strany:</w:t>
      </w:r>
      <w:bookmarkEnd w:id="2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6271"/>
      </w:tblGrid>
      <w:tr w:rsidR="00F702EB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164" w:type="dxa"/>
            <w:shd w:val="clear" w:color="auto" w:fill="FFFFFF"/>
          </w:tcPr>
          <w:p w:rsidR="00F702EB" w:rsidRDefault="00F702EB">
            <w:pPr>
              <w:framePr w:w="8435" w:h="2732" w:wrap="none" w:vAnchor="page" w:hAnchor="page" w:x="1424" w:y="5183"/>
              <w:rPr>
                <w:sz w:val="10"/>
                <w:szCs w:val="10"/>
              </w:rPr>
            </w:pPr>
          </w:p>
        </w:tc>
        <w:tc>
          <w:tcPr>
            <w:tcW w:w="6271" w:type="dxa"/>
            <w:shd w:val="clear" w:color="auto" w:fill="FFFFFF"/>
          </w:tcPr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F702EB">
        <w:tblPrEx>
          <w:tblCellMar>
            <w:top w:w="0" w:type="dxa"/>
            <w:bottom w:w="0" w:type="dxa"/>
          </w:tblCellMar>
        </w:tblPrEx>
        <w:trPr>
          <w:trHeight w:hRule="exact" w:val="2318"/>
        </w:trPr>
        <w:tc>
          <w:tcPr>
            <w:tcW w:w="2164" w:type="dxa"/>
            <w:shd w:val="clear" w:color="auto" w:fill="FFFFFF"/>
            <w:vAlign w:val="center"/>
          </w:tcPr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Obchodní firma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Sídlo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IČ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DIČ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Bankovní spojení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Číslo účtu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</w:pPr>
            <w:r>
              <w:t>Obchodní rejstřík</w:t>
            </w:r>
          </w:p>
        </w:tc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DOPRAVNÍ PODNIK měst Mostu a Litvínova, a. s.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434 01 Most, tř. Budovatelů 1395/23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62242504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CZ62242504</w:t>
            </w:r>
          </w:p>
          <w:p w:rsidR="00C60A40" w:rsidRDefault="00C60A40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F702EB" w:rsidRDefault="00C60A40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</w:pPr>
            <w:r>
              <w:t>XXX</w:t>
            </w:r>
          </w:p>
          <w:p w:rsidR="00F702EB" w:rsidRDefault="009F22C6">
            <w:pPr>
              <w:pStyle w:val="Jin0"/>
              <w:framePr w:w="8435" w:h="2732" w:wrap="none" w:vAnchor="page" w:hAnchor="page" w:x="1424" w:y="518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 xml:space="preserve">Krajský soud v Ústí nad Labem, Oddíl B, </w:t>
            </w:r>
            <w:r>
              <w:rPr>
                <w:b/>
                <w:bCs/>
              </w:rPr>
              <w:t>vložka 660</w:t>
            </w:r>
          </w:p>
        </w:tc>
      </w:tr>
    </w:tbl>
    <w:p w:rsidR="00F702EB" w:rsidRDefault="009F22C6">
      <w:pPr>
        <w:pStyle w:val="Zkladntext1"/>
        <w:framePr w:w="9169" w:h="1991" w:hRule="exact" w:wrap="none" w:vAnchor="page" w:hAnchor="page" w:x="1334" w:y="8002"/>
        <w:shd w:val="clear" w:color="auto" w:fill="auto"/>
        <w:spacing w:after="0" w:line="494" w:lineRule="auto"/>
      </w:pPr>
      <w:r>
        <w:t>(dále též dopravce)</w:t>
      </w:r>
    </w:p>
    <w:p w:rsidR="00F702EB" w:rsidRDefault="009F22C6">
      <w:pPr>
        <w:pStyle w:val="Zkladntext1"/>
        <w:framePr w:w="9169" w:h="1991" w:hRule="exact" w:wrap="none" w:vAnchor="page" w:hAnchor="page" w:x="1334" w:y="8002"/>
        <w:shd w:val="clear" w:color="auto" w:fill="auto"/>
        <w:spacing w:after="0"/>
      </w:pPr>
      <w:r>
        <w:t>Osoba pověřená jednáním za dopravce ve věcech plnění této smlouvy:</w:t>
      </w:r>
    </w:p>
    <w:p w:rsidR="00F702EB" w:rsidRDefault="00C60A40">
      <w:pPr>
        <w:pStyle w:val="Zkladntext1"/>
        <w:framePr w:w="9169" w:h="1991" w:hRule="exact" w:wrap="none" w:vAnchor="page" w:hAnchor="page" w:x="1334" w:y="8002"/>
        <w:shd w:val="clear" w:color="auto" w:fill="auto"/>
        <w:spacing w:after="0" w:line="494" w:lineRule="auto"/>
        <w:ind w:left="4540" w:hanging="4540"/>
      </w:pPr>
      <w:r>
        <w:t>XXX</w:t>
      </w:r>
      <w:r w:rsidR="009F22C6">
        <w:t>, pověřený člen představenstva a ředitel akciové společnosti 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6282"/>
      </w:tblGrid>
      <w:tr w:rsidR="00F702EB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2153" w:type="dxa"/>
            <w:shd w:val="clear" w:color="auto" w:fill="FFFFFF"/>
          </w:tcPr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</w:pPr>
            <w:r>
              <w:t>Název</w:t>
            </w:r>
          </w:p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</w:pPr>
            <w:r>
              <w:t>Sídlo</w:t>
            </w:r>
          </w:p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</w:pPr>
            <w:r>
              <w:t>IČ</w:t>
            </w:r>
          </w:p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</w:pPr>
            <w:r>
              <w:t>Bankovní spojení</w:t>
            </w:r>
          </w:p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6282" w:type="dxa"/>
            <w:tcBorders>
              <w:left w:val="single" w:sz="4" w:space="0" w:color="auto"/>
            </w:tcBorders>
            <w:shd w:val="clear" w:color="auto" w:fill="FFFFFF"/>
          </w:tcPr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Statutární město Most</w:t>
            </w:r>
          </w:p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  <w:ind w:left="660" w:firstLine="20"/>
            </w:pPr>
            <w:r>
              <w:rPr>
                <w:b/>
                <w:bCs/>
              </w:rPr>
              <w:t xml:space="preserve">434 69 Most, </w:t>
            </w:r>
            <w:r>
              <w:rPr>
                <w:b/>
                <w:bCs/>
              </w:rPr>
              <w:t>Radniční 1 266094</w:t>
            </w:r>
          </w:p>
          <w:p w:rsidR="00F702EB" w:rsidRDefault="009F22C6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 w:line="180" w:lineRule="auto"/>
              <w:ind w:firstLine="740"/>
            </w:pPr>
            <w:r>
              <w:rPr>
                <w:b/>
                <w:bCs/>
              </w:rPr>
              <w:t>v</w:t>
            </w:r>
          </w:p>
          <w:p w:rsidR="00C60A40" w:rsidRDefault="00C60A40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  <w:ind w:firstLine="66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F702EB" w:rsidRDefault="00C60A40">
            <w:pPr>
              <w:pStyle w:val="Jin0"/>
              <w:framePr w:w="8435" w:h="1580" w:wrap="none" w:vAnchor="page" w:hAnchor="page" w:x="1424" w:y="10032"/>
              <w:shd w:val="clear" w:color="auto" w:fill="auto"/>
              <w:spacing w:after="0"/>
              <w:ind w:firstLine="660"/>
            </w:pPr>
            <w:r>
              <w:t>XXX</w:t>
            </w:r>
          </w:p>
        </w:tc>
      </w:tr>
    </w:tbl>
    <w:p w:rsidR="00F702EB" w:rsidRDefault="009F22C6">
      <w:pPr>
        <w:pStyle w:val="Zkladntext1"/>
        <w:framePr w:w="9169" w:h="1177" w:hRule="exact" w:wrap="none" w:vAnchor="page" w:hAnchor="page" w:x="1334" w:y="11706"/>
        <w:shd w:val="clear" w:color="auto" w:fill="auto"/>
        <w:spacing w:after="300"/>
      </w:pPr>
      <w:r>
        <w:t>(dále též město)</w:t>
      </w:r>
    </w:p>
    <w:p w:rsidR="00F702EB" w:rsidRDefault="009F22C6">
      <w:pPr>
        <w:pStyle w:val="Zkladntext1"/>
        <w:framePr w:w="9169" w:h="1177" w:hRule="exact" w:wrap="none" w:vAnchor="page" w:hAnchor="page" w:x="1334" w:y="11706"/>
        <w:shd w:val="clear" w:color="auto" w:fill="auto"/>
        <w:spacing w:after="0"/>
      </w:pPr>
      <w:r>
        <w:t>Osoba pověřena jednáním za město ve věcech plnění této smlouvy: Ing. Vlastimil Vozka, primátor statutárního města Most</w:t>
      </w:r>
    </w:p>
    <w:p w:rsidR="00F702EB" w:rsidRDefault="009F22C6">
      <w:pPr>
        <w:pStyle w:val="Nadpis30"/>
        <w:framePr w:w="9169" w:h="1174" w:hRule="exact" w:wrap="none" w:vAnchor="page" w:hAnchor="page" w:x="1334" w:y="13701"/>
        <w:shd w:val="clear" w:color="auto" w:fill="auto"/>
        <w:spacing w:after="300"/>
        <w:ind w:firstLine="0"/>
        <w:jc w:val="center"/>
      </w:pPr>
      <w:bookmarkStart w:id="4" w:name="bookmark4"/>
      <w:bookmarkStart w:id="5" w:name="bookmark5"/>
      <w:r>
        <w:t>I.</w:t>
      </w:r>
      <w:bookmarkEnd w:id="4"/>
      <w:bookmarkEnd w:id="5"/>
    </w:p>
    <w:p w:rsidR="00F702EB" w:rsidRDefault="009F22C6">
      <w:pPr>
        <w:pStyle w:val="Zkladntext1"/>
        <w:framePr w:w="9169" w:h="1174" w:hRule="exact" w:wrap="none" w:vAnchor="page" w:hAnchor="page" w:x="1334" w:y="13701"/>
        <w:numPr>
          <w:ilvl w:val="0"/>
          <w:numId w:val="1"/>
        </w:numPr>
        <w:shd w:val="clear" w:color="auto" w:fill="auto"/>
        <w:tabs>
          <w:tab w:val="left" w:pos="608"/>
        </w:tabs>
        <w:spacing w:after="0"/>
        <w:ind w:left="580" w:hanging="580"/>
      </w:pPr>
      <w:r>
        <w:t>Smluvní strany uzavřely dne 29. 12. 2008</w:t>
      </w:r>
      <w:r>
        <w:t xml:space="preserve"> Smlouvu č. 145/13/2008 na zabezpečení dopravní obslužnosti v systému městské hromadné dopravy (dále též smlouva).</w:t>
      </w:r>
    </w:p>
    <w:p w:rsidR="00F702EB" w:rsidRDefault="009F22C6">
      <w:pPr>
        <w:framePr w:wrap="none" w:vAnchor="page" w:hAnchor="page" w:x="92" w:y="161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185" cy="4203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118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EB" w:rsidRDefault="009F22C6">
      <w:pPr>
        <w:pStyle w:val="Zhlavnebozpat0"/>
        <w:framePr w:wrap="none" w:vAnchor="page" w:hAnchor="page" w:x="5590" w:y="15990"/>
        <w:shd w:val="clear" w:color="auto" w:fill="auto"/>
      </w:pPr>
      <w:proofErr w:type="spellStart"/>
      <w:r>
        <w:t>Suana</w:t>
      </w:r>
      <w:proofErr w:type="spellEnd"/>
      <w:r>
        <w:t xml:space="preserve"> i</w:t>
      </w:r>
    </w:p>
    <w:p w:rsidR="00F702EB" w:rsidRDefault="00C60A40">
      <w:pPr>
        <w:spacing w:line="1" w:lineRule="exact"/>
        <w:sectPr w:rsidR="00F702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52754</wp:posOffset>
                </wp:positionH>
                <wp:positionV relativeFrom="paragraph">
                  <wp:posOffset>43327</wp:posOffset>
                </wp:positionV>
                <wp:extent cx="1099038" cy="984738"/>
                <wp:effectExtent l="0" t="0" r="6350" b="63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38" cy="984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4.15pt;margin-top:3.4pt;width:86.55pt;height:7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" fillcolor="white [3201]" stroked="f" strokeweight="2pt"/>
            </w:pict>
          </mc:Fallback>
        </mc:AlternateContent>
      </w:r>
      <w:r w:rsidR="009F22C6"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346075</wp:posOffset>
            </wp:positionH>
            <wp:positionV relativeFrom="page">
              <wp:posOffset>51435</wp:posOffset>
            </wp:positionV>
            <wp:extent cx="6967855" cy="94488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9678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2EB" w:rsidRDefault="00F702EB">
      <w:pPr>
        <w:spacing w:line="1" w:lineRule="exact"/>
      </w:pPr>
    </w:p>
    <w:p w:rsidR="00F702EB" w:rsidRDefault="009F22C6">
      <w:pPr>
        <w:pStyle w:val="Zkladntext1"/>
        <w:framePr w:w="9205" w:h="1969" w:hRule="exact" w:wrap="none" w:vAnchor="page" w:hAnchor="page" w:x="1313" w:y="1398"/>
        <w:numPr>
          <w:ilvl w:val="0"/>
          <w:numId w:val="1"/>
        </w:numPr>
        <w:shd w:val="clear" w:color="auto" w:fill="auto"/>
        <w:tabs>
          <w:tab w:val="left" w:pos="565"/>
        </w:tabs>
        <w:ind w:left="580" w:hanging="580"/>
        <w:jc w:val="both"/>
      </w:pPr>
      <w:r>
        <w:t xml:space="preserve">Na základě usnesení představenstva společnosti č. 1752/1151 týkajícího se schválení omezení rozsahu </w:t>
      </w:r>
      <w:r>
        <w:t xml:space="preserve">dopravy na vybraných linkách systému městské hromadné dopravy statutárního města Most dochází počínaje dnem </w:t>
      </w:r>
      <w:proofErr w:type="gramStart"/>
      <w:r>
        <w:t>1.11</w:t>
      </w:r>
      <w:proofErr w:type="gramEnd"/>
      <w:r>
        <w:t>. 2009 k úpravě těchto spojí:</w:t>
      </w:r>
    </w:p>
    <w:p w:rsidR="00F702EB" w:rsidRDefault="009F22C6">
      <w:pPr>
        <w:pStyle w:val="Nadpis30"/>
        <w:framePr w:w="9205" w:h="1969" w:hRule="exact" w:wrap="none" w:vAnchor="page" w:hAnchor="page" w:x="1313" w:y="1398"/>
        <w:shd w:val="clear" w:color="auto" w:fill="auto"/>
        <w:spacing w:after="0"/>
        <w:ind w:firstLine="720"/>
        <w:jc w:val="both"/>
      </w:pPr>
      <w:bookmarkStart w:id="6" w:name="bookmark6"/>
      <w:bookmarkStart w:id="7" w:name="bookmark7"/>
      <w:r>
        <w:rPr>
          <w:u w:val="single"/>
        </w:rPr>
        <w:t xml:space="preserve">Linka </w:t>
      </w:r>
      <w:proofErr w:type="gramStart"/>
      <w:r>
        <w:rPr>
          <w:u w:val="single"/>
        </w:rPr>
        <w:t>č.9</w:t>
      </w:r>
      <w:bookmarkEnd w:id="6"/>
      <w:bookmarkEnd w:id="7"/>
      <w:proofErr w:type="gramEnd"/>
    </w:p>
    <w:p w:rsidR="00F702EB" w:rsidRDefault="009F22C6">
      <w:pPr>
        <w:pStyle w:val="Zkladntext1"/>
        <w:framePr w:w="9205" w:h="1969" w:hRule="exact" w:wrap="none" w:vAnchor="page" w:hAnchor="page" w:x="1313" w:y="1398"/>
        <w:shd w:val="clear" w:color="auto" w:fill="auto"/>
        <w:spacing w:after="0"/>
        <w:ind w:firstLine="720"/>
        <w:jc w:val="both"/>
      </w:pPr>
      <w:r>
        <w:rPr>
          <w:u w:val="single"/>
        </w:rPr>
        <w:t>Pracovní dny, soboty, neděle a svátky</w:t>
      </w:r>
    </w:p>
    <w:p w:rsidR="00F702EB" w:rsidRDefault="009F22C6">
      <w:pPr>
        <w:pStyle w:val="Zkladntext1"/>
        <w:framePr w:w="9205" w:h="1969" w:hRule="exact" w:wrap="none" w:vAnchor="page" w:hAnchor="page" w:x="1313" w:y="1398"/>
        <w:shd w:val="clear" w:color="auto" w:fill="auto"/>
        <w:spacing w:after="0"/>
        <w:ind w:firstLine="720"/>
        <w:jc w:val="both"/>
      </w:pPr>
      <w:r>
        <w:t>-zrušena spoj ve 22:47 h od Dopravního podniku.</w:t>
      </w:r>
    </w:p>
    <w:p w:rsidR="00F702EB" w:rsidRDefault="009F22C6">
      <w:pPr>
        <w:pStyle w:val="Nadpis30"/>
        <w:framePr w:w="9205" w:h="6836" w:hRule="exact" w:wrap="none" w:vAnchor="page" w:hAnchor="page" w:x="1313" w:y="3893"/>
        <w:shd w:val="clear" w:color="auto" w:fill="auto"/>
        <w:spacing w:after="0"/>
        <w:ind w:firstLine="720"/>
        <w:jc w:val="both"/>
      </w:pPr>
      <w:bookmarkStart w:id="8" w:name="bookmark8"/>
      <w:bookmarkStart w:id="9" w:name="bookmark9"/>
      <w:r>
        <w:rPr>
          <w:u w:val="single"/>
        </w:rPr>
        <w:t xml:space="preserve">Linka </w:t>
      </w:r>
      <w:proofErr w:type="spellStart"/>
      <w:proofErr w:type="gramStart"/>
      <w:r>
        <w:rPr>
          <w:u w:val="single"/>
        </w:rPr>
        <w:t>č.ll</w:t>
      </w:r>
      <w:bookmarkEnd w:id="8"/>
      <w:bookmarkEnd w:id="9"/>
      <w:proofErr w:type="spellEnd"/>
      <w:proofErr w:type="gramEnd"/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firstLine="720"/>
        <w:jc w:val="both"/>
      </w:pPr>
      <w:r>
        <w:rPr>
          <w:u w:val="single"/>
        </w:rPr>
        <w:t>Pracovní dny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560"/>
        <w:ind w:firstLine="720"/>
        <w:jc w:val="both"/>
      </w:pPr>
      <w:r>
        <w:t>-zkrácení spoje ve 20:42 h od Dopravního podniku do Záluží pouze z Nádraží.</w:t>
      </w:r>
    </w:p>
    <w:p w:rsidR="00F702EB" w:rsidRDefault="009F22C6">
      <w:pPr>
        <w:pStyle w:val="Nadpis30"/>
        <w:framePr w:w="9205" w:h="6836" w:hRule="exact" w:wrap="none" w:vAnchor="page" w:hAnchor="page" w:x="1313" w:y="3893"/>
        <w:shd w:val="clear" w:color="auto" w:fill="auto"/>
        <w:spacing w:after="0"/>
        <w:ind w:firstLine="720"/>
        <w:jc w:val="both"/>
      </w:pPr>
      <w:bookmarkStart w:id="10" w:name="bookmark10"/>
      <w:bookmarkStart w:id="11" w:name="bookmark11"/>
      <w:r>
        <w:rPr>
          <w:u w:val="single"/>
        </w:rPr>
        <w:t xml:space="preserve">Linka </w:t>
      </w:r>
      <w:proofErr w:type="gramStart"/>
      <w:r>
        <w:rPr>
          <w:u w:val="single"/>
        </w:rPr>
        <w:t>Č.12</w:t>
      </w:r>
      <w:bookmarkEnd w:id="10"/>
      <w:bookmarkEnd w:id="11"/>
      <w:proofErr w:type="gramEnd"/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firstLine="720"/>
        <w:jc w:val="both"/>
      </w:pPr>
      <w:r>
        <w:rPr>
          <w:u w:val="single"/>
        </w:rPr>
        <w:t>Pracovní dny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left="840" w:hanging="80"/>
        <w:jc w:val="both"/>
      </w:pPr>
      <w:r>
        <w:t xml:space="preserve">-zrušeno zajíždění do </w:t>
      </w:r>
      <w:proofErr w:type="spellStart"/>
      <w:r>
        <w:t>Ervěnic,záv.</w:t>
      </w:r>
      <w:proofErr w:type="gramStart"/>
      <w:r>
        <w:t>ČSA</w:t>
      </w:r>
      <w:proofErr w:type="spellEnd"/>
      <w:r>
        <w:t xml:space="preserve"> u spojí</w:t>
      </w:r>
      <w:proofErr w:type="gramEnd"/>
      <w:r>
        <w:t xml:space="preserve"> v 6:17 h od Dopravního podniku a v 15:34 h z Obránců míru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left="840" w:hanging="80"/>
        <w:jc w:val="both"/>
      </w:pPr>
      <w:r>
        <w:t>-změna intervalu v době od 5:00 h do 5:</w:t>
      </w:r>
      <w:r>
        <w:t>45 h od Dopravního podniku ze 7 min. na 10 min.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left="840" w:hanging="80"/>
        <w:jc w:val="both"/>
      </w:pPr>
      <w:r>
        <w:t>-zrušeny spoje v 5:43 h, 14:22 h z Obránců míru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280"/>
        <w:ind w:left="840" w:hanging="80"/>
        <w:jc w:val="both"/>
      </w:pPr>
      <w:r>
        <w:t xml:space="preserve">-zrušeny spoje 6:49 h, 14:29 h, 15:09 h, 15:49 h z Nádraží a 7:30 h, 15:08 h, 15:34 h, 16:06 h, 18:30 h z Obránců míru (zrušené spoje jsou nahrazeny souběžnými </w:t>
      </w:r>
      <w:r>
        <w:t xml:space="preserve">spoji linky </w:t>
      </w:r>
      <w:proofErr w:type="spellStart"/>
      <w:proofErr w:type="gramStart"/>
      <w:r>
        <w:t>č.ll</w:t>
      </w:r>
      <w:proofErr w:type="spellEnd"/>
      <w:proofErr w:type="gramEnd"/>
      <w:r>
        <w:t xml:space="preserve"> v obdobných časech, linka </w:t>
      </w:r>
      <w:proofErr w:type="spellStart"/>
      <w:r>
        <w:t>č.ll</w:t>
      </w:r>
      <w:proofErr w:type="spellEnd"/>
      <w:r>
        <w:t xml:space="preserve"> je navíc v těchto časech odkloněna na Obránců míru).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left="840" w:hanging="80"/>
        <w:jc w:val="both"/>
      </w:pPr>
      <w:r>
        <w:rPr>
          <w:u w:val="single"/>
        </w:rPr>
        <w:t>Soboty, neděle a svátky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left="720" w:firstLine="40"/>
        <w:jc w:val="both"/>
      </w:pPr>
      <w:r>
        <w:t xml:space="preserve">-zrušeny spoje 12:40 h od Dopravní podniku a 14:05 h z Obránců míru (zrušené spoje jsou na hrazeny souběžnými spoji linky </w:t>
      </w:r>
      <w:proofErr w:type="spellStart"/>
      <w:proofErr w:type="gramStart"/>
      <w:r>
        <w:t>č.l</w:t>
      </w:r>
      <w:proofErr w:type="spellEnd"/>
      <w:r>
        <w:t xml:space="preserve"> 1 v o</w:t>
      </w:r>
      <w:r>
        <w:t>bdobných</w:t>
      </w:r>
      <w:proofErr w:type="gramEnd"/>
      <w:r>
        <w:t xml:space="preserve"> časech, linka </w:t>
      </w:r>
      <w:proofErr w:type="spellStart"/>
      <w:r>
        <w:t>č.l</w:t>
      </w:r>
      <w:proofErr w:type="spellEnd"/>
      <w:r>
        <w:t xml:space="preserve"> 1 je navíc v těchto časech odkloněna na Obránců míru).</w:t>
      </w:r>
    </w:p>
    <w:p w:rsidR="00F702EB" w:rsidRDefault="009F22C6">
      <w:pPr>
        <w:pStyle w:val="Zkladntext1"/>
        <w:framePr w:w="9205" w:h="6836" w:hRule="exact" w:wrap="none" w:vAnchor="page" w:hAnchor="page" w:x="1313" w:y="3893"/>
        <w:shd w:val="clear" w:color="auto" w:fill="auto"/>
        <w:spacing w:after="0"/>
        <w:ind w:left="720" w:firstLine="40"/>
        <w:jc w:val="both"/>
      </w:pPr>
      <w:r>
        <w:t xml:space="preserve">-zrušeny spoje 6:30 h, 18:30 h z Obránců míru (zrušené spoje jsou nahrazeny souběžnými spoji linky </w:t>
      </w:r>
      <w:proofErr w:type="spellStart"/>
      <w:proofErr w:type="gramStart"/>
      <w:r>
        <w:t>č.ll</w:t>
      </w:r>
      <w:proofErr w:type="spellEnd"/>
      <w:proofErr w:type="gramEnd"/>
      <w:r>
        <w:t xml:space="preserve"> v obdobných časech, linka </w:t>
      </w:r>
      <w:proofErr w:type="spellStart"/>
      <w:r>
        <w:t>č.ll</w:t>
      </w:r>
      <w:proofErr w:type="spellEnd"/>
      <w:r>
        <w:t xml:space="preserve"> je navíc v těchto časech odkloněna na O</w:t>
      </w:r>
      <w:r>
        <w:t>bránců míru).</w:t>
      </w:r>
    </w:p>
    <w:p w:rsidR="00F702EB" w:rsidRDefault="009F22C6">
      <w:pPr>
        <w:pStyle w:val="Nadpis30"/>
        <w:framePr w:w="9205" w:h="4014" w:hRule="exact" w:wrap="none" w:vAnchor="page" w:hAnchor="page" w:x="1313" w:y="11259"/>
        <w:shd w:val="clear" w:color="auto" w:fill="auto"/>
        <w:spacing w:after="0"/>
        <w:ind w:firstLine="720"/>
        <w:jc w:val="both"/>
      </w:pPr>
      <w:bookmarkStart w:id="12" w:name="bookmark12"/>
      <w:bookmarkStart w:id="13" w:name="bookmark13"/>
      <w:r>
        <w:rPr>
          <w:u w:val="single"/>
        </w:rPr>
        <w:t xml:space="preserve">Linka </w:t>
      </w:r>
      <w:proofErr w:type="gramStart"/>
      <w:r>
        <w:rPr>
          <w:u w:val="single"/>
        </w:rPr>
        <w:t>č.25</w:t>
      </w:r>
      <w:bookmarkEnd w:id="12"/>
      <w:bookmarkEnd w:id="13"/>
      <w:proofErr w:type="gramEnd"/>
    </w:p>
    <w:p w:rsidR="00F702EB" w:rsidRDefault="009F22C6">
      <w:pPr>
        <w:pStyle w:val="Zkladntext1"/>
        <w:framePr w:w="9205" w:h="4014" w:hRule="exact" w:wrap="none" w:vAnchor="page" w:hAnchor="page" w:x="1313" w:y="11259"/>
        <w:shd w:val="clear" w:color="auto" w:fill="auto"/>
        <w:spacing w:after="0"/>
        <w:ind w:firstLine="720"/>
        <w:jc w:val="both"/>
      </w:pPr>
      <w:r>
        <w:rPr>
          <w:u w:val="single"/>
        </w:rPr>
        <w:t>Pracovní dny, soboty, neděle a svátky</w:t>
      </w:r>
    </w:p>
    <w:p w:rsidR="00F702EB" w:rsidRDefault="009F22C6">
      <w:pPr>
        <w:pStyle w:val="Zkladntext1"/>
        <w:framePr w:w="9205" w:h="4014" w:hRule="exact" w:wrap="none" w:vAnchor="page" w:hAnchor="page" w:x="1313" w:y="11259"/>
        <w:shd w:val="clear" w:color="auto" w:fill="auto"/>
        <w:spacing w:after="280"/>
        <w:ind w:firstLine="720"/>
        <w:jc w:val="both"/>
      </w:pPr>
      <w:r>
        <w:t>-zrušena spoj ve 23:00 z Halasovy do Vtelna</w:t>
      </w:r>
    </w:p>
    <w:p w:rsidR="00F702EB" w:rsidRDefault="009F22C6">
      <w:pPr>
        <w:pStyle w:val="Zkladntext1"/>
        <w:framePr w:w="9205" w:h="4014" w:hRule="exact" w:wrap="none" w:vAnchor="page" w:hAnchor="page" w:x="1313" w:y="11259"/>
        <w:shd w:val="clear" w:color="auto" w:fill="auto"/>
        <w:spacing w:after="280"/>
        <w:ind w:left="580" w:firstLine="20"/>
        <w:jc w:val="both"/>
      </w:pPr>
      <w:r>
        <w:t>Tato změna představuje snížení ujetých kilometrů proti schválenému „Ročnímu projektu dopravy 2009“ o cca 8 316 km, což dle odhadu prokazatelné ztráty</w:t>
      </w:r>
      <w:r>
        <w:t xml:space="preserve"> pro rok 2009 znamená snížení o 248 066 Kč.</w:t>
      </w:r>
    </w:p>
    <w:p w:rsidR="00F702EB" w:rsidRDefault="009F22C6">
      <w:pPr>
        <w:pStyle w:val="Zkladntext1"/>
        <w:framePr w:w="9205" w:h="4014" w:hRule="exact" w:wrap="none" w:vAnchor="page" w:hAnchor="page" w:x="1313" w:y="11259"/>
        <w:numPr>
          <w:ilvl w:val="0"/>
          <w:numId w:val="1"/>
        </w:numPr>
        <w:shd w:val="clear" w:color="auto" w:fill="auto"/>
        <w:tabs>
          <w:tab w:val="left" w:pos="565"/>
        </w:tabs>
        <w:spacing w:after="0"/>
        <w:ind w:left="580" w:hanging="580"/>
        <w:jc w:val="both"/>
      </w:pPr>
      <w:r>
        <w:t>Město se zavazuje poskytovat měsíčně dopravci finanční prostředky na úhradu prokazatelné ztráty vyplývající z uzavřené smlouvy č. 145/13/2008 (DP č. 379/08) a dodatků č. 1 a 2 dle platebních kalendářů s tím, že v</w:t>
      </w:r>
      <w:r>
        <w:t xml:space="preserve"> měsíci listopadu 2009 bude úhrada prokazatelné ztráty ponížena o 124 033 Kč a v měsíci prosinci 2009 o 124 033 Kč. Celkové snížení finančních prostředků na úhradu prokazatelné ztráty v oblasti MHD vyplývající z omezení rozsahu dopravy činí 248 066 Kč.</w:t>
      </w:r>
    </w:p>
    <w:p w:rsidR="00F702EB" w:rsidRDefault="009F22C6">
      <w:pPr>
        <w:pStyle w:val="Zhlavnebozpat0"/>
        <w:framePr w:wrap="none" w:vAnchor="page" w:hAnchor="page" w:x="5565" w:y="16007"/>
        <w:shd w:val="clear" w:color="auto" w:fill="auto"/>
      </w:pPr>
      <w:r>
        <w:t>str</w:t>
      </w:r>
      <w:r>
        <w:t>ana 2</w:t>
      </w:r>
    </w:p>
    <w:p w:rsidR="00F702EB" w:rsidRDefault="00F702EB">
      <w:pPr>
        <w:spacing w:line="1" w:lineRule="exact"/>
        <w:sectPr w:rsidR="00F702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2EB" w:rsidRDefault="00F702EB">
      <w:pPr>
        <w:spacing w:line="1" w:lineRule="exact"/>
      </w:pPr>
    </w:p>
    <w:p w:rsidR="00F702EB" w:rsidRDefault="009F22C6">
      <w:pPr>
        <w:pStyle w:val="Nadpis30"/>
        <w:framePr w:w="9176" w:h="317" w:hRule="exact" w:wrap="none" w:vAnchor="page" w:hAnchor="page" w:x="1327" w:y="1755"/>
        <w:shd w:val="clear" w:color="auto" w:fill="auto"/>
        <w:spacing w:after="0"/>
        <w:ind w:firstLine="0"/>
        <w:jc w:val="center"/>
      </w:pPr>
      <w:bookmarkStart w:id="14" w:name="bookmark14"/>
      <w:bookmarkStart w:id="15" w:name="bookmark15"/>
      <w:r>
        <w:t>II.</w:t>
      </w:r>
      <w:bookmarkEnd w:id="14"/>
      <w:bookmarkEnd w:id="15"/>
    </w:p>
    <w:p w:rsidR="00F702EB" w:rsidRDefault="009F22C6">
      <w:pPr>
        <w:pStyle w:val="Zkladntext1"/>
        <w:framePr w:w="9176" w:h="1465" w:hRule="exact" w:wrap="none" w:vAnchor="page" w:hAnchor="page" w:x="1327" w:y="2320"/>
        <w:shd w:val="clear" w:color="auto" w:fill="auto"/>
        <w:spacing w:after="280"/>
        <w:ind w:left="740" w:hanging="740"/>
        <w:jc w:val="both"/>
      </w:pPr>
      <w:bookmarkStart w:id="16" w:name="_GoBack"/>
      <w:r>
        <w:rPr>
          <w:b/>
          <w:bCs/>
        </w:rPr>
        <w:t xml:space="preserve">II. 1. </w:t>
      </w:r>
      <w:r>
        <w:t>Tento dodatek je sepsán v šesti vyhotoveních, z nichž čtyři stranami podepsaná vyhotovení zůstávají městu a dvě podepsaná vyhotovení dopravci.</w:t>
      </w:r>
    </w:p>
    <w:p w:rsidR="00F702EB" w:rsidRDefault="009F22C6">
      <w:pPr>
        <w:pStyle w:val="Zkladntext1"/>
        <w:framePr w:w="9176" w:h="1465" w:hRule="exact" w:wrap="none" w:vAnchor="page" w:hAnchor="page" w:x="1327" w:y="2320"/>
        <w:shd w:val="clear" w:color="auto" w:fill="auto"/>
        <w:spacing w:after="0"/>
        <w:ind w:left="740" w:hanging="740"/>
        <w:jc w:val="both"/>
      </w:pPr>
      <w:proofErr w:type="gramStart"/>
      <w:r>
        <w:rPr>
          <w:b/>
          <w:bCs/>
        </w:rPr>
        <w:t>II.2.</w:t>
      </w:r>
      <w:proofErr w:type="gramEnd"/>
      <w:r>
        <w:rPr>
          <w:b/>
          <w:bCs/>
        </w:rPr>
        <w:t xml:space="preserve"> </w:t>
      </w:r>
      <w:r>
        <w:t xml:space="preserve">Obě strany prohlašují, že se s obsahem dodatku před podpisem </w:t>
      </w:r>
      <w:r>
        <w:t>dobře seznámily a že tento odpovídá jejich svobodné vůli. Na důkaz toho připojují své podpisy.</w:t>
      </w:r>
    </w:p>
    <w:bookmarkEnd w:id="16"/>
    <w:p w:rsidR="00F702EB" w:rsidRDefault="009F22C6">
      <w:pPr>
        <w:pStyle w:val="Zkladntext1"/>
        <w:framePr w:w="9176" w:h="605" w:hRule="exact" w:wrap="none" w:vAnchor="page" w:hAnchor="page" w:x="1327" w:y="4235"/>
        <w:shd w:val="clear" w:color="auto" w:fill="auto"/>
        <w:spacing w:after="0"/>
        <w:ind w:left="83" w:right="5994"/>
      </w:pPr>
      <w:r>
        <w:t>Za DOPRAVNÍ PODNIK měst</w:t>
      </w:r>
    </w:p>
    <w:p w:rsidR="00F702EB" w:rsidRDefault="009F22C6">
      <w:pPr>
        <w:pStyle w:val="Zkladntext1"/>
        <w:framePr w:w="9176" w:h="605" w:hRule="exact" w:wrap="none" w:vAnchor="page" w:hAnchor="page" w:x="1327" w:y="4235"/>
        <w:shd w:val="clear" w:color="auto" w:fill="auto"/>
        <w:spacing w:after="0"/>
        <w:ind w:right="5994" w:firstLine="800"/>
        <w:jc w:val="both"/>
      </w:pPr>
      <w:r>
        <w:t>Mostu a Litvínova, a. s.:</w:t>
      </w:r>
    </w:p>
    <w:p w:rsidR="00F702EB" w:rsidRDefault="009F22C6">
      <w:pPr>
        <w:pStyle w:val="Zkladntext1"/>
        <w:framePr w:wrap="none" w:vAnchor="page" w:hAnchor="page" w:x="1403" w:y="5203"/>
        <w:shd w:val="clear" w:color="auto" w:fill="auto"/>
        <w:spacing w:after="0"/>
      </w:pPr>
      <w:r>
        <w:t>Datum:</w:t>
      </w:r>
    </w:p>
    <w:p w:rsidR="00F702EB" w:rsidRDefault="009F22C6">
      <w:pPr>
        <w:framePr w:wrap="none" w:vAnchor="page" w:hAnchor="page" w:x="1896" w:y="59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57730" cy="64008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577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EB" w:rsidRDefault="009F22C6">
      <w:pPr>
        <w:pStyle w:val="Nadpis30"/>
        <w:framePr w:w="9176" w:h="2678" w:hRule="exact" w:wrap="none" w:vAnchor="page" w:hAnchor="page" w:x="1327" w:y="7032"/>
        <w:shd w:val="clear" w:color="auto" w:fill="auto"/>
        <w:spacing w:after="0"/>
        <w:ind w:left="1380" w:right="5422" w:firstLine="0"/>
      </w:pPr>
      <w:bookmarkStart w:id="17" w:name="bookmark16"/>
      <w:bookmarkStart w:id="18" w:name="bookmark17"/>
      <w:r>
        <w:t xml:space="preserve">Ing. Milan </w:t>
      </w:r>
      <w:proofErr w:type="spellStart"/>
      <w:r>
        <w:t>Dundr</w:t>
      </w:r>
      <w:bookmarkEnd w:id="17"/>
      <w:bookmarkEnd w:id="18"/>
      <w:proofErr w:type="spellEnd"/>
    </w:p>
    <w:p w:rsidR="00F702EB" w:rsidRDefault="009F22C6">
      <w:pPr>
        <w:pStyle w:val="Zkladntext1"/>
        <w:framePr w:w="9176" w:h="2678" w:hRule="exact" w:wrap="none" w:vAnchor="page" w:hAnchor="page" w:x="1327" w:y="7032"/>
        <w:shd w:val="clear" w:color="auto" w:fill="auto"/>
        <w:spacing w:after="280"/>
        <w:ind w:left="566" w:right="5422"/>
        <w:jc w:val="center"/>
      </w:pPr>
      <w:r>
        <w:t>pověřený člen představenstva</w:t>
      </w:r>
      <w:r>
        <w:br/>
        <w:t>a ředitel akciové společnosti</w:t>
      </w:r>
      <w:r>
        <w:br/>
        <w:t>DOPRAVNÍ PODNIK měst</w:t>
      </w:r>
      <w:r>
        <w:br/>
        <w:t>Mostu</w:t>
      </w:r>
      <w:r>
        <w:t xml:space="preserve"> a Litvínova, a. s.</w:t>
      </w:r>
    </w:p>
    <w:p w:rsidR="00F702EB" w:rsidRDefault="009F22C6">
      <w:pPr>
        <w:pStyle w:val="Nadpis20"/>
        <w:framePr w:w="9176" w:h="2678" w:hRule="exact" w:wrap="none" w:vAnchor="page" w:hAnchor="page" w:x="1327" w:y="7032"/>
        <w:shd w:val="clear" w:color="auto" w:fill="auto"/>
        <w:ind w:left="6" w:right="5422"/>
      </w:pPr>
      <w:bookmarkStart w:id="19" w:name="bookmark18"/>
      <w:bookmarkStart w:id="20" w:name="bookmark19"/>
      <w:r>
        <w:t>DOPRAVNÍ PODNIK</w:t>
      </w:r>
      <w:bookmarkEnd w:id="19"/>
      <w:bookmarkEnd w:id="20"/>
    </w:p>
    <w:p w:rsidR="00F702EB" w:rsidRDefault="009F22C6">
      <w:pPr>
        <w:pStyle w:val="Zkladntext20"/>
        <w:framePr w:w="9176" w:h="2678" w:hRule="exact" w:wrap="none" w:vAnchor="page" w:hAnchor="page" w:x="1327" w:y="7032"/>
        <w:shd w:val="clear" w:color="auto" w:fill="auto"/>
        <w:ind w:left="926" w:right="5422"/>
        <w:jc w:val="both"/>
      </w:pPr>
      <w:r>
        <w:t>měst Mostu a Litvínova, a.s.</w:t>
      </w:r>
      <w:r>
        <w:br/>
        <w:t>Budovatelů 1395/23</w:t>
      </w:r>
    </w:p>
    <w:p w:rsidR="00F702EB" w:rsidRDefault="009F22C6">
      <w:pPr>
        <w:pStyle w:val="Zkladntext30"/>
        <w:framePr w:w="9176" w:h="2678" w:hRule="exact" w:wrap="none" w:vAnchor="page" w:hAnchor="page" w:x="1327" w:y="7032"/>
        <w:shd w:val="clear" w:color="auto" w:fill="auto"/>
        <w:spacing w:after="0"/>
        <w:ind w:right="5422"/>
      </w:pPr>
      <w:r>
        <w:t>.434 01 MOSÍ</w:t>
      </w:r>
    </w:p>
    <w:p w:rsidR="00F702EB" w:rsidRDefault="009F22C6">
      <w:pPr>
        <w:pStyle w:val="Zkladntext1"/>
        <w:framePr w:wrap="none" w:vAnchor="page" w:hAnchor="page" w:x="6018" w:y="4242"/>
        <w:shd w:val="clear" w:color="auto" w:fill="auto"/>
        <w:spacing w:after="0"/>
        <w:ind w:left="7" w:right="7"/>
      </w:pPr>
      <w:r>
        <w:t>Za statutární město Most:</w:t>
      </w:r>
    </w:p>
    <w:p w:rsidR="00F702EB" w:rsidRDefault="00C60A40">
      <w:pPr>
        <w:framePr w:wrap="none" w:vAnchor="page" w:hAnchor="page" w:x="6054" w:y="5290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315107</wp:posOffset>
                </wp:positionH>
                <wp:positionV relativeFrom="paragraph">
                  <wp:posOffset>140823</wp:posOffset>
                </wp:positionV>
                <wp:extent cx="1987061" cy="975947"/>
                <wp:effectExtent l="0" t="0" r="0" b="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061" cy="9759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24.8pt;margin-top:11.1pt;width:156.45pt;height:7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" fillcolor="white [3201]" stroked="f" strokeweight="2pt"/>
            </w:pict>
          </mc:Fallback>
        </mc:AlternateContent>
      </w:r>
      <w:r w:rsidR="009F22C6">
        <w:rPr>
          <w:noProof/>
          <w:lang w:bidi="ar-SA"/>
        </w:rPr>
        <w:drawing>
          <wp:inline distT="0" distB="0" distL="0" distR="0">
            <wp:extent cx="2444750" cy="2450465"/>
            <wp:effectExtent l="0" t="0" r="0" b="6985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44475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EB" w:rsidRDefault="009F22C6">
      <w:pPr>
        <w:pStyle w:val="Zhlavnebozpat0"/>
        <w:framePr w:wrap="none" w:vAnchor="page" w:hAnchor="page" w:x="5539" w:y="16079"/>
        <w:shd w:val="clear" w:color="auto" w:fill="auto"/>
      </w:pPr>
      <w:r>
        <w:t>Strana 1</w:t>
      </w:r>
    </w:p>
    <w:p w:rsidR="00F702EB" w:rsidRDefault="00C60A4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3366819</wp:posOffset>
                </wp:positionV>
                <wp:extent cx="2435469" cy="1055077"/>
                <wp:effectExtent l="0" t="0" r="3175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469" cy="1055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1in;margin-top:265.1pt;width:191.75pt;height:8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" fillcolor="white [3201]" stroked="f" strokeweight="2pt"/>
            </w:pict>
          </mc:Fallback>
        </mc:AlternateContent>
      </w:r>
    </w:p>
    <w:sectPr w:rsidR="00F702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C6" w:rsidRDefault="009F22C6">
      <w:r>
        <w:separator/>
      </w:r>
    </w:p>
  </w:endnote>
  <w:endnote w:type="continuationSeparator" w:id="0">
    <w:p w:rsidR="009F22C6" w:rsidRDefault="009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C6" w:rsidRDefault="009F22C6"/>
  </w:footnote>
  <w:footnote w:type="continuationSeparator" w:id="0">
    <w:p w:rsidR="009F22C6" w:rsidRDefault="009F22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0D26"/>
    <w:multiLevelType w:val="multilevel"/>
    <w:tmpl w:val="47363D2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02EB"/>
    <w:rsid w:val="009F22C6"/>
    <w:rsid w:val="00C60A4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D3C06B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980" w:hanging="2500"/>
    </w:pPr>
    <w:rPr>
      <w:rFonts w:ascii="Arial" w:eastAsia="Arial" w:hAnsi="Arial" w:cs="Arial"/>
      <w:color w:val="D3C06B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firstLine="3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560"/>
      <w:outlineLvl w:val="1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20" w:hanging="36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 w:line="226" w:lineRule="auto"/>
      <w:ind w:left="1300"/>
    </w:pPr>
    <w:rPr>
      <w:rFonts w:ascii="Times New Roman" w:eastAsia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D3C06B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980" w:hanging="2500"/>
    </w:pPr>
    <w:rPr>
      <w:rFonts w:ascii="Arial" w:eastAsia="Arial" w:hAnsi="Arial" w:cs="Arial"/>
      <w:color w:val="D3C06B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firstLine="3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560"/>
      <w:outlineLvl w:val="1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20" w:hanging="36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 w:line="226" w:lineRule="auto"/>
      <w:ind w:left="1300"/>
    </w:pPr>
    <w:rPr>
      <w:rFonts w:ascii="Times New Roman" w:eastAsia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2019-08-28T08:05:00Z</dcterms:created>
  <dcterms:modified xsi:type="dcterms:W3CDTF">2019-08-28T08:07:00Z</dcterms:modified>
</cp:coreProperties>
</file>