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3B4" w:rsidRDefault="00D61A9B">
      <w:pPr>
        <w:pStyle w:val="Nadpis30"/>
        <w:keepNext/>
        <w:keepLines/>
        <w:shd w:val="clear" w:color="auto" w:fill="auto"/>
        <w:spacing w:after="23" w:line="360" w:lineRule="exact"/>
        <w:ind w:left="500"/>
      </w:pPr>
      <w:bookmarkStart w:id="0" w:name="bookmark3"/>
      <w:r>
        <w:t>Úřad městského obvodu Plzeň 2 - Slovany</w:t>
      </w:r>
      <w:bookmarkEnd w:id="0"/>
    </w:p>
    <w:p w:rsidR="002653B4" w:rsidRDefault="00D61A9B">
      <w:pPr>
        <w:pStyle w:val="Zkladntext30"/>
        <w:shd w:val="clear" w:color="auto" w:fill="auto"/>
        <w:tabs>
          <w:tab w:val="left" w:leader="underscore" w:pos="4207"/>
          <w:tab w:val="left" w:leader="underscore" w:pos="8776"/>
        </w:tabs>
        <w:spacing w:before="0"/>
        <w:ind w:left="2580"/>
      </w:pPr>
      <w:r>
        <w:t>odbor stavebně správní a dopravy</w:t>
      </w:r>
    </w:p>
    <w:p w:rsidR="002653B4" w:rsidRDefault="00D61A9B">
      <w:pPr>
        <w:pStyle w:val="Zkladntext20"/>
        <w:shd w:val="clear" w:color="auto" w:fill="auto"/>
        <w:tabs>
          <w:tab w:val="left" w:leader="underscore" w:pos="2987"/>
          <w:tab w:val="left" w:leader="underscore" w:pos="7556"/>
        </w:tabs>
        <w:ind w:left="1360" w:firstLine="0"/>
      </w:pPr>
      <w:r>
        <w:rPr>
          <w:noProof/>
          <w:lang w:bidi="ar-SA"/>
        </w:rPr>
        <mc:AlternateContent>
          <mc:Choice Requires="wps">
            <w:drawing>
              <wp:anchor distT="0" distB="569595" distL="63500" distR="63500" simplePos="0" relativeHeight="377487104" behindDoc="1" locked="0" layoutInCell="1" allowOverlap="1">
                <wp:simplePos x="0" y="0"/>
                <wp:positionH relativeFrom="margin">
                  <wp:posOffset>4862195</wp:posOffset>
                </wp:positionH>
                <wp:positionV relativeFrom="margin">
                  <wp:posOffset>695325</wp:posOffset>
                </wp:positionV>
                <wp:extent cx="1271270" cy="133350"/>
                <wp:effectExtent l="4445" t="0" r="635"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D61A9B">
                            <w:pPr>
                              <w:pStyle w:val="Zkladntext20"/>
                              <w:shd w:val="clear" w:color="auto" w:fill="auto"/>
                              <w:spacing w:line="210" w:lineRule="exact"/>
                              <w:ind w:firstLine="0"/>
                              <w:jc w:val="left"/>
                            </w:pPr>
                            <w:r>
                              <w:rPr>
                                <w:rStyle w:val="Zkladntext2Exact"/>
                              </w:rPr>
                              <w:t>Plzeň, dne: 18.9.2017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2.85pt;margin-top:54.75pt;width:100.1pt;height:10.5pt;z-index:-125829376;visibility:visible;mso-wrap-style:square;mso-width-percent:0;mso-height-percent:0;mso-wrap-distance-left:5pt;mso-wrap-distance-top:0;mso-wrap-distance-right:5pt;mso-wrap-distance-bottom:44.8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" filled="f" stroked="f">
                <v:textbox style="mso-fit-shape-to-text:t" inset="0,0,0,0">
                  <w:txbxContent>
                    <w:p w:rsidR="002653B4" w:rsidRDefault="00D61A9B">
                      <w:pPr>
                        <w:pStyle w:val="Zkladntext20"/>
                        <w:shd w:val="clear" w:color="auto" w:fill="auto"/>
                        <w:spacing w:line="210" w:lineRule="exact"/>
                        <w:ind w:firstLine="0"/>
                        <w:jc w:val="left"/>
                      </w:pPr>
                      <w:r>
                        <w:rPr>
                          <w:rStyle w:val="Zkladntext2Exact"/>
                        </w:rPr>
                        <w:t>Plzeň, dne: 18.9.2017</w:t>
                      </w:r>
                    </w:p>
                  </w:txbxContent>
                </v:textbox>
                <w10:wrap type="topAndBottom" anchorx="margin" anchory="margin"/>
              </v:shape>
            </w:pict>
          </mc:Fallback>
        </mc:AlternateContent>
      </w:r>
      <w:r>
        <w:rPr>
          <w:noProof/>
          <w:lang w:bidi="ar-SA"/>
        </w:rPr>
        <mc:AlternateContent>
          <mc:Choice Requires="wps">
            <w:drawing>
              <wp:anchor distT="0" distB="45720" distL="63500" distR="297180" simplePos="0" relativeHeight="377487105" behindDoc="1" locked="0" layoutInCell="1" allowOverlap="1">
                <wp:simplePos x="0" y="0"/>
                <wp:positionH relativeFrom="margin">
                  <wp:posOffset>-379730</wp:posOffset>
                </wp:positionH>
                <wp:positionV relativeFrom="margin">
                  <wp:posOffset>864235</wp:posOffset>
                </wp:positionV>
                <wp:extent cx="2969260" cy="998220"/>
                <wp:effectExtent l="1270" t="0" r="1270" b="1905"/>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983"/>
                              <w:gridCol w:w="3694"/>
                            </w:tblGrid>
                            <w:tr w:rsidR="002653B4">
                              <w:tblPrEx>
                                <w:tblCellMar>
                                  <w:top w:w="0" w:type="dxa"/>
                                  <w:bottom w:w="0" w:type="dxa"/>
                                </w:tblCellMar>
                              </w:tblPrEx>
                              <w:trPr>
                                <w:trHeight w:hRule="exact" w:val="241"/>
                                <w:jc w:val="center"/>
                              </w:trPr>
                              <w:tc>
                                <w:tcPr>
                                  <w:tcW w:w="983" w:type="dxa"/>
                                  <w:shd w:val="clear" w:color="auto" w:fill="FFFFFF"/>
                                </w:tcPr>
                                <w:p w:rsidR="002653B4" w:rsidRDefault="00D61A9B">
                                  <w:pPr>
                                    <w:pStyle w:val="Zkladntext20"/>
                                    <w:shd w:val="clear" w:color="auto" w:fill="auto"/>
                                    <w:spacing w:line="210" w:lineRule="exact"/>
                                    <w:ind w:firstLine="0"/>
                                    <w:jc w:val="left"/>
                                  </w:pPr>
                                  <w:r>
                                    <w:rPr>
                                      <w:rStyle w:val="Zkladntext21"/>
                                    </w:rPr>
                                    <w:t>Sp.zn.:</w:t>
                                  </w:r>
                                </w:p>
                              </w:tc>
                              <w:tc>
                                <w:tcPr>
                                  <w:tcW w:w="3694" w:type="dxa"/>
                                  <w:shd w:val="clear" w:color="auto" w:fill="FFFFFF"/>
                                </w:tcPr>
                                <w:p w:rsidR="002653B4" w:rsidRDefault="00D61A9B">
                                  <w:pPr>
                                    <w:pStyle w:val="Zkladntext20"/>
                                    <w:shd w:val="clear" w:color="auto" w:fill="auto"/>
                                    <w:spacing w:line="210" w:lineRule="exact"/>
                                    <w:ind w:left="160" w:firstLine="0"/>
                                    <w:jc w:val="left"/>
                                  </w:pPr>
                                  <w:r>
                                    <w:rPr>
                                      <w:rStyle w:val="Zkladntext21"/>
                                    </w:rPr>
                                    <w:t>SZ UM02/11257/17/SKle</w:t>
                                  </w:r>
                                </w:p>
                              </w:tc>
                            </w:tr>
                            <w:tr w:rsidR="002653B4">
                              <w:tblPrEx>
                                <w:tblCellMar>
                                  <w:top w:w="0" w:type="dxa"/>
                                  <w:bottom w:w="0" w:type="dxa"/>
                                </w:tblCellMar>
                              </w:tblPrEx>
                              <w:trPr>
                                <w:trHeight w:hRule="exact" w:val="252"/>
                                <w:jc w:val="center"/>
                              </w:trPr>
                              <w:tc>
                                <w:tcPr>
                                  <w:tcW w:w="983" w:type="dxa"/>
                                  <w:shd w:val="clear" w:color="auto" w:fill="FFFFFF"/>
                                </w:tcPr>
                                <w:p w:rsidR="002653B4" w:rsidRDefault="00D61A9B">
                                  <w:pPr>
                                    <w:pStyle w:val="Zkladntext20"/>
                                    <w:shd w:val="clear" w:color="auto" w:fill="auto"/>
                                    <w:spacing w:line="210" w:lineRule="exact"/>
                                    <w:ind w:firstLine="0"/>
                                    <w:jc w:val="left"/>
                                  </w:pPr>
                                  <w:r>
                                    <w:rPr>
                                      <w:rStyle w:val="Zkladntext21"/>
                                    </w:rPr>
                                    <w:t>Č.J.:</w:t>
                                  </w:r>
                                </w:p>
                              </w:tc>
                              <w:tc>
                                <w:tcPr>
                                  <w:tcW w:w="3694" w:type="dxa"/>
                                  <w:shd w:val="clear" w:color="auto" w:fill="FFFFFF"/>
                                </w:tcPr>
                                <w:p w:rsidR="002653B4" w:rsidRDefault="00D61A9B">
                                  <w:pPr>
                                    <w:pStyle w:val="Zkladntext20"/>
                                    <w:shd w:val="clear" w:color="auto" w:fill="auto"/>
                                    <w:spacing w:line="210" w:lineRule="exact"/>
                                    <w:ind w:left="160" w:firstLine="0"/>
                                    <w:jc w:val="left"/>
                                  </w:pPr>
                                  <w:r>
                                    <w:rPr>
                                      <w:rStyle w:val="Zkladntext21"/>
                                    </w:rPr>
                                    <w:t>UM02/14011/17</w:t>
                                  </w:r>
                                </w:p>
                              </w:tc>
                            </w:tr>
                            <w:tr w:rsidR="002653B4">
                              <w:tblPrEx>
                                <w:tblCellMar>
                                  <w:top w:w="0" w:type="dxa"/>
                                  <w:bottom w:w="0" w:type="dxa"/>
                                </w:tblCellMar>
                              </w:tblPrEx>
                              <w:trPr>
                                <w:trHeight w:hRule="exact" w:val="270"/>
                                <w:jc w:val="center"/>
                              </w:trPr>
                              <w:tc>
                                <w:tcPr>
                                  <w:tcW w:w="983" w:type="dxa"/>
                                  <w:shd w:val="clear" w:color="auto" w:fill="FFFFFF"/>
                                  <w:vAlign w:val="bottom"/>
                                </w:tcPr>
                                <w:p w:rsidR="002653B4" w:rsidRDefault="00D61A9B">
                                  <w:pPr>
                                    <w:pStyle w:val="Zkladntext20"/>
                                    <w:shd w:val="clear" w:color="auto" w:fill="auto"/>
                                    <w:spacing w:line="210" w:lineRule="exact"/>
                                    <w:ind w:firstLine="0"/>
                                    <w:jc w:val="left"/>
                                  </w:pPr>
                                  <w:r>
                                    <w:rPr>
                                      <w:rStyle w:val="Zkladntext21"/>
                                    </w:rPr>
                                    <w:t>Vyřizuje:</w:t>
                                  </w:r>
                                </w:p>
                              </w:tc>
                              <w:tc>
                                <w:tcPr>
                                  <w:tcW w:w="3694" w:type="dxa"/>
                                  <w:shd w:val="clear" w:color="auto" w:fill="FFFFFF"/>
                                  <w:vAlign w:val="bottom"/>
                                </w:tcPr>
                                <w:p w:rsidR="002653B4" w:rsidRDefault="00D61A9B">
                                  <w:pPr>
                                    <w:pStyle w:val="Zkladntext20"/>
                                    <w:shd w:val="clear" w:color="auto" w:fill="auto"/>
                                    <w:spacing w:line="210" w:lineRule="exact"/>
                                    <w:ind w:left="160" w:firstLine="0"/>
                                    <w:jc w:val="left"/>
                                  </w:pPr>
                                  <w:r>
                                    <w:rPr>
                                      <w:rStyle w:val="Zkladntext21"/>
                                    </w:rPr>
                                    <w:t>Ing.Bc. Štěpánka Klečková, MBA</w:t>
                                  </w:r>
                                </w:p>
                              </w:tc>
                            </w:tr>
                            <w:tr w:rsidR="002653B4">
                              <w:tblPrEx>
                                <w:tblCellMar>
                                  <w:top w:w="0" w:type="dxa"/>
                                  <w:bottom w:w="0" w:type="dxa"/>
                                </w:tblCellMar>
                              </w:tblPrEx>
                              <w:trPr>
                                <w:trHeight w:hRule="exact" w:val="234"/>
                                <w:jc w:val="center"/>
                              </w:trPr>
                              <w:tc>
                                <w:tcPr>
                                  <w:tcW w:w="983" w:type="dxa"/>
                                  <w:shd w:val="clear" w:color="auto" w:fill="FFFFFF"/>
                                </w:tcPr>
                                <w:p w:rsidR="002653B4" w:rsidRDefault="00D61A9B">
                                  <w:pPr>
                                    <w:pStyle w:val="Zkladntext20"/>
                                    <w:shd w:val="clear" w:color="auto" w:fill="auto"/>
                                    <w:spacing w:line="210" w:lineRule="exact"/>
                                    <w:ind w:firstLine="0"/>
                                    <w:jc w:val="left"/>
                                  </w:pPr>
                                  <w:r>
                                    <w:rPr>
                                      <w:rStyle w:val="Zkladntext21"/>
                                    </w:rPr>
                                    <w:t>Telefon:</w:t>
                                  </w:r>
                                </w:p>
                              </w:tc>
                              <w:tc>
                                <w:tcPr>
                                  <w:tcW w:w="3694" w:type="dxa"/>
                                  <w:shd w:val="clear" w:color="auto" w:fill="FFFFFF"/>
                                </w:tcPr>
                                <w:p w:rsidR="002653B4" w:rsidRDefault="002653B4">
                                  <w:pPr>
                                    <w:pStyle w:val="Zkladntext20"/>
                                    <w:shd w:val="clear" w:color="auto" w:fill="auto"/>
                                    <w:spacing w:line="210" w:lineRule="exact"/>
                                    <w:ind w:left="160" w:firstLine="0"/>
                                    <w:jc w:val="left"/>
                                  </w:pPr>
                                </w:p>
                              </w:tc>
                            </w:tr>
                            <w:tr w:rsidR="002653B4">
                              <w:tblPrEx>
                                <w:tblCellMar>
                                  <w:top w:w="0" w:type="dxa"/>
                                  <w:bottom w:w="0" w:type="dxa"/>
                                </w:tblCellMar>
                              </w:tblPrEx>
                              <w:trPr>
                                <w:trHeight w:hRule="exact" w:val="281"/>
                                <w:jc w:val="center"/>
                              </w:trPr>
                              <w:tc>
                                <w:tcPr>
                                  <w:tcW w:w="983" w:type="dxa"/>
                                  <w:shd w:val="clear" w:color="auto" w:fill="FFFFFF"/>
                                  <w:vAlign w:val="bottom"/>
                                </w:tcPr>
                                <w:p w:rsidR="002653B4" w:rsidRDefault="00D61A9B">
                                  <w:pPr>
                                    <w:pStyle w:val="Zkladntext20"/>
                                    <w:shd w:val="clear" w:color="auto" w:fill="auto"/>
                                    <w:spacing w:line="210" w:lineRule="exact"/>
                                    <w:ind w:firstLine="0"/>
                                    <w:jc w:val="left"/>
                                  </w:pPr>
                                  <w:r>
                                    <w:rPr>
                                      <w:rStyle w:val="Zkladntext21"/>
                                    </w:rPr>
                                    <w:t>E-mail:</w:t>
                                  </w:r>
                                </w:p>
                              </w:tc>
                              <w:tc>
                                <w:tcPr>
                                  <w:tcW w:w="3694" w:type="dxa"/>
                                  <w:shd w:val="clear" w:color="auto" w:fill="FFFFFF"/>
                                  <w:vAlign w:val="bottom"/>
                                </w:tcPr>
                                <w:p w:rsidR="002653B4" w:rsidRDefault="002653B4">
                                  <w:pPr>
                                    <w:pStyle w:val="Zkladntext20"/>
                                    <w:shd w:val="clear" w:color="auto" w:fill="auto"/>
                                    <w:spacing w:line="210" w:lineRule="exact"/>
                                    <w:ind w:left="160" w:firstLine="0"/>
                                    <w:jc w:val="left"/>
                                  </w:pPr>
                                </w:p>
                              </w:tc>
                            </w:tr>
                            <w:tr w:rsidR="002653B4">
                              <w:tblPrEx>
                                <w:tblCellMar>
                                  <w:top w:w="0" w:type="dxa"/>
                                  <w:bottom w:w="0" w:type="dxa"/>
                                </w:tblCellMar>
                              </w:tblPrEx>
                              <w:trPr>
                                <w:trHeight w:hRule="exact" w:val="259"/>
                                <w:jc w:val="center"/>
                              </w:trPr>
                              <w:tc>
                                <w:tcPr>
                                  <w:tcW w:w="983" w:type="dxa"/>
                                  <w:shd w:val="clear" w:color="auto" w:fill="FFFFFF"/>
                                </w:tcPr>
                                <w:p w:rsidR="002653B4" w:rsidRDefault="00D61A9B">
                                  <w:pPr>
                                    <w:pStyle w:val="Zkladntext20"/>
                                    <w:shd w:val="clear" w:color="auto" w:fill="auto"/>
                                    <w:spacing w:line="210" w:lineRule="exact"/>
                                    <w:ind w:firstLine="0"/>
                                    <w:jc w:val="left"/>
                                  </w:pPr>
                                  <w:r>
                                    <w:rPr>
                                      <w:rStyle w:val="Zkladntext21"/>
                                    </w:rPr>
                                    <w:t>IDDS:</w:t>
                                  </w:r>
                                </w:p>
                              </w:tc>
                              <w:tc>
                                <w:tcPr>
                                  <w:tcW w:w="3694" w:type="dxa"/>
                                  <w:shd w:val="clear" w:color="auto" w:fill="FFFFFF"/>
                                </w:tcPr>
                                <w:p w:rsidR="002653B4" w:rsidRDefault="00D61A9B">
                                  <w:pPr>
                                    <w:pStyle w:val="Zkladntext20"/>
                                    <w:shd w:val="clear" w:color="auto" w:fill="auto"/>
                                    <w:spacing w:line="210" w:lineRule="exact"/>
                                    <w:ind w:left="160" w:firstLine="0"/>
                                    <w:jc w:val="left"/>
                                  </w:pPr>
                                  <w:r>
                                    <w:rPr>
                                      <w:rStyle w:val="Zkladntext21"/>
                                    </w:rPr>
                                    <w:t>egwbyju</w:t>
                                  </w:r>
                                </w:p>
                              </w:tc>
                            </w:tr>
                          </w:tbl>
                          <w:p w:rsidR="002653B4" w:rsidRDefault="002653B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9pt;margin-top:68.05pt;width:233.8pt;height:78.6pt;z-index:-125829375;visibility:visible;mso-wrap-style:square;mso-width-percent:0;mso-height-percent:0;mso-wrap-distance-left:5pt;mso-wrap-distance-top:0;mso-wrap-distance-right:23.4pt;mso-wrap-distance-bottom:3.6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4CLsAIAALE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983"/>
                        <w:gridCol w:w="3694"/>
                      </w:tblGrid>
                      <w:tr w:rsidR="002653B4">
                        <w:tblPrEx>
                          <w:tblCellMar>
                            <w:top w:w="0" w:type="dxa"/>
                            <w:bottom w:w="0" w:type="dxa"/>
                          </w:tblCellMar>
                        </w:tblPrEx>
                        <w:trPr>
                          <w:trHeight w:hRule="exact" w:val="241"/>
                          <w:jc w:val="center"/>
                        </w:trPr>
                        <w:tc>
                          <w:tcPr>
                            <w:tcW w:w="983" w:type="dxa"/>
                            <w:shd w:val="clear" w:color="auto" w:fill="FFFFFF"/>
                          </w:tcPr>
                          <w:p w:rsidR="002653B4" w:rsidRDefault="00D61A9B">
                            <w:pPr>
                              <w:pStyle w:val="Zkladntext20"/>
                              <w:shd w:val="clear" w:color="auto" w:fill="auto"/>
                              <w:spacing w:line="210" w:lineRule="exact"/>
                              <w:ind w:firstLine="0"/>
                              <w:jc w:val="left"/>
                            </w:pPr>
                            <w:r>
                              <w:rPr>
                                <w:rStyle w:val="Zkladntext21"/>
                              </w:rPr>
                              <w:t>Sp.zn.:</w:t>
                            </w:r>
                          </w:p>
                        </w:tc>
                        <w:tc>
                          <w:tcPr>
                            <w:tcW w:w="3694" w:type="dxa"/>
                            <w:shd w:val="clear" w:color="auto" w:fill="FFFFFF"/>
                          </w:tcPr>
                          <w:p w:rsidR="002653B4" w:rsidRDefault="00D61A9B">
                            <w:pPr>
                              <w:pStyle w:val="Zkladntext20"/>
                              <w:shd w:val="clear" w:color="auto" w:fill="auto"/>
                              <w:spacing w:line="210" w:lineRule="exact"/>
                              <w:ind w:left="160" w:firstLine="0"/>
                              <w:jc w:val="left"/>
                            </w:pPr>
                            <w:r>
                              <w:rPr>
                                <w:rStyle w:val="Zkladntext21"/>
                              </w:rPr>
                              <w:t>SZ UM02/11257/17/SKle</w:t>
                            </w:r>
                          </w:p>
                        </w:tc>
                      </w:tr>
                      <w:tr w:rsidR="002653B4">
                        <w:tblPrEx>
                          <w:tblCellMar>
                            <w:top w:w="0" w:type="dxa"/>
                            <w:bottom w:w="0" w:type="dxa"/>
                          </w:tblCellMar>
                        </w:tblPrEx>
                        <w:trPr>
                          <w:trHeight w:hRule="exact" w:val="252"/>
                          <w:jc w:val="center"/>
                        </w:trPr>
                        <w:tc>
                          <w:tcPr>
                            <w:tcW w:w="983" w:type="dxa"/>
                            <w:shd w:val="clear" w:color="auto" w:fill="FFFFFF"/>
                          </w:tcPr>
                          <w:p w:rsidR="002653B4" w:rsidRDefault="00D61A9B">
                            <w:pPr>
                              <w:pStyle w:val="Zkladntext20"/>
                              <w:shd w:val="clear" w:color="auto" w:fill="auto"/>
                              <w:spacing w:line="210" w:lineRule="exact"/>
                              <w:ind w:firstLine="0"/>
                              <w:jc w:val="left"/>
                            </w:pPr>
                            <w:r>
                              <w:rPr>
                                <w:rStyle w:val="Zkladntext21"/>
                              </w:rPr>
                              <w:t>Č.J.:</w:t>
                            </w:r>
                          </w:p>
                        </w:tc>
                        <w:tc>
                          <w:tcPr>
                            <w:tcW w:w="3694" w:type="dxa"/>
                            <w:shd w:val="clear" w:color="auto" w:fill="FFFFFF"/>
                          </w:tcPr>
                          <w:p w:rsidR="002653B4" w:rsidRDefault="00D61A9B">
                            <w:pPr>
                              <w:pStyle w:val="Zkladntext20"/>
                              <w:shd w:val="clear" w:color="auto" w:fill="auto"/>
                              <w:spacing w:line="210" w:lineRule="exact"/>
                              <w:ind w:left="160" w:firstLine="0"/>
                              <w:jc w:val="left"/>
                            </w:pPr>
                            <w:r>
                              <w:rPr>
                                <w:rStyle w:val="Zkladntext21"/>
                              </w:rPr>
                              <w:t>UM02/14011/17</w:t>
                            </w:r>
                          </w:p>
                        </w:tc>
                      </w:tr>
                      <w:tr w:rsidR="002653B4">
                        <w:tblPrEx>
                          <w:tblCellMar>
                            <w:top w:w="0" w:type="dxa"/>
                            <w:bottom w:w="0" w:type="dxa"/>
                          </w:tblCellMar>
                        </w:tblPrEx>
                        <w:trPr>
                          <w:trHeight w:hRule="exact" w:val="270"/>
                          <w:jc w:val="center"/>
                        </w:trPr>
                        <w:tc>
                          <w:tcPr>
                            <w:tcW w:w="983" w:type="dxa"/>
                            <w:shd w:val="clear" w:color="auto" w:fill="FFFFFF"/>
                            <w:vAlign w:val="bottom"/>
                          </w:tcPr>
                          <w:p w:rsidR="002653B4" w:rsidRDefault="00D61A9B">
                            <w:pPr>
                              <w:pStyle w:val="Zkladntext20"/>
                              <w:shd w:val="clear" w:color="auto" w:fill="auto"/>
                              <w:spacing w:line="210" w:lineRule="exact"/>
                              <w:ind w:firstLine="0"/>
                              <w:jc w:val="left"/>
                            </w:pPr>
                            <w:r>
                              <w:rPr>
                                <w:rStyle w:val="Zkladntext21"/>
                              </w:rPr>
                              <w:t>Vyřizuje:</w:t>
                            </w:r>
                          </w:p>
                        </w:tc>
                        <w:tc>
                          <w:tcPr>
                            <w:tcW w:w="3694" w:type="dxa"/>
                            <w:shd w:val="clear" w:color="auto" w:fill="FFFFFF"/>
                            <w:vAlign w:val="bottom"/>
                          </w:tcPr>
                          <w:p w:rsidR="002653B4" w:rsidRDefault="00D61A9B">
                            <w:pPr>
                              <w:pStyle w:val="Zkladntext20"/>
                              <w:shd w:val="clear" w:color="auto" w:fill="auto"/>
                              <w:spacing w:line="210" w:lineRule="exact"/>
                              <w:ind w:left="160" w:firstLine="0"/>
                              <w:jc w:val="left"/>
                            </w:pPr>
                            <w:r>
                              <w:rPr>
                                <w:rStyle w:val="Zkladntext21"/>
                              </w:rPr>
                              <w:t>Ing.Bc. Štěpánka Klečková, MBA</w:t>
                            </w:r>
                          </w:p>
                        </w:tc>
                      </w:tr>
                      <w:tr w:rsidR="002653B4">
                        <w:tblPrEx>
                          <w:tblCellMar>
                            <w:top w:w="0" w:type="dxa"/>
                            <w:bottom w:w="0" w:type="dxa"/>
                          </w:tblCellMar>
                        </w:tblPrEx>
                        <w:trPr>
                          <w:trHeight w:hRule="exact" w:val="234"/>
                          <w:jc w:val="center"/>
                        </w:trPr>
                        <w:tc>
                          <w:tcPr>
                            <w:tcW w:w="983" w:type="dxa"/>
                            <w:shd w:val="clear" w:color="auto" w:fill="FFFFFF"/>
                          </w:tcPr>
                          <w:p w:rsidR="002653B4" w:rsidRDefault="00D61A9B">
                            <w:pPr>
                              <w:pStyle w:val="Zkladntext20"/>
                              <w:shd w:val="clear" w:color="auto" w:fill="auto"/>
                              <w:spacing w:line="210" w:lineRule="exact"/>
                              <w:ind w:firstLine="0"/>
                              <w:jc w:val="left"/>
                            </w:pPr>
                            <w:r>
                              <w:rPr>
                                <w:rStyle w:val="Zkladntext21"/>
                              </w:rPr>
                              <w:t>Telefon:</w:t>
                            </w:r>
                          </w:p>
                        </w:tc>
                        <w:tc>
                          <w:tcPr>
                            <w:tcW w:w="3694" w:type="dxa"/>
                            <w:shd w:val="clear" w:color="auto" w:fill="FFFFFF"/>
                          </w:tcPr>
                          <w:p w:rsidR="002653B4" w:rsidRDefault="002653B4">
                            <w:pPr>
                              <w:pStyle w:val="Zkladntext20"/>
                              <w:shd w:val="clear" w:color="auto" w:fill="auto"/>
                              <w:spacing w:line="210" w:lineRule="exact"/>
                              <w:ind w:left="160" w:firstLine="0"/>
                              <w:jc w:val="left"/>
                            </w:pPr>
                          </w:p>
                        </w:tc>
                      </w:tr>
                      <w:tr w:rsidR="002653B4">
                        <w:tblPrEx>
                          <w:tblCellMar>
                            <w:top w:w="0" w:type="dxa"/>
                            <w:bottom w:w="0" w:type="dxa"/>
                          </w:tblCellMar>
                        </w:tblPrEx>
                        <w:trPr>
                          <w:trHeight w:hRule="exact" w:val="281"/>
                          <w:jc w:val="center"/>
                        </w:trPr>
                        <w:tc>
                          <w:tcPr>
                            <w:tcW w:w="983" w:type="dxa"/>
                            <w:shd w:val="clear" w:color="auto" w:fill="FFFFFF"/>
                            <w:vAlign w:val="bottom"/>
                          </w:tcPr>
                          <w:p w:rsidR="002653B4" w:rsidRDefault="00D61A9B">
                            <w:pPr>
                              <w:pStyle w:val="Zkladntext20"/>
                              <w:shd w:val="clear" w:color="auto" w:fill="auto"/>
                              <w:spacing w:line="210" w:lineRule="exact"/>
                              <w:ind w:firstLine="0"/>
                              <w:jc w:val="left"/>
                            </w:pPr>
                            <w:r>
                              <w:rPr>
                                <w:rStyle w:val="Zkladntext21"/>
                              </w:rPr>
                              <w:t>E-mail:</w:t>
                            </w:r>
                          </w:p>
                        </w:tc>
                        <w:tc>
                          <w:tcPr>
                            <w:tcW w:w="3694" w:type="dxa"/>
                            <w:shd w:val="clear" w:color="auto" w:fill="FFFFFF"/>
                            <w:vAlign w:val="bottom"/>
                          </w:tcPr>
                          <w:p w:rsidR="002653B4" w:rsidRDefault="002653B4">
                            <w:pPr>
                              <w:pStyle w:val="Zkladntext20"/>
                              <w:shd w:val="clear" w:color="auto" w:fill="auto"/>
                              <w:spacing w:line="210" w:lineRule="exact"/>
                              <w:ind w:left="160" w:firstLine="0"/>
                              <w:jc w:val="left"/>
                            </w:pPr>
                          </w:p>
                        </w:tc>
                      </w:tr>
                      <w:tr w:rsidR="002653B4">
                        <w:tblPrEx>
                          <w:tblCellMar>
                            <w:top w:w="0" w:type="dxa"/>
                            <w:bottom w:w="0" w:type="dxa"/>
                          </w:tblCellMar>
                        </w:tblPrEx>
                        <w:trPr>
                          <w:trHeight w:hRule="exact" w:val="259"/>
                          <w:jc w:val="center"/>
                        </w:trPr>
                        <w:tc>
                          <w:tcPr>
                            <w:tcW w:w="983" w:type="dxa"/>
                            <w:shd w:val="clear" w:color="auto" w:fill="FFFFFF"/>
                          </w:tcPr>
                          <w:p w:rsidR="002653B4" w:rsidRDefault="00D61A9B">
                            <w:pPr>
                              <w:pStyle w:val="Zkladntext20"/>
                              <w:shd w:val="clear" w:color="auto" w:fill="auto"/>
                              <w:spacing w:line="210" w:lineRule="exact"/>
                              <w:ind w:firstLine="0"/>
                              <w:jc w:val="left"/>
                            </w:pPr>
                            <w:r>
                              <w:rPr>
                                <w:rStyle w:val="Zkladntext21"/>
                              </w:rPr>
                              <w:t>IDDS:</w:t>
                            </w:r>
                          </w:p>
                        </w:tc>
                        <w:tc>
                          <w:tcPr>
                            <w:tcW w:w="3694" w:type="dxa"/>
                            <w:shd w:val="clear" w:color="auto" w:fill="FFFFFF"/>
                          </w:tcPr>
                          <w:p w:rsidR="002653B4" w:rsidRDefault="00D61A9B">
                            <w:pPr>
                              <w:pStyle w:val="Zkladntext20"/>
                              <w:shd w:val="clear" w:color="auto" w:fill="auto"/>
                              <w:spacing w:line="210" w:lineRule="exact"/>
                              <w:ind w:left="160" w:firstLine="0"/>
                              <w:jc w:val="left"/>
                            </w:pPr>
                            <w:r>
                              <w:rPr>
                                <w:rStyle w:val="Zkladntext21"/>
                              </w:rPr>
                              <w:t>egwbyju</w:t>
                            </w:r>
                          </w:p>
                        </w:tc>
                      </w:tr>
                    </w:tbl>
                    <w:p w:rsidR="002653B4" w:rsidRDefault="002653B4">
                      <w:pPr>
                        <w:rPr>
                          <w:sz w:val="2"/>
                          <w:szCs w:val="2"/>
                        </w:rPr>
                      </w:pPr>
                    </w:p>
                  </w:txbxContent>
                </v:textbox>
                <w10:wrap type="topAndBottom" anchorx="margin" anchory="margin"/>
              </v:shape>
            </w:pict>
          </mc:Fallback>
        </mc:AlternateContent>
      </w:r>
      <w:r>
        <w:rPr>
          <w:noProof/>
          <w:lang w:bidi="ar-SA"/>
        </w:rPr>
        <mc:AlternateContent>
          <mc:Choice Requires="wps">
            <w:drawing>
              <wp:anchor distT="0" distB="100330" distL="1515110" distR="2018665" simplePos="0" relativeHeight="377487106" behindDoc="1" locked="0" layoutInCell="1" allowOverlap="1">
                <wp:simplePos x="0" y="0"/>
                <wp:positionH relativeFrom="margin">
                  <wp:posOffset>3074670</wp:posOffset>
                </wp:positionH>
                <wp:positionV relativeFrom="margin">
                  <wp:posOffset>1181735</wp:posOffset>
                </wp:positionV>
                <wp:extent cx="877570" cy="127000"/>
                <wp:effectExtent l="0" t="635" r="635" b="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D61A9B">
                            <w:pPr>
                              <w:pStyle w:val="Zkladntext4"/>
                              <w:shd w:val="clear" w:color="auto" w:fill="auto"/>
                              <w:spacing w:line="200" w:lineRule="exact"/>
                            </w:pPr>
                            <w:r>
                              <w:rPr>
                                <w:rStyle w:val="Zkladntext4Mtko100Exact"/>
                                <w:vertAlign w:val="superscript"/>
                              </w:rPr>
                              <w:t>p</w:t>
                            </w:r>
                            <w:r>
                              <w:rPr>
                                <w:rStyle w:val="Zkladntext4Mtko100Exact"/>
                              </w:rPr>
                              <w:t>""7</w:t>
                            </w:r>
                            <w:r>
                              <w:rPr>
                                <w:rStyle w:val="Zkladntext4Exact0"/>
                              </w:rPr>
                              <w:t xml:space="preserve"> PLZEŇ </w:t>
                            </w:r>
                            <w:r>
                              <w:rPr>
                                <w:rStyle w:val="Zkladntext4Mtko100Exact"/>
                              </w:rPr>
                              <w:t>2</w:t>
                            </w:r>
                            <w:r>
                              <w:rPr>
                                <w:rStyle w:val="Zkladntext4Exact0"/>
                              </w:rPr>
                              <w:t xml:space="preserve"> • SLOVAN!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42.1pt;margin-top:93.05pt;width:69.1pt;height:10pt;z-index:-125829374;visibility:visible;mso-wrap-style:square;mso-width-percent:0;mso-height-percent:0;mso-wrap-distance-left:119.3pt;mso-wrap-distance-top:0;mso-wrap-distance-right:158.95pt;mso-wrap-distance-bottom:7.9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" filled="f" stroked="f">
                <v:textbox style="mso-fit-shape-to-text:t" inset="0,0,0,0">
                  <w:txbxContent>
                    <w:p w:rsidR="002653B4" w:rsidRDefault="00D61A9B">
                      <w:pPr>
                        <w:pStyle w:val="Zkladntext4"/>
                        <w:shd w:val="clear" w:color="auto" w:fill="auto"/>
                        <w:spacing w:line="200" w:lineRule="exact"/>
                      </w:pPr>
                      <w:r>
                        <w:rPr>
                          <w:rStyle w:val="Zkladntext4Mtko100Exact"/>
                          <w:vertAlign w:val="superscript"/>
                        </w:rPr>
                        <w:t>p</w:t>
                      </w:r>
                      <w:r>
                        <w:rPr>
                          <w:rStyle w:val="Zkladntext4Mtko100Exact"/>
                        </w:rPr>
                        <w:t>""7</w:t>
                      </w:r>
                      <w:r>
                        <w:rPr>
                          <w:rStyle w:val="Zkladntext4Exact0"/>
                        </w:rPr>
                        <w:t xml:space="preserve"> PLZEŇ </w:t>
                      </w:r>
                      <w:r>
                        <w:rPr>
                          <w:rStyle w:val="Zkladntext4Mtko100Exact"/>
                        </w:rPr>
                        <w:t>2</w:t>
                      </w:r>
                      <w:r>
                        <w:rPr>
                          <w:rStyle w:val="Zkladntext4Exact0"/>
                        </w:rPr>
                        <w:t xml:space="preserve"> • SLOVAN!</w:t>
                      </w:r>
                    </w:p>
                  </w:txbxContent>
                </v:textbox>
                <w10:wrap type="topAndBottom" anchorx="margin" anchory="margin"/>
              </v:shape>
            </w:pict>
          </mc:Fallback>
        </mc:AlternateContent>
      </w:r>
      <w:r>
        <w:rPr>
          <w:noProof/>
          <w:lang w:bidi="ar-SA"/>
        </w:rPr>
        <mc:AlternateContent>
          <mc:Choice Requires="wps">
            <w:drawing>
              <wp:anchor distT="0" distB="279400" distL="1327785" distR="384175" simplePos="0" relativeHeight="377487107" behindDoc="1" locked="0" layoutInCell="1" allowOverlap="1">
                <wp:simplePos x="0" y="0"/>
                <wp:positionH relativeFrom="margin">
                  <wp:posOffset>2887345</wp:posOffset>
                </wp:positionH>
                <wp:positionV relativeFrom="margin">
                  <wp:posOffset>1438910</wp:posOffset>
                </wp:positionV>
                <wp:extent cx="557530" cy="266700"/>
                <wp:effectExtent l="1270" t="635" r="3175" b="317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D61A9B">
                            <w:pPr>
                              <w:pStyle w:val="Zkladntext20"/>
                              <w:shd w:val="clear" w:color="auto" w:fill="auto"/>
                              <w:spacing w:line="210" w:lineRule="exact"/>
                              <w:ind w:firstLine="0"/>
                              <w:jc w:val="left"/>
                            </w:pPr>
                            <w:r>
                              <w:rPr>
                                <w:rStyle w:val="Zkladntext2Exact0"/>
                              </w:rPr>
                              <w:t>307 53 Plzeň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7.35pt;margin-top:113.3pt;width:43.9pt;height:21pt;z-index:-125829373;visibility:visible;mso-wrap-style:square;mso-width-percent:0;mso-height-percent:0;mso-wrap-distance-left:104.55pt;mso-wrap-distance-top:0;mso-wrap-distance-right:30.25pt;mso-wrap-distance-bottom:2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iCRsAIAAK8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" filled="f" stroked="f">
                <v:textbox style="mso-fit-shape-to-text:t" inset="0,0,0,0">
                  <w:txbxContent>
                    <w:p w:rsidR="002653B4" w:rsidRDefault="00D61A9B">
                      <w:pPr>
                        <w:pStyle w:val="Zkladntext20"/>
                        <w:shd w:val="clear" w:color="auto" w:fill="auto"/>
                        <w:spacing w:line="210" w:lineRule="exact"/>
                        <w:ind w:firstLine="0"/>
                        <w:jc w:val="left"/>
                      </w:pPr>
                      <w:r>
                        <w:rPr>
                          <w:rStyle w:val="Zkladntext2Exact0"/>
                        </w:rPr>
                        <w:t>307 53 Plzeň</w:t>
                      </w:r>
                    </w:p>
                  </w:txbxContent>
                </v:textbox>
                <w10:wrap type="topAndBottom" anchorx="margin" anchory="margin"/>
              </v:shape>
            </w:pict>
          </mc:Fallback>
        </mc:AlternateContent>
      </w:r>
      <w:r>
        <w:rPr>
          <w:noProof/>
          <w:lang w:bidi="ar-SA"/>
        </w:rPr>
        <mc:AlternateContent>
          <mc:Choice Requires="wps">
            <w:drawing>
              <wp:anchor distT="0" distB="210185" distL="2269490" distR="514350" simplePos="0" relativeHeight="377487108" behindDoc="1" locked="0" layoutInCell="1" allowOverlap="1">
                <wp:simplePos x="0" y="0"/>
                <wp:positionH relativeFrom="margin">
                  <wp:posOffset>3829050</wp:posOffset>
                </wp:positionH>
                <wp:positionV relativeFrom="margin">
                  <wp:posOffset>1431290</wp:posOffset>
                </wp:positionV>
                <wp:extent cx="1627505" cy="133350"/>
                <wp:effectExtent l="0" t="2540" r="1270" b="127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D61A9B">
                            <w:pPr>
                              <w:pStyle w:val="Zkladntext20"/>
                              <w:shd w:val="clear" w:color="auto" w:fill="auto"/>
                              <w:spacing w:line="210" w:lineRule="exact"/>
                              <w:ind w:left="160" w:firstLine="0"/>
                              <w:jc w:val="left"/>
                            </w:pPr>
                            <w:r>
                              <w:rPr>
                                <w:rStyle w:val="Zkladntext2Exact"/>
                              </w:rPr>
                              <w:t>Vypraveno dne: 20.9.2017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01.5pt;margin-top:112.7pt;width:128.15pt;height:10.5pt;z-index:-125829372;visibility:visible;mso-wrap-style:square;mso-width-percent:0;mso-height-percent:0;mso-wrap-distance-left:178.7pt;mso-wrap-distance-top:0;mso-wrap-distance-right:40.5pt;mso-wrap-distance-bottom:16.5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" filled="f" stroked="f">
                <v:textbox style="mso-fit-shape-to-text:t" inset="0,0,0,0">
                  <w:txbxContent>
                    <w:p w:rsidR="002653B4" w:rsidRDefault="00D61A9B">
                      <w:pPr>
                        <w:pStyle w:val="Zkladntext20"/>
                        <w:shd w:val="clear" w:color="auto" w:fill="auto"/>
                        <w:spacing w:line="210" w:lineRule="exact"/>
                        <w:ind w:left="160" w:firstLine="0"/>
                        <w:jc w:val="left"/>
                      </w:pPr>
                      <w:r>
                        <w:rPr>
                          <w:rStyle w:val="Zkladntext2Exact"/>
                        </w:rPr>
                        <w:t>Vypraveno dne: 20.9.2017</w:t>
                      </w:r>
                    </w:p>
                  </w:txbxContent>
                </v:textbox>
                <w10:wrap type="topAndBottom" anchorx="margin" anchory="margin"/>
              </v:shape>
            </w:pict>
          </mc:Fallback>
        </mc:AlternateContent>
      </w:r>
      <w:r>
        <w:rPr>
          <w:noProof/>
          <w:lang w:bidi="ar-SA"/>
        </w:rPr>
        <mc:AlternateContent>
          <mc:Choice Requires="wps">
            <w:drawing>
              <wp:anchor distT="0" distB="0" distL="2265680" distR="63500" simplePos="0" relativeHeight="377487109" behindDoc="1" locked="0" layoutInCell="1" allowOverlap="1">
                <wp:simplePos x="0" y="0"/>
                <wp:positionH relativeFrom="margin">
                  <wp:posOffset>2265680</wp:posOffset>
                </wp:positionH>
                <wp:positionV relativeFrom="margin">
                  <wp:posOffset>1767205</wp:posOffset>
                </wp:positionV>
                <wp:extent cx="3913505" cy="297180"/>
                <wp:effectExtent l="0" t="0" r="254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2653B4">
                            <w:pPr>
                              <w:pStyle w:val="Nadpis5"/>
                              <w:keepNext/>
                              <w:keepLines/>
                              <w:shd w:val="clear" w:color="auto" w:fill="auto"/>
                              <w:tabs>
                                <w:tab w:val="left" w:leader="underscore" w:pos="4966"/>
                              </w:tabs>
                              <w:ind w:left="246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78.4pt;margin-top:139.15pt;width:308.15pt;height:23.4pt;z-index:-125829371;visibility:visible;mso-wrap-style:square;mso-width-percent:0;mso-height-percent:0;mso-wrap-distance-left:178.4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X0sg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" filled="f" stroked="f">
                <v:textbox style="mso-fit-shape-to-text:t" inset="0,0,0,0">
                  <w:txbxContent>
                    <w:p w:rsidR="002653B4" w:rsidRDefault="002653B4">
                      <w:pPr>
                        <w:pStyle w:val="Nadpis5"/>
                        <w:keepNext/>
                        <w:keepLines/>
                        <w:shd w:val="clear" w:color="auto" w:fill="auto"/>
                        <w:tabs>
                          <w:tab w:val="left" w:leader="underscore" w:pos="4966"/>
                        </w:tabs>
                        <w:ind w:left="2460"/>
                      </w:pP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377487110" behindDoc="1" locked="0" layoutInCell="1" allowOverlap="1">
                <wp:simplePos x="0" y="0"/>
                <wp:positionH relativeFrom="margin">
                  <wp:posOffset>5982335</wp:posOffset>
                </wp:positionH>
                <wp:positionV relativeFrom="margin">
                  <wp:posOffset>1684655</wp:posOffset>
                </wp:positionV>
                <wp:extent cx="402590" cy="177800"/>
                <wp:effectExtent l="635" t="0" r="0" b="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2653B4">
                            <w:pPr>
                              <w:pStyle w:val="Nadpis52"/>
                              <w:keepNext/>
                              <w:keepLines/>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471.05pt;margin-top:132.65pt;width:31.7pt;height:14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EXsQ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" filled="f" stroked="f">
                <v:textbox style="mso-fit-shape-to-text:t" inset="0,0,0,0">
                  <w:txbxContent>
                    <w:p w:rsidR="002653B4" w:rsidRDefault="002653B4">
                      <w:pPr>
                        <w:pStyle w:val="Nadpis52"/>
                        <w:keepNext/>
                        <w:keepLines/>
                        <w:shd w:val="clear" w:color="auto" w:fill="auto"/>
                        <w:spacing w:line="280" w:lineRule="exact"/>
                      </w:pP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377487111" behindDoc="1" locked="0" layoutInCell="1" allowOverlap="1">
                <wp:simplePos x="0" y="0"/>
                <wp:positionH relativeFrom="margin">
                  <wp:posOffset>-15875</wp:posOffset>
                </wp:positionH>
                <wp:positionV relativeFrom="margin">
                  <wp:posOffset>2444750</wp:posOffset>
                </wp:positionV>
                <wp:extent cx="5993765" cy="1144905"/>
                <wp:effectExtent l="3175" t="0" r="3810" b="0"/>
                <wp:wrapTopAndBottom/>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765" cy="114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D61A9B">
                            <w:pPr>
                              <w:pStyle w:val="Nadpis70"/>
                              <w:keepNext/>
                              <w:keepLines/>
                              <w:shd w:val="clear" w:color="auto" w:fill="auto"/>
                              <w:tabs>
                                <w:tab w:val="left" w:pos="8492"/>
                              </w:tabs>
                              <w:spacing w:after="81" w:line="210" w:lineRule="exact"/>
                              <w:ind w:firstLine="0"/>
                            </w:pPr>
                            <w:bookmarkStart w:id="1" w:name="bookmark2"/>
                            <w:r>
                              <w:rPr>
                                <w:rStyle w:val="Nadpis7Exact"/>
                                <w:b/>
                                <w:bCs/>
                              </w:rPr>
                              <w:t>Výroková část:</w:t>
                            </w:r>
                            <w:r>
                              <w:rPr>
                                <w:rStyle w:val="Nadpis7Exact"/>
                                <w:b/>
                                <w:bCs/>
                              </w:rPr>
                              <w:tab/>
                              <w:t xml:space="preserve">■ </w:t>
                            </w:r>
                            <w:r>
                              <w:rPr>
                                <w:rStyle w:val="Nadpis7Exact0"/>
                                <w:b/>
                                <w:bCs/>
                              </w:rPr>
                              <w:t>-- -</w:t>
                            </w:r>
                            <w:bookmarkEnd w:id="1"/>
                          </w:p>
                          <w:p w:rsidR="002653B4" w:rsidRDefault="00D61A9B">
                            <w:pPr>
                              <w:pStyle w:val="Zkladntext20"/>
                              <w:shd w:val="clear" w:color="auto" w:fill="auto"/>
                              <w:spacing w:line="252" w:lineRule="exact"/>
                              <w:ind w:firstLine="0"/>
                            </w:pPr>
                            <w:r>
                              <w:rPr>
                                <w:rStyle w:val="Zkladntext2Exact"/>
                              </w:rPr>
                              <w:t xml:space="preserve">Úřad městského obvodu Plzeň 2 - Slovany, </w:t>
                            </w:r>
                            <w:r>
                              <w:rPr>
                                <w:rStyle w:val="Zkladntext2Exact"/>
                              </w:rPr>
                              <w:t xml:space="preserve">odbor stavebně správní a dopravy, jako stavební úřad příslušný podle § 13 odst. 1 písm. c) zákona č. 183/2006 Sb., o územním plánování a stavebním řádu (stavební zákon), ve znění pozdějších předpisů (dále jen "stavební zákon") v souladu s § 190 stavebního </w:t>
                            </w:r>
                            <w:r>
                              <w:rPr>
                                <w:rStyle w:val="Zkladntext2Exact"/>
                              </w:rPr>
                              <w:t>zákona ve společném územním a stavebním řízení (dále jen "společné řízení") přezkoumal podle § 94a odst. 4, § 90 a 111 stavebního zákona žádost o vydání územního rozhodnutí a stavebního povolení (dále jen "společné rozhodnutí"), kterou dne 27.7.2017 podal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25pt;margin-top:192.5pt;width:471.95pt;height:90.1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" filled="f" stroked="f">
                <v:textbox style="mso-fit-shape-to-text:t" inset="0,0,0,0">
                  <w:txbxContent>
                    <w:p w:rsidR="002653B4" w:rsidRDefault="00D61A9B">
                      <w:pPr>
                        <w:pStyle w:val="Nadpis70"/>
                        <w:keepNext/>
                        <w:keepLines/>
                        <w:shd w:val="clear" w:color="auto" w:fill="auto"/>
                        <w:tabs>
                          <w:tab w:val="left" w:pos="8492"/>
                        </w:tabs>
                        <w:spacing w:after="81" w:line="210" w:lineRule="exact"/>
                        <w:ind w:firstLine="0"/>
                      </w:pPr>
                      <w:bookmarkStart w:id="2" w:name="bookmark2"/>
                      <w:r>
                        <w:rPr>
                          <w:rStyle w:val="Nadpis7Exact"/>
                          <w:b/>
                          <w:bCs/>
                        </w:rPr>
                        <w:t>Výroková část:</w:t>
                      </w:r>
                      <w:r>
                        <w:rPr>
                          <w:rStyle w:val="Nadpis7Exact"/>
                          <w:b/>
                          <w:bCs/>
                        </w:rPr>
                        <w:tab/>
                        <w:t xml:space="preserve">■ </w:t>
                      </w:r>
                      <w:r>
                        <w:rPr>
                          <w:rStyle w:val="Nadpis7Exact0"/>
                          <w:b/>
                          <w:bCs/>
                        </w:rPr>
                        <w:t>-- -</w:t>
                      </w:r>
                      <w:bookmarkEnd w:id="2"/>
                    </w:p>
                    <w:p w:rsidR="002653B4" w:rsidRDefault="00D61A9B">
                      <w:pPr>
                        <w:pStyle w:val="Zkladntext20"/>
                        <w:shd w:val="clear" w:color="auto" w:fill="auto"/>
                        <w:spacing w:line="252" w:lineRule="exact"/>
                        <w:ind w:firstLine="0"/>
                      </w:pPr>
                      <w:r>
                        <w:rPr>
                          <w:rStyle w:val="Zkladntext2Exact"/>
                        </w:rPr>
                        <w:t xml:space="preserve">Úřad městského obvodu Plzeň 2 - Slovany, </w:t>
                      </w:r>
                      <w:r>
                        <w:rPr>
                          <w:rStyle w:val="Zkladntext2Exact"/>
                        </w:rPr>
                        <w:t xml:space="preserve">odbor stavebně správní a dopravy, jako stavební úřad příslušný podle § 13 odst. 1 písm. c) zákona č. 183/2006 Sb., o územním plánování a stavebním řádu (stavební zákon), ve znění pozdějších předpisů (dále jen "stavební zákon") v souladu s § 190 stavebního </w:t>
                      </w:r>
                      <w:r>
                        <w:rPr>
                          <w:rStyle w:val="Zkladntext2Exact"/>
                        </w:rPr>
                        <w:t>zákona ve společném územním a stavebním řízení (dále jen "společné řízení") přezkoumal podle § 94a odst. 4, § 90 a 111 stavebního zákona žádost o vydání územního rozhodnutí a stavebního povolení (dále jen "společné rozhodnutí"), kterou dne 27.7.2017 podal</w:t>
                      </w:r>
                    </w:p>
                  </w:txbxContent>
                </v:textbox>
                <w10:wrap type="topAndBottom" anchorx="margin" anchory="margin"/>
              </v:shape>
            </w:pict>
          </mc:Fallback>
        </mc:AlternateContent>
      </w:r>
      <w:r>
        <w:tab/>
      </w:r>
      <w:r>
        <w:rPr>
          <w:rStyle w:val="Zkladntext22"/>
        </w:rPr>
        <w:t>Koterovská 83, 307 53 Plzeň</w:t>
      </w:r>
      <w:r>
        <w:tab/>
      </w:r>
    </w:p>
    <w:p w:rsidR="002653B4" w:rsidRDefault="00D61A9B">
      <w:pPr>
        <w:pStyle w:val="Zkladntext50"/>
        <w:shd w:val="clear" w:color="auto" w:fill="auto"/>
        <w:ind w:left="460" w:firstLine="0"/>
      </w:pPr>
      <w:r>
        <w:t>Statutární město Plzeň, IČO 00075370, náměstí Republiky 1/1, Vnitřní Město, 301 00 Plzeň 1, které zastupuje Městský obvod Plzeň 2 - Slovany, IČO 00075370, Koterovská 83,326 00 Plzeň 26,</w:t>
      </w:r>
    </w:p>
    <w:p w:rsidR="002653B4" w:rsidRDefault="00D61A9B">
      <w:pPr>
        <w:pStyle w:val="Zkladntext50"/>
        <w:shd w:val="clear" w:color="auto" w:fill="auto"/>
        <w:spacing w:after="94"/>
        <w:ind w:left="460" w:firstLine="0"/>
        <w:jc w:val="left"/>
      </w:pPr>
      <w:r>
        <w:t>kterého zastupuje Ing. Pavel Šticha, na</w:t>
      </w:r>
      <w:r>
        <w:t>r. Xxxxxxxxx,</w:t>
      </w:r>
      <w:bookmarkStart w:id="3" w:name="_GoBack"/>
      <w:bookmarkEnd w:id="3"/>
      <w:r>
        <w:t>Železničářská 31/406, Doubravka, 312 00 Plzeň 12</w:t>
      </w:r>
    </w:p>
    <w:p w:rsidR="002653B4" w:rsidRDefault="00D61A9B">
      <w:pPr>
        <w:pStyle w:val="Zkladntext20"/>
        <w:shd w:val="clear" w:color="auto" w:fill="auto"/>
        <w:spacing w:after="130" w:line="210" w:lineRule="exact"/>
        <w:ind w:firstLine="0"/>
        <w:jc w:val="left"/>
      </w:pPr>
      <w:r>
        <w:t>(dále jen "žadatel"), a na základě tohoto přezkoumání:</w:t>
      </w:r>
    </w:p>
    <w:p w:rsidR="002653B4" w:rsidRDefault="00D61A9B">
      <w:pPr>
        <w:pStyle w:val="Nadpis10"/>
        <w:keepNext/>
        <w:keepLines/>
        <w:shd w:val="clear" w:color="auto" w:fill="auto"/>
        <w:spacing w:before="0" w:after="38" w:line="210" w:lineRule="exact"/>
        <w:ind w:right="80"/>
      </w:pPr>
      <w:bookmarkStart w:id="4" w:name="bookmark4"/>
      <w:r>
        <w:t>i.</w:t>
      </w:r>
      <w:bookmarkEnd w:id="4"/>
    </w:p>
    <w:p w:rsidR="002653B4" w:rsidRDefault="00D61A9B">
      <w:pPr>
        <w:pStyle w:val="Zkladntext20"/>
        <w:shd w:val="clear" w:color="auto" w:fill="auto"/>
        <w:spacing w:after="114" w:line="252" w:lineRule="exact"/>
        <w:ind w:right="80" w:firstLine="0"/>
        <w:jc w:val="left"/>
      </w:pPr>
      <w:r>
        <w:rPr>
          <w:rStyle w:val="Zkladntext2Tun"/>
        </w:rPr>
        <w:t xml:space="preserve">Vydává </w:t>
      </w:r>
      <w:r>
        <w:t>podle § 79 a 94a stavebního zákona a § 9 vyhlášky č. 503/2006 Sb., o podrobnější úpravě územního rozhodování, územního opatření a</w:t>
      </w:r>
      <w:r>
        <w:t xml:space="preserve"> stavebního řádu, ve znění pozdějších předpisů</w:t>
      </w:r>
    </w:p>
    <w:p w:rsidR="002653B4" w:rsidRDefault="00D61A9B">
      <w:pPr>
        <w:pStyle w:val="Nadpis620"/>
        <w:keepNext/>
        <w:keepLines/>
        <w:shd w:val="clear" w:color="auto" w:fill="auto"/>
        <w:spacing w:before="0" w:after="49" w:line="260" w:lineRule="exact"/>
        <w:ind w:right="80"/>
      </w:pPr>
      <w:bookmarkStart w:id="5" w:name="bookmark5"/>
      <w:r>
        <w:t>rozhodnutí o umístění stavby</w:t>
      </w:r>
      <w:bookmarkEnd w:id="5"/>
    </w:p>
    <w:p w:rsidR="002653B4" w:rsidRDefault="00D61A9B">
      <w:pPr>
        <w:pStyle w:val="Zkladntext60"/>
        <w:shd w:val="clear" w:color="auto" w:fill="auto"/>
        <w:spacing w:before="0" w:after="328" w:line="240" w:lineRule="exact"/>
        <w:ind w:left="1460"/>
      </w:pPr>
      <w:r>
        <w:rPr>
          <w:rStyle w:val="Zkladntext6105ptNetun"/>
        </w:rPr>
        <w:t xml:space="preserve">na stavbu: </w:t>
      </w:r>
      <w:r>
        <w:t>Rekonstrukce technického zázemí na Božkovském ostrově</w:t>
      </w:r>
    </w:p>
    <w:p w:rsidR="002653B4" w:rsidRDefault="00D61A9B">
      <w:pPr>
        <w:pStyle w:val="Zkladntext20"/>
        <w:shd w:val="clear" w:color="auto" w:fill="auto"/>
        <w:spacing w:after="334" w:line="252" w:lineRule="exact"/>
        <w:ind w:firstLine="0"/>
        <w:jc w:val="left"/>
      </w:pPr>
      <w:r>
        <w:t xml:space="preserve">(dále jen "stavba") na pozemku pare. č. 251 (ostatní plocha), pare. č. 252 (zastavěná plocha a nádvoří), pare. č. </w:t>
      </w:r>
      <w:r>
        <w:t>1191/3 (ostatní plocha), pare. č. 1386/1 (vodní plocha) v katastrálním území Božkov.</w:t>
      </w:r>
    </w:p>
    <w:p w:rsidR="002653B4" w:rsidRDefault="00D61A9B">
      <w:pPr>
        <w:pStyle w:val="Nadpis70"/>
        <w:keepNext/>
        <w:keepLines/>
        <w:shd w:val="clear" w:color="auto" w:fill="auto"/>
        <w:spacing w:after="32" w:line="210" w:lineRule="exact"/>
        <w:ind w:firstLine="0"/>
        <w:jc w:val="left"/>
      </w:pPr>
      <w:bookmarkStart w:id="6" w:name="bookmark6"/>
      <w:r>
        <w:t>Druh a účel umisťované stavby:</w:t>
      </w:r>
      <w:bookmarkEnd w:id="6"/>
    </w:p>
    <w:p w:rsidR="002653B4" w:rsidRDefault="00D61A9B">
      <w:pPr>
        <w:pStyle w:val="Zkladntext70"/>
        <w:shd w:val="clear" w:color="auto" w:fill="auto"/>
        <w:spacing w:before="0"/>
        <w:ind w:left="720"/>
      </w:pPr>
      <w:r>
        <w:t>Stavební úpravy a přístavba stávajícího objektu technického zázemí na pozemku p.č. 252 v k.ú. Božkov.</w:t>
      </w:r>
    </w:p>
    <w:p w:rsidR="002653B4" w:rsidRDefault="00D61A9B">
      <w:pPr>
        <w:pStyle w:val="Zkladntext70"/>
        <w:shd w:val="clear" w:color="auto" w:fill="auto"/>
        <w:spacing w:before="0" w:line="252" w:lineRule="exact"/>
        <w:ind w:left="720"/>
      </w:pPr>
      <w:r>
        <w:t>Změnou stavby dojde</w:t>
      </w:r>
      <w:r>
        <w:rPr>
          <w:rStyle w:val="Zkladntext7Nekurzva"/>
        </w:rPr>
        <w:t xml:space="preserve"> v </w:t>
      </w:r>
      <w:r>
        <w:t>l.NP k vytvoření</w:t>
      </w:r>
      <w:r>
        <w:t xml:space="preserve"> veřejných WC pro návštěvníky areálu, vytvoření technického zázemí a skladového prostoru pro správce areálu a skladu TJ Božkov (místnost 1.07). Ve 2.NP bude vytvořena kancelář správce, denní místnost městské policie a klubovna.</w:t>
      </w:r>
    </w:p>
    <w:p w:rsidR="002653B4" w:rsidRDefault="00D61A9B">
      <w:pPr>
        <w:pStyle w:val="Zkladntext50"/>
        <w:shd w:val="clear" w:color="auto" w:fill="auto"/>
        <w:spacing w:after="34" w:line="210" w:lineRule="exact"/>
        <w:ind w:firstLine="0"/>
        <w:jc w:val="left"/>
      </w:pPr>
      <w:r>
        <w:t>Umístění stavby na pozemku:</w:t>
      </w:r>
    </w:p>
    <w:p w:rsidR="002653B4" w:rsidRDefault="00D61A9B">
      <w:pPr>
        <w:pStyle w:val="Zkladntext70"/>
        <w:shd w:val="clear" w:color="auto" w:fill="auto"/>
        <w:spacing w:before="0" w:line="252" w:lineRule="exact"/>
        <w:ind w:left="720"/>
      </w:pPr>
      <w:r>
        <w:rPr>
          <w:rStyle w:val="Zkladntext7Tun"/>
          <w:i/>
          <w:iCs/>
        </w:rPr>
        <w:t xml:space="preserve">Přístavba technického zázemí </w:t>
      </w:r>
      <w:r>
        <w:t>bude umístěna na pozemku p.č. 252 stávající rozměr 13,55 x 5,1 bude nově rozšířen o 1,0 m ve směru proti toku řeky. V souvislosti s navrhovanou stavbou bude zřízen přístupový chodník v úrovni terénu.</w:t>
      </w:r>
    </w:p>
    <w:p w:rsidR="002653B4" w:rsidRDefault="00D61A9B">
      <w:pPr>
        <w:pStyle w:val="Zkladntext70"/>
        <w:shd w:val="clear" w:color="auto" w:fill="auto"/>
        <w:spacing w:before="0" w:line="259" w:lineRule="exact"/>
        <w:ind w:left="720"/>
      </w:pPr>
      <w:r>
        <w:t xml:space="preserve">2.NP objektu bude vytápěno </w:t>
      </w:r>
      <w:r>
        <w:t>el. topnými kabely a 1 NP bude temperováno. TUV bude připravována</w:t>
      </w:r>
      <w:r>
        <w:rPr>
          <w:rStyle w:val="Zkladntext7Nekurzva"/>
        </w:rPr>
        <w:t xml:space="preserve"> v </w:t>
      </w:r>
      <w:r>
        <w:t>el. bojlerech.</w:t>
      </w:r>
    </w:p>
    <w:p w:rsidR="002653B4" w:rsidRDefault="00D61A9B">
      <w:pPr>
        <w:pStyle w:val="Zkladntext70"/>
        <w:shd w:val="clear" w:color="auto" w:fill="auto"/>
        <w:spacing w:before="0" w:line="252" w:lineRule="exact"/>
        <w:ind w:left="720"/>
        <w:sectPr w:rsidR="002653B4">
          <w:headerReference w:type="default" r:id="rId8"/>
          <w:pgSz w:w="11900" w:h="16840"/>
          <w:pgMar w:top="867" w:right="1163" w:bottom="1029" w:left="1335" w:header="0" w:footer="3" w:gutter="0"/>
          <w:cols w:space="720"/>
          <w:noEndnote/>
          <w:titlePg/>
          <w:docGrid w:linePitch="360"/>
        </w:sectPr>
      </w:pPr>
      <w:r>
        <w:rPr>
          <w:rStyle w:val="Zkladntext7Tun"/>
          <w:i/>
          <w:iCs/>
        </w:rPr>
        <w:t xml:space="preserve">Kanalizační přípojka </w:t>
      </w:r>
      <w:r>
        <w:t xml:space="preserve">pro odvedení splaškových vod z PVC KG </w:t>
      </w:r>
      <w:r>
        <w:rPr>
          <w:rStyle w:val="Zkladntext71"/>
          <w:i/>
          <w:iCs/>
        </w:rPr>
        <w:t>DN160</w:t>
      </w:r>
      <w:r>
        <w:t xml:space="preserve"> bude délky 8,8 m a bude vedena do nové CO V na pozemku p.č. 1191/3. Na nově zřízenou ČOV budou napojeny i budovy na pozemku p.č. 254 a p.č. 252 (Správní budova TJ Božkov a Tělocvična).</w:t>
      </w:r>
    </w:p>
    <w:p w:rsidR="002653B4" w:rsidRDefault="00D61A9B">
      <w:pPr>
        <w:pStyle w:val="Zkladntext70"/>
        <w:shd w:val="clear" w:color="auto" w:fill="auto"/>
        <w:spacing w:before="0" w:line="252" w:lineRule="exact"/>
        <w:ind w:left="760"/>
      </w:pPr>
      <w:r>
        <w:lastRenderedPageBreak/>
        <w:t>Objekt bude napojen na stáv</w:t>
      </w:r>
      <w:r>
        <w:t>ající distribuční soustavu NN 0,4 Kv novým přívodem zemním kabelem CYKY 4x0</w:t>
      </w:r>
      <w:r>
        <w:rPr>
          <w:rStyle w:val="Zkladntext7Nekurzva"/>
        </w:rPr>
        <w:t xml:space="preserve"> v </w:t>
      </w:r>
      <w:r>
        <w:t>délce cca 10 mze stávající správní budovy TJ Božkov.</w:t>
      </w:r>
    </w:p>
    <w:p w:rsidR="002653B4" w:rsidRDefault="00D61A9B">
      <w:pPr>
        <w:pStyle w:val="Zkladntext70"/>
        <w:shd w:val="clear" w:color="auto" w:fill="auto"/>
        <w:spacing w:before="0" w:line="252" w:lineRule="exact"/>
        <w:ind w:left="760"/>
      </w:pPr>
      <w:r>
        <w:rPr>
          <w:rStyle w:val="Zkladntext7Tun"/>
          <w:i/>
          <w:iCs/>
        </w:rPr>
        <w:t xml:space="preserve">Vodovodní přípojka </w:t>
      </w:r>
      <w:r>
        <w:t>bude napojena na vodovodní řad</w:t>
      </w:r>
      <w:r>
        <w:rPr>
          <w:rStyle w:val="Zkladntext7Nekurzva"/>
        </w:rPr>
        <w:t xml:space="preserve"> v </w:t>
      </w:r>
      <w:r>
        <w:t>ul. Poříční na pozemku p.č. 1386/1 prostřednictvím protlaku pod vyústěním</w:t>
      </w:r>
      <w:r>
        <w:t xml:space="preserve"> náhonu PE</w:t>
      </w:r>
      <w:r>
        <w:rPr>
          <w:rStyle w:val="Zkladntext7Nekurzva"/>
        </w:rPr>
        <w:t xml:space="preserve"> - </w:t>
      </w:r>
      <w:r>
        <w:t xml:space="preserve">D 50x 6,9 DL 18 m. Přípojka bude uložena v chráničce a ukončena ve vodoměrné šachtě. Přípojka bude dále vedena po pozemku p.č. 251 </w:t>
      </w:r>
      <w:r>
        <w:rPr>
          <w:rStyle w:val="Zkladntext7Nekurzva"/>
        </w:rPr>
        <w:t xml:space="preserve">v </w:t>
      </w:r>
      <w:r>
        <w:t>délce 192 m k napojovanému objektu.</w:t>
      </w:r>
    </w:p>
    <w:p w:rsidR="002653B4" w:rsidRDefault="00D61A9B">
      <w:pPr>
        <w:pStyle w:val="Zkladntext50"/>
        <w:shd w:val="clear" w:color="auto" w:fill="auto"/>
        <w:spacing w:after="34" w:line="210" w:lineRule="exact"/>
        <w:ind w:left="460"/>
      </w:pPr>
      <w:r>
        <w:t>Určení prostorového řešení stavby:</w:t>
      </w:r>
    </w:p>
    <w:p w:rsidR="002653B4" w:rsidRDefault="00D61A9B">
      <w:pPr>
        <w:pStyle w:val="Zkladntext70"/>
        <w:shd w:val="clear" w:color="auto" w:fill="auto"/>
        <w:spacing w:before="0" w:line="252" w:lineRule="exact"/>
        <w:ind w:left="760"/>
      </w:pPr>
      <w:r>
        <w:t>Stavba bude umístěna v souladu s celkov</w:t>
      </w:r>
      <w:r>
        <w:t>ou situací stavby C.3, která je součástí předložené projektové dokumentace ( 002/2017) , kterou zpracoval Ing.arch. Pavel Šticha ČKA- 03399.</w:t>
      </w:r>
    </w:p>
    <w:p w:rsidR="002653B4" w:rsidRDefault="00D61A9B">
      <w:pPr>
        <w:pStyle w:val="Zkladntext50"/>
        <w:shd w:val="clear" w:color="auto" w:fill="auto"/>
        <w:spacing w:after="34" w:line="210" w:lineRule="exact"/>
        <w:ind w:left="460"/>
      </w:pPr>
      <w:r>
        <w:t>Stavba obsahuje:</w:t>
      </w:r>
    </w:p>
    <w:p w:rsidR="002653B4" w:rsidRDefault="00D61A9B">
      <w:pPr>
        <w:pStyle w:val="Zkladntext70"/>
        <w:shd w:val="clear" w:color="auto" w:fill="auto"/>
        <w:spacing w:before="0" w:line="252" w:lineRule="exact"/>
        <w:ind w:left="760"/>
      </w:pPr>
      <w:r>
        <w:t>Navržená stavba bude mít půdorysné rozměry 6,1 x 13,55 m se dvěma podlažími a vřetenovým schodiště</w:t>
      </w:r>
      <w:r>
        <w:t>m, které bude sloužit kpřístupu do 2. NP. Prostory 2.NP budou mírně vykonzolované nad úroveň l.NP (v místě vstupu do sociálního zázemí). Obvodová stěna orientovaná kolmo ke směru řeky je navržena bez otvorů. Stěny v l.NP jsou navrženy z betonové konstrukce</w:t>
      </w:r>
      <w:r>
        <w:t xml:space="preserve"> z tepelně izolačních tvárnic s vrchní omítkou. 2.NP je navrženo</w:t>
      </w:r>
      <w:r>
        <w:rPr>
          <w:rStyle w:val="Zkladntext7Nekurzva"/>
        </w:rPr>
        <w:t xml:space="preserve"> v </w:t>
      </w:r>
      <w:r>
        <w:t>systému dřevostavby s difúzně otevřenou obvodovou konstrukcí. Základová deska je navržena tl. 150 mm z betonu C 20/25.</w:t>
      </w:r>
    </w:p>
    <w:p w:rsidR="002653B4" w:rsidRDefault="00D61A9B">
      <w:pPr>
        <w:pStyle w:val="Zkladntext70"/>
        <w:shd w:val="clear" w:color="auto" w:fill="auto"/>
        <w:spacing w:before="0" w:line="252" w:lineRule="exact"/>
        <w:ind w:left="760"/>
      </w:pPr>
      <w:r>
        <w:t>Střecha je navržena pultová s křivkovým segmentem na jihovýchodní hran</w:t>
      </w:r>
      <w:r>
        <w:t>ě, kde bude zasahovat do úrovně 2. NP. Střecha bude provedena z TlZn plechu se stojatými drážkami. Štítové fasády 2.NP budou doplněny dřevěným obkladem štítových fasád s horizontálním členěním („dále viz. předložená PD “.</w:t>
      </w:r>
    </w:p>
    <w:p w:rsidR="002653B4" w:rsidRDefault="00D61A9B">
      <w:pPr>
        <w:pStyle w:val="Zkladntext80"/>
        <w:shd w:val="clear" w:color="auto" w:fill="auto"/>
        <w:ind w:left="760"/>
      </w:pPr>
      <w:r>
        <w:t>Staveništní doprava bude vedena po</w:t>
      </w:r>
      <w:r>
        <w:t xml:space="preserve"> stávajících komunikacích v areálu pozemek p.č. 251 v k.ú. Božkov. Zařízení staveniště a stanoviště stavebního materiálu bude umístěno mimo aktivní zónu záplavového území</w:t>
      </w:r>
      <w:r>
        <w:rPr>
          <w:rStyle w:val="Zkladntext820ptNekurzva"/>
          <w:b/>
          <w:bCs/>
        </w:rPr>
        <w:t xml:space="preserve">, </w:t>
      </w:r>
      <w:r>
        <w:t>dle zpracovaného situačního výkresu C.5 Zásady organizace výstavby.</w:t>
      </w:r>
    </w:p>
    <w:p w:rsidR="002653B4" w:rsidRDefault="00D61A9B">
      <w:pPr>
        <w:pStyle w:val="Zkladntext50"/>
        <w:shd w:val="clear" w:color="auto" w:fill="auto"/>
        <w:ind w:left="460"/>
      </w:pPr>
      <w:r>
        <w:t xml:space="preserve">Pro umístění </w:t>
      </w:r>
      <w:r>
        <w:t>stavby se stanoví tyto podmínky:</w:t>
      </w:r>
    </w:p>
    <w:p w:rsidR="002653B4" w:rsidRDefault="00D61A9B">
      <w:pPr>
        <w:pStyle w:val="Zkladntext20"/>
        <w:shd w:val="clear" w:color="auto" w:fill="auto"/>
        <w:spacing w:line="252" w:lineRule="exact"/>
        <w:ind w:firstLine="0"/>
      </w:pPr>
      <w:r>
        <w:t xml:space="preserve">Stavba bude umístěna v souladu s projektovou dokumentací, která obsahuje výkres současného stavu území v měřítku 1:200 a 1:1000 se zakreslením stavebního pozemku, požadovaným umístěním stavby, s vyznačením vazeb a vlivů na </w:t>
      </w:r>
      <w:r>
        <w:t>okolí, zejména vzdáleností od hranic pozemku a sousedních staveb. Tuto dokumentaci zpracoval odpovědný projektant, kterým je autorizovaný inženýr pro pozemní stavby Ing.Arch. Pavel Šticha ČKA- 03399, 2/2017.</w:t>
      </w:r>
    </w:p>
    <w:p w:rsidR="002653B4" w:rsidRDefault="00D61A9B">
      <w:pPr>
        <w:pStyle w:val="Zkladntext20"/>
        <w:numPr>
          <w:ilvl w:val="0"/>
          <w:numId w:val="1"/>
        </w:numPr>
        <w:shd w:val="clear" w:color="auto" w:fill="auto"/>
        <w:tabs>
          <w:tab w:val="left" w:pos="411"/>
        </w:tabs>
        <w:spacing w:after="32" w:line="210" w:lineRule="exact"/>
        <w:ind w:left="460"/>
      </w:pPr>
      <w:r>
        <w:t>Případné změny nesmí být provedeny bez předchozí</w:t>
      </w:r>
      <w:r>
        <w:t>ho povolení stavebního úřadu.</w:t>
      </w:r>
    </w:p>
    <w:p w:rsidR="002653B4" w:rsidRDefault="00D61A9B">
      <w:pPr>
        <w:pStyle w:val="Zkladntext20"/>
        <w:numPr>
          <w:ilvl w:val="0"/>
          <w:numId w:val="1"/>
        </w:numPr>
        <w:shd w:val="clear" w:color="auto" w:fill="auto"/>
        <w:tabs>
          <w:tab w:val="left" w:pos="411"/>
        </w:tabs>
        <w:spacing w:line="256" w:lineRule="exact"/>
        <w:ind w:left="460"/>
      </w:pPr>
      <w:r>
        <w:t>Před zahájením stavby si stavebník zajistí vytyčení prostorové polohy stavby odborně způsobilými osobami.</w:t>
      </w:r>
    </w:p>
    <w:p w:rsidR="002653B4" w:rsidRDefault="00D61A9B">
      <w:pPr>
        <w:pStyle w:val="Zkladntext20"/>
        <w:numPr>
          <w:ilvl w:val="0"/>
          <w:numId w:val="1"/>
        </w:numPr>
        <w:shd w:val="clear" w:color="auto" w:fill="auto"/>
        <w:tabs>
          <w:tab w:val="left" w:pos="411"/>
        </w:tabs>
        <w:spacing w:after="98" w:line="252" w:lineRule="exact"/>
        <w:ind w:left="460"/>
      </w:pPr>
      <w:r>
        <w:t>Před zahájením zemních prací je nutno řádně vytýčit veškeré sítě a podzemní zařízení. Dojde-li ke střetu s podzemními sí</w:t>
      </w:r>
      <w:r>
        <w:t>těmi, nutno řešit jejich ochranu, křížení provést dle příslušných technických norem. Budou dodrženy podmínky ve vyjádření správců sítí.</w:t>
      </w:r>
    </w:p>
    <w:p w:rsidR="002653B4" w:rsidRDefault="00D61A9B">
      <w:pPr>
        <w:pStyle w:val="Nadpis20"/>
        <w:keepNext/>
        <w:keepLines/>
        <w:shd w:val="clear" w:color="auto" w:fill="auto"/>
        <w:spacing w:before="0" w:after="20" w:line="280" w:lineRule="exact"/>
        <w:ind w:left="20"/>
      </w:pPr>
      <w:bookmarkStart w:id="7" w:name="bookmark7"/>
      <w:r>
        <w:rPr>
          <w:rStyle w:val="Nadpis2Malpsmena"/>
          <w:b/>
          <w:bCs/>
        </w:rPr>
        <w:t>ii.</w:t>
      </w:r>
      <w:bookmarkEnd w:id="7"/>
    </w:p>
    <w:p w:rsidR="002653B4" w:rsidRDefault="00D61A9B">
      <w:pPr>
        <w:pStyle w:val="Zkladntext20"/>
        <w:shd w:val="clear" w:color="auto" w:fill="auto"/>
        <w:spacing w:after="114" w:line="252" w:lineRule="exact"/>
        <w:ind w:firstLine="0"/>
      </w:pPr>
      <w:r>
        <w:rPr>
          <w:rStyle w:val="Zkladntext2Tun"/>
        </w:rPr>
        <w:t xml:space="preserve">Vydává </w:t>
      </w:r>
      <w:r>
        <w:t>podle § 115 stavebního zákona a § 94a) stavebního zákona a § 18c) vyhlášky č. 503/2006 Sb., o podrobnější úpr</w:t>
      </w:r>
      <w:r>
        <w:t>avě územního rozhodování, územního opatření a stavebního řádu</w:t>
      </w:r>
    </w:p>
    <w:p w:rsidR="002653B4" w:rsidRDefault="00D61A9B">
      <w:pPr>
        <w:pStyle w:val="Nadpis630"/>
        <w:keepNext/>
        <w:keepLines/>
        <w:shd w:val="clear" w:color="auto" w:fill="auto"/>
        <w:spacing w:before="0" w:after="49" w:line="260" w:lineRule="exact"/>
        <w:ind w:left="20"/>
      </w:pPr>
      <w:bookmarkStart w:id="8" w:name="bookmark8"/>
      <w:r>
        <w:t>stavební povolení</w:t>
      </w:r>
      <w:bookmarkEnd w:id="8"/>
    </w:p>
    <w:p w:rsidR="002653B4" w:rsidRDefault="00D61A9B">
      <w:pPr>
        <w:pStyle w:val="Zkladntext60"/>
        <w:shd w:val="clear" w:color="auto" w:fill="auto"/>
        <w:spacing w:before="0" w:after="326" w:line="240" w:lineRule="exact"/>
        <w:ind w:left="1460"/>
      </w:pPr>
      <w:r>
        <w:rPr>
          <w:rStyle w:val="Zkladntext6105ptNetun"/>
        </w:rPr>
        <w:t xml:space="preserve">na stavbu: </w:t>
      </w:r>
      <w:r>
        <w:t>Rekonstrukce technického zázemí na Božkovském ostrově</w:t>
      </w:r>
    </w:p>
    <w:p w:rsidR="002653B4" w:rsidRDefault="00D61A9B">
      <w:pPr>
        <w:pStyle w:val="Zkladntext20"/>
        <w:shd w:val="clear" w:color="auto" w:fill="auto"/>
        <w:spacing w:line="256" w:lineRule="exact"/>
        <w:ind w:firstLine="0"/>
        <w:jc w:val="left"/>
      </w:pPr>
      <w:r>
        <w:t xml:space="preserve">(dále jen "stavba") na pozemku pare. č. 251 (ostatní plocha), pare. č. 252 (zastavěná plocha a nádvoří), pare. </w:t>
      </w:r>
      <w:r>
        <w:t>č. 1191/3 (ostatní plocha), pare. č. 1386/1 (vodní plocha) v katastrálním území Božkov.</w:t>
      </w:r>
    </w:p>
    <w:p w:rsidR="002653B4" w:rsidRDefault="00D61A9B">
      <w:pPr>
        <w:pStyle w:val="Zkladntext50"/>
        <w:shd w:val="clear" w:color="auto" w:fill="auto"/>
        <w:spacing w:after="31" w:line="210" w:lineRule="exact"/>
        <w:ind w:left="460"/>
      </w:pPr>
      <w:r>
        <w:t>Stavba obsahuje:</w:t>
      </w:r>
    </w:p>
    <w:p w:rsidR="002653B4" w:rsidRDefault="00D61A9B">
      <w:pPr>
        <w:pStyle w:val="Zkladntext50"/>
        <w:shd w:val="clear" w:color="auto" w:fill="auto"/>
        <w:ind w:left="460"/>
      </w:pPr>
      <w:r>
        <w:t>I. Stanoví podmínky pro provedení stavby:</w:t>
      </w:r>
    </w:p>
    <w:p w:rsidR="002653B4" w:rsidRDefault="00D61A9B">
      <w:pPr>
        <w:pStyle w:val="Zkladntext20"/>
        <w:numPr>
          <w:ilvl w:val="0"/>
          <w:numId w:val="2"/>
        </w:numPr>
        <w:shd w:val="clear" w:color="auto" w:fill="auto"/>
        <w:tabs>
          <w:tab w:val="left" w:pos="411"/>
        </w:tabs>
        <w:spacing w:line="252" w:lineRule="exact"/>
        <w:ind w:left="360" w:hanging="360"/>
        <w:jc w:val="left"/>
      </w:pPr>
      <w:r>
        <w:t>Stavba bude provedena v souladu s dokumentací pro umístění a povolení stavby, kterou zpracoval autorizovaný a</w:t>
      </w:r>
      <w:r>
        <w:t>rchitekt Ing.Arch. Pavel Šticha ČKA- 03399, 2/2017.</w:t>
      </w:r>
    </w:p>
    <w:p w:rsidR="002653B4" w:rsidRDefault="00D61A9B">
      <w:pPr>
        <w:pStyle w:val="Zkladntext20"/>
        <w:numPr>
          <w:ilvl w:val="0"/>
          <w:numId w:val="2"/>
        </w:numPr>
        <w:shd w:val="clear" w:color="auto" w:fill="auto"/>
        <w:tabs>
          <w:tab w:val="left" w:pos="411"/>
        </w:tabs>
        <w:spacing w:line="252" w:lineRule="exact"/>
        <w:ind w:left="460"/>
      </w:pPr>
      <w:r>
        <w:t xml:space="preserve">Projektant odpovídá za správnost, celistvost, úplnost zpracované projektové dokumentace a proveditelnost stavby podle této dokumentace, jakož i za technickou a ekonomickou úroveň projektu technologického </w:t>
      </w:r>
      <w:r>
        <w:t>zařízení, včetně vlivů na životní prostředí. Je povinen dbát právních předpisů a obecných požadavků na výstavbu vztahujících se ke konkrétnímu stavebnímu záměru a působit v součinnosti s příslušnými dotčenými orgány.</w:t>
      </w:r>
    </w:p>
    <w:p w:rsidR="002653B4" w:rsidRDefault="00D61A9B">
      <w:pPr>
        <w:pStyle w:val="Nadpis70"/>
        <w:keepNext/>
        <w:keepLines/>
        <w:numPr>
          <w:ilvl w:val="0"/>
          <w:numId w:val="2"/>
        </w:numPr>
        <w:shd w:val="clear" w:color="auto" w:fill="auto"/>
        <w:tabs>
          <w:tab w:val="left" w:pos="353"/>
        </w:tabs>
        <w:spacing w:after="0" w:line="252" w:lineRule="exact"/>
        <w:ind w:left="420" w:hanging="420"/>
      </w:pPr>
      <w:bookmarkStart w:id="9" w:name="bookmark9"/>
      <w:r>
        <w:t xml:space="preserve">Stavebník oznámí stavebnímu úřadu fáze </w:t>
      </w:r>
      <w:r>
        <w:t>výstavby dle plánu kontrolních prohlídek stavby zpracované projektantem:</w:t>
      </w:r>
      <w:bookmarkEnd w:id="9"/>
    </w:p>
    <w:p w:rsidR="002653B4" w:rsidRDefault="00D61A9B">
      <w:pPr>
        <w:pStyle w:val="Zkladntext20"/>
        <w:numPr>
          <w:ilvl w:val="0"/>
          <w:numId w:val="3"/>
        </w:numPr>
        <w:shd w:val="clear" w:color="auto" w:fill="auto"/>
        <w:spacing w:line="248" w:lineRule="exact"/>
        <w:ind w:left="760" w:hanging="340"/>
        <w:jc w:val="left"/>
      </w:pPr>
      <w:r>
        <w:t xml:space="preserve"> Po dokončení hrubé stavby l.NP zděnou technologií včetně provedení betonové stropní konstrukce,</w:t>
      </w:r>
    </w:p>
    <w:p w:rsidR="002653B4" w:rsidRDefault="00D61A9B">
      <w:pPr>
        <w:pStyle w:val="Zkladntext20"/>
        <w:numPr>
          <w:ilvl w:val="0"/>
          <w:numId w:val="3"/>
        </w:numPr>
        <w:shd w:val="clear" w:color="auto" w:fill="auto"/>
        <w:tabs>
          <w:tab w:val="left" w:pos="769"/>
        </w:tabs>
        <w:spacing w:after="34" w:line="210" w:lineRule="exact"/>
        <w:ind w:left="420" w:firstLine="0"/>
      </w:pPr>
      <w:r>
        <w:t>Po provedení hrubé stavby 2.NP včetně zastřešení v provedení dřevostavba,</w:t>
      </w:r>
    </w:p>
    <w:p w:rsidR="002653B4" w:rsidRDefault="00D61A9B">
      <w:pPr>
        <w:pStyle w:val="Zkladntext20"/>
        <w:numPr>
          <w:ilvl w:val="0"/>
          <w:numId w:val="3"/>
        </w:numPr>
        <w:shd w:val="clear" w:color="auto" w:fill="auto"/>
        <w:tabs>
          <w:tab w:val="left" w:pos="769"/>
        </w:tabs>
        <w:spacing w:line="252" w:lineRule="exact"/>
        <w:ind w:left="760" w:hanging="340"/>
        <w:jc w:val="left"/>
      </w:pPr>
      <w:r>
        <w:t>Po provedení</w:t>
      </w:r>
      <w:r>
        <w:t xml:space="preserve"> obvodového pláště včetně venkovního omítek, osazení oken, dveří a dřevěných fasádních obkladů,</w:t>
      </w:r>
    </w:p>
    <w:p w:rsidR="002653B4" w:rsidRDefault="00D61A9B">
      <w:pPr>
        <w:pStyle w:val="Zkladntext20"/>
        <w:numPr>
          <w:ilvl w:val="0"/>
          <w:numId w:val="3"/>
        </w:numPr>
        <w:shd w:val="clear" w:color="auto" w:fill="auto"/>
        <w:spacing w:line="256" w:lineRule="exact"/>
        <w:ind w:left="760" w:hanging="340"/>
        <w:jc w:val="left"/>
      </w:pPr>
      <w:r>
        <w:t xml:space="preserve"> Po dokončení vnitřních povrchových úprav, instalací a kompletační činnosti (zařizovací předměty), </w:t>
      </w:r>
      <w:r>
        <w:lastRenderedPageBreak/>
        <w:t>venkovní konstrukce přístupové terasy včetně schodiště</w:t>
      </w:r>
    </w:p>
    <w:p w:rsidR="002653B4" w:rsidRDefault="00D61A9B">
      <w:pPr>
        <w:pStyle w:val="Zkladntext20"/>
        <w:numPr>
          <w:ilvl w:val="0"/>
          <w:numId w:val="3"/>
        </w:numPr>
        <w:shd w:val="clear" w:color="auto" w:fill="auto"/>
        <w:tabs>
          <w:tab w:val="left" w:pos="769"/>
        </w:tabs>
        <w:spacing w:line="256" w:lineRule="exact"/>
        <w:ind w:left="760" w:hanging="340"/>
        <w:jc w:val="left"/>
      </w:pPr>
      <w:r>
        <w:t>Po pro</w:t>
      </w:r>
      <w:r>
        <w:t>vedení finálních terénních úprav a napojení na objekt ČOV, v rámci přípravy před podáním žádosti o kolaudační souhlas v rámci předání stavby.</w:t>
      </w:r>
    </w:p>
    <w:p w:rsidR="002653B4" w:rsidRDefault="00D61A9B">
      <w:pPr>
        <w:pStyle w:val="Nadpis70"/>
        <w:keepNext/>
        <w:keepLines/>
        <w:numPr>
          <w:ilvl w:val="0"/>
          <w:numId w:val="2"/>
        </w:numPr>
        <w:shd w:val="clear" w:color="auto" w:fill="auto"/>
        <w:tabs>
          <w:tab w:val="left" w:pos="353"/>
        </w:tabs>
        <w:spacing w:after="0" w:line="256" w:lineRule="exact"/>
        <w:ind w:left="420" w:hanging="420"/>
      </w:pPr>
      <w:bookmarkStart w:id="10" w:name="bookmark10"/>
      <w:r>
        <w:t>Pro užívání stavby bude dodržena podmínka Krajské hygienické stanice Plzeňského kraje č.j. KHSPL 3369/24/21/2017 z</w:t>
      </w:r>
      <w:r>
        <w:t>e dne 8.3.2017:</w:t>
      </w:r>
      <w:bookmarkEnd w:id="10"/>
    </w:p>
    <w:p w:rsidR="002653B4" w:rsidRDefault="00D61A9B">
      <w:pPr>
        <w:pStyle w:val="Zkladntext50"/>
        <w:numPr>
          <w:ilvl w:val="0"/>
          <w:numId w:val="3"/>
        </w:numPr>
        <w:shd w:val="clear" w:color="auto" w:fill="auto"/>
        <w:tabs>
          <w:tab w:val="left" w:pos="1118"/>
        </w:tabs>
        <w:spacing w:line="256" w:lineRule="exact"/>
        <w:ind w:left="1120" w:hanging="360"/>
      </w:pPr>
      <w:r>
        <w:t xml:space="preserve">Umělé osvětlení musí být navrženo a provedeno v souladu s požadavky § 45 nařízení vlády č. 361/2007 Sb., kterým se stanoví podmínky ochrany zdraví při práci, v platném znění, v návaznosti na ČSN EN 12464-1. Ke splnění této podmínky musí </w:t>
      </w:r>
      <w:r>
        <w:t>být, do doby vydání kolaudačního souhlasu, předložen světelně technický návrh, nebo protokol o měření umělého osvětlení.</w:t>
      </w:r>
    </w:p>
    <w:p w:rsidR="002653B4" w:rsidRDefault="00D61A9B">
      <w:pPr>
        <w:pStyle w:val="Nadpis70"/>
        <w:keepNext/>
        <w:keepLines/>
        <w:numPr>
          <w:ilvl w:val="0"/>
          <w:numId w:val="2"/>
        </w:numPr>
        <w:shd w:val="clear" w:color="auto" w:fill="auto"/>
        <w:tabs>
          <w:tab w:val="left" w:pos="353"/>
        </w:tabs>
        <w:spacing w:after="0" w:line="256" w:lineRule="exact"/>
        <w:ind w:left="420" w:hanging="420"/>
      </w:pPr>
      <w:bookmarkStart w:id="11" w:name="bookmark11"/>
      <w:r>
        <w:t>Pro provádění stavby budou dodrženy podmínky závazného stanoviska MMP, odboru životního prostředí ze dne 25.5.2017 pod sp.zn.: SZ MMP/1</w:t>
      </w:r>
      <w:r>
        <w:t>23747/17:</w:t>
      </w:r>
      <w:bookmarkEnd w:id="11"/>
    </w:p>
    <w:p w:rsidR="002653B4" w:rsidRDefault="00D61A9B">
      <w:pPr>
        <w:pStyle w:val="Zkladntext20"/>
        <w:numPr>
          <w:ilvl w:val="0"/>
          <w:numId w:val="3"/>
        </w:numPr>
        <w:shd w:val="clear" w:color="auto" w:fill="auto"/>
        <w:tabs>
          <w:tab w:val="left" w:pos="1118"/>
        </w:tabs>
        <w:spacing w:line="259" w:lineRule="exact"/>
        <w:ind w:left="1120" w:hanging="360"/>
      </w:pPr>
      <w:r>
        <w:t>Pro stavební práce bude vypracován povodňový plán. Stavební práce nelze zahájit do doby schválení povodňového plánu. Příslušným povodňovým orgánem UMO Plzeň 2- OŽP.</w:t>
      </w:r>
    </w:p>
    <w:p w:rsidR="002653B4" w:rsidRDefault="00D61A9B">
      <w:pPr>
        <w:pStyle w:val="Zkladntext20"/>
        <w:numPr>
          <w:ilvl w:val="0"/>
          <w:numId w:val="3"/>
        </w:numPr>
        <w:shd w:val="clear" w:color="auto" w:fill="auto"/>
        <w:tabs>
          <w:tab w:val="left" w:pos="1118"/>
        </w:tabs>
        <w:spacing w:line="256" w:lineRule="exact"/>
        <w:ind w:left="1120" w:hanging="360"/>
      </w:pPr>
      <w:r>
        <w:t>Pro stavbu bude vypracován havarijní plán. Havarijní plán předloží zdejšímu odbor</w:t>
      </w:r>
      <w:r>
        <w:t>u ke schválení ta právnická osoba, která bude se závadnými látkami na stavbě zacházet.</w:t>
      </w:r>
    </w:p>
    <w:p w:rsidR="002653B4" w:rsidRDefault="00D61A9B">
      <w:pPr>
        <w:pStyle w:val="Zkladntext50"/>
        <w:numPr>
          <w:ilvl w:val="0"/>
          <w:numId w:val="3"/>
        </w:numPr>
        <w:shd w:val="clear" w:color="auto" w:fill="auto"/>
        <w:tabs>
          <w:tab w:val="left" w:pos="1118"/>
        </w:tabs>
        <w:spacing w:line="210" w:lineRule="exact"/>
        <w:ind w:left="1120" w:hanging="360"/>
      </w:pPr>
      <w:r>
        <w:t>Zařízení staveniště bude zřízeno mimo aktivní zónu záplavového území, (dle situace C</w:t>
      </w:r>
    </w:p>
    <w:p w:rsidR="002653B4" w:rsidRDefault="00D61A9B">
      <w:pPr>
        <w:pStyle w:val="Zkladntext50"/>
        <w:shd w:val="clear" w:color="auto" w:fill="auto"/>
        <w:spacing w:after="34" w:line="210" w:lineRule="exact"/>
        <w:ind w:left="1120" w:firstLine="0"/>
        <w:jc w:val="left"/>
      </w:pPr>
      <w:r>
        <w:t>5)</w:t>
      </w:r>
    </w:p>
    <w:p w:rsidR="002653B4" w:rsidRDefault="00D61A9B">
      <w:pPr>
        <w:pStyle w:val="Zkladntext20"/>
        <w:numPr>
          <w:ilvl w:val="0"/>
          <w:numId w:val="3"/>
        </w:numPr>
        <w:shd w:val="clear" w:color="auto" w:fill="auto"/>
        <w:tabs>
          <w:tab w:val="left" w:pos="1118"/>
        </w:tabs>
        <w:spacing w:line="252" w:lineRule="exact"/>
        <w:ind w:left="1120" w:hanging="360"/>
      </w:pPr>
      <w:r>
        <w:t xml:space="preserve">Stavební materiál a vykopaná zemina budou skladovány výhradně mimo aktivní zónu </w:t>
      </w:r>
      <w:r>
        <w:t>záplavového území.</w:t>
      </w:r>
    </w:p>
    <w:p w:rsidR="002653B4" w:rsidRDefault="00D61A9B">
      <w:pPr>
        <w:pStyle w:val="Zkladntext20"/>
        <w:numPr>
          <w:ilvl w:val="0"/>
          <w:numId w:val="3"/>
        </w:numPr>
        <w:shd w:val="clear" w:color="auto" w:fill="auto"/>
        <w:tabs>
          <w:tab w:val="left" w:pos="1118"/>
        </w:tabs>
        <w:spacing w:line="252" w:lineRule="exact"/>
        <w:ind w:left="1120" w:hanging="360"/>
      </w:pPr>
      <w:r>
        <w:t>Výkopy budou prováděny pouze v takovém rozsahu, aby je bylo možno v případě akutního nebezpečí povodně bezodkladně uzavřít. Stavební a dopravní technika bude v době mimo pracovní směnu parkována výhradně mimo aktivní zónu záplavového úze</w:t>
      </w:r>
      <w:r>
        <w:t>mí,</w:t>
      </w:r>
    </w:p>
    <w:p w:rsidR="002653B4" w:rsidRDefault="00D61A9B">
      <w:pPr>
        <w:pStyle w:val="Zkladntext20"/>
        <w:numPr>
          <w:ilvl w:val="0"/>
          <w:numId w:val="3"/>
        </w:numPr>
        <w:shd w:val="clear" w:color="auto" w:fill="auto"/>
        <w:tabs>
          <w:tab w:val="left" w:pos="1118"/>
        </w:tabs>
        <w:spacing w:after="68" w:line="210" w:lineRule="exact"/>
        <w:ind w:left="1120" w:hanging="360"/>
      </w:pPr>
      <w:r>
        <w:t>Oplocení staveniště není možné.</w:t>
      </w:r>
    </w:p>
    <w:p w:rsidR="002653B4" w:rsidRDefault="00D61A9B">
      <w:pPr>
        <w:pStyle w:val="Zkladntext20"/>
        <w:numPr>
          <w:ilvl w:val="0"/>
          <w:numId w:val="3"/>
        </w:numPr>
        <w:shd w:val="clear" w:color="auto" w:fill="auto"/>
        <w:tabs>
          <w:tab w:val="left" w:pos="1118"/>
        </w:tabs>
        <w:spacing w:after="34" w:line="210" w:lineRule="exact"/>
        <w:ind w:left="1120" w:hanging="360"/>
      </w:pPr>
      <w:r>
        <w:t>Stavební práce nelze provádět v době akutního nebezpeční povodně nebo při povodni.</w:t>
      </w:r>
    </w:p>
    <w:p w:rsidR="002653B4" w:rsidRDefault="00D61A9B">
      <w:pPr>
        <w:pStyle w:val="Zkladntext20"/>
        <w:numPr>
          <w:ilvl w:val="0"/>
          <w:numId w:val="3"/>
        </w:numPr>
        <w:shd w:val="clear" w:color="auto" w:fill="auto"/>
        <w:tabs>
          <w:tab w:val="left" w:pos="1118"/>
        </w:tabs>
        <w:spacing w:line="252" w:lineRule="exact"/>
        <w:ind w:left="1120" w:hanging="360"/>
      </w:pPr>
      <w:r>
        <w:t>Nový úsek komunikace (přístup k WC) bude respektovat stávající niveletu terénu. Upravovaný úsek komunikace dodrží stávající niveletu komu</w:t>
      </w:r>
      <w:r>
        <w:t>nikace.</w:t>
      </w:r>
    </w:p>
    <w:p w:rsidR="002653B4" w:rsidRDefault="00D61A9B">
      <w:pPr>
        <w:pStyle w:val="Zkladntext20"/>
        <w:numPr>
          <w:ilvl w:val="0"/>
          <w:numId w:val="3"/>
        </w:numPr>
        <w:shd w:val="clear" w:color="auto" w:fill="auto"/>
        <w:tabs>
          <w:tab w:val="left" w:pos="1118"/>
        </w:tabs>
        <w:spacing w:after="38" w:line="210" w:lineRule="exact"/>
        <w:ind w:left="1120" w:hanging="360"/>
      </w:pPr>
      <w:r>
        <w:t>V souvislosti se stavbou nebudou prováděny žádné terénní úpravy.</w:t>
      </w:r>
    </w:p>
    <w:p w:rsidR="002653B4" w:rsidRDefault="00D61A9B">
      <w:pPr>
        <w:pStyle w:val="Zkladntext20"/>
        <w:numPr>
          <w:ilvl w:val="0"/>
          <w:numId w:val="3"/>
        </w:numPr>
        <w:shd w:val="clear" w:color="auto" w:fill="auto"/>
        <w:tabs>
          <w:tab w:val="left" w:pos="1118"/>
        </w:tabs>
        <w:spacing w:line="252" w:lineRule="exact"/>
        <w:ind w:left="1120" w:hanging="360"/>
      </w:pPr>
      <w:r>
        <w:t>Po skončení stavebních prací bude bezodkladně ze záplavového území odvezen kontejnér a mobilní buňka, které dosud sloužily jako technické zázemí rekonstruovaného objektu.</w:t>
      </w:r>
    </w:p>
    <w:p w:rsidR="002653B4" w:rsidRDefault="00D61A9B">
      <w:pPr>
        <w:pStyle w:val="Zkladntext20"/>
        <w:numPr>
          <w:ilvl w:val="0"/>
          <w:numId w:val="3"/>
        </w:numPr>
        <w:shd w:val="clear" w:color="auto" w:fill="auto"/>
        <w:tabs>
          <w:tab w:val="left" w:pos="1118"/>
        </w:tabs>
        <w:spacing w:after="37" w:line="210" w:lineRule="exact"/>
        <w:ind w:left="1120" w:hanging="360"/>
      </w:pPr>
      <w:r>
        <w:t>Zahájení sta</w:t>
      </w:r>
      <w:r>
        <w:t>vebních prací bude oznámeno správci toku min. 5 dní předem.</w:t>
      </w:r>
    </w:p>
    <w:p w:rsidR="002653B4" w:rsidRDefault="00D61A9B">
      <w:pPr>
        <w:pStyle w:val="Zkladntext20"/>
        <w:numPr>
          <w:ilvl w:val="0"/>
          <w:numId w:val="3"/>
        </w:numPr>
        <w:shd w:val="clear" w:color="auto" w:fill="auto"/>
        <w:tabs>
          <w:tab w:val="left" w:pos="1118"/>
        </w:tabs>
        <w:spacing w:after="211" w:line="248" w:lineRule="exact"/>
        <w:ind w:left="1120" w:hanging="360"/>
      </w:pPr>
      <w:r>
        <w:t xml:space="preserve">Stavbou dotčené území bude po dokončení stavby v celém svém rozsahu geodeticky zaměřeno a zaměření předáno Správě informačních technologií města Plzně, a to v systému S- JTSK a výškového systému </w:t>
      </w:r>
      <w:r>
        <w:t>B.p.v. v textové a digitální podobě (textový soubor bodů)se situací zaměřeného území ve výkresu formátu dgn, dwg nebo dxf.</w:t>
      </w:r>
    </w:p>
    <w:p w:rsidR="002653B4" w:rsidRDefault="00D61A9B">
      <w:pPr>
        <w:pStyle w:val="Zkladntext20"/>
        <w:numPr>
          <w:ilvl w:val="0"/>
          <w:numId w:val="2"/>
        </w:numPr>
        <w:shd w:val="clear" w:color="auto" w:fill="auto"/>
        <w:tabs>
          <w:tab w:val="left" w:pos="353"/>
        </w:tabs>
        <w:spacing w:after="34" w:line="210" w:lineRule="exact"/>
        <w:ind w:left="420" w:hanging="420"/>
      </w:pPr>
      <w:r>
        <w:t>Stavba bude provedena stavebním podnikatelem, který je bude vybrán ve výběrovém řízení.</w:t>
      </w:r>
    </w:p>
    <w:p w:rsidR="002653B4" w:rsidRDefault="00D61A9B">
      <w:pPr>
        <w:pStyle w:val="Zkladntext20"/>
        <w:numPr>
          <w:ilvl w:val="0"/>
          <w:numId w:val="2"/>
        </w:numPr>
        <w:shd w:val="clear" w:color="auto" w:fill="auto"/>
        <w:tabs>
          <w:tab w:val="left" w:pos="353"/>
        </w:tabs>
        <w:spacing w:line="252" w:lineRule="exact"/>
        <w:ind w:left="420" w:hanging="420"/>
      </w:pPr>
      <w:r>
        <w:t>Při provádění stavby je nutno dodržovat předp</w:t>
      </w:r>
      <w:r>
        <w:t>isy, týkající se bezpečnosti práce a technických zařízení, zejm. nařízení vlády č. 591/2006 Sb. o bližších minimálních požadavcích na bezpečnost a ochranu zdraví při práci na staveništích a nařízení vlády č. 362/2005 Sb. o bližších požadavcích na bezpečnos</w:t>
      </w:r>
      <w:r>
        <w:t>t a ochranu zdraví při práci na pracovištích s nebezpečím pádu z výšky nebo do hloubky.</w:t>
      </w:r>
    </w:p>
    <w:p w:rsidR="002653B4" w:rsidRDefault="00D61A9B">
      <w:pPr>
        <w:pStyle w:val="Zkladntext20"/>
        <w:numPr>
          <w:ilvl w:val="0"/>
          <w:numId w:val="2"/>
        </w:numPr>
        <w:shd w:val="clear" w:color="auto" w:fill="auto"/>
        <w:tabs>
          <w:tab w:val="left" w:pos="353"/>
        </w:tabs>
        <w:spacing w:line="210" w:lineRule="exact"/>
        <w:ind w:left="420" w:hanging="420"/>
      </w:pPr>
      <w:r>
        <w:t>Zhotovitel stavby je povinen provádět stavbu v souladu s rozhodnutím nebo jiným opatřením</w:t>
      </w:r>
    </w:p>
    <w:p w:rsidR="002653B4" w:rsidRDefault="00D61A9B">
      <w:pPr>
        <w:pStyle w:val="Zkladntext20"/>
        <w:shd w:val="clear" w:color="auto" w:fill="auto"/>
        <w:spacing w:line="252" w:lineRule="exact"/>
        <w:ind w:left="440" w:firstLine="0"/>
        <w:jc w:val="left"/>
      </w:pPr>
      <w:r>
        <w:t>stavebního úřadu a s ověřenou projektovou dokumentací, dodržet obecné požadavk</w:t>
      </w:r>
      <w:r>
        <w:t>y na výstavbu, popřípadě jiné technické předpisy a technické normy a zajistit dodržování povinností k ochraně života, zdraví, životního prostředí a bezpečnosti práce vyplývajících ze zvláštních právních předpisů. Provádět stavbu může jako zhotovitel jen st</w:t>
      </w:r>
      <w:r>
        <w:t xml:space="preserve">avební podnikatel, který při její realizaci zabezpečí odborné vedení provádění stavby stavbyvedoucím. Dále je povinen zabezpečit, aby práce na stavbě, k jejichž provádění je předepsáno zvláštní oprávnění, vykonávaly jen osoby, které jsou držiteli takového </w:t>
      </w:r>
      <w:r>
        <w:t>oprávnění.</w:t>
      </w:r>
    </w:p>
    <w:p w:rsidR="002653B4" w:rsidRDefault="00D61A9B">
      <w:pPr>
        <w:pStyle w:val="Zkladntext20"/>
        <w:numPr>
          <w:ilvl w:val="0"/>
          <w:numId w:val="2"/>
        </w:numPr>
        <w:shd w:val="clear" w:color="auto" w:fill="auto"/>
        <w:tabs>
          <w:tab w:val="left" w:pos="341"/>
        </w:tabs>
        <w:spacing w:line="252" w:lineRule="exact"/>
        <w:ind w:left="440" w:hanging="440"/>
        <w:jc w:val="left"/>
      </w:pPr>
      <w:r>
        <w:rPr>
          <w:rStyle w:val="Zkladntext22"/>
        </w:rPr>
        <w:t>Stavbyvedoucí ie povinen</w:t>
      </w:r>
      <w:r>
        <w:t xml:space="preserve"> řídit provádění stavby v souladu s rozhodnutím nebo jiným opatřením stavebního úřadu a s ověřenou projektovou dokumentací, zajistit dodržování povinností k ochraně života, zdraví, životního prostředí a bezpečnosti práce </w:t>
      </w:r>
      <w:r>
        <w:t>vyplývajících ze zvláštních právních předpisů, zajistit řádné uspořádání staveniště a provoz na něm a dodržení obecných požadavků na výstavbu (§ 169), popřípadě jiných technických předpisů a technických norem. V případě existence staveb technické infrastru</w:t>
      </w:r>
      <w:r>
        <w:t>ktury v místě stavby je povinen zajistit vytýčení tras technické infrastruktury v místě jejich střetu se stavbou. Stavbyvedoucí je dále povinen působit k odstranění závad při provádění stavby a neprodleně oznámit stavebnímu úřadu závady, které se nepodařil</w:t>
      </w:r>
      <w:r>
        <w:t>o odstranit při vedení stavby, vytvářet podmínky pro kontrolní prohlídku stavby, spolupracovat s osobou vykonávající technický dozor stavebníka nebo autorský dozor projektanta, pokud jsou zřízeny, a s koordinátorem bezpečnosti a ochrany zdraví při práci, p</w:t>
      </w:r>
      <w:r>
        <w:t xml:space="preserve">ůsobí-li na </w:t>
      </w:r>
      <w:r>
        <w:lastRenderedPageBreak/>
        <w:t>staveništi.</w:t>
      </w:r>
    </w:p>
    <w:p w:rsidR="002653B4" w:rsidRDefault="00D61A9B">
      <w:pPr>
        <w:pStyle w:val="Zkladntext20"/>
        <w:numPr>
          <w:ilvl w:val="0"/>
          <w:numId w:val="2"/>
        </w:numPr>
        <w:shd w:val="clear" w:color="auto" w:fill="auto"/>
        <w:tabs>
          <w:tab w:val="left" w:pos="392"/>
        </w:tabs>
        <w:spacing w:line="252" w:lineRule="exact"/>
        <w:ind w:left="440" w:hanging="440"/>
        <w:jc w:val="left"/>
      </w:pPr>
      <w:r>
        <w:t>Bude-li při provádění stavby náhodně odkryta neznámá síť, je nutno ji identifikovat. Povinností příslušného správce takto nalezené sítě bude její vytýčení v terénu v rámci staveniště a toto vytýčení protokolárně předat na staveništi</w:t>
      </w:r>
      <w:r>
        <w:t xml:space="preserve"> zhotoviteli stavby. Případné podmínky správců těchto vedení a zařízení k provádění stavby musí být plně respektovány.</w:t>
      </w:r>
    </w:p>
    <w:p w:rsidR="002653B4" w:rsidRDefault="00D61A9B">
      <w:pPr>
        <w:pStyle w:val="Zkladntext20"/>
        <w:numPr>
          <w:ilvl w:val="0"/>
          <w:numId w:val="2"/>
        </w:numPr>
        <w:shd w:val="clear" w:color="auto" w:fill="auto"/>
        <w:tabs>
          <w:tab w:val="left" w:pos="392"/>
        </w:tabs>
        <w:spacing w:line="252" w:lineRule="exact"/>
        <w:ind w:left="440" w:hanging="440"/>
      </w:pPr>
      <w:r>
        <w:t>Při výstavbě budou respektovány předpisy o bezpečnosti práce.</w:t>
      </w:r>
    </w:p>
    <w:p w:rsidR="002653B4" w:rsidRDefault="00D61A9B">
      <w:pPr>
        <w:pStyle w:val="Zkladntext20"/>
        <w:numPr>
          <w:ilvl w:val="0"/>
          <w:numId w:val="2"/>
        </w:numPr>
        <w:shd w:val="clear" w:color="auto" w:fill="auto"/>
        <w:tabs>
          <w:tab w:val="left" w:pos="392"/>
        </w:tabs>
        <w:spacing w:after="38" w:line="210" w:lineRule="exact"/>
        <w:ind w:left="440" w:hanging="440"/>
      </w:pPr>
      <w:r>
        <w:t>Na stavbě bude veden stavební deník.</w:t>
      </w:r>
    </w:p>
    <w:p w:rsidR="002653B4" w:rsidRDefault="00D61A9B">
      <w:pPr>
        <w:pStyle w:val="Zkladntext20"/>
        <w:numPr>
          <w:ilvl w:val="0"/>
          <w:numId w:val="2"/>
        </w:numPr>
        <w:shd w:val="clear" w:color="auto" w:fill="auto"/>
        <w:tabs>
          <w:tab w:val="left" w:pos="392"/>
        </w:tabs>
        <w:spacing w:line="252" w:lineRule="exact"/>
        <w:ind w:left="440" w:hanging="440"/>
      </w:pPr>
      <w:r>
        <w:t xml:space="preserve">Při stavbě budou dodržena ustanovení </w:t>
      </w:r>
      <w:r>
        <w:t>vyhl.ě. 268/2009 Sb., o technických požadavcích na stavby, ve znění pozdějších předpisů, vyhlášky č. 501/2006 Sb., o obecných požadavcích na využívání území, ve znění pozdějších předpisů a příslušné technické normy.</w:t>
      </w:r>
    </w:p>
    <w:p w:rsidR="002653B4" w:rsidRDefault="00D61A9B">
      <w:pPr>
        <w:pStyle w:val="Zkladntext20"/>
        <w:numPr>
          <w:ilvl w:val="0"/>
          <w:numId w:val="2"/>
        </w:numPr>
        <w:shd w:val="clear" w:color="auto" w:fill="auto"/>
        <w:tabs>
          <w:tab w:val="left" w:pos="392"/>
        </w:tabs>
        <w:spacing w:line="252" w:lineRule="exact"/>
        <w:ind w:left="440" w:hanging="440"/>
      </w:pPr>
      <w:r>
        <w:t>Při realizaci stavby bude s veškerými od</w:t>
      </w:r>
      <w:r>
        <w:t>pady, které vzniknou v průběhu stavebních prací, bude nakládáno v souladu se zákonem č. 185/2001 Sb., o odpadech a o změně některých dalších zákonů, v platném znění a jeho prováděcí předpisy. Odpady budou shromažďovány podle druhů a kategorií a bude zajišt</w:t>
      </w:r>
      <w:r>
        <w:t>ěno jejich přednostní využití před odstraněním a odpady budou předány do vlastnictví oprávněným osobám.</w:t>
      </w:r>
    </w:p>
    <w:p w:rsidR="002653B4" w:rsidRDefault="00D61A9B">
      <w:pPr>
        <w:pStyle w:val="Zkladntext20"/>
        <w:numPr>
          <w:ilvl w:val="0"/>
          <w:numId w:val="2"/>
        </w:numPr>
        <w:shd w:val="clear" w:color="auto" w:fill="auto"/>
        <w:tabs>
          <w:tab w:val="left" w:pos="392"/>
        </w:tabs>
        <w:spacing w:line="252" w:lineRule="exact"/>
        <w:ind w:left="440" w:hanging="440"/>
      </w:pPr>
      <w:r>
        <w:t>K pracím budou použity mechanizmy a zařízení v bezvadném technickém stavu vylučujícím úniky pohonných hmot a maziv na bázi ropných látek. V případě úkap</w:t>
      </w:r>
      <w:r>
        <w:t>ů ropných látek ze stavebních mechanizmů bude zajištěna jejich neprodlená likvidace.</w:t>
      </w:r>
    </w:p>
    <w:p w:rsidR="002653B4" w:rsidRDefault="00D61A9B">
      <w:pPr>
        <w:pStyle w:val="Zkladntext20"/>
        <w:numPr>
          <w:ilvl w:val="0"/>
          <w:numId w:val="2"/>
        </w:numPr>
        <w:shd w:val="clear" w:color="auto" w:fill="auto"/>
        <w:tabs>
          <w:tab w:val="left" w:pos="392"/>
        </w:tabs>
        <w:spacing w:line="313" w:lineRule="exact"/>
        <w:ind w:left="440" w:hanging="440"/>
      </w:pPr>
      <w:r>
        <w:t>Při provádění stavby je nutné hlučnost a prašnost omezit na minimum s ohledem na okolní zástavbu.</w:t>
      </w:r>
    </w:p>
    <w:p w:rsidR="002653B4" w:rsidRDefault="00D61A9B">
      <w:pPr>
        <w:pStyle w:val="Zkladntext20"/>
        <w:numPr>
          <w:ilvl w:val="0"/>
          <w:numId w:val="2"/>
        </w:numPr>
        <w:shd w:val="clear" w:color="auto" w:fill="auto"/>
        <w:tabs>
          <w:tab w:val="left" w:pos="396"/>
        </w:tabs>
        <w:spacing w:line="313" w:lineRule="exact"/>
        <w:ind w:left="440" w:hanging="440"/>
      </w:pPr>
      <w:r>
        <w:t>Při provádění stavby musí být zachovány bezpečné vstupy a vjezdy do přile</w:t>
      </w:r>
      <w:r>
        <w:t>hlých nemovitostí.</w:t>
      </w:r>
    </w:p>
    <w:p w:rsidR="002653B4" w:rsidRDefault="00D61A9B">
      <w:pPr>
        <w:pStyle w:val="Zkladntext20"/>
        <w:numPr>
          <w:ilvl w:val="0"/>
          <w:numId w:val="2"/>
        </w:numPr>
        <w:shd w:val="clear" w:color="auto" w:fill="auto"/>
        <w:tabs>
          <w:tab w:val="left" w:pos="396"/>
        </w:tabs>
        <w:spacing w:line="313" w:lineRule="exact"/>
        <w:ind w:left="440" w:hanging="440"/>
      </w:pPr>
      <w:r>
        <w:t>Stavbou ani během stavby nesmí dojít k negativní změně odtokových poměrů daného území.</w:t>
      </w:r>
    </w:p>
    <w:p w:rsidR="002653B4" w:rsidRDefault="00D61A9B">
      <w:pPr>
        <w:pStyle w:val="Zkladntext20"/>
        <w:numPr>
          <w:ilvl w:val="0"/>
          <w:numId w:val="2"/>
        </w:numPr>
        <w:shd w:val="clear" w:color="auto" w:fill="auto"/>
        <w:tabs>
          <w:tab w:val="left" w:pos="396"/>
        </w:tabs>
        <w:spacing w:line="248" w:lineRule="exact"/>
        <w:ind w:left="440" w:hanging="440"/>
        <w:jc w:val="left"/>
      </w:pPr>
      <w:r>
        <w:t>Při stavbě nesmí dojít k trvalému zásahu do cizích pozemků. Pokud se tak stane, musí investor vyřešit majetkoprávní vztahy k dotčeným cizím pozemkům.</w:t>
      </w:r>
    </w:p>
    <w:p w:rsidR="002653B4" w:rsidRDefault="00D61A9B">
      <w:pPr>
        <w:pStyle w:val="Zkladntext20"/>
        <w:numPr>
          <w:ilvl w:val="0"/>
          <w:numId w:val="2"/>
        </w:numPr>
        <w:shd w:val="clear" w:color="auto" w:fill="auto"/>
        <w:tabs>
          <w:tab w:val="left" w:pos="414"/>
        </w:tabs>
        <w:spacing w:line="252" w:lineRule="exact"/>
        <w:ind w:left="440" w:hanging="440"/>
        <w:jc w:val="left"/>
      </w:pPr>
      <w:r>
        <w:t>Na investora se vztahují povinnosti a postupy vyplývající z ustanovení § 22 - 23 zák. č. 20/1987 Sb., o státní památkové péči, v platném znění.</w:t>
      </w:r>
    </w:p>
    <w:p w:rsidR="002653B4" w:rsidRDefault="00D61A9B">
      <w:pPr>
        <w:pStyle w:val="Zkladntext20"/>
        <w:numPr>
          <w:ilvl w:val="0"/>
          <w:numId w:val="2"/>
        </w:numPr>
        <w:shd w:val="clear" w:color="auto" w:fill="auto"/>
        <w:tabs>
          <w:tab w:val="left" w:pos="417"/>
        </w:tabs>
        <w:spacing w:after="65" w:line="210" w:lineRule="exact"/>
        <w:ind w:left="440" w:hanging="440"/>
      </w:pPr>
      <w:r>
        <w:t>Při jakémkoli poškození podzemního vedení, bude toto neprodleně oznámeno vlastníkům sítí.</w:t>
      </w:r>
    </w:p>
    <w:p w:rsidR="002653B4" w:rsidRDefault="00D61A9B">
      <w:pPr>
        <w:pStyle w:val="Nadpis70"/>
        <w:keepNext/>
        <w:keepLines/>
        <w:numPr>
          <w:ilvl w:val="0"/>
          <w:numId w:val="2"/>
        </w:numPr>
        <w:shd w:val="clear" w:color="auto" w:fill="auto"/>
        <w:tabs>
          <w:tab w:val="left" w:pos="417"/>
        </w:tabs>
        <w:spacing w:after="34" w:line="210" w:lineRule="exact"/>
        <w:ind w:left="440"/>
      </w:pPr>
      <w:bookmarkStart w:id="12" w:name="bookmark12"/>
      <w:r>
        <w:t xml:space="preserve">Stavba bude dokončena </w:t>
      </w:r>
      <w:r>
        <w:t>do 31.12.2018</w:t>
      </w:r>
      <w:bookmarkEnd w:id="12"/>
    </w:p>
    <w:p w:rsidR="002653B4" w:rsidRDefault="00D61A9B">
      <w:pPr>
        <w:pStyle w:val="Zkladntext50"/>
        <w:numPr>
          <w:ilvl w:val="0"/>
          <w:numId w:val="2"/>
        </w:numPr>
        <w:shd w:val="clear" w:color="auto" w:fill="auto"/>
        <w:tabs>
          <w:tab w:val="left" w:pos="417"/>
        </w:tabs>
        <w:spacing w:after="454"/>
        <w:ind w:left="440" w:hanging="440"/>
      </w:pPr>
      <w:r>
        <w:t>Po dokončení stavby bude v souladu s platnými právními předpisy požádáno o kolaudační souhlas (dle příslušných ustanovení vyhlášky č. 503/2006 Sb.,o podrobnější úpravě územního rozhodování, územního opatření a stavebního řádu).</w:t>
      </w:r>
    </w:p>
    <w:p w:rsidR="002653B4" w:rsidRDefault="00D61A9B">
      <w:pPr>
        <w:pStyle w:val="Zkladntext20"/>
        <w:shd w:val="clear" w:color="auto" w:fill="auto"/>
        <w:spacing w:after="72" w:line="210" w:lineRule="exact"/>
        <w:ind w:left="440" w:hanging="440"/>
      </w:pPr>
      <w:r>
        <w:t>Účastníci říze</w:t>
      </w:r>
      <w:r>
        <w:t>ní na něž se vztahuje rozhodnutí správního orgánu:</w:t>
      </w:r>
    </w:p>
    <w:p w:rsidR="002653B4" w:rsidRDefault="00D61A9B">
      <w:pPr>
        <w:pStyle w:val="Zkladntext20"/>
        <w:shd w:val="clear" w:color="auto" w:fill="auto"/>
        <w:spacing w:after="359" w:line="210" w:lineRule="exact"/>
        <w:ind w:left="440" w:firstLine="0"/>
        <w:jc w:val="left"/>
      </w:pPr>
      <w:r>
        <w:t>Statutární město Plzeň, náměstí Republiky 1/1, Vnitřní Město, 301 00 Plzeň 1</w:t>
      </w:r>
    </w:p>
    <w:p w:rsidR="002653B4" w:rsidRDefault="00D61A9B">
      <w:pPr>
        <w:pStyle w:val="Nadpis60"/>
        <w:keepNext/>
        <w:keepLines/>
        <w:shd w:val="clear" w:color="auto" w:fill="auto"/>
        <w:spacing w:before="0" w:line="280" w:lineRule="exact"/>
        <w:ind w:left="120"/>
      </w:pPr>
      <w:bookmarkStart w:id="13" w:name="bookmark13"/>
      <w:r>
        <w:t>Odůvodnění výroku I</w:t>
      </w:r>
      <w:bookmarkEnd w:id="13"/>
    </w:p>
    <w:p w:rsidR="002653B4" w:rsidRDefault="00D61A9B">
      <w:pPr>
        <w:pStyle w:val="Zkladntext20"/>
        <w:shd w:val="clear" w:color="auto" w:fill="auto"/>
        <w:spacing w:after="66" w:line="252" w:lineRule="exact"/>
        <w:ind w:firstLine="0"/>
      </w:pPr>
      <w:r>
        <w:t xml:space="preserve">Dne 27.7.2017 podal stavebník žádost o vydání společného rozhodnutí o umístění a provedení stavby. Vzhledem </w:t>
      </w:r>
      <w:r>
        <w:t>ktomu, že byla podána žádost o vydání společného územního rozhodnutí a stavebního povolení dle ustanovení § 94a stavebního zákona (dále jen „společné rozhodnutí“) a byla připojena společnou dokumentaci, je zahájeno společné územní a stavební řízení.</w:t>
      </w:r>
    </w:p>
    <w:p w:rsidR="002653B4" w:rsidRDefault="00D61A9B">
      <w:pPr>
        <w:pStyle w:val="Zkladntext20"/>
        <w:shd w:val="clear" w:color="auto" w:fill="auto"/>
        <w:spacing w:after="57" w:line="245" w:lineRule="exact"/>
        <w:ind w:firstLine="0"/>
      </w:pPr>
      <w:r>
        <w:t>Staveb</w:t>
      </w:r>
      <w:r>
        <w:t>ní úřad vyzval žadatele dne 16.8.2017 pod č.j. UM02/12166/17 k doplnění chybějících podkladů a řízení současně přerušil.</w:t>
      </w:r>
    </w:p>
    <w:p w:rsidR="002653B4" w:rsidRDefault="00D61A9B">
      <w:pPr>
        <w:pStyle w:val="Zkladntext20"/>
        <w:shd w:val="clear" w:color="auto" w:fill="auto"/>
        <w:spacing w:after="57" w:line="248" w:lineRule="exact"/>
        <w:ind w:firstLine="0"/>
      </w:pPr>
      <w:r>
        <w:t>Stavební úřad na základě doložených podkladů ze dne 28.8.2017 oznámil dne 30.8.2017 zahájení společného řízení známým účastníkům řízení</w:t>
      </w:r>
      <w:r>
        <w:t xml:space="preserve"> a dotčeným orgánům. Současně podle ustanovení § 87 odst. 2 stavebního zákona upustil od ohledání na místě a ústního jednání, protože mu poměry v území byly dobře známy a žádost poskytovala dostatečné podklady pro posouzení navrhovaného záměru, a stanovil,</w:t>
      </w:r>
      <w:r>
        <w:t xml:space="preserve"> že ve lhůtě do 15 dnů od doručení tohoto oznámení mohou účastníci řízení uplatnit své námitky a dotčené orgány svá stanoviska.</w:t>
      </w:r>
    </w:p>
    <w:p w:rsidR="002653B4" w:rsidRDefault="00D61A9B">
      <w:pPr>
        <w:pStyle w:val="Zkladntext20"/>
        <w:shd w:val="clear" w:color="auto" w:fill="auto"/>
        <w:spacing w:after="63" w:line="252" w:lineRule="exact"/>
        <w:ind w:firstLine="0"/>
      </w:pPr>
      <w:r>
        <w:t>Stavební úřad v provedeném společném územním a stavebním řízení přezkoumal předloženou žádost z hledisek uvedených v § 79 a 86 s</w:t>
      </w:r>
      <w:r>
        <w:t>tavebního zákona, projednal ji s účastníky řízení a s dotčenými orgány a zjistil, že jejím uskutečněním nebo užíváním nejsou ohroženy zájmy chráněné stavebním zákonem, předpisy vydanými k jeho provedení a zvláštními předpisy.</w:t>
      </w:r>
    </w:p>
    <w:p w:rsidR="002653B4" w:rsidRDefault="00D61A9B">
      <w:pPr>
        <w:pStyle w:val="Zkladntext20"/>
        <w:shd w:val="clear" w:color="auto" w:fill="auto"/>
        <w:spacing w:after="57" w:line="248" w:lineRule="exact"/>
        <w:ind w:firstLine="0"/>
      </w:pPr>
      <w:r>
        <w:rPr>
          <w:rStyle w:val="Zkladntext22"/>
        </w:rPr>
        <w:t>Stavební úřad posuzoval předmě</w:t>
      </w:r>
      <w:r>
        <w:rPr>
          <w:rStyle w:val="Zkladntext22"/>
        </w:rPr>
        <w:t>tný záměr v souladu s $ 90 písm. a) stavebního zákona, zda ie v souladu s územně plánovací dokumentací:</w:t>
      </w:r>
    </w:p>
    <w:p w:rsidR="002653B4" w:rsidRDefault="00D61A9B">
      <w:pPr>
        <w:pStyle w:val="Zkladntext20"/>
        <w:shd w:val="clear" w:color="auto" w:fill="auto"/>
        <w:spacing w:after="60" w:line="252" w:lineRule="exact"/>
        <w:ind w:firstLine="0"/>
      </w:pPr>
      <w:r>
        <w:t xml:space="preserve">Navrhovaný záměr je v souladu se schválenou územně plánovací dokumentací, kterou je platný Územní plán města Plzně. Dotčené pozemky p.č. 252 a p.č. 251 </w:t>
      </w:r>
      <w:r>
        <w:t xml:space="preserve">se nacházejí dle platného územního plánu města Plzně v zastavěném území v plochách s rozdílným způsobem využití „plochy rekreace“. V těchto plochách je možno umisťovat stavby a zařízení pro individuální rekreaci, stavby a zařízení pro ubytování, sportovní </w:t>
      </w:r>
      <w:r>
        <w:t xml:space="preserve">kulturní, církevní </w:t>
      </w:r>
      <w:r>
        <w:lastRenderedPageBreak/>
        <w:t>a zdravotní účely, stavby a zařízení obchodní svým rozsahem odpovídající charakteru lokality a urbanistické struktuře zástavby.</w:t>
      </w:r>
    </w:p>
    <w:p w:rsidR="002653B4" w:rsidRDefault="00D61A9B">
      <w:pPr>
        <w:pStyle w:val="Zkladntext20"/>
        <w:shd w:val="clear" w:color="auto" w:fill="auto"/>
        <w:spacing w:after="60" w:line="252" w:lineRule="exact"/>
        <w:ind w:firstLine="0"/>
      </w:pPr>
      <w:r>
        <w:t>Pozemek p.č. 1191/3 se nachází dle ÚP v nezastavěném území v ploše s rozdílným způsobem využití „plochy rekre</w:t>
      </w:r>
      <w:r>
        <w:t>ace“ a „plochy přírodní“. V této ploše je možno umisťovat stavby a zařízení pro individuální rekreaci, stavby a zařízení pro hromadnou rekreaci, stavby a zařízení pro ubytování, sportovní, kulturní, církevní účely a zdravotní účely, které svým účelem odpov</w:t>
      </w:r>
      <w:r>
        <w:t>ídají charakteru lokality a urbanistické struktuře, veřejná prostranství včetně a stavby a zařízení veřejné a technické infrastruktury.</w:t>
      </w:r>
    </w:p>
    <w:p w:rsidR="002653B4" w:rsidRDefault="00D61A9B">
      <w:pPr>
        <w:pStyle w:val="Zkladntext20"/>
        <w:shd w:val="clear" w:color="auto" w:fill="auto"/>
        <w:spacing w:after="60" w:line="252" w:lineRule="exact"/>
        <w:ind w:firstLine="0"/>
      </w:pPr>
      <w:r>
        <w:t>Pozemek p.č. 1386/1 se nachází dle ÚP v nezastavěném území v ploše s rozdílným způsobem využití „ plochy vodní a vodohos</w:t>
      </w:r>
      <w:r>
        <w:t>podářské“.</w:t>
      </w:r>
    </w:p>
    <w:p w:rsidR="002653B4" w:rsidRDefault="00D61A9B">
      <w:pPr>
        <w:pStyle w:val="Zkladntext20"/>
        <w:shd w:val="clear" w:color="auto" w:fill="auto"/>
        <w:spacing w:after="60" w:line="252" w:lineRule="exact"/>
        <w:ind w:firstLine="0"/>
      </w:pPr>
      <w:r>
        <w:t>Navržený záměr je v souladu s vyjádřením MMP, odboru stavebně správního sp.zn.: SZ MMP/207867/17/BEN ze dne 25.8.2017 v souladu s územním plánem.</w:t>
      </w:r>
    </w:p>
    <w:p w:rsidR="002653B4" w:rsidRDefault="00D61A9B">
      <w:pPr>
        <w:pStyle w:val="Zkladntext20"/>
        <w:shd w:val="clear" w:color="auto" w:fill="auto"/>
        <w:spacing w:after="60" w:line="252" w:lineRule="exact"/>
        <w:ind w:firstLine="0"/>
      </w:pPr>
      <w:r>
        <w:rPr>
          <w:rStyle w:val="Zkladntext22"/>
        </w:rPr>
        <w:t>Stavební úřad posuzoval předmětný záměr v souladu s $ 90 písm. b) stavebního zákona, zda ie v soula</w:t>
      </w:r>
      <w:r>
        <w:rPr>
          <w:rStyle w:val="Zkladntext22"/>
        </w:rPr>
        <w:t>du s cíli a úkoly územního plánování, zejména s charakterem území, s požadavky na ochranu architektonických a urbanistických hodnot:</w:t>
      </w:r>
    </w:p>
    <w:p w:rsidR="002653B4" w:rsidRDefault="00D61A9B">
      <w:pPr>
        <w:pStyle w:val="Zkladntext20"/>
        <w:shd w:val="clear" w:color="auto" w:fill="auto"/>
        <w:spacing w:after="66" w:line="252" w:lineRule="exact"/>
        <w:ind w:firstLine="0"/>
      </w:pPr>
      <w:r>
        <w:t xml:space="preserve">Navržené stavební úpravy a přístavba technického zázemí jsou v souladu s cíli a úkoly územního plánování. Navržený provoz </w:t>
      </w:r>
      <w:r>
        <w:t>nebude mít nepříznivé dopady na životní prostředí. V řešeném území nedojde ke zhoršení odtokových poměrů v území. Stavba tedy v konečném důsledku neovlivní charakter území, architektonické ani urbanistické hodnoty území. Pozemky dotčené stavbou jsou v souč</w:t>
      </w:r>
      <w:r>
        <w:t>asné době využívány ke sportovním účelům.</w:t>
      </w:r>
    </w:p>
    <w:p w:rsidR="002653B4" w:rsidRDefault="00D61A9B">
      <w:pPr>
        <w:pStyle w:val="Zkladntext20"/>
        <w:shd w:val="clear" w:color="auto" w:fill="auto"/>
        <w:spacing w:after="57" w:line="245" w:lineRule="exact"/>
        <w:ind w:firstLine="0"/>
      </w:pPr>
      <w:r>
        <w:rPr>
          <w:rStyle w:val="Zkladntext22"/>
        </w:rPr>
        <w:t>Stavební úřad posuzoval předmětný záměr v souladu s $ 90 písm. c) stavebního zákona, zda ie v souladu s požadavky stavebního zákona a jeho prováděcích právních předpisů, zejména s obecnými požadavky na využívání úz</w:t>
      </w:r>
      <w:r>
        <w:rPr>
          <w:rStyle w:val="Zkladntext22"/>
        </w:rPr>
        <w:t>emí:</w:t>
      </w:r>
    </w:p>
    <w:p w:rsidR="002653B4" w:rsidRDefault="00D61A9B">
      <w:pPr>
        <w:pStyle w:val="Zkladntext20"/>
        <w:shd w:val="clear" w:color="auto" w:fill="auto"/>
        <w:spacing w:after="57" w:line="248" w:lineRule="exact"/>
        <w:ind w:firstLine="0"/>
      </w:pPr>
      <w:r>
        <w:t>Projektová dokumentace byla zpracována v souladu s vyhláškou č. 501/2006 Sb., o obecných požadavcích na využívání území, ve znění pozdějších předpisů.</w:t>
      </w:r>
    </w:p>
    <w:p w:rsidR="002653B4" w:rsidRDefault="00D61A9B">
      <w:pPr>
        <w:pStyle w:val="Zkladntext20"/>
        <w:shd w:val="clear" w:color="auto" w:fill="auto"/>
        <w:spacing w:after="60" w:line="252" w:lineRule="exact"/>
        <w:ind w:firstLine="0"/>
      </w:pPr>
      <w:r>
        <w:rPr>
          <w:rStyle w:val="Zkladntext22"/>
        </w:rPr>
        <w:t>Stavební úřad posuzoval předmětný záměr v souladu s $ 90 písm. d) stavebního zákona, zda ie v soulad</w:t>
      </w:r>
      <w:r>
        <w:rPr>
          <w:rStyle w:val="Zkladntext22"/>
        </w:rPr>
        <w:t>u s požadavky na veřejnou dopravní a technickou infrastrukturu:</w:t>
      </w:r>
    </w:p>
    <w:p w:rsidR="002653B4" w:rsidRDefault="00D61A9B">
      <w:pPr>
        <w:pStyle w:val="Zkladntext20"/>
        <w:shd w:val="clear" w:color="auto" w:fill="auto"/>
        <w:spacing w:after="60" w:line="252" w:lineRule="exact"/>
        <w:ind w:firstLine="0"/>
      </w:pPr>
      <w:r>
        <w:t>Navržená stavba doplňuje funkci stávajícího sportovního areálu. Účel stavby bude zřízení veřejných WC pro návštěvníky areálu, vytvoření technického zázemí pro správce areálu, zřízení skladu TJ</w:t>
      </w:r>
      <w:r>
        <w:t xml:space="preserve"> Božkov, vytvoření kanceláře pro správce, klubovny a místnost pro městskou policii. Užívání stavby svým charakterem nebude rušit okolí.</w:t>
      </w:r>
    </w:p>
    <w:p w:rsidR="002653B4" w:rsidRDefault="00D61A9B">
      <w:pPr>
        <w:pStyle w:val="Zkladntext20"/>
        <w:shd w:val="clear" w:color="auto" w:fill="auto"/>
        <w:spacing w:after="57" w:line="252" w:lineRule="exact"/>
        <w:ind w:firstLine="0"/>
      </w:pPr>
      <w:r>
        <w:rPr>
          <w:rStyle w:val="Zkladntext22"/>
        </w:rPr>
        <w:t xml:space="preserve">Stavební úřad posuzoval předmětný záměr v souladu s $ 90 písm. e) stavebního zákona, zda ie v souladu </w:t>
      </w:r>
      <w:r>
        <w:t xml:space="preserve">s </w:t>
      </w:r>
      <w:r>
        <w:rPr>
          <w:rStyle w:val="Zkladntext22"/>
        </w:rPr>
        <w:t>požadavky zvlášt</w:t>
      </w:r>
      <w:r>
        <w:rPr>
          <w:rStyle w:val="Zkladntext22"/>
        </w:rPr>
        <w:t>ních právních předpisů a se stanovisky dotčených orgánů podle zvláštních právních předpisů, popř. s výsledkem řešení rozporů a s ochranou práv a právem chráněných zájmů účastníků řízení:</w:t>
      </w:r>
    </w:p>
    <w:p w:rsidR="002653B4" w:rsidRDefault="00D61A9B">
      <w:pPr>
        <w:pStyle w:val="Zkladntext20"/>
        <w:shd w:val="clear" w:color="auto" w:fill="auto"/>
        <w:spacing w:after="63" w:line="256" w:lineRule="exact"/>
        <w:ind w:firstLine="0"/>
      </w:pPr>
      <w:r>
        <w:t>Stavba je v souladu s požadavky dotčených orgánů a další účastníků ří</w:t>
      </w:r>
      <w:r>
        <w:t>zení, především s požadavky vlastníků a správců inženýrských sítí, se kterými byla stavba projednána.</w:t>
      </w:r>
    </w:p>
    <w:p w:rsidR="002653B4" w:rsidRDefault="00D61A9B">
      <w:pPr>
        <w:pStyle w:val="Zkladntext20"/>
        <w:shd w:val="clear" w:color="auto" w:fill="auto"/>
        <w:spacing w:after="60" w:line="252" w:lineRule="exact"/>
        <w:ind w:firstLine="0"/>
      </w:pPr>
      <w:r>
        <w:t xml:space="preserve">Požadavky účastníků řízení a podmínky stanovisek dotčených orgánů byly respektovány zapracovány do projektové dokumentace. Stavební úřad zahrnul podmínky </w:t>
      </w:r>
      <w:r>
        <w:t>dotčených orgánů do podmínek předmětného rozhodnutí.</w:t>
      </w:r>
    </w:p>
    <w:p w:rsidR="002653B4" w:rsidRDefault="00D61A9B">
      <w:pPr>
        <w:pStyle w:val="Zkladntext20"/>
        <w:shd w:val="clear" w:color="auto" w:fill="auto"/>
        <w:spacing w:after="94" w:line="252" w:lineRule="exact"/>
        <w:ind w:firstLine="0"/>
      </w:pPr>
      <w:r>
        <w:t>Stavební úřad v provedeném územním řízení přezkoumal předloženou žádost, projednal ji s účastníky řízení a dotčenými orgány a zjistil, že jejím uskutečněním nejsou ohroženy zájmy chráněné stavebním zákon</w:t>
      </w:r>
      <w:r>
        <w:t>em, předpisy vydanými kjeho provedení a zvláštními předpisy. Umístění stavby je v souladu se schválenou územně plánovací dokumentací a vyhovuje obecným požadavkům na výstavbu.</w:t>
      </w:r>
    </w:p>
    <w:p w:rsidR="002653B4" w:rsidRDefault="00D61A9B">
      <w:pPr>
        <w:pStyle w:val="Nadpis70"/>
        <w:keepNext/>
        <w:keepLines/>
        <w:shd w:val="clear" w:color="auto" w:fill="auto"/>
        <w:spacing w:after="55" w:line="210" w:lineRule="exact"/>
        <w:ind w:firstLine="0"/>
      </w:pPr>
      <w:bookmarkStart w:id="14" w:name="bookmark14"/>
      <w:r>
        <w:t>Stanoviska sdělili:</w:t>
      </w:r>
      <w:bookmarkEnd w:id="14"/>
    </w:p>
    <w:p w:rsidR="002653B4" w:rsidRDefault="00D61A9B">
      <w:pPr>
        <w:pStyle w:val="Zkladntext20"/>
        <w:shd w:val="clear" w:color="auto" w:fill="auto"/>
        <w:spacing w:line="210" w:lineRule="exact"/>
        <w:ind w:left="420" w:firstLine="0"/>
        <w:jc w:val="left"/>
      </w:pPr>
      <w:r>
        <w:t xml:space="preserve">Závazné stanovisko Hasičského záchranného sboru č.j. </w:t>
      </w:r>
      <w:r>
        <w:t>HSPM-1316-2/2017 ÚPP ze dne 10.4.2017</w:t>
      </w:r>
    </w:p>
    <w:p w:rsidR="002653B4" w:rsidRDefault="00D61A9B">
      <w:pPr>
        <w:pStyle w:val="Zkladntext20"/>
        <w:shd w:val="clear" w:color="auto" w:fill="auto"/>
        <w:spacing w:after="57" w:line="248" w:lineRule="exact"/>
        <w:ind w:left="420" w:firstLine="0"/>
        <w:jc w:val="left"/>
      </w:pPr>
      <w:r>
        <w:t>Souhlasné závazné stanovisko MMP, odboru životního prostředí ze dne 25.5.2017 sp.zn.: SZ MMP/123747/17.</w:t>
      </w:r>
    </w:p>
    <w:p w:rsidR="002653B4" w:rsidRDefault="00D61A9B">
      <w:pPr>
        <w:pStyle w:val="Zkladntext20"/>
        <w:shd w:val="clear" w:color="auto" w:fill="auto"/>
        <w:spacing w:after="11" w:line="252" w:lineRule="exact"/>
        <w:ind w:left="420" w:firstLine="0"/>
        <w:jc w:val="left"/>
      </w:pPr>
      <w:r>
        <w:t>Souhlasné závazné stanovisko Krajské hygienické stanice Plzeňského kraje č.j. KHS PL 3369/24/21/2017 ze dne 8.3.20</w:t>
      </w:r>
      <w:r>
        <w:t>17</w:t>
      </w:r>
    </w:p>
    <w:p w:rsidR="002653B4" w:rsidRDefault="00D61A9B">
      <w:pPr>
        <w:pStyle w:val="Zkladntext50"/>
        <w:shd w:val="clear" w:color="auto" w:fill="auto"/>
        <w:spacing w:line="313" w:lineRule="exact"/>
        <w:ind w:firstLine="0"/>
      </w:pPr>
      <w:r>
        <w:t>Vyjádření:</w:t>
      </w:r>
    </w:p>
    <w:p w:rsidR="002653B4" w:rsidRDefault="00D61A9B">
      <w:pPr>
        <w:pStyle w:val="Zkladntext20"/>
        <w:shd w:val="clear" w:color="auto" w:fill="auto"/>
        <w:spacing w:line="313" w:lineRule="exact"/>
        <w:ind w:left="420" w:firstLine="0"/>
        <w:jc w:val="left"/>
      </w:pPr>
      <w:r>
        <w:t>Vyjádření MMP, odboru stavebně správního sp.zn.:SZ MMP/207867/17BEN ze dne 25.8.2017.</w:t>
      </w:r>
    </w:p>
    <w:p w:rsidR="002653B4" w:rsidRDefault="00D61A9B">
      <w:pPr>
        <w:pStyle w:val="Zkladntext20"/>
        <w:shd w:val="clear" w:color="auto" w:fill="auto"/>
        <w:spacing w:line="313" w:lineRule="exact"/>
        <w:ind w:left="420" w:firstLine="0"/>
        <w:jc w:val="left"/>
      </w:pPr>
      <w:r>
        <w:t>Vyjádření Statutárního města Plzeň, Technického úřadu, Odboru rozvoje a plánování, s.p. zn.:</w:t>
      </w:r>
    </w:p>
    <w:p w:rsidR="002653B4" w:rsidRDefault="00D61A9B">
      <w:pPr>
        <w:pStyle w:val="Zkladntext20"/>
        <w:shd w:val="clear" w:color="auto" w:fill="auto"/>
        <w:spacing w:line="313" w:lineRule="exact"/>
        <w:ind w:left="420" w:firstLine="0"/>
        <w:jc w:val="left"/>
      </w:pPr>
      <w:r>
        <w:t>MMP/105549/17 ze dne 12.6.2017.</w:t>
      </w:r>
    </w:p>
    <w:p w:rsidR="002653B4" w:rsidRDefault="00D61A9B">
      <w:pPr>
        <w:pStyle w:val="Zkladntext20"/>
        <w:shd w:val="clear" w:color="auto" w:fill="auto"/>
        <w:spacing w:line="313" w:lineRule="exact"/>
        <w:ind w:left="420" w:firstLine="0"/>
        <w:jc w:val="left"/>
      </w:pPr>
      <w:r>
        <w:t>Vyjádřením MMP, odboru životníh</w:t>
      </w:r>
      <w:r>
        <w:t>o prostředí ze dne 2.3.207 pod sp.zn.: SZ MMP/038566/17.</w:t>
      </w:r>
    </w:p>
    <w:p w:rsidR="002653B4" w:rsidRDefault="00D61A9B">
      <w:pPr>
        <w:pStyle w:val="Zkladntext20"/>
        <w:shd w:val="clear" w:color="auto" w:fill="auto"/>
        <w:spacing w:line="313" w:lineRule="exact"/>
        <w:ind w:left="420" w:firstLine="0"/>
        <w:jc w:val="left"/>
      </w:pPr>
      <w:r>
        <w:t>Vyjádřením Povodí Vltavy, státního podniku, závod Berounka ze dne 8.3.2017 pod sp.zn.:</w:t>
      </w:r>
    </w:p>
    <w:p w:rsidR="002653B4" w:rsidRDefault="00D61A9B">
      <w:pPr>
        <w:pStyle w:val="Zkladntext20"/>
        <w:shd w:val="clear" w:color="auto" w:fill="auto"/>
        <w:spacing w:after="102" w:line="210" w:lineRule="exact"/>
        <w:ind w:left="420" w:firstLine="0"/>
        <w:jc w:val="left"/>
      </w:pPr>
      <w:r>
        <w:lastRenderedPageBreak/>
        <w:t>16507/2017-343/Br SP-2017/3272.</w:t>
      </w:r>
    </w:p>
    <w:p w:rsidR="002653B4" w:rsidRDefault="00D61A9B">
      <w:pPr>
        <w:pStyle w:val="Zkladntext20"/>
        <w:shd w:val="clear" w:color="auto" w:fill="auto"/>
        <w:spacing w:after="63" w:line="252" w:lineRule="exact"/>
        <w:ind w:firstLine="0"/>
      </w:pPr>
      <w:r>
        <w:t xml:space="preserve">Stavební úřad zajistil vzájemný soulad předložených závazných stanovisek </w:t>
      </w:r>
      <w:r>
        <w:t>dotčených orgánů vyžadovaných zvláštními předpisy a zahrnul je do podmínek rozhodnutí.</w:t>
      </w:r>
    </w:p>
    <w:p w:rsidR="002653B4" w:rsidRDefault="00D61A9B">
      <w:pPr>
        <w:pStyle w:val="Zkladntext20"/>
        <w:shd w:val="clear" w:color="auto" w:fill="auto"/>
        <w:spacing w:after="91" w:line="248" w:lineRule="exact"/>
        <w:ind w:firstLine="0"/>
      </w:pPr>
      <w:r>
        <w:t>Stavební úřad rozhodl, jak je uvedeno ve výroku rozhodnutí, za použití ustanovení právních předpisů ve výroku uvedených.</w:t>
      </w:r>
    </w:p>
    <w:p w:rsidR="002653B4" w:rsidRDefault="00D61A9B">
      <w:pPr>
        <w:pStyle w:val="Nadpis70"/>
        <w:keepNext/>
        <w:keepLines/>
        <w:shd w:val="clear" w:color="auto" w:fill="auto"/>
        <w:spacing w:after="94" w:line="210" w:lineRule="exact"/>
        <w:ind w:firstLine="0"/>
      </w:pPr>
      <w:bookmarkStart w:id="15" w:name="bookmark15"/>
      <w:r>
        <w:rPr>
          <w:rStyle w:val="Nadpis71"/>
          <w:b/>
          <w:bCs/>
        </w:rPr>
        <w:t>Stanovení okruhu účastníků územního řízení:</w:t>
      </w:r>
      <w:bookmarkEnd w:id="15"/>
    </w:p>
    <w:p w:rsidR="002653B4" w:rsidRDefault="00D61A9B">
      <w:pPr>
        <w:pStyle w:val="Zkladntext20"/>
        <w:shd w:val="clear" w:color="auto" w:fill="auto"/>
        <w:spacing w:after="63" w:line="252" w:lineRule="exact"/>
        <w:ind w:firstLine="760"/>
      </w:pPr>
      <w:r>
        <w:t>Stav</w:t>
      </w:r>
      <w:r>
        <w:t>ební úřad při vymezování okruhu účastníků řízení dospěl k názoru, že právní postavení účastníka řízení v souladu s ust. § 85 stavebního zákona v daném případě přísluší (vedle žadatele a obce na jejímž území má být požadovaný záměr uskutečněn) vlastníkům po</w:t>
      </w:r>
      <w:r>
        <w:t>zemků (a stavbám na nich), na kterých má být požadovaný záměr uskutečněn není-li sám žadatelem, nebo ten kdo má jiné věcné právo k tomuto pozemku nebo stavbě dále pak osob, jejichž vlastnické nebo jiné věcné právo k sousedním stavbám nebo sousedním pozemků</w:t>
      </w:r>
      <w:r>
        <w:t>m nebo stavbám na nich může být územním rozhodnutím přímo dotčeno)</w:t>
      </w:r>
    </w:p>
    <w:p w:rsidR="002653B4" w:rsidRDefault="00D61A9B">
      <w:pPr>
        <w:pStyle w:val="Zkladntext20"/>
        <w:shd w:val="clear" w:color="auto" w:fill="auto"/>
        <w:spacing w:line="248" w:lineRule="exact"/>
        <w:ind w:firstLine="760"/>
      </w:pPr>
      <w:r>
        <w:t>Mezi účastníky řízení stavební úřad zahrnul vlastníky sousedních pozemků a staveb na nich, včetně osob, které mají jiná věcná práva včetně práv odpovídajících věcným břemenům a mohou být na</w:t>
      </w:r>
      <w:r>
        <w:t>vrhovanou stavbou přímo dotčena. Dále mezi účastníky řízení stavební úřad zahrnul vlastníky anebo správce stávajících vedení technické infrastruktury, dotčených předmětnou stavbou.</w:t>
      </w:r>
    </w:p>
    <w:p w:rsidR="002653B4" w:rsidRDefault="00D61A9B">
      <w:pPr>
        <w:pStyle w:val="Zkladntext50"/>
        <w:shd w:val="clear" w:color="auto" w:fill="auto"/>
        <w:spacing w:line="371" w:lineRule="exact"/>
        <w:ind w:firstLine="0"/>
      </w:pPr>
      <w:r>
        <w:rPr>
          <w:rStyle w:val="Zkladntext51"/>
          <w:b/>
          <w:bCs/>
        </w:rPr>
        <w:t>Účastníky územního řízení jsou:</w:t>
      </w:r>
    </w:p>
    <w:p w:rsidR="002653B4" w:rsidRDefault="00D61A9B">
      <w:pPr>
        <w:pStyle w:val="Zkladntext70"/>
        <w:shd w:val="clear" w:color="auto" w:fill="auto"/>
        <w:spacing w:before="0" w:line="371" w:lineRule="exact"/>
      </w:pPr>
      <w:r>
        <w:rPr>
          <w:rStyle w:val="Zkladntext72"/>
          <w:i/>
          <w:iCs/>
        </w:rPr>
        <w:t>Podle § 85 stavebního zákona odstavce 1 pís</w:t>
      </w:r>
      <w:r>
        <w:rPr>
          <w:rStyle w:val="Zkladntext72"/>
          <w:i/>
          <w:iCs/>
        </w:rPr>
        <w:t>m. a)</w:t>
      </w:r>
    </w:p>
    <w:p w:rsidR="002653B4" w:rsidRDefault="00D61A9B">
      <w:pPr>
        <w:pStyle w:val="Zkladntext20"/>
        <w:shd w:val="clear" w:color="auto" w:fill="auto"/>
        <w:spacing w:after="189" w:line="371" w:lineRule="exact"/>
        <w:ind w:firstLine="0"/>
      </w:pPr>
      <w:r>
        <w:t>Statutární město Plzeň, náměstí Republiky 1/1, Vnitřní Město, 301 00 Plzeň 1</w:t>
      </w:r>
    </w:p>
    <w:p w:rsidR="002653B4" w:rsidRDefault="00D61A9B">
      <w:pPr>
        <w:pStyle w:val="Zkladntext70"/>
        <w:shd w:val="clear" w:color="auto" w:fill="auto"/>
        <w:spacing w:before="0" w:line="210" w:lineRule="exact"/>
      </w:pPr>
      <w:r>
        <w:rPr>
          <w:rStyle w:val="Zkladntext72"/>
          <w:i/>
          <w:iCs/>
        </w:rPr>
        <w:t>Podle $ 85 stavebního zákona odstavce 1 písm. b)-c)</w:t>
      </w:r>
    </w:p>
    <w:p w:rsidR="002653B4" w:rsidRDefault="00D61A9B">
      <w:pPr>
        <w:pStyle w:val="Zkladntext20"/>
        <w:shd w:val="clear" w:color="auto" w:fill="auto"/>
        <w:spacing w:line="252" w:lineRule="exact"/>
        <w:ind w:firstLine="0"/>
      </w:pPr>
      <w:r>
        <w:t>VODÁRNA PLZEŇ a.s., IDDS: ktuciif</w:t>
      </w:r>
    </w:p>
    <w:p w:rsidR="002653B4" w:rsidRDefault="00D61A9B">
      <w:pPr>
        <w:pStyle w:val="Zkladntext20"/>
        <w:shd w:val="clear" w:color="auto" w:fill="auto"/>
        <w:spacing w:line="252" w:lineRule="exact"/>
        <w:ind w:right="3340" w:firstLine="780"/>
        <w:jc w:val="left"/>
      </w:pPr>
      <w:r>
        <w:t xml:space="preserve">sídlo: Malostranská č.p. 143/2, Doudlevce, 326 00 Plzeň 26 ČEZ Distribuce a.s., IDDS: </w:t>
      </w:r>
      <w:r>
        <w:t>v95uqfý</w:t>
      </w:r>
    </w:p>
    <w:p w:rsidR="002653B4" w:rsidRDefault="00D61A9B">
      <w:pPr>
        <w:pStyle w:val="Zkladntext20"/>
        <w:shd w:val="clear" w:color="auto" w:fill="auto"/>
        <w:spacing w:line="252" w:lineRule="exact"/>
        <w:ind w:right="3000" w:firstLine="780"/>
        <w:jc w:val="left"/>
      </w:pPr>
      <w:r>
        <w:t>sídlo: Teplická č.p. 874/8, Děčín IV-Podmokly, 405 02 Děčín 2 Česká telekomunikační infrastruktura a.s., IDDS: qa7425t sídlo: Olšanská č.p. 2681/6, 130 00 Praha 3-Žižkov GridServices, s.r.o., IDDS: jnnyjsó</w:t>
      </w:r>
    </w:p>
    <w:p w:rsidR="002653B4" w:rsidRDefault="00D61A9B">
      <w:pPr>
        <w:pStyle w:val="Zkladntext20"/>
        <w:shd w:val="clear" w:color="auto" w:fill="auto"/>
        <w:spacing w:line="252" w:lineRule="exact"/>
        <w:ind w:right="3000" w:firstLine="780"/>
        <w:jc w:val="left"/>
      </w:pPr>
      <w:r>
        <w:t>sídlo: Plynárenská č.p. 499/1, Zábrdovice,</w:t>
      </w:r>
      <w:r>
        <w:t xml:space="preserve"> 602 00 Brno 2 Povodí Vltavy, státní podnik, IDDS: gg4t8hf</w:t>
      </w:r>
    </w:p>
    <w:p w:rsidR="002653B4" w:rsidRDefault="00D61A9B">
      <w:pPr>
        <w:pStyle w:val="Zkladntext20"/>
        <w:shd w:val="clear" w:color="auto" w:fill="auto"/>
        <w:spacing w:line="252" w:lineRule="exact"/>
        <w:ind w:right="3000" w:firstLine="780"/>
        <w:jc w:val="left"/>
      </w:pPr>
      <w:r>
        <w:t>sídlo: Holečkova č.p. 106/8, 150 00 Praha 5-Smíchov SAPRIM PB, s.r.o., IDDS: c6ay67b</w:t>
      </w:r>
    </w:p>
    <w:p w:rsidR="002653B4" w:rsidRDefault="00D61A9B">
      <w:pPr>
        <w:pStyle w:val="Zkladntext20"/>
        <w:shd w:val="clear" w:color="auto" w:fill="auto"/>
        <w:spacing w:line="252" w:lineRule="exact"/>
        <w:ind w:right="680" w:firstLine="780"/>
        <w:jc w:val="left"/>
      </w:pPr>
      <w:r>
        <w:t>sídlo: Božkovské náměstí č.p. 17/21, Božkov, 326 00 Plzeň 26 Statutární město Plzeň, Technický úřad, odbor rozvo</w:t>
      </w:r>
      <w:r>
        <w:t>je a plánování Magistrátu města Plzně, IDDS: 6iybfxn</w:t>
      </w:r>
    </w:p>
    <w:p w:rsidR="002653B4" w:rsidRDefault="00D61A9B">
      <w:pPr>
        <w:pStyle w:val="Zkladntext20"/>
        <w:shd w:val="clear" w:color="auto" w:fill="auto"/>
        <w:spacing w:line="252" w:lineRule="exact"/>
        <w:ind w:right="680" w:firstLine="780"/>
        <w:jc w:val="left"/>
      </w:pPr>
      <w:r>
        <w:t>sídlo: Škroupova č.p. 1900/5, 306 32 Plzeň TJ Božkov z.s., IDDS: yamsr36</w:t>
      </w:r>
    </w:p>
    <w:p w:rsidR="002653B4" w:rsidRDefault="00D61A9B">
      <w:pPr>
        <w:pStyle w:val="Zkladntext20"/>
        <w:shd w:val="clear" w:color="auto" w:fill="auto"/>
        <w:spacing w:after="334" w:line="252" w:lineRule="exact"/>
        <w:ind w:firstLine="780"/>
        <w:jc w:val="left"/>
      </w:pPr>
      <w:r>
        <w:t>sídlo: Poříční č.p. 215/6, Božkov, 326 00 Plzeň 26</w:t>
      </w:r>
    </w:p>
    <w:p w:rsidR="002653B4" w:rsidRDefault="00D61A9B">
      <w:pPr>
        <w:pStyle w:val="Zkladntext20"/>
        <w:shd w:val="clear" w:color="auto" w:fill="auto"/>
        <w:spacing w:after="52" w:line="210" w:lineRule="exact"/>
        <w:ind w:firstLine="0"/>
      </w:pPr>
      <w:r>
        <w:t>Vypořádání s návrhy a námitkami účastníků:</w:t>
      </w:r>
    </w:p>
    <w:p w:rsidR="002653B4" w:rsidRDefault="00D61A9B">
      <w:pPr>
        <w:pStyle w:val="Zkladntext20"/>
        <w:shd w:val="clear" w:color="auto" w:fill="auto"/>
        <w:spacing w:after="52" w:line="210" w:lineRule="exact"/>
        <w:ind w:left="440" w:firstLine="0"/>
        <w:jc w:val="left"/>
      </w:pPr>
      <w:r>
        <w:t>Účastníci neuplatnili návrhy a námit</w:t>
      </w:r>
      <w:r>
        <w:t>ky.</w:t>
      </w:r>
    </w:p>
    <w:p w:rsidR="002653B4" w:rsidRDefault="00D61A9B">
      <w:pPr>
        <w:pStyle w:val="Zkladntext20"/>
        <w:shd w:val="clear" w:color="auto" w:fill="auto"/>
        <w:spacing w:after="412" w:line="310" w:lineRule="exact"/>
        <w:ind w:left="440" w:right="3900" w:hanging="440"/>
        <w:jc w:val="left"/>
      </w:pPr>
      <w:r>
        <w:t>Vypořádání s vyjádřeními účastníků k podkladům rozhodnutí: Účastníci se k podkladům rozhodnutí nevyjádřili.</w:t>
      </w:r>
    </w:p>
    <w:p w:rsidR="002653B4" w:rsidRDefault="00D61A9B">
      <w:pPr>
        <w:pStyle w:val="Nadpis40"/>
        <w:keepNext/>
        <w:keepLines/>
        <w:shd w:val="clear" w:color="auto" w:fill="auto"/>
        <w:spacing w:before="0" w:after="114" w:line="320" w:lineRule="exact"/>
      </w:pPr>
      <w:bookmarkStart w:id="16" w:name="bookmark16"/>
      <w:r>
        <w:t>Odůvodnění výroku II</w:t>
      </w:r>
      <w:bookmarkEnd w:id="16"/>
    </w:p>
    <w:p w:rsidR="002653B4" w:rsidRDefault="00D61A9B">
      <w:pPr>
        <w:pStyle w:val="Zkladntext20"/>
        <w:shd w:val="clear" w:color="auto" w:fill="auto"/>
        <w:spacing w:after="63" w:line="256" w:lineRule="exact"/>
        <w:ind w:firstLine="0"/>
      </w:pPr>
      <w:r>
        <w:t xml:space="preserve">Úřad městského obvodu Plzeň 2 - Slovany, odbor stavebně správní a dopravy obdržel dne 27.7.2017 žádost o vydání společného </w:t>
      </w:r>
      <w:r>
        <w:t>rozhodnutí o umístění a povolení výše uvedené stavby.</w:t>
      </w:r>
    </w:p>
    <w:p w:rsidR="002653B4" w:rsidRDefault="00D61A9B">
      <w:pPr>
        <w:pStyle w:val="Zkladntext20"/>
        <w:shd w:val="clear" w:color="auto" w:fill="auto"/>
        <w:spacing w:after="60" w:line="252" w:lineRule="exact"/>
        <w:ind w:firstLine="0"/>
      </w:pPr>
      <w:r>
        <w:t>Vzhledem k tomu, že byla podána žádost o vydání společného územního rozhodnutí a stavebního povolení dle ustanovení § 94a stavebního zákona (dále jen „společné rozhodnutí“) a byla připojena společnou do</w:t>
      </w:r>
      <w:r>
        <w:t>kumentaci, je zahájeno společné územní a stavební řízení.</w:t>
      </w:r>
    </w:p>
    <w:p w:rsidR="002653B4" w:rsidRDefault="00D61A9B">
      <w:pPr>
        <w:pStyle w:val="Zkladntext20"/>
        <w:shd w:val="clear" w:color="auto" w:fill="auto"/>
        <w:spacing w:after="60" w:line="252" w:lineRule="exact"/>
        <w:ind w:firstLine="0"/>
      </w:pPr>
      <w:r>
        <w:t>Stavební úřad na základě doložených podkladů ze dne 28.8.2017 oznámil dne 30.8.2017 zahájení společného řízení známým účastníkům a dotčeným orgánům. Vzhledem ktomu, že jsou stavebnímu úřadu známy po</w:t>
      </w:r>
      <w:r>
        <w:t>měry staveniště a žádost poskytovala dostatečný podklad pro posouzení navrhovaného záměru. Stavební úřad upustil od ústního jednání a stanovil účastníkům řízení lhůtu pro podání námitek a závazných stanovisek dotčených orgánů do 15 dnů ode dne doručení ozn</w:t>
      </w:r>
      <w:r>
        <w:t>ámení.</w:t>
      </w:r>
    </w:p>
    <w:p w:rsidR="002653B4" w:rsidRDefault="00D61A9B">
      <w:pPr>
        <w:pStyle w:val="Zkladntext20"/>
        <w:shd w:val="clear" w:color="auto" w:fill="auto"/>
        <w:spacing w:after="63" w:line="252" w:lineRule="exact"/>
        <w:ind w:firstLine="0"/>
      </w:pPr>
      <w:r>
        <w:rPr>
          <w:rStyle w:val="Zkladntext22"/>
        </w:rPr>
        <w:t xml:space="preserve">Stavební úřad posuzoval předmětný záměr v souladu s ustanovením $ 111 odst. 1) písm. a) stavebního zákona, </w:t>
      </w:r>
      <w:r>
        <w:rPr>
          <w:rStyle w:val="Zkladntext22"/>
        </w:rPr>
        <w:lastRenderedPageBreak/>
        <w:t>zda ie zpracována v souladu s územně plánovací dokumentací, územním rozhodnutím nebo veřejnoprávní smlouvou, popřípadě regulačním plánem a v p</w:t>
      </w:r>
      <w:r>
        <w:rPr>
          <w:rStyle w:val="Zkladntext22"/>
        </w:rPr>
        <w:t>řípadě stavebních úprav podmíněných změnou dokončené stavby ieií soulad s územně plánovací dokumentací:</w:t>
      </w:r>
    </w:p>
    <w:p w:rsidR="002653B4" w:rsidRDefault="00D61A9B">
      <w:pPr>
        <w:pStyle w:val="Zkladntext20"/>
        <w:shd w:val="clear" w:color="auto" w:fill="auto"/>
        <w:spacing w:after="57" w:line="248" w:lineRule="exact"/>
        <w:ind w:firstLine="0"/>
      </w:pPr>
      <w:r>
        <w:t xml:space="preserve">Navrhovaný záměr je v souladu se schválenou územně plánovací dokumentací, kterou je platný Územní plán města Plzně. Dotčené pozemky p.č. 252 a p.č. 251 </w:t>
      </w:r>
      <w:r>
        <w:t xml:space="preserve">se nacházejí dle platného územního plánu města Plzně v zastavěném území v plochách s rozdílným způsobem využití „plochy rekreace“. V těchto plochách je možno umisťovat stavby a zařízení pro individuální rekreaci, stavby a zařízení pro ubytování, sportovní </w:t>
      </w:r>
      <w:r>
        <w:t>kulturní, církevní a zdravotní účely, stavby a zařízení obchodní svým rozsahem odpovídající charakteru lokality a urbanistické struktuře zástavby.</w:t>
      </w:r>
    </w:p>
    <w:p w:rsidR="002653B4" w:rsidRDefault="00D61A9B">
      <w:pPr>
        <w:pStyle w:val="Zkladntext20"/>
        <w:shd w:val="clear" w:color="auto" w:fill="auto"/>
        <w:spacing w:after="63" w:line="252" w:lineRule="exact"/>
        <w:ind w:firstLine="0"/>
      </w:pPr>
      <w:r>
        <w:t>Pozemek p.č. 1191/3 se nachází dle ÚP v nezastavěném území v ploše s rozdílným způsobem využití „plochy rekre</w:t>
      </w:r>
      <w:r>
        <w:t>ace“ a „plochy přírodní“. V této ploše je možno umisťovat stavby a zařízení pro individuální rekreaci, stavby a zařízení pro hromadnou rekreaci, stavby a zařízení pro ubytování, sportovní, kulturní, církevní účely a zdravotní účely, které svým účelem odpov</w:t>
      </w:r>
      <w:r>
        <w:t>ídají charakteru lokality a urbanistické struktuře, veřejná prostranství včetně a stavby a zařízení veřejné a technické infrastruktury.</w:t>
      </w:r>
    </w:p>
    <w:p w:rsidR="002653B4" w:rsidRDefault="00D61A9B">
      <w:pPr>
        <w:pStyle w:val="Zkladntext20"/>
        <w:shd w:val="clear" w:color="auto" w:fill="auto"/>
        <w:spacing w:line="248" w:lineRule="exact"/>
        <w:ind w:firstLine="0"/>
      </w:pPr>
      <w:r>
        <w:t>Pozemek p.č. 1386/1 se nachází dle ÚP v nezastavěném území v ploše s rozdílným způsobem využití „ plochy vodní a vodohos</w:t>
      </w:r>
      <w:r>
        <w:t>podářské“.</w:t>
      </w:r>
    </w:p>
    <w:p w:rsidR="002653B4" w:rsidRDefault="00D61A9B">
      <w:pPr>
        <w:pStyle w:val="Zkladntext20"/>
        <w:shd w:val="clear" w:color="auto" w:fill="auto"/>
        <w:spacing w:after="60" w:line="252" w:lineRule="exact"/>
        <w:ind w:firstLine="0"/>
      </w:pPr>
      <w:r>
        <w:t>Navržený záměr je v souladu s vyjádřením MMP, odboru stavebně správního sp.zn.: SZ MMP/207867/17/BEN ze dne 25.8.2017 v souladu s územním plánem.</w:t>
      </w:r>
    </w:p>
    <w:p w:rsidR="002653B4" w:rsidRDefault="00D61A9B">
      <w:pPr>
        <w:pStyle w:val="Zkladntext20"/>
        <w:shd w:val="clear" w:color="auto" w:fill="auto"/>
        <w:spacing w:after="60" w:line="252" w:lineRule="exact"/>
        <w:ind w:firstLine="0"/>
      </w:pPr>
      <w:r>
        <w:rPr>
          <w:rStyle w:val="Zkladntext22"/>
        </w:rPr>
        <w:t>Stavební úřad posuzoval předmětný záměr dle ustanovení $ 111 odst. 1) písm. b) stavebního zákona, z</w:t>
      </w:r>
      <w:r>
        <w:rPr>
          <w:rStyle w:val="Zkladntext22"/>
        </w:rPr>
        <w:t>da ie projektová dokumentace úplná, přehledná a zda jsou v odpovídající míře řešeny obecné požadavky na výstavbu:</w:t>
      </w:r>
    </w:p>
    <w:p w:rsidR="002653B4" w:rsidRDefault="00D61A9B">
      <w:pPr>
        <w:pStyle w:val="Zkladntext20"/>
        <w:shd w:val="clear" w:color="auto" w:fill="auto"/>
        <w:spacing w:after="60" w:line="252" w:lineRule="exact"/>
        <w:ind w:firstLine="0"/>
      </w:pPr>
      <w:r>
        <w:t>Předložená projektová dokumentace je úplná přehledná. Předložená projektová dokumentace je navržena v souladu s vyhláškou č. 268/2009 Sb., o t</w:t>
      </w:r>
      <w:r>
        <w:t>echnických požadavcích na stavby, ve znění pozdějších předpisů.</w:t>
      </w:r>
    </w:p>
    <w:p w:rsidR="002653B4" w:rsidRDefault="00D61A9B">
      <w:pPr>
        <w:pStyle w:val="Zkladntext20"/>
        <w:shd w:val="clear" w:color="auto" w:fill="auto"/>
        <w:spacing w:after="60" w:line="252" w:lineRule="exact"/>
        <w:ind w:firstLine="0"/>
      </w:pPr>
      <w:r>
        <w:rPr>
          <w:rStyle w:val="Zkladntext22"/>
        </w:rPr>
        <w:t>Stavební úřad posuzoval předmětný záměr dle $ 111 odst. 1) písm. c) stavebního zákona, zda ie pro stavbu zajištěn příjezd, včasné vybudování technického, popřípadě jiného vybavení potřebného k</w:t>
      </w:r>
      <w:r>
        <w:rPr>
          <w:rStyle w:val="Zkladntext22"/>
        </w:rPr>
        <w:t xml:space="preserve"> řádnému užívání stavby vyžadovaného zvláštním právním předpisem.</w:t>
      </w:r>
    </w:p>
    <w:p w:rsidR="002653B4" w:rsidRDefault="00D61A9B">
      <w:pPr>
        <w:pStyle w:val="Zkladntext20"/>
        <w:shd w:val="clear" w:color="auto" w:fill="auto"/>
        <w:spacing w:after="94" w:line="252" w:lineRule="exact"/>
        <w:ind w:left="400" w:firstLine="0"/>
      </w:pPr>
      <w:r>
        <w:t xml:space="preserve">Navržená stavba doplňuje funkce stávajícího sportovního areálu a v konečném důsledku neovlivní okolní zástavbu. Stavba bude sloužit jako technické zázemí, sklad TJ Božkov a místnost Městské </w:t>
      </w:r>
      <w:r>
        <w:t>policie.</w:t>
      </w:r>
    </w:p>
    <w:p w:rsidR="002653B4" w:rsidRDefault="00D61A9B">
      <w:pPr>
        <w:pStyle w:val="Zkladntext20"/>
        <w:shd w:val="clear" w:color="auto" w:fill="auto"/>
        <w:spacing w:after="94" w:line="210" w:lineRule="exact"/>
        <w:ind w:left="400" w:firstLine="0"/>
      </w:pPr>
      <w:r>
        <w:t>Architektonické pojetí celé lokality se tímto záměrem nemění.</w:t>
      </w:r>
    </w:p>
    <w:p w:rsidR="002653B4" w:rsidRDefault="00D61A9B">
      <w:pPr>
        <w:pStyle w:val="Zkladntext20"/>
        <w:shd w:val="clear" w:color="auto" w:fill="auto"/>
        <w:spacing w:after="63" w:line="252" w:lineRule="exact"/>
        <w:ind w:left="400" w:firstLine="0"/>
      </w:pPr>
      <w:r>
        <w:t>Navržená stavba využije stávající rezervy sítí technické infrastruktury. Kapacity stávajících sítí jsou dostačující pro navržený účel stavby.</w:t>
      </w:r>
    </w:p>
    <w:p w:rsidR="002653B4" w:rsidRDefault="00D61A9B">
      <w:pPr>
        <w:pStyle w:val="Zkladntext20"/>
        <w:shd w:val="clear" w:color="auto" w:fill="auto"/>
        <w:spacing w:after="60" w:line="248" w:lineRule="exact"/>
        <w:ind w:firstLine="0"/>
      </w:pPr>
      <w:r>
        <w:rPr>
          <w:rStyle w:val="Zkladntext22"/>
        </w:rPr>
        <w:t>Stavební úřad posuzoval předmětný záměr v s</w:t>
      </w:r>
      <w:r>
        <w:rPr>
          <w:rStyle w:val="Zkladntext22"/>
        </w:rPr>
        <w:t>ouladu s $ 111 odst. 1) písm. d) stavebního zákona, zda předložené doklady vyhovují požadavkům dotčených orgánů:</w:t>
      </w:r>
    </w:p>
    <w:p w:rsidR="002653B4" w:rsidRDefault="00D61A9B">
      <w:pPr>
        <w:pStyle w:val="Zkladntext20"/>
        <w:shd w:val="clear" w:color="auto" w:fill="auto"/>
        <w:spacing w:after="91" w:line="248" w:lineRule="exact"/>
        <w:ind w:firstLine="0"/>
      </w:pPr>
      <w:r>
        <w:t>Navržené řešení je v souladu se závaznými stanovisky dotčených orgánů, vyžadovaných zvláštními právními předpisy.</w:t>
      </w:r>
    </w:p>
    <w:p w:rsidR="002653B4" w:rsidRDefault="00D61A9B">
      <w:pPr>
        <w:pStyle w:val="Zkladntext20"/>
        <w:shd w:val="clear" w:color="auto" w:fill="auto"/>
        <w:spacing w:after="125" w:line="210" w:lineRule="exact"/>
        <w:ind w:firstLine="0"/>
      </w:pPr>
      <w:r>
        <w:t>Stavební úřad v průběhu řízen</w:t>
      </w:r>
      <w:r>
        <w:t>í neshledal důvody, které by bránily povolení stavby.</w:t>
      </w:r>
    </w:p>
    <w:p w:rsidR="002653B4" w:rsidRDefault="00D61A9B">
      <w:pPr>
        <w:pStyle w:val="Nadpis70"/>
        <w:keepNext/>
        <w:keepLines/>
        <w:shd w:val="clear" w:color="auto" w:fill="auto"/>
        <w:spacing w:after="52" w:line="210" w:lineRule="exact"/>
        <w:ind w:firstLine="0"/>
      </w:pPr>
      <w:bookmarkStart w:id="17" w:name="bookmark17"/>
      <w:r>
        <w:t>Stanoviska sdělili:</w:t>
      </w:r>
      <w:bookmarkEnd w:id="17"/>
    </w:p>
    <w:p w:rsidR="002653B4" w:rsidRDefault="00D61A9B">
      <w:pPr>
        <w:pStyle w:val="Zkladntext20"/>
        <w:shd w:val="clear" w:color="auto" w:fill="auto"/>
        <w:spacing w:line="210" w:lineRule="exact"/>
        <w:ind w:left="400" w:firstLine="0"/>
      </w:pPr>
      <w:r>
        <w:t>Závazné stanovisko Hasičského záchranného sboru č.j. HSPM-1316-2/2017 ÚPP ze dne 10.4.2017</w:t>
      </w:r>
    </w:p>
    <w:p w:rsidR="002653B4" w:rsidRDefault="00D61A9B">
      <w:pPr>
        <w:pStyle w:val="Zkladntext20"/>
        <w:shd w:val="clear" w:color="auto" w:fill="auto"/>
        <w:spacing w:after="57" w:line="248" w:lineRule="exact"/>
        <w:ind w:left="400" w:firstLine="0"/>
        <w:jc w:val="left"/>
      </w:pPr>
      <w:r>
        <w:t xml:space="preserve">Souhlasné závazné stanovisko MMP, odboru životního prostředí ze dne 25.5.2017 sp.zn.: SZ </w:t>
      </w:r>
      <w:r>
        <w:t>MMP/123747/17.</w:t>
      </w:r>
    </w:p>
    <w:p w:rsidR="002653B4" w:rsidRDefault="00D61A9B">
      <w:pPr>
        <w:pStyle w:val="Zkladntext20"/>
        <w:shd w:val="clear" w:color="auto" w:fill="auto"/>
        <w:spacing w:after="11" w:line="252" w:lineRule="exact"/>
        <w:ind w:left="400" w:firstLine="0"/>
        <w:jc w:val="left"/>
      </w:pPr>
      <w:r>
        <w:t>Souhlasné závazné stanovisko Krajské hygienické stanice Plzeňského kraje č.j. KHS PL 3369/24/21/2017 ze dne 8.3.2017</w:t>
      </w:r>
    </w:p>
    <w:p w:rsidR="002653B4" w:rsidRDefault="00D61A9B">
      <w:pPr>
        <w:pStyle w:val="Zkladntext50"/>
        <w:shd w:val="clear" w:color="auto" w:fill="auto"/>
        <w:spacing w:line="313" w:lineRule="exact"/>
        <w:ind w:firstLine="0"/>
      </w:pPr>
      <w:r>
        <w:t>Vyjádření:</w:t>
      </w:r>
    </w:p>
    <w:p w:rsidR="002653B4" w:rsidRDefault="00D61A9B">
      <w:pPr>
        <w:pStyle w:val="Zkladntext20"/>
        <w:shd w:val="clear" w:color="auto" w:fill="auto"/>
        <w:spacing w:line="313" w:lineRule="exact"/>
        <w:ind w:left="400" w:firstLine="0"/>
      </w:pPr>
      <w:r>
        <w:t>Vyjádření MMP, odboru stavebně správního sp.zn.:SZ MMP/207867/17BEN ze dne 25.8.2017.</w:t>
      </w:r>
    </w:p>
    <w:p w:rsidR="002653B4" w:rsidRDefault="00D61A9B">
      <w:pPr>
        <w:pStyle w:val="Zkladntext20"/>
        <w:shd w:val="clear" w:color="auto" w:fill="auto"/>
        <w:spacing w:line="313" w:lineRule="exact"/>
        <w:ind w:left="400" w:firstLine="0"/>
      </w:pPr>
      <w:r>
        <w:t xml:space="preserve">Vyjádření Statutárního </w:t>
      </w:r>
      <w:r>
        <w:t>města Plzeň, Technického úřadu, Odboru rozvoje a plánování, s.p. zn.:</w:t>
      </w:r>
    </w:p>
    <w:p w:rsidR="002653B4" w:rsidRDefault="00D61A9B">
      <w:pPr>
        <w:pStyle w:val="Zkladntext20"/>
        <w:shd w:val="clear" w:color="auto" w:fill="auto"/>
        <w:spacing w:line="313" w:lineRule="exact"/>
        <w:ind w:left="400" w:firstLine="0"/>
      </w:pPr>
      <w:r>
        <w:t>MMP/105549/17 ze dne 12.6.2017.</w:t>
      </w:r>
    </w:p>
    <w:p w:rsidR="002653B4" w:rsidRDefault="00D61A9B">
      <w:pPr>
        <w:pStyle w:val="Zkladntext20"/>
        <w:shd w:val="clear" w:color="auto" w:fill="auto"/>
        <w:spacing w:line="313" w:lineRule="exact"/>
        <w:ind w:left="400" w:firstLine="0"/>
      </w:pPr>
      <w:r>
        <w:t>Vyjádřením MMP, odboru životního prostředí ze dne 2.3.207 pod sp.zn.: SZ MMP/038566/17.</w:t>
      </w:r>
    </w:p>
    <w:p w:rsidR="002653B4" w:rsidRDefault="00D61A9B">
      <w:pPr>
        <w:pStyle w:val="Zkladntext20"/>
        <w:shd w:val="clear" w:color="auto" w:fill="auto"/>
        <w:spacing w:line="313" w:lineRule="exact"/>
        <w:ind w:left="400" w:firstLine="0"/>
      </w:pPr>
      <w:r>
        <w:t xml:space="preserve">Vyjádřením Povodí Vltavy, státního podniku, závod Berounka ze dne </w:t>
      </w:r>
      <w:r>
        <w:t>8.3.2017 pod sp.zn.:</w:t>
      </w:r>
    </w:p>
    <w:p w:rsidR="002653B4" w:rsidRDefault="00D61A9B">
      <w:pPr>
        <w:pStyle w:val="Zkladntext20"/>
        <w:shd w:val="clear" w:color="auto" w:fill="auto"/>
        <w:spacing w:after="101" w:line="210" w:lineRule="exact"/>
        <w:ind w:left="400" w:firstLine="0"/>
      </w:pPr>
      <w:r>
        <w:t>16507/2017-343/Br SP-2017/3272.</w:t>
      </w:r>
    </w:p>
    <w:p w:rsidR="002653B4" w:rsidRDefault="00D61A9B">
      <w:pPr>
        <w:pStyle w:val="Zkladntext20"/>
        <w:shd w:val="clear" w:color="auto" w:fill="auto"/>
        <w:spacing w:after="60" w:line="248" w:lineRule="exact"/>
        <w:ind w:firstLine="0"/>
      </w:pPr>
      <w:r>
        <w:t>Stavební úřad zajistil vzájemný soulad předložených závazných stanovisek dotčených orgánů vyžadovaných zvláštními předpisy a zahrnul je do podmínek rozhodnutí.</w:t>
      </w:r>
    </w:p>
    <w:p w:rsidR="002653B4" w:rsidRDefault="00D61A9B">
      <w:pPr>
        <w:pStyle w:val="Zkladntext20"/>
        <w:shd w:val="clear" w:color="auto" w:fill="auto"/>
        <w:spacing w:after="451" w:line="248" w:lineRule="exact"/>
        <w:ind w:firstLine="0"/>
      </w:pPr>
      <w:r>
        <w:t xml:space="preserve">Stavební úřad rozhodl, jak je uvedeno ve </w:t>
      </w:r>
      <w:r>
        <w:t>výroku rozhodnutí, za použití ustanovení právních předpisů ve výroku uvedených.</w:t>
      </w:r>
    </w:p>
    <w:p w:rsidR="002653B4" w:rsidRDefault="00D61A9B">
      <w:pPr>
        <w:pStyle w:val="Nadpis70"/>
        <w:keepNext/>
        <w:keepLines/>
        <w:shd w:val="clear" w:color="auto" w:fill="auto"/>
        <w:spacing w:after="101" w:line="210" w:lineRule="exact"/>
        <w:ind w:firstLine="0"/>
      </w:pPr>
      <w:bookmarkStart w:id="18" w:name="bookmark18"/>
      <w:r>
        <w:rPr>
          <w:rStyle w:val="Nadpis71"/>
          <w:b/>
          <w:bCs/>
        </w:rPr>
        <w:lastRenderedPageBreak/>
        <w:t>Stanovení okruhu účastníků stavebního řízení:</w:t>
      </w:r>
      <w:bookmarkEnd w:id="18"/>
    </w:p>
    <w:p w:rsidR="002653B4" w:rsidRDefault="00D61A9B">
      <w:pPr>
        <w:pStyle w:val="Zkladntext20"/>
        <w:shd w:val="clear" w:color="auto" w:fill="auto"/>
        <w:spacing w:after="57" w:line="248" w:lineRule="exact"/>
        <w:ind w:firstLine="0"/>
      </w:pPr>
      <w:r>
        <w:t xml:space="preserve">Stavební úřad při vymezování okruhu účastníků řízení dospěl k názoru, že právní postavení účastníka řízení v souladu s ust. § 109 </w:t>
      </w:r>
      <w:r>
        <w:t>stavebního zákona vdaném případě přísluší (vedle stavebníka, vlastníka pozemku a vlastníka stavby na pozemku, na kterém má být stavba prováděna, anebo toho, kdo má k tomuto pozemku nebo stavbě právo odpovídající věcnému břemenu a jejich práva mohou být nav</w:t>
      </w:r>
      <w:r>
        <w:t>rhovanou stavbou přímo dotčena)</w:t>
      </w:r>
    </w:p>
    <w:p w:rsidR="002653B4" w:rsidRDefault="00D61A9B">
      <w:pPr>
        <w:pStyle w:val="Zkladntext20"/>
        <w:shd w:val="clear" w:color="auto" w:fill="auto"/>
        <w:spacing w:line="252" w:lineRule="exact"/>
        <w:ind w:firstLine="0"/>
      </w:pPr>
      <w:r>
        <w:t>Mezi účastníky řízení stavební úřad zahrnul vlastníky sousedních pozemků a staveb na nich, včetně osob, které mají jiná věcná práva včetně práv odpovídajících věcným břemenům a mohou být navrhovanou</w:t>
      </w:r>
    </w:p>
    <w:p w:rsidR="002653B4" w:rsidRDefault="00D61A9B">
      <w:pPr>
        <w:pStyle w:val="Zkladntext20"/>
        <w:shd w:val="clear" w:color="auto" w:fill="auto"/>
        <w:spacing w:after="94" w:line="252" w:lineRule="exact"/>
        <w:ind w:firstLine="0"/>
        <w:jc w:val="left"/>
      </w:pPr>
      <w:r>
        <w:t>stavbou přímo dotčena. Dá</w:t>
      </w:r>
      <w:r>
        <w:t>le mezi účastníky řízení stavební úřad zahrnul vlastníky anebo správce stávajících vedení technické infrastruktury, dotčených předmětnou stavbou.</w:t>
      </w:r>
    </w:p>
    <w:p w:rsidR="002653B4" w:rsidRDefault="00D61A9B">
      <w:pPr>
        <w:pStyle w:val="Zkladntext70"/>
        <w:shd w:val="clear" w:color="auto" w:fill="auto"/>
        <w:spacing w:before="0" w:after="128" w:line="210" w:lineRule="exact"/>
        <w:jc w:val="left"/>
      </w:pPr>
      <w:r>
        <w:rPr>
          <w:rStyle w:val="Zkladntext72"/>
          <w:i/>
          <w:iCs/>
        </w:rPr>
        <w:t>Podle § 109 stavebního zákona písni, a)</w:t>
      </w:r>
    </w:p>
    <w:p w:rsidR="002653B4" w:rsidRDefault="00D61A9B">
      <w:pPr>
        <w:pStyle w:val="Zkladntext20"/>
        <w:shd w:val="clear" w:color="auto" w:fill="auto"/>
        <w:spacing w:after="98" w:line="210" w:lineRule="exact"/>
        <w:ind w:firstLine="0"/>
        <w:jc w:val="left"/>
      </w:pPr>
      <w:r>
        <w:t>Statutární město Plzeň, náměstí Republiky 1/1, Vnitřní Město, 301 00 P</w:t>
      </w:r>
      <w:r>
        <w:t>lzeň 1</w:t>
      </w:r>
    </w:p>
    <w:p w:rsidR="002653B4" w:rsidRDefault="00D61A9B">
      <w:pPr>
        <w:pStyle w:val="Zkladntext70"/>
        <w:shd w:val="clear" w:color="auto" w:fill="auto"/>
        <w:spacing w:before="0" w:line="252" w:lineRule="exact"/>
        <w:jc w:val="left"/>
      </w:pPr>
      <w:r>
        <w:rPr>
          <w:rStyle w:val="Zkladntext72"/>
          <w:i/>
          <w:iCs/>
        </w:rPr>
        <w:t>Podle</w:t>
      </w:r>
      <w:r>
        <w:rPr>
          <w:rStyle w:val="Zkladntext7Nekurzva0"/>
        </w:rPr>
        <w:t xml:space="preserve"> f </w:t>
      </w:r>
      <w:r>
        <w:rPr>
          <w:rStyle w:val="Zkladntext72"/>
          <w:i/>
          <w:iCs/>
        </w:rPr>
        <w:t>109 stavebního zákona písm. b)až g):</w:t>
      </w:r>
    </w:p>
    <w:p w:rsidR="002653B4" w:rsidRDefault="00D61A9B">
      <w:pPr>
        <w:pStyle w:val="Zkladntext20"/>
        <w:shd w:val="clear" w:color="auto" w:fill="auto"/>
        <w:spacing w:line="252" w:lineRule="exact"/>
        <w:ind w:firstLine="0"/>
        <w:jc w:val="left"/>
      </w:pPr>
      <w:r>
        <w:t>/vlastníci sousedních pozemků a staveb na nich/</w:t>
      </w:r>
    </w:p>
    <w:p w:rsidR="002653B4" w:rsidRDefault="00D61A9B">
      <w:pPr>
        <w:pStyle w:val="Zkladntext20"/>
        <w:shd w:val="clear" w:color="auto" w:fill="auto"/>
        <w:spacing w:line="252" w:lineRule="exact"/>
        <w:ind w:firstLine="0"/>
        <w:jc w:val="left"/>
      </w:pPr>
      <w:r>
        <w:t>VODÁRNA PLZEŇ a.s, IDDS: ktuciif</w:t>
      </w:r>
    </w:p>
    <w:p w:rsidR="002653B4" w:rsidRDefault="00D61A9B">
      <w:pPr>
        <w:pStyle w:val="Zkladntext20"/>
        <w:shd w:val="clear" w:color="auto" w:fill="auto"/>
        <w:spacing w:line="252" w:lineRule="exact"/>
        <w:ind w:right="3380" w:firstLine="780"/>
        <w:jc w:val="left"/>
      </w:pPr>
      <w:r>
        <w:t>sídlo: Malostranská č.p. 143/2, Doudlevce, 326 00 Plzeň 26 ČEZ Distribuce a.s., IDDS: v95uqfy</w:t>
      </w:r>
    </w:p>
    <w:p w:rsidR="002653B4" w:rsidRDefault="00D61A9B">
      <w:pPr>
        <w:pStyle w:val="Zkladntext20"/>
        <w:shd w:val="clear" w:color="auto" w:fill="auto"/>
        <w:spacing w:line="252" w:lineRule="exact"/>
        <w:ind w:right="3040" w:firstLine="780"/>
        <w:jc w:val="left"/>
      </w:pPr>
      <w:r>
        <w:t xml:space="preserve">sídlo: Teplická č.p. 874/8, </w:t>
      </w:r>
      <w:r>
        <w:t>Děčín IV-Podmokly, 405 02 Děčín 2 Česká telekomunikační infrastruktura a.s., IDDS: qa7425t sídlo: Olšanská č.p. 2681/6, 130 00 Praha 3-Žižkov GridServices, s.r.o., IDDS: jnnyjs6</w:t>
      </w:r>
    </w:p>
    <w:p w:rsidR="002653B4" w:rsidRDefault="00D61A9B">
      <w:pPr>
        <w:pStyle w:val="Zkladntext20"/>
        <w:shd w:val="clear" w:color="auto" w:fill="auto"/>
        <w:spacing w:line="252" w:lineRule="exact"/>
        <w:ind w:right="3040" w:firstLine="780"/>
        <w:jc w:val="left"/>
      </w:pPr>
      <w:r>
        <w:t>sídlo: Plynárenská č.p. 499/1, Zábrdovice, 602 00 Brno 2 Povodí Vltavy, státní</w:t>
      </w:r>
      <w:r>
        <w:t xml:space="preserve"> podnik, IDDS: gg4t8hf</w:t>
      </w:r>
    </w:p>
    <w:p w:rsidR="002653B4" w:rsidRDefault="00D61A9B">
      <w:pPr>
        <w:pStyle w:val="Zkladntext20"/>
        <w:shd w:val="clear" w:color="auto" w:fill="auto"/>
        <w:spacing w:line="252" w:lineRule="exact"/>
        <w:ind w:right="3940" w:firstLine="780"/>
        <w:jc w:val="left"/>
      </w:pPr>
      <w:r>
        <w:t>sídlo: Holečkova č.p. 106/8, 150 00 Praha 5-Smíchov SAPRIM PB, s.r.o., IDDS: c6ay67b</w:t>
      </w:r>
    </w:p>
    <w:p w:rsidR="002653B4" w:rsidRDefault="00D61A9B">
      <w:pPr>
        <w:pStyle w:val="Zkladntext20"/>
        <w:shd w:val="clear" w:color="auto" w:fill="auto"/>
        <w:spacing w:line="252" w:lineRule="exact"/>
        <w:ind w:right="740" w:firstLine="780"/>
        <w:jc w:val="left"/>
      </w:pPr>
      <w:r>
        <w:t>sídlo: Božkovské náměstí č.p. 17/21, Božkov, 326 00 Plzeň 26 Statutární město Plzeň, Technický úřad, odbor rozvoje a plánování Magistrátu města Plzn</w:t>
      </w:r>
      <w:r>
        <w:t>ě, IDDS:</w:t>
      </w:r>
    </w:p>
    <w:p w:rsidR="002653B4" w:rsidRDefault="00D61A9B">
      <w:pPr>
        <w:pStyle w:val="Zkladntext20"/>
        <w:shd w:val="clear" w:color="auto" w:fill="auto"/>
        <w:spacing w:line="252" w:lineRule="exact"/>
        <w:ind w:firstLine="0"/>
        <w:jc w:val="left"/>
      </w:pPr>
      <w:r>
        <w:t>6iybfxn</w:t>
      </w:r>
    </w:p>
    <w:p w:rsidR="002653B4" w:rsidRDefault="00D61A9B">
      <w:pPr>
        <w:pStyle w:val="Zkladntext20"/>
        <w:shd w:val="clear" w:color="auto" w:fill="auto"/>
        <w:spacing w:line="252" w:lineRule="exact"/>
        <w:ind w:right="4860" w:firstLine="780"/>
        <w:jc w:val="left"/>
      </w:pPr>
      <w:r>
        <w:t>sídlo: Škroupova č.p. 1900/5, 306 32 Plzeň TJ Božkov z.s., IDDS: yamsr36</w:t>
      </w:r>
    </w:p>
    <w:p w:rsidR="002653B4" w:rsidRDefault="00D61A9B">
      <w:pPr>
        <w:pStyle w:val="Zkladntext20"/>
        <w:shd w:val="clear" w:color="auto" w:fill="auto"/>
        <w:spacing w:after="477" w:line="252" w:lineRule="exact"/>
        <w:ind w:left="780" w:right="4240" w:firstLine="0"/>
        <w:jc w:val="left"/>
      </w:pPr>
      <w:r>
        <w:t>sídlo: Poříční č.p. 215/6, Božkov, 326 00 Plzeň 26 sídlo: Poříční č.p. 215/6, Božkov, 326 00 Plzeň 26</w:t>
      </w:r>
    </w:p>
    <w:p w:rsidR="002653B4" w:rsidRDefault="00D61A9B">
      <w:pPr>
        <w:pStyle w:val="Zkladntext20"/>
        <w:shd w:val="clear" w:color="auto" w:fill="auto"/>
        <w:spacing w:after="461" w:line="256" w:lineRule="exact"/>
        <w:ind w:firstLine="0"/>
        <w:jc w:val="left"/>
      </w:pPr>
      <w:r>
        <w:t xml:space="preserve">Úřad městského obvodu Plzeň 2 - Slovany, odbor stavebně správní </w:t>
      </w:r>
      <w:r>
        <w:t>a dopravy přezkoumal žádost podle § 111 stavebního zákona a v průběhu společného řízení o umístění a povolení stavby neshledal důvody bránící vydání tohoto rozhodnutí, rozhod proto způsobem uvedeným ve výroku.</w:t>
      </w:r>
    </w:p>
    <w:p w:rsidR="002653B4" w:rsidRDefault="00D61A9B">
      <w:pPr>
        <w:pStyle w:val="Nadpis60"/>
        <w:keepNext/>
        <w:keepLines/>
        <w:shd w:val="clear" w:color="auto" w:fill="auto"/>
        <w:spacing w:before="0" w:after="80" w:line="280" w:lineRule="exact"/>
        <w:ind w:left="40"/>
      </w:pPr>
      <w:bookmarkStart w:id="19" w:name="bookmark19"/>
      <w:r>
        <w:t>Poučení účastníků:</w:t>
      </w:r>
      <w:bookmarkEnd w:id="19"/>
    </w:p>
    <w:p w:rsidR="002653B4" w:rsidRDefault="00D61A9B">
      <w:pPr>
        <w:pStyle w:val="Zkladntext20"/>
        <w:shd w:val="clear" w:color="auto" w:fill="auto"/>
        <w:spacing w:after="60" w:line="252" w:lineRule="exact"/>
        <w:ind w:firstLine="0"/>
        <w:jc w:val="left"/>
      </w:pPr>
      <w:r>
        <w:t xml:space="preserve">Proti tomuto rozhodnutí se </w:t>
      </w:r>
      <w:r>
        <w:t>lze odvolat do 15 dnů ode dne jeho oznámení k MMP podáním u zdejšího správního orgánu, prvním dnem lhůty je den následující po dni oznámení rozhodnutí.</w:t>
      </w:r>
    </w:p>
    <w:p w:rsidR="002653B4" w:rsidRDefault="00D61A9B">
      <w:pPr>
        <w:pStyle w:val="Zkladntext20"/>
        <w:shd w:val="clear" w:color="auto" w:fill="auto"/>
        <w:spacing w:after="60" w:line="252" w:lineRule="exact"/>
        <w:ind w:firstLine="0"/>
      </w:pPr>
      <w:r>
        <w:t xml:space="preserve">Odvolání se podává s potřebným počtem stejnopisů tak, aby jeden stejnopis zůstal správnímu orgánu a aby </w:t>
      </w:r>
      <w:r>
        <w:t>každý účastník dostal jeden stejnopis. Nepodá-li účastník potřebný počet stejnopisů, vyhotoví je správní orgán na náklady účastníka. Odvoláním lze napadnout výrokovou část rozhodnutí, jednotlivý výrok nebo jeho vedlejší ustanovení. Odvolání jen proti odůvo</w:t>
      </w:r>
      <w:r>
        <w:t>dnění rozhodnutí je nepřípustné.</w:t>
      </w:r>
    </w:p>
    <w:p w:rsidR="002653B4" w:rsidRDefault="00D61A9B">
      <w:pPr>
        <w:pStyle w:val="Zkladntext20"/>
        <w:shd w:val="clear" w:color="auto" w:fill="auto"/>
        <w:spacing w:after="60" w:line="252" w:lineRule="exact"/>
        <w:ind w:firstLine="0"/>
      </w:pPr>
      <w:r>
        <w:t>Stavební úřad po právní moci rozhodnutí předá ověřenou dokumentaci pro umístění stavby stavebníkovi, případně obecnímu úřadu, jehož územního obvodu se umístění stavby týká, není-li sám stavebním úřadem, popřípadě též speciá</w:t>
      </w:r>
      <w:r>
        <w:t>lnímu stavebnímu úřadu. Stavebníkovi zašle jedno vyhotovení ověřené projektové dokumentace a štítek obsahující identifikační údaje o povolené stavbě. Další vyhotovení ověřené projektové dokumentace zašle vlastníkovi stavby, pokud není stavebníkem.</w:t>
      </w:r>
    </w:p>
    <w:p w:rsidR="002653B4" w:rsidRDefault="00D61A9B">
      <w:pPr>
        <w:pStyle w:val="Zkladntext20"/>
        <w:shd w:val="clear" w:color="auto" w:fill="auto"/>
        <w:spacing w:after="57" w:line="252" w:lineRule="exact"/>
        <w:ind w:firstLine="0"/>
      </w:pPr>
      <w:r>
        <w:t>Rozhodnu</w:t>
      </w:r>
      <w:r>
        <w:t>tí o umístění a povolení stavby a stavební povolení je dle § 73 odst.2 správního řádu závazné i pro právní nástupce účastníků řízení. Stavební úřad po dni nabytí právní moci předá ověřenou dokumentaci pro umístění stavby stavebníkovi a stavebníkovi zašle j</w:t>
      </w:r>
      <w:r>
        <w:t>edno vyhotovení ověřené projektové dokumentace a štítek obsahující identifikační údaje o povolené stavbě.</w:t>
      </w:r>
    </w:p>
    <w:p w:rsidR="002653B4" w:rsidRDefault="00D61A9B">
      <w:pPr>
        <w:pStyle w:val="Zkladntext20"/>
        <w:shd w:val="clear" w:color="auto" w:fill="auto"/>
        <w:spacing w:line="256" w:lineRule="exact"/>
        <w:ind w:firstLine="0"/>
      </w:pPr>
      <w:r>
        <w:rPr>
          <w:rStyle w:val="Zkladntext22"/>
        </w:rPr>
        <w:t>Výrok o povolení stavby ie vykonatelný nabytím právní moci výroku o umístění stavby. Po dni nabytí právní moci výroku o umístění stavby, stavební úřad</w:t>
      </w:r>
      <w:r>
        <w:rPr>
          <w:rStyle w:val="Zkladntext22"/>
        </w:rPr>
        <w:t xml:space="preserve"> postupuje podle § 92 odst.4 a po dni nabytí právní moci výroku o povolení stavby postupuje podle § 115 odst. 3. Doba platnosti společného rozhodnutí ie 2 roky za podmínek $ 115 </w:t>
      </w:r>
      <w:r>
        <w:rPr>
          <w:rStyle w:val="Zkladntext22"/>
        </w:rPr>
        <w:lastRenderedPageBreak/>
        <w:t>odst, 4. Pro prodloužení platnosti společného rozhodnutí se použije $ 115 odst</w:t>
      </w:r>
      <w:r>
        <w:rPr>
          <w:rStyle w:val="Zkladntext22"/>
        </w:rPr>
        <w:t>. 4 obdobně.</w:t>
      </w:r>
      <w:r>
        <w:br w:type="page"/>
      </w:r>
    </w:p>
    <w:p w:rsidR="002653B4" w:rsidRDefault="00D61A9B">
      <w:pPr>
        <w:pStyle w:val="Zkladntext20"/>
        <w:shd w:val="clear" w:color="auto" w:fill="auto"/>
        <w:spacing w:line="252" w:lineRule="exact"/>
        <w:ind w:firstLine="0"/>
      </w:pPr>
      <w:r>
        <w:lastRenderedPageBreak/>
        <w:t>Podmínky rozhodnutí^ umístění stavby platí po dobu trvání stavby či zařízení, nedošlo-li z povahy věci k jejich konzumaci. Stavba nesmí být zahájena, dokud rozhodnutí nenabude právní moci. Stavební povolení pozbývá platnosti Jestliže stavba n</w:t>
      </w:r>
      <w:r>
        <w:t>ebyla zahájena do 2 let ode dne, kdy nabylo právní moci</w:t>
      </w:r>
    </w:p>
    <w:p w:rsidR="002653B4" w:rsidRDefault="002653B4">
      <w:pPr>
        <w:framePr w:h="1274" w:hSpace="1166" w:wrap="notBeside" w:vAnchor="text" w:hAnchor="text" w:x="1167" w:y="1"/>
        <w:jc w:val="center"/>
        <w:rPr>
          <w:sz w:val="2"/>
          <w:szCs w:val="2"/>
        </w:rPr>
      </w:pPr>
    </w:p>
    <w:p w:rsidR="002653B4" w:rsidRDefault="002653B4">
      <w:pPr>
        <w:rPr>
          <w:sz w:val="2"/>
          <w:szCs w:val="2"/>
        </w:rPr>
      </w:pPr>
    </w:p>
    <w:p w:rsidR="002653B4" w:rsidRDefault="00D61A9B">
      <w:pPr>
        <w:pStyle w:val="Zkladntext20"/>
        <w:shd w:val="clear" w:color="auto" w:fill="auto"/>
        <w:spacing w:after="154" w:line="252" w:lineRule="exact"/>
        <w:ind w:firstLine="0"/>
        <w:jc w:val="left"/>
      </w:pPr>
      <w:r>
        <w:rPr>
          <w:noProof/>
          <w:lang w:bidi="ar-SA"/>
        </w:rPr>
        <mc:AlternateContent>
          <mc:Choice Requires="wps">
            <w:drawing>
              <wp:anchor distT="0" distB="0" distL="95885" distR="63500" simplePos="0" relativeHeight="377487113" behindDoc="1" locked="0" layoutInCell="1" allowOverlap="1">
                <wp:simplePos x="0" y="0"/>
                <wp:positionH relativeFrom="margin">
                  <wp:posOffset>2745105</wp:posOffset>
                </wp:positionH>
                <wp:positionV relativeFrom="paragraph">
                  <wp:posOffset>-685800</wp:posOffset>
                </wp:positionV>
                <wp:extent cx="1147445" cy="133350"/>
                <wp:effectExtent l="1905" t="0" r="3175" b="1270"/>
                <wp:wrapSquare wrapText="lef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D61A9B">
                            <w:pPr>
                              <w:pStyle w:val="Titulekobrzku"/>
                              <w:shd w:val="clear" w:color="auto" w:fill="auto"/>
                              <w:tabs>
                                <w:tab w:val="left" w:pos="936"/>
                              </w:tabs>
                              <w:spacing w:line="210" w:lineRule="exact"/>
                            </w:pPr>
                            <w:r>
                              <w:rPr>
                                <w:rStyle w:val="TitulekobrzkuNekurzvaExact"/>
                              </w:rPr>
                              <w:t>/s&gt;</w:t>
                            </w:r>
                            <w:r>
                              <w:rPr>
                                <w:rStyle w:val="TitulekobrzkuNekurzvaExact"/>
                              </w:rPr>
                              <w:tab/>
                              <w:t xml:space="preserve">' </w:t>
                            </w:r>
                            <w:r>
                              <w:rPr>
                                <w:rStyle w:val="TitulekobrzkuExact0"/>
                                <w:i/>
                                <w:iCs/>
                              </w:rPr>
                              <w:t>'''■&gt;/ 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216.15pt;margin-top:-54pt;width:90.35pt;height:10.5pt;z-index:-125829367;visibility:visible;mso-wrap-style:square;mso-width-percent:0;mso-height-percent:0;mso-wrap-distance-left:7.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" filled="f" stroked="f">
                <v:textbox style="mso-fit-shape-to-text:t" inset="0,0,0,0">
                  <w:txbxContent>
                    <w:p w:rsidR="002653B4" w:rsidRDefault="00D61A9B">
                      <w:pPr>
                        <w:pStyle w:val="Titulekobrzku"/>
                        <w:shd w:val="clear" w:color="auto" w:fill="auto"/>
                        <w:tabs>
                          <w:tab w:val="left" w:pos="936"/>
                        </w:tabs>
                        <w:spacing w:line="210" w:lineRule="exact"/>
                      </w:pPr>
                      <w:r>
                        <w:rPr>
                          <w:rStyle w:val="TitulekobrzkuNekurzvaExact"/>
                        </w:rPr>
                        <w:t>/s&gt;</w:t>
                      </w:r>
                      <w:r>
                        <w:rPr>
                          <w:rStyle w:val="TitulekobrzkuNekurzvaExact"/>
                        </w:rPr>
                        <w:tab/>
                        <w:t xml:space="preserve">' </w:t>
                      </w:r>
                      <w:r>
                        <w:rPr>
                          <w:rStyle w:val="TitulekobrzkuExact0"/>
                          <w:i/>
                          <w:iCs/>
                        </w:rPr>
                        <w:t>'''■&gt;/ c\</w:t>
                      </w:r>
                    </w:p>
                  </w:txbxContent>
                </v:textbox>
                <w10:wrap type="square" side="left" anchorx="margin"/>
              </v:shape>
            </w:pict>
          </mc:Fallback>
        </mc:AlternateContent>
      </w:r>
      <w:r>
        <w:rPr>
          <w:noProof/>
          <w:lang w:bidi="ar-SA"/>
        </w:rPr>
        <mc:AlternateContent>
          <mc:Choice Requires="wps">
            <w:drawing>
              <wp:anchor distT="47625" distB="0" distL="63500" distR="63500" simplePos="0" relativeHeight="377487115" behindDoc="1" locked="0" layoutInCell="1" allowOverlap="1">
                <wp:simplePos x="0" y="0"/>
                <wp:positionH relativeFrom="margin">
                  <wp:posOffset>1044575</wp:posOffset>
                </wp:positionH>
                <wp:positionV relativeFrom="paragraph">
                  <wp:posOffset>410210</wp:posOffset>
                </wp:positionV>
                <wp:extent cx="160020" cy="133350"/>
                <wp:effectExtent l="0" t="635" r="0" b="3175"/>
                <wp:wrapTopAndBottom/>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D61A9B">
                            <w:pPr>
                              <w:pStyle w:val="Zkladntext70"/>
                              <w:shd w:val="clear" w:color="auto" w:fill="auto"/>
                              <w:spacing w:before="0" w:line="210" w:lineRule="exact"/>
                              <w:jc w:val="left"/>
                            </w:pPr>
                            <w:r>
                              <w:rPr>
                                <w:rStyle w:val="Zkladntext7Exact0"/>
                                <w:i/>
                                <w:iCs/>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82.25pt;margin-top:32.3pt;width:12.6pt;height:10.5pt;z-index:-125829365;visibility:visible;mso-wrap-style:square;mso-width-percent:0;mso-height-percent:0;mso-wrap-distance-left:5pt;mso-wrap-distance-top:3.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" filled="f" stroked="f">
                <v:textbox style="mso-fit-shape-to-text:t" inset="0,0,0,0">
                  <w:txbxContent>
                    <w:p w:rsidR="002653B4" w:rsidRDefault="00D61A9B">
                      <w:pPr>
                        <w:pStyle w:val="Zkladntext70"/>
                        <w:shd w:val="clear" w:color="auto" w:fill="auto"/>
                        <w:spacing w:before="0" w:line="210" w:lineRule="exact"/>
                        <w:jc w:val="left"/>
                      </w:pPr>
                      <w:r>
                        <w:rPr>
                          <w:rStyle w:val="Zkladntext7Exact0"/>
                          <w:i/>
                          <w:iCs/>
                        </w:rPr>
                        <w:t>v</w:t>
                      </w:r>
                    </w:p>
                  </w:txbxContent>
                </v:textbox>
                <w10:wrap type="topAndBottom" anchorx="margin"/>
              </v:shape>
            </w:pict>
          </mc:Fallback>
        </mc:AlternateContent>
      </w:r>
      <w:r>
        <w:t xml:space="preserve">Ing.Bc. Štěpánka Klečková, MBA referent odboru </w:t>
      </w:r>
      <w:r>
        <w:t>stavebně správního a dopravy Úřadu městského obvodu Plzeň 2-Slovany</w:t>
      </w:r>
    </w:p>
    <w:p w:rsidR="002653B4" w:rsidRDefault="00D61A9B">
      <w:pPr>
        <w:pStyle w:val="Zkladntext20"/>
        <w:shd w:val="clear" w:color="auto" w:fill="auto"/>
        <w:spacing w:after="241" w:line="210" w:lineRule="exact"/>
        <w:ind w:firstLine="0"/>
      </w:pPr>
      <w:r>
        <w:t>"otisk úředního razítka"</w:t>
      </w:r>
    </w:p>
    <w:p w:rsidR="002653B4" w:rsidRDefault="00D61A9B">
      <w:pPr>
        <w:pStyle w:val="Nadpis70"/>
        <w:keepNext/>
        <w:keepLines/>
        <w:shd w:val="clear" w:color="auto" w:fill="auto"/>
        <w:spacing w:after="68" w:line="210" w:lineRule="exact"/>
        <w:ind w:firstLine="0"/>
      </w:pPr>
      <w:bookmarkStart w:id="20" w:name="bookmark20"/>
      <w:r>
        <w:t>Poplatek:</w:t>
      </w:r>
      <w:bookmarkEnd w:id="20"/>
    </w:p>
    <w:p w:rsidR="002653B4" w:rsidRDefault="00D61A9B">
      <w:pPr>
        <w:pStyle w:val="Zkladntext20"/>
        <w:shd w:val="clear" w:color="auto" w:fill="auto"/>
        <w:spacing w:after="248" w:line="210" w:lineRule="exact"/>
        <w:ind w:firstLine="0"/>
      </w:pPr>
      <w:r>
        <w:t>Správní poplatek podle zákona č. 634/2004 Sb., o správních poplatcích se nevyměřuje.</w:t>
      </w:r>
    </w:p>
    <w:p w:rsidR="002653B4" w:rsidRDefault="00D61A9B">
      <w:pPr>
        <w:pStyle w:val="Nadpis70"/>
        <w:keepNext/>
        <w:keepLines/>
        <w:shd w:val="clear" w:color="auto" w:fill="auto"/>
        <w:spacing w:after="34" w:line="210" w:lineRule="exact"/>
        <w:ind w:firstLine="0"/>
      </w:pPr>
      <w:bookmarkStart w:id="21" w:name="bookmark21"/>
      <w:r>
        <w:t>Obdrží:</w:t>
      </w:r>
      <w:bookmarkEnd w:id="21"/>
    </w:p>
    <w:p w:rsidR="002653B4" w:rsidRDefault="00D61A9B">
      <w:pPr>
        <w:pStyle w:val="Zkladntext20"/>
        <w:shd w:val="clear" w:color="auto" w:fill="auto"/>
        <w:spacing w:line="252" w:lineRule="exact"/>
        <w:ind w:firstLine="0"/>
      </w:pPr>
      <w:r>
        <w:t>účastníci řízení</w:t>
      </w:r>
    </w:p>
    <w:p w:rsidR="002653B4" w:rsidRDefault="00D61A9B">
      <w:pPr>
        <w:pStyle w:val="Zkladntext20"/>
        <w:shd w:val="clear" w:color="auto" w:fill="auto"/>
        <w:spacing w:line="252" w:lineRule="exact"/>
        <w:ind w:firstLine="0"/>
        <w:jc w:val="left"/>
      </w:pPr>
      <w:r>
        <w:t xml:space="preserve">Statutární město Plzeň, IČO 00075370, </w:t>
      </w:r>
      <w:r>
        <w:t>náměstí Republiky 1/1, Vnitřní Město, 301 00 Plzeň 1, kterého zastupuje Městský obvod Plzeň 2 - Slovany, odbor majetku a investic, IČO 00075370, Koterovská 83, 307 53 Plzeň, doručení prostřednictvím zástupce: Ing.arch. Pavel Šticha, Železničářská č.p. 406/</w:t>
      </w:r>
      <w:r>
        <w:t>31, Doubravka, 312 00 Plzeň 12 VODÁRNA PLZEŇ a.s., IDDS: ktuciif</w:t>
      </w:r>
    </w:p>
    <w:p w:rsidR="002653B4" w:rsidRDefault="00D61A9B">
      <w:pPr>
        <w:pStyle w:val="Zkladntext20"/>
        <w:shd w:val="clear" w:color="auto" w:fill="auto"/>
        <w:spacing w:line="252" w:lineRule="exact"/>
        <w:ind w:right="3380" w:firstLine="760"/>
        <w:jc w:val="left"/>
      </w:pPr>
      <w:r>
        <w:t>sídlo: Malostranská č.p. 143/2, Doudlevce, 326 00 Plzeň 26 ČEZ Distribuce a.s., IDDS: v95uqfy</w:t>
      </w:r>
    </w:p>
    <w:p w:rsidR="002653B4" w:rsidRDefault="00D61A9B">
      <w:pPr>
        <w:pStyle w:val="Zkladntext20"/>
        <w:shd w:val="clear" w:color="auto" w:fill="auto"/>
        <w:spacing w:line="252" w:lineRule="exact"/>
        <w:ind w:right="3060" w:firstLine="760"/>
        <w:jc w:val="left"/>
      </w:pPr>
      <w:r>
        <w:t>sídlo: Teplická č.p. 874/8, Děčín IV-Podmokly, 405 02 Děčín 2 Česká telekomunikační infrastruktur</w:t>
      </w:r>
      <w:r>
        <w:t>a a.s., IDDS: qa7425t sídlo: Olšanská č.p. 2681/6, 130 00 Praha 3-Žižkov GridServices, s.r.o., IDDS: jnnyjsó</w:t>
      </w:r>
    </w:p>
    <w:p w:rsidR="002653B4" w:rsidRDefault="00D61A9B">
      <w:pPr>
        <w:pStyle w:val="Zkladntext20"/>
        <w:shd w:val="clear" w:color="auto" w:fill="auto"/>
        <w:spacing w:line="252" w:lineRule="exact"/>
        <w:ind w:right="3060" w:firstLine="760"/>
        <w:jc w:val="left"/>
      </w:pPr>
      <w:r>
        <w:t>sídlo: Plynárenská č.p. 499/1, Zábrdovice, 602 00 Brno 2 Povodí Vltavy, státní podnik, IDDS: gg4t8hf</w:t>
      </w:r>
    </w:p>
    <w:p w:rsidR="002653B4" w:rsidRDefault="00D61A9B">
      <w:pPr>
        <w:pStyle w:val="Zkladntext20"/>
        <w:shd w:val="clear" w:color="auto" w:fill="auto"/>
        <w:spacing w:line="252" w:lineRule="exact"/>
        <w:ind w:right="3920" w:firstLine="760"/>
        <w:jc w:val="left"/>
      </w:pPr>
      <w:r>
        <w:t>sídlo: Holečkova č.p. 106/8, 150 00 Praha 5-Sm</w:t>
      </w:r>
      <w:r>
        <w:t>íchov SAPRIM PB, s.r.o., IDDS: c6ay67b</w:t>
      </w:r>
    </w:p>
    <w:p w:rsidR="002653B4" w:rsidRDefault="00D61A9B">
      <w:pPr>
        <w:pStyle w:val="Zkladntext20"/>
        <w:shd w:val="clear" w:color="auto" w:fill="auto"/>
        <w:spacing w:line="252" w:lineRule="exact"/>
        <w:ind w:right="760" w:firstLine="760"/>
        <w:jc w:val="left"/>
      </w:pPr>
      <w:r>
        <w:t>sídlo: Božkovské náměstí č.p. 17/21, Božkov, 326 00 Plzeň 26 Statutární město Plzeň, Technický úřad, odbor rozvoje a plánování Magistrátu města Plzně, IDDS: 6iybfxn</w:t>
      </w:r>
    </w:p>
    <w:p w:rsidR="002653B4" w:rsidRDefault="00D61A9B">
      <w:pPr>
        <w:pStyle w:val="Zkladntext20"/>
        <w:shd w:val="clear" w:color="auto" w:fill="auto"/>
        <w:spacing w:line="252" w:lineRule="exact"/>
        <w:ind w:right="4880" w:firstLine="760"/>
        <w:jc w:val="left"/>
      </w:pPr>
      <w:r>
        <w:t>sídlo: Škroupova č.p. 1900/5, 306 32 Plzeň TJ Božkov</w:t>
      </w:r>
      <w:r>
        <w:t xml:space="preserve"> z.s., IDDS: yamsr36</w:t>
      </w:r>
    </w:p>
    <w:p w:rsidR="002653B4" w:rsidRDefault="00D61A9B">
      <w:pPr>
        <w:pStyle w:val="Zkladntext20"/>
        <w:shd w:val="clear" w:color="auto" w:fill="auto"/>
        <w:spacing w:after="183" w:line="252" w:lineRule="exact"/>
        <w:ind w:left="760" w:right="4240" w:firstLine="0"/>
        <w:jc w:val="left"/>
      </w:pPr>
      <w:r>
        <w:t>sídlo: Poříční č.p. 215/6, Božkov, 326 00 Plzeň 26 sídlo: Poříční č.p. 215/6, Božkov, 326 00 Plzeň 26</w:t>
      </w:r>
    </w:p>
    <w:p w:rsidR="002653B4" w:rsidRDefault="00D61A9B">
      <w:pPr>
        <w:pStyle w:val="Nadpis70"/>
        <w:keepNext/>
        <w:keepLines/>
        <w:shd w:val="clear" w:color="auto" w:fill="auto"/>
        <w:spacing w:after="0" w:line="248" w:lineRule="exact"/>
        <w:ind w:firstLine="0"/>
      </w:pPr>
      <w:bookmarkStart w:id="22" w:name="bookmark22"/>
      <w:r>
        <w:t>Dotčené orgány</w:t>
      </w:r>
      <w:bookmarkEnd w:id="22"/>
    </w:p>
    <w:p w:rsidR="002653B4" w:rsidRDefault="00D61A9B">
      <w:pPr>
        <w:pStyle w:val="Zkladntext20"/>
        <w:shd w:val="clear" w:color="auto" w:fill="auto"/>
        <w:spacing w:line="248" w:lineRule="exact"/>
        <w:ind w:firstLine="0"/>
      </w:pPr>
      <w:r>
        <w:t>Hasičský záchranný sbor Plzeňského kraje, IDDS: p36ab6k</w:t>
      </w:r>
    </w:p>
    <w:p w:rsidR="002653B4" w:rsidRDefault="00D61A9B">
      <w:pPr>
        <w:pStyle w:val="Zkladntext20"/>
        <w:shd w:val="clear" w:color="auto" w:fill="auto"/>
        <w:spacing w:line="248" w:lineRule="exact"/>
        <w:ind w:right="3380" w:firstLine="760"/>
        <w:jc w:val="left"/>
      </w:pPr>
      <w:r>
        <w:t xml:space="preserve">sídlo: Kaplířova č.p. 2726/9, Jižní Předměstí, 301 00 Plzeň 1 </w:t>
      </w:r>
      <w:r>
        <w:t>Magistrát města Plzně, odbor stavebně správní, IDDS: 6iybfxn</w:t>
      </w:r>
    </w:p>
    <w:p w:rsidR="002653B4" w:rsidRDefault="00D61A9B">
      <w:pPr>
        <w:pStyle w:val="Zkladntext20"/>
        <w:shd w:val="clear" w:color="auto" w:fill="auto"/>
        <w:spacing w:after="211" w:line="248" w:lineRule="exact"/>
        <w:ind w:right="3060" w:firstLine="760"/>
        <w:jc w:val="left"/>
      </w:pPr>
      <w:r>
        <w:t>sídlo: Škroupova č.p. 246/4, Jižní Předměstí, 306 32 Plzeň Magistrát města Plzně, odbor životního prostředí, IDDS: óiybfxn sídlo: Kopeckého sady 11, 306 32 Plzeň</w:t>
      </w:r>
    </w:p>
    <w:p w:rsidR="002653B4" w:rsidRDefault="00D61A9B">
      <w:pPr>
        <w:pStyle w:val="Zkladntext20"/>
        <w:shd w:val="clear" w:color="auto" w:fill="auto"/>
        <w:spacing w:line="210" w:lineRule="exact"/>
        <w:ind w:firstLine="0"/>
      </w:pPr>
      <w:r>
        <w:rPr>
          <w:rStyle w:val="Zkladntext2Tun"/>
        </w:rPr>
        <w:t xml:space="preserve">Přílohy: </w:t>
      </w:r>
      <w:r>
        <w:t>Ověřená projektová dokum</w:t>
      </w:r>
      <w:r>
        <w:t>entace a štítek stavba povolena (po nabytí právní moci)</w:t>
      </w:r>
    </w:p>
    <w:sectPr w:rsidR="002653B4">
      <w:pgSz w:w="11900" w:h="16840"/>
      <w:pgMar w:top="1223" w:right="1111" w:bottom="861" w:left="13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9B" w:rsidRDefault="00D61A9B">
      <w:r>
        <w:separator/>
      </w:r>
    </w:p>
  </w:endnote>
  <w:endnote w:type="continuationSeparator" w:id="0">
    <w:p w:rsidR="00D61A9B" w:rsidRDefault="00D6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9B" w:rsidRDefault="00D61A9B"/>
  </w:footnote>
  <w:footnote w:type="continuationSeparator" w:id="0">
    <w:p w:rsidR="00D61A9B" w:rsidRDefault="00D61A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B4" w:rsidRDefault="00D61A9B">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895985</wp:posOffset>
              </wp:positionH>
              <wp:positionV relativeFrom="page">
                <wp:posOffset>472440</wp:posOffset>
              </wp:positionV>
              <wp:extent cx="3008630" cy="123825"/>
              <wp:effectExtent l="63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B4" w:rsidRDefault="00D61A9B">
                          <w:pPr>
                            <w:pStyle w:val="ZhlavneboZpat0"/>
                            <w:shd w:val="clear" w:color="auto" w:fill="auto"/>
                            <w:tabs>
                              <w:tab w:val="right" w:pos="4738"/>
                            </w:tabs>
                            <w:spacing w:line="240" w:lineRule="auto"/>
                          </w:pPr>
                          <w:r>
                            <w:rPr>
                              <w:rStyle w:val="ZhlavneboZpat1"/>
                            </w:rPr>
                            <w:t>Č.j. UMO2/14011/17</w:t>
                          </w:r>
                          <w:r>
                            <w:rPr>
                              <w:rStyle w:val="ZhlavneboZpat1"/>
                            </w:rPr>
                            <w:tab/>
                            <w:t xml:space="preserve">str. </w:t>
                          </w:r>
                          <w:r>
                            <w:fldChar w:fldCharType="begin"/>
                          </w:r>
                          <w:r>
                            <w:instrText xml:space="preserve"> PAGE \* MERGEFORMAT </w:instrText>
                          </w:r>
                          <w:r>
                            <w:fldChar w:fldCharType="separate"/>
                          </w:r>
                          <w:r w:rsidRPr="00D61A9B">
                            <w:rPr>
                              <w:rStyle w:val="ZhlavneboZpat1"/>
                              <w:noProof/>
                            </w:rPr>
                            <w:t>2</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70.55pt;margin-top:37.2pt;width:236.9pt;height:9.7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GLqQIAAKkFAAAOAAAAZHJzL2Uyb0RvYy54bWysVG1vmzAQ/j5p/8Hyd8pLSAo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" filled="f" stroked="f">
              <v:textbox style="mso-fit-shape-to-text:t" inset="0,0,0,0">
                <w:txbxContent>
                  <w:p w:rsidR="002653B4" w:rsidRDefault="00D61A9B">
                    <w:pPr>
                      <w:pStyle w:val="ZhlavneboZpat0"/>
                      <w:shd w:val="clear" w:color="auto" w:fill="auto"/>
                      <w:tabs>
                        <w:tab w:val="right" w:pos="4738"/>
                      </w:tabs>
                      <w:spacing w:line="240" w:lineRule="auto"/>
                    </w:pPr>
                    <w:r>
                      <w:rPr>
                        <w:rStyle w:val="ZhlavneboZpat1"/>
                      </w:rPr>
                      <w:t>Č.j. UMO2/14011/17</w:t>
                    </w:r>
                    <w:r>
                      <w:rPr>
                        <w:rStyle w:val="ZhlavneboZpat1"/>
                      </w:rPr>
                      <w:tab/>
                      <w:t xml:space="preserve">str. </w:t>
                    </w:r>
                    <w:r>
                      <w:fldChar w:fldCharType="begin"/>
                    </w:r>
                    <w:r>
                      <w:instrText xml:space="preserve"> PAGE \* MERGEFORMAT </w:instrText>
                    </w:r>
                    <w:r>
                      <w:fldChar w:fldCharType="separate"/>
                    </w:r>
                    <w:r w:rsidRPr="00D61A9B">
                      <w:rPr>
                        <w:rStyle w:val="ZhlavneboZpat1"/>
                        <w:noProof/>
                      </w:rPr>
                      <w:t>2</w:t>
                    </w:r>
                    <w:r>
                      <w:rPr>
                        <w:rStyle w:val="ZhlavneboZpat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15789"/>
    <w:multiLevelType w:val="multilevel"/>
    <w:tmpl w:val="E1E22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636669"/>
    <w:multiLevelType w:val="multilevel"/>
    <w:tmpl w:val="5122D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DE1EE2"/>
    <w:multiLevelType w:val="multilevel"/>
    <w:tmpl w:val="F6C6A8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3B4"/>
    <w:rsid w:val="002653B4"/>
    <w:rsid w:val="00D61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w w:val="50"/>
      <w:sz w:val="20"/>
      <w:szCs w:val="20"/>
      <w:u w:val="none"/>
    </w:rPr>
  </w:style>
  <w:style w:type="character" w:customStyle="1" w:styleId="Zkladntext4Mtko100Exact">
    <w:name w:val="Základní text (4) + Měřítko 100% Exact"/>
    <w:basedOn w:val="Zkladntext4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4Exact0">
    <w:name w:val="Základní text (4) Exact"/>
    <w:basedOn w:val="Zkladntext4Exact"/>
    <w:rPr>
      <w:rFonts w:ascii="Times New Roman" w:eastAsia="Times New Roman" w:hAnsi="Times New Roman" w:cs="Times New Roman"/>
      <w:b w:val="0"/>
      <w:bCs w:val="0"/>
      <w:i w:val="0"/>
      <w:iCs w:val="0"/>
      <w:smallCaps w:val="0"/>
      <w:strike w:val="0"/>
      <w:color w:val="000000"/>
      <w:spacing w:val="0"/>
      <w:w w:val="50"/>
      <w:position w:val="0"/>
      <w:sz w:val="20"/>
      <w:szCs w:val="20"/>
      <w:u w:val="none"/>
      <w:lang w:val="cs-CZ" w:eastAsia="cs-CZ" w:bidi="cs-CZ"/>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Nadpis5Exact">
    <w:name w:val="Nadpis #5 Exact"/>
    <w:basedOn w:val="Standardnpsmoodstavce"/>
    <w:link w:val="Nadpis5"/>
    <w:rPr>
      <w:rFonts w:ascii="Times New Roman" w:eastAsia="Times New Roman" w:hAnsi="Times New Roman" w:cs="Times New Roman"/>
      <w:b/>
      <w:bCs/>
      <w:i/>
      <w:iCs/>
      <w:smallCaps w:val="0"/>
      <w:strike w:val="0"/>
      <w:sz w:val="32"/>
      <w:szCs w:val="32"/>
      <w:u w:val="none"/>
    </w:rPr>
  </w:style>
  <w:style w:type="character" w:customStyle="1" w:styleId="Nadpis595ptNetunNekurzvaExact">
    <w:name w:val="Nadpis #5 + 9;5 pt;Ne tučné;Ne kurzíva Exact"/>
    <w:basedOn w:val="Nadpis5Exact"/>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Nadpis5Exact0">
    <w:name w:val="Nadpis #5 Exact"/>
    <w:basedOn w:val="Nadpis5Exact"/>
    <w:rPr>
      <w:rFonts w:ascii="Times New Roman" w:eastAsia="Times New Roman" w:hAnsi="Times New Roman" w:cs="Times New Roman"/>
      <w:b/>
      <w:bCs/>
      <w:i/>
      <w:iCs/>
      <w:smallCaps w:val="0"/>
      <w:strike w:val="0"/>
      <w:color w:val="000000"/>
      <w:spacing w:val="0"/>
      <w:w w:val="100"/>
      <w:position w:val="0"/>
      <w:sz w:val="32"/>
      <w:szCs w:val="32"/>
      <w:u w:val="none"/>
      <w:lang w:val="cs-CZ" w:eastAsia="cs-CZ" w:bidi="cs-CZ"/>
    </w:rPr>
  </w:style>
  <w:style w:type="character" w:customStyle="1" w:styleId="Nadpis5dkovn-1ptExact">
    <w:name w:val="Nadpis #5 + Řádkování -1 pt Exact"/>
    <w:basedOn w:val="Nadpis5Exact"/>
    <w:rPr>
      <w:rFonts w:ascii="Times New Roman" w:eastAsia="Times New Roman" w:hAnsi="Times New Roman" w:cs="Times New Roman"/>
      <w:b/>
      <w:bCs/>
      <w:i/>
      <w:iCs/>
      <w:smallCaps w:val="0"/>
      <w:strike w:val="0"/>
      <w:color w:val="000000"/>
      <w:spacing w:val="-30"/>
      <w:w w:val="100"/>
      <w:position w:val="0"/>
      <w:sz w:val="32"/>
      <w:szCs w:val="32"/>
      <w:u w:val="none"/>
      <w:lang w:val="cs-CZ" w:eastAsia="cs-CZ" w:bidi="cs-CZ"/>
    </w:rPr>
  </w:style>
  <w:style w:type="character" w:customStyle="1" w:styleId="Nadpis52Exact">
    <w:name w:val="Nadpis #5 (2) Exact"/>
    <w:basedOn w:val="Standardnpsmoodstavce"/>
    <w:link w:val="Nadpis52"/>
    <w:rPr>
      <w:rFonts w:ascii="Arial" w:eastAsia="Arial" w:hAnsi="Arial" w:cs="Arial"/>
      <w:b w:val="0"/>
      <w:bCs w:val="0"/>
      <w:i/>
      <w:iCs/>
      <w:smallCaps w:val="0"/>
      <w:strike w:val="0"/>
      <w:sz w:val="28"/>
      <w:szCs w:val="28"/>
      <w:u w:val="none"/>
      <w:lang w:val="en-US" w:eastAsia="en-US" w:bidi="en-US"/>
    </w:rPr>
  </w:style>
  <w:style w:type="character" w:customStyle="1" w:styleId="Nadpis52Exact0">
    <w:name w:val="Nadpis #5 (2) Exact"/>
    <w:basedOn w:val="Nadpis52Exact"/>
    <w:rPr>
      <w:rFonts w:ascii="Arial" w:eastAsia="Arial" w:hAnsi="Arial" w:cs="Arial"/>
      <w:b w:val="0"/>
      <w:bCs w:val="0"/>
      <w:i/>
      <w:iCs/>
      <w:smallCaps w:val="0"/>
      <w:strike w:val="0"/>
      <w:color w:val="000000"/>
      <w:spacing w:val="0"/>
      <w:w w:val="100"/>
      <w:position w:val="0"/>
      <w:sz w:val="28"/>
      <w:szCs w:val="28"/>
      <w:u w:val="none"/>
      <w:lang w:val="en-US" w:eastAsia="en-US" w:bidi="en-US"/>
    </w:rPr>
  </w:style>
  <w:style w:type="character" w:customStyle="1" w:styleId="Nadpis7Exact">
    <w:name w:val="Nadpis #7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Nadpis7Exact0">
    <w:name w:val="Nadpis #7 Exact"/>
    <w:basedOn w:val="Nadpis7"/>
    <w:rPr>
      <w:rFonts w:ascii="Times New Roman" w:eastAsia="Times New Roman" w:hAnsi="Times New Roman" w:cs="Times New Roman"/>
      <w:b/>
      <w:bCs/>
      <w:i w:val="0"/>
      <w:iCs w:val="0"/>
      <w:smallCaps w:val="0"/>
      <w:strike w:val="0"/>
      <w:sz w:val="21"/>
      <w:szCs w:val="21"/>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8"/>
      <w:szCs w:val="28"/>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1"/>
      <w:szCs w:val="21"/>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62">
    <w:name w:val="Nadpis #6 (2)_"/>
    <w:basedOn w:val="Standardnpsmoodstavce"/>
    <w:link w:val="Nadpis620"/>
    <w:rPr>
      <w:rFonts w:ascii="Times New Roman" w:eastAsia="Times New Roman" w:hAnsi="Times New Roman" w:cs="Times New Roman"/>
      <w:b/>
      <w:bCs/>
      <w:i w:val="0"/>
      <w:iCs w:val="0"/>
      <w:smallCaps w:val="0"/>
      <w:strike w:val="0"/>
      <w:spacing w:val="80"/>
      <w:sz w:val="26"/>
      <w:szCs w:val="26"/>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6105ptNetun">
    <w:name w:val="Základní text (6) + 10;5 pt;Ne tučné"/>
    <w:basedOn w:val="Zkladntext6"/>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21"/>
      <w:szCs w:val="21"/>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1"/>
      <w:szCs w:val="21"/>
      <w:u w:val="none"/>
    </w:rPr>
  </w:style>
  <w:style w:type="character" w:customStyle="1" w:styleId="Zkladntext7Nekurzva">
    <w:name w:val="Základní text (7) + Ne kurzíva"/>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7Tun">
    <w:name w:val="Základní text (7) + Tučné"/>
    <w:basedOn w:val="Zkladntext7"/>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71">
    <w:name w:val="Základní text (7)"/>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iCs/>
      <w:smallCaps w:val="0"/>
      <w:strike w:val="0"/>
      <w:sz w:val="21"/>
      <w:szCs w:val="21"/>
      <w:u w:val="none"/>
    </w:rPr>
  </w:style>
  <w:style w:type="character" w:customStyle="1" w:styleId="TitulekobrzkuNekurzvaExact">
    <w:name w:val="Titulek obrázku + Ne kurzíva Exact"/>
    <w:basedOn w:val="TitulekobrzkuExac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TitulekobrzkuExact0">
    <w:name w:val="Titulek obrázku Exact"/>
    <w:basedOn w:val="TitulekobrzkuExac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7Exact">
    <w:name w:val="Základní text (7) Exact"/>
    <w:basedOn w:val="Standardnpsmoodstavce"/>
    <w:rPr>
      <w:rFonts w:ascii="Times New Roman" w:eastAsia="Times New Roman" w:hAnsi="Times New Roman" w:cs="Times New Roman"/>
      <w:b w:val="0"/>
      <w:bCs w:val="0"/>
      <w:i/>
      <w:iCs/>
      <w:smallCaps w:val="0"/>
      <w:strike w:val="0"/>
      <w:sz w:val="21"/>
      <w:szCs w:val="21"/>
      <w:u w:val="none"/>
    </w:rPr>
  </w:style>
  <w:style w:type="character" w:customStyle="1" w:styleId="Zkladntext7Exact0">
    <w:name w:val="Základní text (7) Exact"/>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7"/>
      <w:szCs w:val="17"/>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iCs/>
      <w:smallCaps w:val="0"/>
      <w:strike w:val="0"/>
      <w:sz w:val="21"/>
      <w:szCs w:val="21"/>
      <w:u w:val="none"/>
    </w:rPr>
  </w:style>
  <w:style w:type="character" w:customStyle="1" w:styleId="Zkladntext820ptNekurzva">
    <w:name w:val="Základní text (8) + 20 pt;Ne kurzíva"/>
    <w:basedOn w:val="Zkladntext8"/>
    <w:rPr>
      <w:rFonts w:ascii="Times New Roman" w:eastAsia="Times New Roman" w:hAnsi="Times New Roman" w:cs="Times New Roman"/>
      <w:b/>
      <w:bCs/>
      <w:i/>
      <w:iCs/>
      <w:smallCaps w:val="0"/>
      <w:strike w:val="0"/>
      <w:color w:val="000000"/>
      <w:spacing w:val="0"/>
      <w:w w:val="100"/>
      <w:position w:val="0"/>
      <w:sz w:val="40"/>
      <w:szCs w:val="40"/>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Nadpis2Malpsmena">
    <w:name w:val="Nadpis #2 + Malá písmena"/>
    <w:basedOn w:val="Nadpis2"/>
    <w:rPr>
      <w:rFonts w:ascii="Times New Roman" w:eastAsia="Times New Roman" w:hAnsi="Times New Roman" w:cs="Times New Roman"/>
      <w:b/>
      <w:bCs/>
      <w:i w:val="0"/>
      <w:iCs w:val="0"/>
      <w:smallCaps/>
      <w:strike w:val="0"/>
      <w:color w:val="000000"/>
      <w:spacing w:val="0"/>
      <w:w w:val="100"/>
      <w:position w:val="0"/>
      <w:sz w:val="28"/>
      <w:szCs w:val="28"/>
      <w:u w:val="none"/>
      <w:lang w:val="cs-CZ" w:eastAsia="cs-CZ" w:bidi="cs-CZ"/>
    </w:rPr>
  </w:style>
  <w:style w:type="character" w:customStyle="1" w:styleId="Nadpis63">
    <w:name w:val="Nadpis #6 (3)_"/>
    <w:basedOn w:val="Standardnpsmoodstavce"/>
    <w:link w:val="Nadpis630"/>
    <w:rPr>
      <w:rFonts w:ascii="Times New Roman" w:eastAsia="Times New Roman" w:hAnsi="Times New Roman" w:cs="Times New Roman"/>
      <w:b/>
      <w:bCs/>
      <w:i w:val="0"/>
      <w:iCs w:val="0"/>
      <w:smallCaps w:val="0"/>
      <w:strike w:val="0"/>
      <w:spacing w:val="80"/>
      <w:sz w:val="26"/>
      <w:szCs w:val="26"/>
      <w:u w:val="non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z w:val="28"/>
      <w:szCs w:val="28"/>
      <w:u w:val="none"/>
    </w:rPr>
  </w:style>
  <w:style w:type="character" w:customStyle="1" w:styleId="Nadpis71">
    <w:name w:val="Nadpis #7"/>
    <w:basedOn w:val="Nadpis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51">
    <w:name w:val="Základní text (5)"/>
    <w:basedOn w:val="Zkladntext5"/>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72">
    <w:name w:val="Základní text (7)"/>
    <w:basedOn w:val="Zkladntext7"/>
    <w:rPr>
      <w:rFonts w:ascii="Times New Roman" w:eastAsia="Times New Roman" w:hAnsi="Times New Roman" w:cs="Times New Roman"/>
      <w:b w:val="0"/>
      <w:bCs w:val="0"/>
      <w:i/>
      <w:iCs/>
      <w:smallCaps w:val="0"/>
      <w:strike w:val="0"/>
      <w:color w:val="000000"/>
      <w:spacing w:val="0"/>
      <w:w w:val="100"/>
      <w:position w:val="0"/>
      <w:sz w:val="21"/>
      <w:szCs w:val="21"/>
      <w:u w:val="singl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2"/>
      <w:szCs w:val="32"/>
      <w:u w:val="none"/>
    </w:rPr>
  </w:style>
  <w:style w:type="character" w:customStyle="1" w:styleId="Zkladntext7Nekurzva0">
    <w:name w:val="Základní text (7) + Ne kurzíva"/>
    <w:basedOn w:val="Zkladntext7"/>
    <w:rPr>
      <w:rFonts w:ascii="Times New Roman" w:eastAsia="Times New Roman" w:hAnsi="Times New Roman" w:cs="Times New Roman"/>
      <w:b w:val="0"/>
      <w:bCs w:val="0"/>
      <w:i/>
      <w:iCs/>
      <w:smallCaps w:val="0"/>
      <w:strike w:val="0"/>
      <w:color w:val="000000"/>
      <w:spacing w:val="0"/>
      <w:w w:val="100"/>
      <w:position w:val="0"/>
      <w:sz w:val="21"/>
      <w:szCs w:val="21"/>
      <w:u w:val="single"/>
      <w:lang w:val="cs-CZ" w:eastAsia="cs-CZ" w:bidi="cs-CZ"/>
    </w:rPr>
  </w:style>
  <w:style w:type="paragraph" w:customStyle="1" w:styleId="Zkladntext20">
    <w:name w:val="Základní text (2)"/>
    <w:basedOn w:val="Normln"/>
    <w:link w:val="Zkladntext2"/>
    <w:pPr>
      <w:shd w:val="clear" w:color="auto" w:fill="FFFFFF"/>
      <w:spacing w:line="284" w:lineRule="exact"/>
      <w:ind w:hanging="460"/>
      <w:jc w:val="both"/>
    </w:pPr>
    <w:rPr>
      <w:rFonts w:ascii="Times New Roman" w:eastAsia="Times New Roman" w:hAnsi="Times New Roman" w:cs="Times New Roman"/>
      <w:sz w:val="21"/>
      <w:szCs w:val="21"/>
    </w:rPr>
  </w:style>
  <w:style w:type="paragraph" w:customStyle="1" w:styleId="Zkladntext4">
    <w:name w:val="Základní text (4)"/>
    <w:basedOn w:val="Normln"/>
    <w:link w:val="Zkladntext4Exact"/>
    <w:pPr>
      <w:shd w:val="clear" w:color="auto" w:fill="FFFFFF"/>
      <w:spacing w:line="0" w:lineRule="atLeast"/>
    </w:pPr>
    <w:rPr>
      <w:rFonts w:ascii="Times New Roman" w:eastAsia="Times New Roman" w:hAnsi="Times New Roman" w:cs="Times New Roman"/>
      <w:w w:val="50"/>
      <w:sz w:val="20"/>
      <w:szCs w:val="20"/>
    </w:rPr>
  </w:style>
  <w:style w:type="paragraph" w:customStyle="1" w:styleId="Nadpis5">
    <w:name w:val="Nadpis #5"/>
    <w:basedOn w:val="Normln"/>
    <w:link w:val="Nadpis5Exact"/>
    <w:pPr>
      <w:shd w:val="clear" w:color="auto" w:fill="FFFFFF"/>
      <w:spacing w:line="468" w:lineRule="exact"/>
      <w:ind w:firstLine="640"/>
      <w:outlineLvl w:val="4"/>
    </w:pPr>
    <w:rPr>
      <w:rFonts w:ascii="Times New Roman" w:eastAsia="Times New Roman" w:hAnsi="Times New Roman" w:cs="Times New Roman"/>
      <w:b/>
      <w:bCs/>
      <w:i/>
      <w:iCs/>
      <w:sz w:val="32"/>
      <w:szCs w:val="32"/>
    </w:rPr>
  </w:style>
  <w:style w:type="paragraph" w:customStyle="1" w:styleId="Nadpis52">
    <w:name w:val="Nadpis #5 (2)"/>
    <w:basedOn w:val="Normln"/>
    <w:link w:val="Nadpis52Exact"/>
    <w:pPr>
      <w:shd w:val="clear" w:color="auto" w:fill="FFFFFF"/>
      <w:spacing w:line="0" w:lineRule="atLeast"/>
      <w:outlineLvl w:val="4"/>
    </w:pPr>
    <w:rPr>
      <w:rFonts w:ascii="Arial" w:eastAsia="Arial" w:hAnsi="Arial" w:cs="Arial"/>
      <w:i/>
      <w:iCs/>
      <w:sz w:val="28"/>
      <w:szCs w:val="28"/>
      <w:lang w:val="en-US" w:eastAsia="en-US" w:bidi="en-US"/>
    </w:rPr>
  </w:style>
  <w:style w:type="paragraph" w:customStyle="1" w:styleId="Nadpis70">
    <w:name w:val="Nadpis #7"/>
    <w:basedOn w:val="Normln"/>
    <w:link w:val="Nadpis7"/>
    <w:pPr>
      <w:shd w:val="clear" w:color="auto" w:fill="FFFFFF"/>
      <w:spacing w:after="120" w:line="0" w:lineRule="atLeast"/>
      <w:ind w:hanging="440"/>
      <w:jc w:val="both"/>
      <w:outlineLvl w:val="6"/>
    </w:pPr>
    <w:rPr>
      <w:rFonts w:ascii="Times New Roman" w:eastAsia="Times New Roman" w:hAnsi="Times New Roman" w:cs="Times New Roman"/>
      <w:b/>
      <w:bCs/>
      <w:sz w:val="21"/>
      <w:szCs w:val="21"/>
    </w:rPr>
  </w:style>
  <w:style w:type="paragraph" w:customStyle="1" w:styleId="Nadpis30">
    <w:name w:val="Nadpis #3"/>
    <w:basedOn w:val="Normln"/>
    <w:link w:val="Nadpis3"/>
    <w:pPr>
      <w:shd w:val="clear" w:color="auto" w:fill="FFFFFF"/>
      <w:spacing w:after="120" w:line="0" w:lineRule="atLeast"/>
      <w:jc w:val="center"/>
      <w:outlineLvl w:val="2"/>
    </w:pPr>
    <w:rPr>
      <w:rFonts w:ascii="Times New Roman" w:eastAsia="Times New Roman" w:hAnsi="Times New Roman" w:cs="Times New Roman"/>
      <w:sz w:val="36"/>
      <w:szCs w:val="36"/>
    </w:rPr>
  </w:style>
  <w:style w:type="paragraph" w:customStyle="1" w:styleId="Zkladntext30">
    <w:name w:val="Základní text (3)"/>
    <w:basedOn w:val="Normln"/>
    <w:link w:val="Zkladntext3"/>
    <w:pPr>
      <w:shd w:val="clear" w:color="auto" w:fill="FFFFFF"/>
      <w:spacing w:before="120" w:line="284" w:lineRule="exact"/>
      <w:jc w:val="both"/>
    </w:pPr>
    <w:rPr>
      <w:rFonts w:ascii="Times New Roman" w:eastAsia="Times New Roman" w:hAnsi="Times New Roman" w:cs="Times New Roman"/>
      <w:sz w:val="28"/>
      <w:szCs w:val="28"/>
    </w:rPr>
  </w:style>
  <w:style w:type="paragraph" w:customStyle="1" w:styleId="Zkladntext50">
    <w:name w:val="Základní text (5)"/>
    <w:basedOn w:val="Normln"/>
    <w:link w:val="Zkladntext5"/>
    <w:pPr>
      <w:shd w:val="clear" w:color="auto" w:fill="FFFFFF"/>
      <w:spacing w:line="252" w:lineRule="exact"/>
      <w:ind w:hanging="460"/>
      <w:jc w:val="both"/>
    </w:pPr>
    <w:rPr>
      <w:rFonts w:ascii="Times New Roman" w:eastAsia="Times New Roman" w:hAnsi="Times New Roman" w:cs="Times New Roman"/>
      <w:b/>
      <w:bCs/>
      <w:sz w:val="21"/>
      <w:szCs w:val="21"/>
    </w:rPr>
  </w:style>
  <w:style w:type="paragraph" w:customStyle="1" w:styleId="Nadpis10">
    <w:name w:val="Nadpis #1"/>
    <w:basedOn w:val="Normln"/>
    <w:link w:val="Nadpis1"/>
    <w:pPr>
      <w:shd w:val="clear" w:color="auto" w:fill="FFFFFF"/>
      <w:spacing w:before="120" w:after="120" w:line="0" w:lineRule="atLeast"/>
      <w:jc w:val="center"/>
      <w:outlineLvl w:val="0"/>
    </w:pPr>
    <w:rPr>
      <w:rFonts w:ascii="Times New Roman" w:eastAsia="Times New Roman" w:hAnsi="Times New Roman" w:cs="Times New Roman"/>
      <w:sz w:val="21"/>
      <w:szCs w:val="21"/>
    </w:rPr>
  </w:style>
  <w:style w:type="paragraph" w:customStyle="1" w:styleId="Nadpis620">
    <w:name w:val="Nadpis #6 (2)"/>
    <w:basedOn w:val="Normln"/>
    <w:link w:val="Nadpis62"/>
    <w:pPr>
      <w:shd w:val="clear" w:color="auto" w:fill="FFFFFF"/>
      <w:spacing w:before="120" w:after="120" w:line="0" w:lineRule="atLeast"/>
      <w:jc w:val="center"/>
      <w:outlineLvl w:val="5"/>
    </w:pPr>
    <w:rPr>
      <w:rFonts w:ascii="Times New Roman" w:eastAsia="Times New Roman" w:hAnsi="Times New Roman" w:cs="Times New Roman"/>
      <w:b/>
      <w:bCs/>
      <w:spacing w:val="80"/>
      <w:sz w:val="26"/>
      <w:szCs w:val="26"/>
    </w:rPr>
  </w:style>
  <w:style w:type="paragraph" w:customStyle="1" w:styleId="Zkladntext60">
    <w:name w:val="Základní text (6)"/>
    <w:basedOn w:val="Normln"/>
    <w:link w:val="Zkladntext6"/>
    <w:pPr>
      <w:shd w:val="clear" w:color="auto" w:fill="FFFFFF"/>
      <w:spacing w:before="120" w:after="420" w:line="0" w:lineRule="atLeast"/>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before="120" w:line="256" w:lineRule="exact"/>
      <w:jc w:val="both"/>
    </w:pPr>
    <w:rPr>
      <w:rFonts w:ascii="Times New Roman" w:eastAsia="Times New Roman" w:hAnsi="Times New Roman" w:cs="Times New Roman"/>
      <w:i/>
      <w:iCs/>
      <w:sz w:val="21"/>
      <w:szCs w:val="21"/>
    </w:rPr>
  </w:style>
  <w:style w:type="paragraph" w:customStyle="1" w:styleId="Titulekobrzku">
    <w:name w:val="Titulek obrázku"/>
    <w:basedOn w:val="Normln"/>
    <w:link w:val="TitulekobrzkuExact"/>
    <w:pPr>
      <w:shd w:val="clear" w:color="auto" w:fill="FFFFFF"/>
      <w:spacing w:line="0" w:lineRule="atLeast"/>
      <w:jc w:val="both"/>
    </w:pPr>
    <w:rPr>
      <w:rFonts w:ascii="Times New Roman" w:eastAsia="Times New Roman" w:hAnsi="Times New Roman" w:cs="Times New Roman"/>
      <w:i/>
      <w:iCs/>
      <w:sz w:val="21"/>
      <w:szCs w:val="21"/>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7"/>
      <w:szCs w:val="17"/>
    </w:rPr>
  </w:style>
  <w:style w:type="paragraph" w:customStyle="1" w:styleId="Zkladntext80">
    <w:name w:val="Základní text (8)"/>
    <w:basedOn w:val="Normln"/>
    <w:link w:val="Zkladntext8"/>
    <w:pPr>
      <w:shd w:val="clear" w:color="auto" w:fill="FFFFFF"/>
      <w:spacing w:line="252" w:lineRule="exact"/>
      <w:jc w:val="both"/>
    </w:pPr>
    <w:rPr>
      <w:rFonts w:ascii="Times New Roman" w:eastAsia="Times New Roman" w:hAnsi="Times New Roman" w:cs="Times New Roman"/>
      <w:b/>
      <w:bCs/>
      <w:i/>
      <w:iCs/>
      <w:sz w:val="21"/>
      <w:szCs w:val="21"/>
    </w:rPr>
  </w:style>
  <w:style w:type="paragraph" w:customStyle="1" w:styleId="Nadpis20">
    <w:name w:val="Nadpis #2"/>
    <w:basedOn w:val="Normln"/>
    <w:link w:val="Nadpis2"/>
    <w:pPr>
      <w:shd w:val="clear" w:color="auto" w:fill="FFFFFF"/>
      <w:spacing w:before="120" w:after="120" w:line="0" w:lineRule="atLeast"/>
      <w:jc w:val="center"/>
      <w:outlineLvl w:val="1"/>
    </w:pPr>
    <w:rPr>
      <w:rFonts w:ascii="Times New Roman" w:eastAsia="Times New Roman" w:hAnsi="Times New Roman" w:cs="Times New Roman"/>
      <w:b/>
      <w:bCs/>
      <w:sz w:val="28"/>
      <w:szCs w:val="28"/>
    </w:rPr>
  </w:style>
  <w:style w:type="paragraph" w:customStyle="1" w:styleId="Nadpis630">
    <w:name w:val="Nadpis #6 (3)"/>
    <w:basedOn w:val="Normln"/>
    <w:link w:val="Nadpis63"/>
    <w:pPr>
      <w:shd w:val="clear" w:color="auto" w:fill="FFFFFF"/>
      <w:spacing w:before="120" w:after="120" w:line="0" w:lineRule="atLeast"/>
      <w:jc w:val="center"/>
      <w:outlineLvl w:val="5"/>
    </w:pPr>
    <w:rPr>
      <w:rFonts w:ascii="Times New Roman" w:eastAsia="Times New Roman" w:hAnsi="Times New Roman" w:cs="Times New Roman"/>
      <w:b/>
      <w:bCs/>
      <w:spacing w:val="80"/>
      <w:sz w:val="26"/>
      <w:szCs w:val="26"/>
    </w:rPr>
  </w:style>
  <w:style w:type="paragraph" w:customStyle="1" w:styleId="Nadpis60">
    <w:name w:val="Nadpis #6"/>
    <w:basedOn w:val="Normln"/>
    <w:link w:val="Nadpis6"/>
    <w:pPr>
      <w:shd w:val="clear" w:color="auto" w:fill="FFFFFF"/>
      <w:spacing w:before="420" w:line="0" w:lineRule="atLeast"/>
      <w:jc w:val="center"/>
      <w:outlineLvl w:val="5"/>
    </w:pPr>
    <w:rPr>
      <w:rFonts w:ascii="Times New Roman" w:eastAsia="Times New Roman" w:hAnsi="Times New Roman" w:cs="Times New Roman"/>
      <w:b/>
      <w:bCs/>
      <w:sz w:val="28"/>
      <w:szCs w:val="28"/>
    </w:rPr>
  </w:style>
  <w:style w:type="paragraph" w:customStyle="1" w:styleId="Nadpis40">
    <w:name w:val="Nadpis #4"/>
    <w:basedOn w:val="Normln"/>
    <w:link w:val="Nadpis4"/>
    <w:pPr>
      <w:shd w:val="clear" w:color="auto" w:fill="FFFFFF"/>
      <w:spacing w:before="420" w:after="180" w:line="0" w:lineRule="atLeast"/>
      <w:jc w:val="center"/>
      <w:outlineLvl w:val="3"/>
    </w:pPr>
    <w:rPr>
      <w:rFonts w:ascii="Times New Roman" w:eastAsia="Times New Roman"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w w:val="50"/>
      <w:sz w:val="20"/>
      <w:szCs w:val="20"/>
      <w:u w:val="none"/>
    </w:rPr>
  </w:style>
  <w:style w:type="character" w:customStyle="1" w:styleId="Zkladntext4Mtko100Exact">
    <w:name w:val="Základní text (4) + Měřítko 100% Exact"/>
    <w:basedOn w:val="Zkladntext4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4Exact0">
    <w:name w:val="Základní text (4) Exact"/>
    <w:basedOn w:val="Zkladntext4Exact"/>
    <w:rPr>
      <w:rFonts w:ascii="Times New Roman" w:eastAsia="Times New Roman" w:hAnsi="Times New Roman" w:cs="Times New Roman"/>
      <w:b w:val="0"/>
      <w:bCs w:val="0"/>
      <w:i w:val="0"/>
      <w:iCs w:val="0"/>
      <w:smallCaps w:val="0"/>
      <w:strike w:val="0"/>
      <w:color w:val="000000"/>
      <w:spacing w:val="0"/>
      <w:w w:val="50"/>
      <w:position w:val="0"/>
      <w:sz w:val="20"/>
      <w:szCs w:val="20"/>
      <w:u w:val="none"/>
      <w:lang w:val="cs-CZ" w:eastAsia="cs-CZ" w:bidi="cs-CZ"/>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Nadpis5Exact">
    <w:name w:val="Nadpis #5 Exact"/>
    <w:basedOn w:val="Standardnpsmoodstavce"/>
    <w:link w:val="Nadpis5"/>
    <w:rPr>
      <w:rFonts w:ascii="Times New Roman" w:eastAsia="Times New Roman" w:hAnsi="Times New Roman" w:cs="Times New Roman"/>
      <w:b/>
      <w:bCs/>
      <w:i/>
      <w:iCs/>
      <w:smallCaps w:val="0"/>
      <w:strike w:val="0"/>
      <w:sz w:val="32"/>
      <w:szCs w:val="32"/>
      <w:u w:val="none"/>
    </w:rPr>
  </w:style>
  <w:style w:type="character" w:customStyle="1" w:styleId="Nadpis595ptNetunNekurzvaExact">
    <w:name w:val="Nadpis #5 + 9;5 pt;Ne tučné;Ne kurzíva Exact"/>
    <w:basedOn w:val="Nadpis5Exact"/>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Nadpis5Exact0">
    <w:name w:val="Nadpis #5 Exact"/>
    <w:basedOn w:val="Nadpis5Exact"/>
    <w:rPr>
      <w:rFonts w:ascii="Times New Roman" w:eastAsia="Times New Roman" w:hAnsi="Times New Roman" w:cs="Times New Roman"/>
      <w:b/>
      <w:bCs/>
      <w:i/>
      <w:iCs/>
      <w:smallCaps w:val="0"/>
      <w:strike w:val="0"/>
      <w:color w:val="000000"/>
      <w:spacing w:val="0"/>
      <w:w w:val="100"/>
      <w:position w:val="0"/>
      <w:sz w:val="32"/>
      <w:szCs w:val="32"/>
      <w:u w:val="none"/>
      <w:lang w:val="cs-CZ" w:eastAsia="cs-CZ" w:bidi="cs-CZ"/>
    </w:rPr>
  </w:style>
  <w:style w:type="character" w:customStyle="1" w:styleId="Nadpis5dkovn-1ptExact">
    <w:name w:val="Nadpis #5 + Řádkování -1 pt Exact"/>
    <w:basedOn w:val="Nadpis5Exact"/>
    <w:rPr>
      <w:rFonts w:ascii="Times New Roman" w:eastAsia="Times New Roman" w:hAnsi="Times New Roman" w:cs="Times New Roman"/>
      <w:b/>
      <w:bCs/>
      <w:i/>
      <w:iCs/>
      <w:smallCaps w:val="0"/>
      <w:strike w:val="0"/>
      <w:color w:val="000000"/>
      <w:spacing w:val="-30"/>
      <w:w w:val="100"/>
      <w:position w:val="0"/>
      <w:sz w:val="32"/>
      <w:szCs w:val="32"/>
      <w:u w:val="none"/>
      <w:lang w:val="cs-CZ" w:eastAsia="cs-CZ" w:bidi="cs-CZ"/>
    </w:rPr>
  </w:style>
  <w:style w:type="character" w:customStyle="1" w:styleId="Nadpis52Exact">
    <w:name w:val="Nadpis #5 (2) Exact"/>
    <w:basedOn w:val="Standardnpsmoodstavce"/>
    <w:link w:val="Nadpis52"/>
    <w:rPr>
      <w:rFonts w:ascii="Arial" w:eastAsia="Arial" w:hAnsi="Arial" w:cs="Arial"/>
      <w:b w:val="0"/>
      <w:bCs w:val="0"/>
      <w:i/>
      <w:iCs/>
      <w:smallCaps w:val="0"/>
      <w:strike w:val="0"/>
      <w:sz w:val="28"/>
      <w:szCs w:val="28"/>
      <w:u w:val="none"/>
      <w:lang w:val="en-US" w:eastAsia="en-US" w:bidi="en-US"/>
    </w:rPr>
  </w:style>
  <w:style w:type="character" w:customStyle="1" w:styleId="Nadpis52Exact0">
    <w:name w:val="Nadpis #5 (2) Exact"/>
    <w:basedOn w:val="Nadpis52Exact"/>
    <w:rPr>
      <w:rFonts w:ascii="Arial" w:eastAsia="Arial" w:hAnsi="Arial" w:cs="Arial"/>
      <w:b w:val="0"/>
      <w:bCs w:val="0"/>
      <w:i/>
      <w:iCs/>
      <w:smallCaps w:val="0"/>
      <w:strike w:val="0"/>
      <w:color w:val="000000"/>
      <w:spacing w:val="0"/>
      <w:w w:val="100"/>
      <w:position w:val="0"/>
      <w:sz w:val="28"/>
      <w:szCs w:val="28"/>
      <w:u w:val="none"/>
      <w:lang w:val="en-US" w:eastAsia="en-US" w:bidi="en-US"/>
    </w:rPr>
  </w:style>
  <w:style w:type="character" w:customStyle="1" w:styleId="Nadpis7Exact">
    <w:name w:val="Nadpis #7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Nadpis7Exact0">
    <w:name w:val="Nadpis #7 Exact"/>
    <w:basedOn w:val="Nadpis7"/>
    <w:rPr>
      <w:rFonts w:ascii="Times New Roman" w:eastAsia="Times New Roman" w:hAnsi="Times New Roman" w:cs="Times New Roman"/>
      <w:b/>
      <w:bCs/>
      <w:i w:val="0"/>
      <w:iCs w:val="0"/>
      <w:smallCaps w:val="0"/>
      <w:strike w:val="0"/>
      <w:sz w:val="21"/>
      <w:szCs w:val="21"/>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8"/>
      <w:szCs w:val="28"/>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1"/>
      <w:szCs w:val="21"/>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62">
    <w:name w:val="Nadpis #6 (2)_"/>
    <w:basedOn w:val="Standardnpsmoodstavce"/>
    <w:link w:val="Nadpis620"/>
    <w:rPr>
      <w:rFonts w:ascii="Times New Roman" w:eastAsia="Times New Roman" w:hAnsi="Times New Roman" w:cs="Times New Roman"/>
      <w:b/>
      <w:bCs/>
      <w:i w:val="0"/>
      <w:iCs w:val="0"/>
      <w:smallCaps w:val="0"/>
      <w:strike w:val="0"/>
      <w:spacing w:val="80"/>
      <w:sz w:val="26"/>
      <w:szCs w:val="26"/>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6105ptNetun">
    <w:name w:val="Základní text (6) + 10;5 pt;Ne tučné"/>
    <w:basedOn w:val="Zkladntext6"/>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21"/>
      <w:szCs w:val="21"/>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1"/>
      <w:szCs w:val="21"/>
      <w:u w:val="none"/>
    </w:rPr>
  </w:style>
  <w:style w:type="character" w:customStyle="1" w:styleId="Zkladntext7Nekurzva">
    <w:name w:val="Základní text (7) + Ne kurzíva"/>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7Tun">
    <w:name w:val="Základní text (7) + Tučné"/>
    <w:basedOn w:val="Zkladntext7"/>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71">
    <w:name w:val="Základní text (7)"/>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iCs/>
      <w:smallCaps w:val="0"/>
      <w:strike w:val="0"/>
      <w:sz w:val="21"/>
      <w:szCs w:val="21"/>
      <w:u w:val="none"/>
    </w:rPr>
  </w:style>
  <w:style w:type="character" w:customStyle="1" w:styleId="TitulekobrzkuNekurzvaExact">
    <w:name w:val="Titulek obrázku + Ne kurzíva Exact"/>
    <w:basedOn w:val="TitulekobrzkuExac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TitulekobrzkuExact0">
    <w:name w:val="Titulek obrázku Exact"/>
    <w:basedOn w:val="TitulekobrzkuExac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7Exact">
    <w:name w:val="Základní text (7) Exact"/>
    <w:basedOn w:val="Standardnpsmoodstavce"/>
    <w:rPr>
      <w:rFonts w:ascii="Times New Roman" w:eastAsia="Times New Roman" w:hAnsi="Times New Roman" w:cs="Times New Roman"/>
      <w:b w:val="0"/>
      <w:bCs w:val="0"/>
      <w:i/>
      <w:iCs/>
      <w:smallCaps w:val="0"/>
      <w:strike w:val="0"/>
      <w:sz w:val="21"/>
      <w:szCs w:val="21"/>
      <w:u w:val="none"/>
    </w:rPr>
  </w:style>
  <w:style w:type="character" w:customStyle="1" w:styleId="Zkladntext7Exact0">
    <w:name w:val="Základní text (7) Exact"/>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7"/>
      <w:szCs w:val="17"/>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iCs/>
      <w:smallCaps w:val="0"/>
      <w:strike w:val="0"/>
      <w:sz w:val="21"/>
      <w:szCs w:val="21"/>
      <w:u w:val="none"/>
    </w:rPr>
  </w:style>
  <w:style w:type="character" w:customStyle="1" w:styleId="Zkladntext820ptNekurzva">
    <w:name w:val="Základní text (8) + 20 pt;Ne kurzíva"/>
    <w:basedOn w:val="Zkladntext8"/>
    <w:rPr>
      <w:rFonts w:ascii="Times New Roman" w:eastAsia="Times New Roman" w:hAnsi="Times New Roman" w:cs="Times New Roman"/>
      <w:b/>
      <w:bCs/>
      <w:i/>
      <w:iCs/>
      <w:smallCaps w:val="0"/>
      <w:strike w:val="0"/>
      <w:color w:val="000000"/>
      <w:spacing w:val="0"/>
      <w:w w:val="100"/>
      <w:position w:val="0"/>
      <w:sz w:val="40"/>
      <w:szCs w:val="40"/>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Nadpis2Malpsmena">
    <w:name w:val="Nadpis #2 + Malá písmena"/>
    <w:basedOn w:val="Nadpis2"/>
    <w:rPr>
      <w:rFonts w:ascii="Times New Roman" w:eastAsia="Times New Roman" w:hAnsi="Times New Roman" w:cs="Times New Roman"/>
      <w:b/>
      <w:bCs/>
      <w:i w:val="0"/>
      <w:iCs w:val="0"/>
      <w:smallCaps/>
      <w:strike w:val="0"/>
      <w:color w:val="000000"/>
      <w:spacing w:val="0"/>
      <w:w w:val="100"/>
      <w:position w:val="0"/>
      <w:sz w:val="28"/>
      <w:szCs w:val="28"/>
      <w:u w:val="none"/>
      <w:lang w:val="cs-CZ" w:eastAsia="cs-CZ" w:bidi="cs-CZ"/>
    </w:rPr>
  </w:style>
  <w:style w:type="character" w:customStyle="1" w:styleId="Nadpis63">
    <w:name w:val="Nadpis #6 (3)_"/>
    <w:basedOn w:val="Standardnpsmoodstavce"/>
    <w:link w:val="Nadpis630"/>
    <w:rPr>
      <w:rFonts w:ascii="Times New Roman" w:eastAsia="Times New Roman" w:hAnsi="Times New Roman" w:cs="Times New Roman"/>
      <w:b/>
      <w:bCs/>
      <w:i w:val="0"/>
      <w:iCs w:val="0"/>
      <w:smallCaps w:val="0"/>
      <w:strike w:val="0"/>
      <w:spacing w:val="80"/>
      <w:sz w:val="26"/>
      <w:szCs w:val="26"/>
      <w:u w:val="non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z w:val="28"/>
      <w:szCs w:val="28"/>
      <w:u w:val="none"/>
    </w:rPr>
  </w:style>
  <w:style w:type="character" w:customStyle="1" w:styleId="Nadpis71">
    <w:name w:val="Nadpis #7"/>
    <w:basedOn w:val="Nadpis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51">
    <w:name w:val="Základní text (5)"/>
    <w:basedOn w:val="Zkladntext5"/>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72">
    <w:name w:val="Základní text (7)"/>
    <w:basedOn w:val="Zkladntext7"/>
    <w:rPr>
      <w:rFonts w:ascii="Times New Roman" w:eastAsia="Times New Roman" w:hAnsi="Times New Roman" w:cs="Times New Roman"/>
      <w:b w:val="0"/>
      <w:bCs w:val="0"/>
      <w:i/>
      <w:iCs/>
      <w:smallCaps w:val="0"/>
      <w:strike w:val="0"/>
      <w:color w:val="000000"/>
      <w:spacing w:val="0"/>
      <w:w w:val="100"/>
      <w:position w:val="0"/>
      <w:sz w:val="21"/>
      <w:szCs w:val="21"/>
      <w:u w:val="singl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2"/>
      <w:szCs w:val="32"/>
      <w:u w:val="none"/>
    </w:rPr>
  </w:style>
  <w:style w:type="character" w:customStyle="1" w:styleId="Zkladntext7Nekurzva0">
    <w:name w:val="Základní text (7) + Ne kurzíva"/>
    <w:basedOn w:val="Zkladntext7"/>
    <w:rPr>
      <w:rFonts w:ascii="Times New Roman" w:eastAsia="Times New Roman" w:hAnsi="Times New Roman" w:cs="Times New Roman"/>
      <w:b w:val="0"/>
      <w:bCs w:val="0"/>
      <w:i/>
      <w:iCs/>
      <w:smallCaps w:val="0"/>
      <w:strike w:val="0"/>
      <w:color w:val="000000"/>
      <w:spacing w:val="0"/>
      <w:w w:val="100"/>
      <w:position w:val="0"/>
      <w:sz w:val="21"/>
      <w:szCs w:val="21"/>
      <w:u w:val="single"/>
      <w:lang w:val="cs-CZ" w:eastAsia="cs-CZ" w:bidi="cs-CZ"/>
    </w:rPr>
  </w:style>
  <w:style w:type="paragraph" w:customStyle="1" w:styleId="Zkladntext20">
    <w:name w:val="Základní text (2)"/>
    <w:basedOn w:val="Normln"/>
    <w:link w:val="Zkladntext2"/>
    <w:pPr>
      <w:shd w:val="clear" w:color="auto" w:fill="FFFFFF"/>
      <w:spacing w:line="284" w:lineRule="exact"/>
      <w:ind w:hanging="460"/>
      <w:jc w:val="both"/>
    </w:pPr>
    <w:rPr>
      <w:rFonts w:ascii="Times New Roman" w:eastAsia="Times New Roman" w:hAnsi="Times New Roman" w:cs="Times New Roman"/>
      <w:sz w:val="21"/>
      <w:szCs w:val="21"/>
    </w:rPr>
  </w:style>
  <w:style w:type="paragraph" w:customStyle="1" w:styleId="Zkladntext4">
    <w:name w:val="Základní text (4)"/>
    <w:basedOn w:val="Normln"/>
    <w:link w:val="Zkladntext4Exact"/>
    <w:pPr>
      <w:shd w:val="clear" w:color="auto" w:fill="FFFFFF"/>
      <w:spacing w:line="0" w:lineRule="atLeast"/>
    </w:pPr>
    <w:rPr>
      <w:rFonts w:ascii="Times New Roman" w:eastAsia="Times New Roman" w:hAnsi="Times New Roman" w:cs="Times New Roman"/>
      <w:w w:val="50"/>
      <w:sz w:val="20"/>
      <w:szCs w:val="20"/>
    </w:rPr>
  </w:style>
  <w:style w:type="paragraph" w:customStyle="1" w:styleId="Nadpis5">
    <w:name w:val="Nadpis #5"/>
    <w:basedOn w:val="Normln"/>
    <w:link w:val="Nadpis5Exact"/>
    <w:pPr>
      <w:shd w:val="clear" w:color="auto" w:fill="FFFFFF"/>
      <w:spacing w:line="468" w:lineRule="exact"/>
      <w:ind w:firstLine="640"/>
      <w:outlineLvl w:val="4"/>
    </w:pPr>
    <w:rPr>
      <w:rFonts w:ascii="Times New Roman" w:eastAsia="Times New Roman" w:hAnsi="Times New Roman" w:cs="Times New Roman"/>
      <w:b/>
      <w:bCs/>
      <w:i/>
      <w:iCs/>
      <w:sz w:val="32"/>
      <w:szCs w:val="32"/>
    </w:rPr>
  </w:style>
  <w:style w:type="paragraph" w:customStyle="1" w:styleId="Nadpis52">
    <w:name w:val="Nadpis #5 (2)"/>
    <w:basedOn w:val="Normln"/>
    <w:link w:val="Nadpis52Exact"/>
    <w:pPr>
      <w:shd w:val="clear" w:color="auto" w:fill="FFFFFF"/>
      <w:spacing w:line="0" w:lineRule="atLeast"/>
      <w:outlineLvl w:val="4"/>
    </w:pPr>
    <w:rPr>
      <w:rFonts w:ascii="Arial" w:eastAsia="Arial" w:hAnsi="Arial" w:cs="Arial"/>
      <w:i/>
      <w:iCs/>
      <w:sz w:val="28"/>
      <w:szCs w:val="28"/>
      <w:lang w:val="en-US" w:eastAsia="en-US" w:bidi="en-US"/>
    </w:rPr>
  </w:style>
  <w:style w:type="paragraph" w:customStyle="1" w:styleId="Nadpis70">
    <w:name w:val="Nadpis #7"/>
    <w:basedOn w:val="Normln"/>
    <w:link w:val="Nadpis7"/>
    <w:pPr>
      <w:shd w:val="clear" w:color="auto" w:fill="FFFFFF"/>
      <w:spacing w:after="120" w:line="0" w:lineRule="atLeast"/>
      <w:ind w:hanging="440"/>
      <w:jc w:val="both"/>
      <w:outlineLvl w:val="6"/>
    </w:pPr>
    <w:rPr>
      <w:rFonts w:ascii="Times New Roman" w:eastAsia="Times New Roman" w:hAnsi="Times New Roman" w:cs="Times New Roman"/>
      <w:b/>
      <w:bCs/>
      <w:sz w:val="21"/>
      <w:szCs w:val="21"/>
    </w:rPr>
  </w:style>
  <w:style w:type="paragraph" w:customStyle="1" w:styleId="Nadpis30">
    <w:name w:val="Nadpis #3"/>
    <w:basedOn w:val="Normln"/>
    <w:link w:val="Nadpis3"/>
    <w:pPr>
      <w:shd w:val="clear" w:color="auto" w:fill="FFFFFF"/>
      <w:spacing w:after="120" w:line="0" w:lineRule="atLeast"/>
      <w:jc w:val="center"/>
      <w:outlineLvl w:val="2"/>
    </w:pPr>
    <w:rPr>
      <w:rFonts w:ascii="Times New Roman" w:eastAsia="Times New Roman" w:hAnsi="Times New Roman" w:cs="Times New Roman"/>
      <w:sz w:val="36"/>
      <w:szCs w:val="36"/>
    </w:rPr>
  </w:style>
  <w:style w:type="paragraph" w:customStyle="1" w:styleId="Zkladntext30">
    <w:name w:val="Základní text (3)"/>
    <w:basedOn w:val="Normln"/>
    <w:link w:val="Zkladntext3"/>
    <w:pPr>
      <w:shd w:val="clear" w:color="auto" w:fill="FFFFFF"/>
      <w:spacing w:before="120" w:line="284" w:lineRule="exact"/>
      <w:jc w:val="both"/>
    </w:pPr>
    <w:rPr>
      <w:rFonts w:ascii="Times New Roman" w:eastAsia="Times New Roman" w:hAnsi="Times New Roman" w:cs="Times New Roman"/>
      <w:sz w:val="28"/>
      <w:szCs w:val="28"/>
    </w:rPr>
  </w:style>
  <w:style w:type="paragraph" w:customStyle="1" w:styleId="Zkladntext50">
    <w:name w:val="Základní text (5)"/>
    <w:basedOn w:val="Normln"/>
    <w:link w:val="Zkladntext5"/>
    <w:pPr>
      <w:shd w:val="clear" w:color="auto" w:fill="FFFFFF"/>
      <w:spacing w:line="252" w:lineRule="exact"/>
      <w:ind w:hanging="460"/>
      <w:jc w:val="both"/>
    </w:pPr>
    <w:rPr>
      <w:rFonts w:ascii="Times New Roman" w:eastAsia="Times New Roman" w:hAnsi="Times New Roman" w:cs="Times New Roman"/>
      <w:b/>
      <w:bCs/>
      <w:sz w:val="21"/>
      <w:szCs w:val="21"/>
    </w:rPr>
  </w:style>
  <w:style w:type="paragraph" w:customStyle="1" w:styleId="Nadpis10">
    <w:name w:val="Nadpis #1"/>
    <w:basedOn w:val="Normln"/>
    <w:link w:val="Nadpis1"/>
    <w:pPr>
      <w:shd w:val="clear" w:color="auto" w:fill="FFFFFF"/>
      <w:spacing w:before="120" w:after="120" w:line="0" w:lineRule="atLeast"/>
      <w:jc w:val="center"/>
      <w:outlineLvl w:val="0"/>
    </w:pPr>
    <w:rPr>
      <w:rFonts w:ascii="Times New Roman" w:eastAsia="Times New Roman" w:hAnsi="Times New Roman" w:cs="Times New Roman"/>
      <w:sz w:val="21"/>
      <w:szCs w:val="21"/>
    </w:rPr>
  </w:style>
  <w:style w:type="paragraph" w:customStyle="1" w:styleId="Nadpis620">
    <w:name w:val="Nadpis #6 (2)"/>
    <w:basedOn w:val="Normln"/>
    <w:link w:val="Nadpis62"/>
    <w:pPr>
      <w:shd w:val="clear" w:color="auto" w:fill="FFFFFF"/>
      <w:spacing w:before="120" w:after="120" w:line="0" w:lineRule="atLeast"/>
      <w:jc w:val="center"/>
      <w:outlineLvl w:val="5"/>
    </w:pPr>
    <w:rPr>
      <w:rFonts w:ascii="Times New Roman" w:eastAsia="Times New Roman" w:hAnsi="Times New Roman" w:cs="Times New Roman"/>
      <w:b/>
      <w:bCs/>
      <w:spacing w:val="80"/>
      <w:sz w:val="26"/>
      <w:szCs w:val="26"/>
    </w:rPr>
  </w:style>
  <w:style w:type="paragraph" w:customStyle="1" w:styleId="Zkladntext60">
    <w:name w:val="Základní text (6)"/>
    <w:basedOn w:val="Normln"/>
    <w:link w:val="Zkladntext6"/>
    <w:pPr>
      <w:shd w:val="clear" w:color="auto" w:fill="FFFFFF"/>
      <w:spacing w:before="120" w:after="420" w:line="0" w:lineRule="atLeast"/>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before="120" w:line="256" w:lineRule="exact"/>
      <w:jc w:val="both"/>
    </w:pPr>
    <w:rPr>
      <w:rFonts w:ascii="Times New Roman" w:eastAsia="Times New Roman" w:hAnsi="Times New Roman" w:cs="Times New Roman"/>
      <w:i/>
      <w:iCs/>
      <w:sz w:val="21"/>
      <w:szCs w:val="21"/>
    </w:rPr>
  </w:style>
  <w:style w:type="paragraph" w:customStyle="1" w:styleId="Titulekobrzku">
    <w:name w:val="Titulek obrázku"/>
    <w:basedOn w:val="Normln"/>
    <w:link w:val="TitulekobrzkuExact"/>
    <w:pPr>
      <w:shd w:val="clear" w:color="auto" w:fill="FFFFFF"/>
      <w:spacing w:line="0" w:lineRule="atLeast"/>
      <w:jc w:val="both"/>
    </w:pPr>
    <w:rPr>
      <w:rFonts w:ascii="Times New Roman" w:eastAsia="Times New Roman" w:hAnsi="Times New Roman" w:cs="Times New Roman"/>
      <w:i/>
      <w:iCs/>
      <w:sz w:val="21"/>
      <w:szCs w:val="21"/>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7"/>
      <w:szCs w:val="17"/>
    </w:rPr>
  </w:style>
  <w:style w:type="paragraph" w:customStyle="1" w:styleId="Zkladntext80">
    <w:name w:val="Základní text (8)"/>
    <w:basedOn w:val="Normln"/>
    <w:link w:val="Zkladntext8"/>
    <w:pPr>
      <w:shd w:val="clear" w:color="auto" w:fill="FFFFFF"/>
      <w:spacing w:line="252" w:lineRule="exact"/>
      <w:jc w:val="both"/>
    </w:pPr>
    <w:rPr>
      <w:rFonts w:ascii="Times New Roman" w:eastAsia="Times New Roman" w:hAnsi="Times New Roman" w:cs="Times New Roman"/>
      <w:b/>
      <w:bCs/>
      <w:i/>
      <w:iCs/>
      <w:sz w:val="21"/>
      <w:szCs w:val="21"/>
    </w:rPr>
  </w:style>
  <w:style w:type="paragraph" w:customStyle="1" w:styleId="Nadpis20">
    <w:name w:val="Nadpis #2"/>
    <w:basedOn w:val="Normln"/>
    <w:link w:val="Nadpis2"/>
    <w:pPr>
      <w:shd w:val="clear" w:color="auto" w:fill="FFFFFF"/>
      <w:spacing w:before="120" w:after="120" w:line="0" w:lineRule="atLeast"/>
      <w:jc w:val="center"/>
      <w:outlineLvl w:val="1"/>
    </w:pPr>
    <w:rPr>
      <w:rFonts w:ascii="Times New Roman" w:eastAsia="Times New Roman" w:hAnsi="Times New Roman" w:cs="Times New Roman"/>
      <w:b/>
      <w:bCs/>
      <w:sz w:val="28"/>
      <w:szCs w:val="28"/>
    </w:rPr>
  </w:style>
  <w:style w:type="paragraph" w:customStyle="1" w:styleId="Nadpis630">
    <w:name w:val="Nadpis #6 (3)"/>
    <w:basedOn w:val="Normln"/>
    <w:link w:val="Nadpis63"/>
    <w:pPr>
      <w:shd w:val="clear" w:color="auto" w:fill="FFFFFF"/>
      <w:spacing w:before="120" w:after="120" w:line="0" w:lineRule="atLeast"/>
      <w:jc w:val="center"/>
      <w:outlineLvl w:val="5"/>
    </w:pPr>
    <w:rPr>
      <w:rFonts w:ascii="Times New Roman" w:eastAsia="Times New Roman" w:hAnsi="Times New Roman" w:cs="Times New Roman"/>
      <w:b/>
      <w:bCs/>
      <w:spacing w:val="80"/>
      <w:sz w:val="26"/>
      <w:szCs w:val="26"/>
    </w:rPr>
  </w:style>
  <w:style w:type="paragraph" w:customStyle="1" w:styleId="Nadpis60">
    <w:name w:val="Nadpis #6"/>
    <w:basedOn w:val="Normln"/>
    <w:link w:val="Nadpis6"/>
    <w:pPr>
      <w:shd w:val="clear" w:color="auto" w:fill="FFFFFF"/>
      <w:spacing w:before="420" w:line="0" w:lineRule="atLeast"/>
      <w:jc w:val="center"/>
      <w:outlineLvl w:val="5"/>
    </w:pPr>
    <w:rPr>
      <w:rFonts w:ascii="Times New Roman" w:eastAsia="Times New Roman" w:hAnsi="Times New Roman" w:cs="Times New Roman"/>
      <w:b/>
      <w:bCs/>
      <w:sz w:val="28"/>
      <w:szCs w:val="28"/>
    </w:rPr>
  </w:style>
  <w:style w:type="paragraph" w:customStyle="1" w:styleId="Nadpis40">
    <w:name w:val="Nadpis #4"/>
    <w:basedOn w:val="Normln"/>
    <w:link w:val="Nadpis4"/>
    <w:pPr>
      <w:shd w:val="clear" w:color="auto" w:fill="FFFFFF"/>
      <w:spacing w:before="420" w:after="180" w:line="0" w:lineRule="atLeast"/>
      <w:jc w:val="center"/>
      <w:outlineLvl w:val="3"/>
    </w:pPr>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4830</Words>
  <Characters>28501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umo2-ineo224e-20190408104255</vt:lpstr>
    </vt:vector>
  </TitlesOfParts>
  <Company>.</Company>
  <LinksUpToDate>false</LinksUpToDate>
  <CharactersWithSpaces>33265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umo2-ineo224e-20190408104255</dc:title>
  <dc:creator>MAŠKOVÁ Ivana</dc:creator>
  <cp:lastModifiedBy>MAŠKOVÁ Ivana</cp:lastModifiedBy>
  <cp:revision>1</cp:revision>
  <dcterms:created xsi:type="dcterms:W3CDTF">2019-08-28T12:16:00Z</dcterms:created>
  <dcterms:modified xsi:type="dcterms:W3CDTF">2019-08-28T12:20:00Z</dcterms:modified>
</cp:coreProperties>
</file>