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26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0"/>
        <w:gridCol w:w="5169"/>
      </w:tblGrid>
      <w:tr w:rsidR="004C323C" w:rsidTr="007451C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323C" w:rsidRDefault="004C323C" w:rsidP="007451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866775"/>
                  <wp:effectExtent l="0" t="0" r="9525" b="9525"/>
                  <wp:docPr id="3" name="Obrázek 3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323C" w:rsidRDefault="004C323C" w:rsidP="007451CF">
            <w:pPr>
              <w:jc w:val="center"/>
              <w:rPr>
                <w:bCs/>
              </w:rPr>
            </w:pPr>
            <w:r>
              <w:rPr>
                <w:b/>
                <w:bCs/>
                <w:sz w:val="28"/>
              </w:rPr>
              <w:t>MĚSTO KUTNÁ HORA</w:t>
            </w:r>
            <w:r>
              <w:rPr>
                <w:b/>
                <w:bCs/>
                <w:sz w:val="36"/>
              </w:rPr>
              <w:br/>
            </w:r>
            <w:r>
              <w:rPr>
                <w:bCs/>
                <w:sz w:val="22"/>
              </w:rPr>
              <w:t>Havlíčkovo nám. 552, 284 01 Kutná Hora, IČ: 00236195</w:t>
            </w:r>
          </w:p>
          <w:p w:rsidR="004C323C" w:rsidRDefault="004C323C" w:rsidP="007451CF">
            <w:pPr>
              <w:jc w:val="center"/>
            </w:pPr>
            <w:r>
              <w:rPr>
                <w:bCs/>
                <w:sz w:val="22"/>
              </w:rPr>
              <w:t xml:space="preserve"> tel.: 327 710 110, 327 710 103, fax: 327 710 106</w:t>
            </w:r>
            <w:r>
              <w:rPr>
                <w:bCs/>
                <w:sz w:val="22"/>
              </w:rPr>
              <w:br/>
              <w:t>e-mail: </w:t>
            </w:r>
            <w:proofErr w:type="spellStart"/>
            <w:r>
              <w:rPr>
                <w:bCs/>
                <w:sz w:val="22"/>
              </w:rPr>
              <w:t>kancelar</w:t>
            </w:r>
            <w:proofErr w:type="spellEnd"/>
            <w:r>
              <w:rPr>
                <w:bCs/>
                <w:sz w:val="22"/>
              </w:rPr>
              <w:t xml:space="preserve">@kutnahora.cz, </w:t>
            </w:r>
            <w:proofErr w:type="gramStart"/>
            <w:r>
              <w:rPr>
                <w:bCs/>
                <w:sz w:val="22"/>
              </w:rPr>
              <w:t>www</w:t>
            </w:r>
            <w:proofErr w:type="gramEnd"/>
            <w:r>
              <w:rPr>
                <w:bCs/>
                <w:sz w:val="22"/>
              </w:rPr>
              <w:t>.</w:t>
            </w:r>
            <w:proofErr w:type="gramStart"/>
            <w:r>
              <w:rPr>
                <w:bCs/>
                <w:sz w:val="22"/>
              </w:rPr>
              <w:t>mu</w:t>
            </w:r>
            <w:proofErr w:type="gramEnd"/>
            <w:r>
              <w:rPr>
                <w:bCs/>
                <w:sz w:val="22"/>
              </w:rPr>
              <w:t>.kutnahora.cz</w:t>
            </w:r>
          </w:p>
          <w:p w:rsidR="004C323C" w:rsidRDefault="004C323C" w:rsidP="007451CF">
            <w:pPr>
              <w:jc w:val="center"/>
              <w:rPr>
                <w:b/>
                <w:bCs/>
                <w:sz w:val="10"/>
              </w:rPr>
            </w:pPr>
          </w:p>
        </w:tc>
      </w:tr>
    </w:tbl>
    <w:p w:rsidR="004C323C" w:rsidRDefault="004C323C" w:rsidP="004C323C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b/>
          <w:bCs/>
          <w:sz w:val="18"/>
        </w:rPr>
      </w:pPr>
    </w:p>
    <w:p w:rsidR="004C323C" w:rsidRDefault="004C323C" w:rsidP="004C323C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b/>
          <w:bCs/>
          <w:sz w:val="18"/>
        </w:rPr>
      </w:pPr>
    </w:p>
    <w:p w:rsidR="004C323C" w:rsidRDefault="004C323C" w:rsidP="004C323C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b/>
          <w:bCs/>
          <w:sz w:val="18"/>
        </w:rPr>
      </w:pPr>
    </w:p>
    <w:p w:rsidR="004C323C" w:rsidRDefault="004C323C" w:rsidP="004C323C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b/>
          <w:bCs/>
          <w:sz w:val="18"/>
        </w:rPr>
      </w:pPr>
    </w:p>
    <w:p w:rsidR="004C323C" w:rsidRDefault="004C323C" w:rsidP="004C323C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Město Kutná Hora</w:t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sz w:val="18"/>
        </w:rPr>
        <w:t>zastoupené starostou města panem Bc. Martinem Starým</w:t>
      </w:r>
    </w:p>
    <w:p w:rsidR="004C323C" w:rsidRDefault="004C323C" w:rsidP="004C323C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sídlem Havlíčkovo náměstí 552, </w:t>
      </w:r>
      <w:proofErr w:type="gramStart"/>
      <w:r>
        <w:rPr>
          <w:rFonts w:ascii="Tahoma" w:hAnsi="Tahoma" w:cs="Tahoma"/>
          <w:sz w:val="18"/>
        </w:rPr>
        <w:t>284 01  Kutná</w:t>
      </w:r>
      <w:proofErr w:type="gramEnd"/>
      <w:r>
        <w:rPr>
          <w:rFonts w:ascii="Tahoma" w:hAnsi="Tahoma" w:cs="Tahoma"/>
          <w:sz w:val="18"/>
        </w:rPr>
        <w:t xml:space="preserve"> Hora</w:t>
      </w:r>
    </w:p>
    <w:p w:rsidR="004C323C" w:rsidRDefault="004C323C" w:rsidP="004C323C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IČO: 00236195</w:t>
      </w:r>
    </w:p>
    <w:p w:rsidR="004C323C" w:rsidRDefault="004C323C" w:rsidP="004C323C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Bank. </w:t>
      </w:r>
      <w:proofErr w:type="gramStart"/>
      <w:r>
        <w:rPr>
          <w:rFonts w:ascii="Tahoma" w:hAnsi="Tahoma" w:cs="Tahoma"/>
          <w:sz w:val="18"/>
        </w:rPr>
        <w:t>spojení</w:t>
      </w:r>
      <w:proofErr w:type="gramEnd"/>
      <w:r>
        <w:rPr>
          <w:rFonts w:ascii="Tahoma" w:hAnsi="Tahoma" w:cs="Tahoma"/>
          <w:sz w:val="18"/>
        </w:rPr>
        <w:t>: 27-444212389/0800</w:t>
      </w:r>
    </w:p>
    <w:p w:rsidR="004C323C" w:rsidRDefault="004C323C" w:rsidP="004C323C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sz w:val="18"/>
        </w:rPr>
        <w:t>dále jen</w:t>
      </w:r>
      <w:r>
        <w:rPr>
          <w:rFonts w:ascii="Tahoma" w:hAnsi="Tahoma" w:cs="Tahoma"/>
          <w:i/>
          <w:iCs/>
          <w:sz w:val="18"/>
        </w:rPr>
        <w:t xml:space="preserve"> m ě s t o</w:t>
      </w:r>
    </w:p>
    <w:p w:rsidR="004C323C" w:rsidRDefault="004C323C" w:rsidP="004C323C">
      <w:pPr>
        <w:autoSpaceDE w:val="0"/>
        <w:autoSpaceDN w:val="0"/>
        <w:adjustRightInd w:val="0"/>
        <w:jc w:val="center"/>
        <w:rPr>
          <w:rFonts w:ascii="Tahoma" w:hAnsi="Tahoma" w:cs="Tahoma"/>
          <w:iCs/>
          <w:sz w:val="18"/>
        </w:rPr>
      </w:pPr>
      <w:r>
        <w:rPr>
          <w:rFonts w:ascii="Tahoma" w:hAnsi="Tahoma" w:cs="Tahoma"/>
          <w:iCs/>
          <w:sz w:val="18"/>
        </w:rPr>
        <w:t>a</w:t>
      </w:r>
    </w:p>
    <w:p w:rsidR="004C323C" w:rsidRDefault="004C323C" w:rsidP="004C323C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4C323C" w:rsidRDefault="004C323C" w:rsidP="004C323C">
      <w:pPr>
        <w:autoSpaceDE w:val="0"/>
        <w:autoSpaceDN w:val="0"/>
        <w:adjustRightInd w:val="0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>Nadace Kutná Hora – památka UNESCO</w:t>
      </w:r>
      <w:r>
        <w:tab/>
      </w:r>
      <w:r>
        <w:rPr>
          <w:rFonts w:ascii="Tahoma" w:hAnsi="Tahoma"/>
          <w:sz w:val="18"/>
        </w:rPr>
        <w:t xml:space="preserve">zastoupená paní  Dagmar </w:t>
      </w:r>
      <w:proofErr w:type="spellStart"/>
      <w:r>
        <w:rPr>
          <w:rFonts w:ascii="Tahoma" w:hAnsi="Tahoma"/>
          <w:sz w:val="18"/>
        </w:rPr>
        <w:t>Fundovou</w:t>
      </w:r>
      <w:proofErr w:type="spellEnd"/>
      <w:r>
        <w:rPr>
          <w:rFonts w:ascii="Tahoma" w:hAnsi="Tahoma"/>
          <w:sz w:val="18"/>
        </w:rPr>
        <w:t xml:space="preserve">. </w:t>
      </w:r>
      <w:proofErr w:type="gramStart"/>
      <w:r>
        <w:rPr>
          <w:rFonts w:ascii="Tahoma" w:hAnsi="Tahoma"/>
          <w:sz w:val="18"/>
        </w:rPr>
        <w:t>ředitelkou</w:t>
      </w:r>
      <w:proofErr w:type="gramEnd"/>
      <w:r>
        <w:rPr>
          <w:rFonts w:ascii="Tahoma" w:hAnsi="Tahoma"/>
          <w:sz w:val="18"/>
        </w:rPr>
        <w:t xml:space="preserve"> nadace</w:t>
      </w:r>
    </w:p>
    <w:p w:rsidR="004C323C" w:rsidRDefault="004C323C" w:rsidP="004C323C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sídlem  Komenského </w:t>
      </w:r>
      <w:proofErr w:type="gramStart"/>
      <w:r>
        <w:rPr>
          <w:rFonts w:ascii="Tahoma" w:hAnsi="Tahoma"/>
          <w:sz w:val="18"/>
        </w:rPr>
        <w:t>náměstí , 284 01</w:t>
      </w:r>
      <w:proofErr w:type="gramEnd"/>
      <w:r>
        <w:rPr>
          <w:rFonts w:ascii="Tahoma" w:hAnsi="Tahoma"/>
          <w:sz w:val="18"/>
        </w:rPr>
        <w:t xml:space="preserve"> Kutná Hora</w:t>
      </w:r>
    </w:p>
    <w:p w:rsidR="004C323C" w:rsidRDefault="004C323C" w:rsidP="004C323C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IČO:  67672833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:rsidR="004C323C" w:rsidRDefault="004C323C" w:rsidP="004C323C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Bank. </w:t>
      </w:r>
      <w:proofErr w:type="gramStart"/>
      <w:r>
        <w:rPr>
          <w:rFonts w:ascii="Tahoma" w:hAnsi="Tahoma" w:cs="Tahoma"/>
          <w:sz w:val="18"/>
        </w:rPr>
        <w:t>spojení</w:t>
      </w:r>
      <w:proofErr w:type="gramEnd"/>
      <w:r>
        <w:rPr>
          <w:rFonts w:ascii="Tahoma" w:hAnsi="Tahoma" w:cs="Tahoma"/>
          <w:sz w:val="18"/>
        </w:rPr>
        <w:t xml:space="preserve">: ČSOB, </w:t>
      </w:r>
      <w:proofErr w:type="spellStart"/>
      <w:proofErr w:type="gramStart"/>
      <w:r>
        <w:rPr>
          <w:rFonts w:ascii="Tahoma" w:hAnsi="Tahoma" w:cs="Tahoma"/>
          <w:sz w:val="18"/>
        </w:rPr>
        <w:t>č.ú</w:t>
      </w:r>
      <w:proofErr w:type="spellEnd"/>
      <w:r>
        <w:rPr>
          <w:rFonts w:ascii="Tahoma" w:hAnsi="Tahoma" w:cs="Tahoma"/>
          <w:sz w:val="18"/>
        </w:rPr>
        <w:t>.: 126632599/0300</w:t>
      </w:r>
      <w:proofErr w:type="gramEnd"/>
    </w:p>
    <w:p w:rsidR="004C323C" w:rsidRDefault="004C323C" w:rsidP="004C323C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sz w:val="18"/>
        </w:rPr>
        <w:t>dále jen</w:t>
      </w:r>
      <w:r>
        <w:rPr>
          <w:rFonts w:ascii="Tahoma" w:hAnsi="Tahoma" w:cs="Tahoma"/>
          <w:i/>
          <w:iCs/>
          <w:sz w:val="18"/>
        </w:rPr>
        <w:t xml:space="preserve"> p ř í j e m c e </w:t>
      </w:r>
    </w:p>
    <w:p w:rsidR="004C323C" w:rsidRDefault="004C323C" w:rsidP="004C323C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4C323C" w:rsidRDefault="004C323C" w:rsidP="004C323C">
      <w:pPr>
        <w:pStyle w:val="Zkladntext"/>
        <w:rPr>
          <w:rFonts w:ascii="Tahoma" w:hAnsi="Tahoma" w:cs="Tahoma"/>
          <w:sz w:val="18"/>
        </w:rPr>
      </w:pPr>
    </w:p>
    <w:p w:rsidR="004C323C" w:rsidRDefault="004C323C" w:rsidP="004C323C">
      <w:pPr>
        <w:pStyle w:val="Zkladntex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uzavírají podle § 10a zákona č.  250/2000 Sb., o rozpočtových pravidlech územních rozpočtů a § 85 písm. c) zákona č. 128/2000 Sb., o obcích, tuto</w:t>
      </w:r>
    </w:p>
    <w:p w:rsidR="004C323C" w:rsidRDefault="004C323C" w:rsidP="004C323C">
      <w:pPr>
        <w:pStyle w:val="Zkladntext"/>
        <w:rPr>
          <w:rFonts w:ascii="Tahoma" w:hAnsi="Tahoma" w:cs="Tahoma"/>
        </w:rPr>
      </w:pPr>
    </w:p>
    <w:p w:rsidR="004C323C" w:rsidRDefault="004C323C" w:rsidP="004C323C">
      <w:pPr>
        <w:pStyle w:val="Nadpis2"/>
        <w:jc w:val="center"/>
        <w:rPr>
          <w:rFonts w:ascii="Tahoma" w:hAnsi="Tahoma" w:cs="Tahoma"/>
          <w:b/>
        </w:rPr>
      </w:pPr>
    </w:p>
    <w:p w:rsidR="004C323C" w:rsidRDefault="004C323C" w:rsidP="004C323C">
      <w:pPr>
        <w:pStyle w:val="Nadpis2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VEŘEJNOPRÁVNÍ SMLOUVU O POSKYTNUTÍ DOTACE</w:t>
      </w: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</w:t>
      </w: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sz w:val="18"/>
        </w:rPr>
        <w:t xml:space="preserve">Město poskytuje příjemci účelovou dotaci na udržitelnost projektu </w:t>
      </w:r>
      <w:r>
        <w:rPr>
          <w:rFonts w:ascii="Tahoma" w:hAnsi="Tahoma" w:cs="Tahoma"/>
          <w:b/>
          <w:bCs/>
          <w:sz w:val="18"/>
        </w:rPr>
        <w:t>"</w:t>
      </w:r>
      <w:proofErr w:type="spellStart"/>
      <w:r>
        <w:rPr>
          <w:rFonts w:ascii="Tahoma" w:hAnsi="Tahoma" w:cs="Tahoma"/>
          <w:b/>
          <w:bCs/>
          <w:sz w:val="18"/>
        </w:rPr>
        <w:t>Dačíckého</w:t>
      </w:r>
      <w:proofErr w:type="spellEnd"/>
      <w:r>
        <w:rPr>
          <w:rFonts w:ascii="Tahoma" w:hAnsi="Tahoma" w:cs="Tahoma"/>
          <w:b/>
          <w:bCs/>
          <w:sz w:val="18"/>
        </w:rPr>
        <w:t xml:space="preserve"> dům v Kutné Hoře, vzdělávací a prezentační centrum kulturního dědictví UNESCO“, </w:t>
      </w:r>
      <w:r>
        <w:rPr>
          <w:rFonts w:ascii="Tahoma" w:hAnsi="Tahoma" w:cs="Tahoma"/>
          <w:bCs/>
          <w:sz w:val="18"/>
        </w:rPr>
        <w:t>pro rok 201</w:t>
      </w:r>
      <w:r w:rsidR="00D148E8">
        <w:rPr>
          <w:rFonts w:ascii="Tahoma" w:hAnsi="Tahoma" w:cs="Tahoma"/>
          <w:bCs/>
          <w:sz w:val="18"/>
        </w:rPr>
        <w:t>7</w:t>
      </w:r>
      <w:r>
        <w:rPr>
          <w:rFonts w:ascii="Tahoma" w:hAnsi="Tahoma" w:cs="Tahoma"/>
          <w:bCs/>
          <w:sz w:val="18"/>
        </w:rPr>
        <w:t xml:space="preserve"> ve vý</w:t>
      </w:r>
      <w:r>
        <w:rPr>
          <w:rFonts w:ascii="Tahoma" w:hAnsi="Tahoma" w:cs="Tahoma"/>
          <w:sz w:val="18"/>
        </w:rPr>
        <w:t>ši</w:t>
      </w:r>
      <w:r>
        <w:rPr>
          <w:rFonts w:ascii="Tahoma" w:hAnsi="Tahoma" w:cs="Tahoma"/>
          <w:b/>
          <w:bCs/>
          <w:sz w:val="18"/>
        </w:rPr>
        <w:t xml:space="preserve"> 800 000,- Kč</w:t>
      </w:r>
      <w:r>
        <w:rPr>
          <w:rFonts w:ascii="Tahoma" w:hAnsi="Tahoma" w:cs="Tahoma"/>
          <w:sz w:val="18"/>
        </w:rPr>
        <w:t xml:space="preserve">, </w:t>
      </w:r>
      <w:proofErr w:type="gramStart"/>
      <w:r>
        <w:rPr>
          <w:rFonts w:ascii="Tahoma" w:hAnsi="Tahoma" w:cs="Tahoma"/>
          <w:sz w:val="18"/>
        </w:rPr>
        <w:t>slovy:  osm</w:t>
      </w:r>
      <w:proofErr w:type="gramEnd"/>
      <w:r>
        <w:rPr>
          <w:rFonts w:ascii="Tahoma" w:hAnsi="Tahoma" w:cs="Tahoma"/>
          <w:sz w:val="18"/>
        </w:rPr>
        <w:t xml:space="preserve"> set tisíc korun českých, a to na základě řádně podané žádosti ze </w:t>
      </w:r>
      <w:r w:rsidR="00D148E8">
        <w:rPr>
          <w:rFonts w:ascii="Tahoma" w:hAnsi="Tahoma" w:cs="Tahoma"/>
          <w:sz w:val="18"/>
        </w:rPr>
        <w:t>dne 15. 9.</w:t>
      </w:r>
      <w:r>
        <w:rPr>
          <w:rFonts w:ascii="Tahoma" w:hAnsi="Tahoma" w:cs="Tahoma"/>
          <w:sz w:val="18"/>
        </w:rPr>
        <w:t xml:space="preserve"> 2016. </w:t>
      </w:r>
    </w:p>
    <w:p w:rsidR="004C323C" w:rsidRDefault="004C323C" w:rsidP="004C323C">
      <w:pPr>
        <w:autoSpaceDE w:val="0"/>
        <w:autoSpaceDN w:val="0"/>
        <w:adjustRightInd w:val="0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 xml:space="preserve">Město se zavazuje dotaci v plné výši poskytnout příjemci na jeho účet uvedený v záhlaví smlouvy, a to </w:t>
      </w:r>
      <w:proofErr w:type="gramStart"/>
      <w:r>
        <w:rPr>
          <w:rFonts w:ascii="Tahoma" w:hAnsi="Tahoma" w:cs="Tahoma"/>
          <w:bCs/>
          <w:sz w:val="18"/>
        </w:rPr>
        <w:t>do</w:t>
      </w:r>
      <w:proofErr w:type="gramEnd"/>
    </w:p>
    <w:p w:rsidR="004C323C" w:rsidRDefault="004C323C" w:rsidP="004C323C">
      <w:pPr>
        <w:autoSpaceDE w:val="0"/>
        <w:autoSpaceDN w:val="0"/>
        <w:adjustRightInd w:val="0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31. 3. 201</w:t>
      </w:r>
      <w:r w:rsidR="00D148E8">
        <w:rPr>
          <w:rFonts w:ascii="Tahoma" w:hAnsi="Tahoma" w:cs="Tahoma"/>
          <w:bCs/>
          <w:sz w:val="18"/>
        </w:rPr>
        <w:t>7</w:t>
      </w:r>
      <w:r>
        <w:rPr>
          <w:rFonts w:ascii="Tahoma" w:hAnsi="Tahoma" w:cs="Tahoma"/>
          <w:bCs/>
          <w:sz w:val="18"/>
        </w:rPr>
        <w:t>.</w:t>
      </w:r>
    </w:p>
    <w:p w:rsidR="004C323C" w:rsidRDefault="004C323C" w:rsidP="004C323C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II</w:t>
      </w: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Při čerpání této dotace se příjemce zavazuje dodržet tyto podmínky:</w:t>
      </w: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1.</w:t>
      </w:r>
      <w:r>
        <w:rPr>
          <w:rFonts w:ascii="Tahoma" w:hAnsi="Tahoma" w:cs="Tahoma"/>
          <w:sz w:val="18"/>
        </w:rPr>
        <w:t xml:space="preserve"> Poskytnutou dotaci čerpat pouze v souvislosti s </w:t>
      </w:r>
      <w:proofErr w:type="gramStart"/>
      <w:r>
        <w:rPr>
          <w:rFonts w:ascii="Tahoma" w:hAnsi="Tahoma" w:cs="Tahoma"/>
          <w:sz w:val="18"/>
        </w:rPr>
        <w:t>realizací  akce</w:t>
      </w:r>
      <w:proofErr w:type="gramEnd"/>
      <w:r>
        <w:rPr>
          <w:rFonts w:ascii="Tahoma" w:hAnsi="Tahoma" w:cs="Tahoma"/>
          <w:sz w:val="18"/>
        </w:rPr>
        <w:t xml:space="preserve"> dle čl. I a specifikace, kterou uvedl příjemce ve</w:t>
      </w: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své žádosti ze dne 1</w:t>
      </w:r>
      <w:r w:rsidR="00D148E8">
        <w:rPr>
          <w:rFonts w:ascii="Tahoma" w:hAnsi="Tahoma" w:cs="Tahoma"/>
          <w:sz w:val="18"/>
        </w:rPr>
        <w:t>5</w:t>
      </w:r>
      <w:r>
        <w:rPr>
          <w:rFonts w:ascii="Tahoma" w:hAnsi="Tahoma" w:cs="Tahoma"/>
          <w:sz w:val="18"/>
        </w:rPr>
        <w:t xml:space="preserve">. </w:t>
      </w:r>
      <w:r w:rsidR="00D148E8">
        <w:rPr>
          <w:rFonts w:ascii="Tahoma" w:hAnsi="Tahoma" w:cs="Tahoma"/>
          <w:sz w:val="18"/>
        </w:rPr>
        <w:t>9</w:t>
      </w:r>
      <w:r>
        <w:rPr>
          <w:rFonts w:ascii="Tahoma" w:hAnsi="Tahoma" w:cs="Tahoma"/>
          <w:sz w:val="18"/>
        </w:rPr>
        <w:t>. 2016.</w:t>
      </w: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2.</w:t>
      </w:r>
      <w:r>
        <w:rPr>
          <w:rFonts w:ascii="Tahoma" w:hAnsi="Tahoma" w:cs="Tahoma"/>
          <w:sz w:val="18"/>
        </w:rPr>
        <w:t xml:space="preserve"> Nepřevádět dotaci na jiné fyzické a právnické osoby, pokud se nejedná o přímou úhradu související s akcí </w:t>
      </w: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dle čl. I.</w:t>
      </w: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3.</w:t>
      </w:r>
      <w:r>
        <w:rPr>
          <w:rFonts w:ascii="Tahoma" w:hAnsi="Tahoma" w:cs="Tahoma"/>
          <w:sz w:val="18"/>
        </w:rPr>
        <w:t xml:space="preserve"> Úhrady provádět pouze na základě objednávek, smluv a k nim náležejících faktur, pokladních dokladů.</w:t>
      </w: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4.</w:t>
      </w:r>
      <w:r>
        <w:rPr>
          <w:rFonts w:ascii="Tahoma" w:hAnsi="Tahoma" w:cs="Tahoma"/>
          <w:sz w:val="18"/>
        </w:rPr>
        <w:t xml:space="preserve"> Dotaci vyčerpat nejdéle do </w:t>
      </w:r>
      <w:r>
        <w:rPr>
          <w:rFonts w:ascii="Tahoma" w:hAnsi="Tahoma" w:cs="Tahoma"/>
          <w:b/>
          <w:sz w:val="18"/>
        </w:rPr>
        <w:t>31. 1.201</w:t>
      </w:r>
      <w:r w:rsidR="00D148E8">
        <w:rPr>
          <w:rFonts w:ascii="Tahoma" w:hAnsi="Tahoma" w:cs="Tahoma"/>
          <w:b/>
          <w:sz w:val="18"/>
        </w:rPr>
        <w:t>8</w:t>
      </w:r>
      <w:r>
        <w:rPr>
          <w:rFonts w:ascii="Tahoma" w:hAnsi="Tahoma" w:cs="Tahoma"/>
          <w:sz w:val="18"/>
        </w:rPr>
        <w:t>, vyúčtovat nejpozději do</w:t>
      </w:r>
      <w:r>
        <w:rPr>
          <w:rFonts w:ascii="Tahoma" w:hAnsi="Tahoma" w:cs="Tahoma"/>
          <w:b/>
          <w:bCs/>
          <w:sz w:val="18"/>
        </w:rPr>
        <w:t xml:space="preserve"> 31. 3. 201</w:t>
      </w:r>
      <w:r w:rsidR="00D148E8">
        <w:rPr>
          <w:rFonts w:ascii="Tahoma" w:hAnsi="Tahoma" w:cs="Tahoma"/>
          <w:b/>
          <w:bCs/>
          <w:sz w:val="18"/>
        </w:rPr>
        <w:t>8</w:t>
      </w:r>
      <w:r>
        <w:rPr>
          <w:rFonts w:ascii="Tahoma" w:hAnsi="Tahoma" w:cs="Tahoma"/>
          <w:sz w:val="18"/>
        </w:rPr>
        <w:t>. Vyúčtování musí obsahovat</w:t>
      </w: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rozpis skutečných nákladů na jednotlivé položky- fotokopie účetních dokladů (faktury, nebo doklad zaplacení</w:t>
      </w: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v hotovosti), seznam předložených účetních dokladů.  Dále fotokopie dokladů o uskutečnění úhrad faktur – tj.</w:t>
      </w: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kopie výpisů z účtu, v případě plateb v hotovosti kopie výdajových pokladních dokladů.</w:t>
      </w: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>5.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> případě, že příjemce nevyčerpá celou dotaci ve stanoveném termínu, je povinen tyto nevyčerpané prostředky</w:t>
      </w: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vrátit městu na výše uvedený účet nejpozději do </w:t>
      </w:r>
      <w:proofErr w:type="gramStart"/>
      <w:r>
        <w:rPr>
          <w:rFonts w:ascii="Tahoma" w:hAnsi="Tahoma"/>
          <w:sz w:val="18"/>
        </w:rPr>
        <w:t>31.1.201</w:t>
      </w:r>
      <w:r w:rsidR="00D148E8">
        <w:rPr>
          <w:rFonts w:ascii="Tahoma" w:hAnsi="Tahoma"/>
          <w:sz w:val="18"/>
        </w:rPr>
        <w:t>8</w:t>
      </w:r>
      <w:proofErr w:type="gramEnd"/>
      <w:r>
        <w:rPr>
          <w:rFonts w:ascii="Tahoma" w:hAnsi="Tahoma"/>
          <w:sz w:val="18"/>
        </w:rPr>
        <w:t xml:space="preserve">. </w:t>
      </w: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6. </w:t>
      </w:r>
      <w:r>
        <w:rPr>
          <w:rFonts w:ascii="Tahoma" w:hAnsi="Tahoma"/>
          <w:sz w:val="18"/>
        </w:rPr>
        <w:t>Pokud město zjistí kdykoliv v průběhu čerpání a užívání dotace jakékoliv porušení rozpočtové kázně ve smyslu</w:t>
      </w: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§ 22 zákona č.250/2000 </w:t>
      </w:r>
      <w:proofErr w:type="gramStart"/>
      <w:r>
        <w:rPr>
          <w:rFonts w:ascii="Tahoma" w:hAnsi="Tahoma"/>
          <w:sz w:val="18"/>
        </w:rPr>
        <w:t>Sb.,( např.</w:t>
      </w:r>
      <w:proofErr w:type="gramEnd"/>
      <w:r>
        <w:rPr>
          <w:rFonts w:ascii="Tahoma" w:hAnsi="Tahoma"/>
          <w:sz w:val="18"/>
        </w:rPr>
        <w:t xml:space="preserve"> použití dotace k jinému, než sjednanému účelu, nepředložení vyúčtování</w:t>
      </w: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dotace ve sjednaném termínu, porušení jiných podmínek, za kterých byla dotace poskytnuta, nevrácení</w:t>
      </w: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 xml:space="preserve">   nevyčerpaných prostředků v termínu stanoveném v bodě 5), je příjemce povinen celou dotaci vrátit na účet</w:t>
      </w: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města, a to do 10 dnů po té, co bude městem k vrácení dotace vyzván. </w:t>
      </w: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Příjemce je povinen umožnit oprávněným zaměstnancům města provádět kontrolu dodržování podmínek čerpání </w:t>
      </w: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a užití dotace. </w:t>
      </w: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sz w:val="18"/>
        </w:rPr>
        <w:t>7.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 xml:space="preserve"> případě porušení rozpočtové </w:t>
      </w:r>
      <w:proofErr w:type="gramStart"/>
      <w:r>
        <w:rPr>
          <w:rFonts w:ascii="Tahoma" w:hAnsi="Tahoma"/>
          <w:sz w:val="18"/>
        </w:rPr>
        <w:t>kázně  je</w:t>
      </w:r>
      <w:proofErr w:type="gramEnd"/>
      <w:r>
        <w:rPr>
          <w:rFonts w:ascii="Tahoma" w:hAnsi="Tahoma"/>
          <w:sz w:val="18"/>
        </w:rPr>
        <w:t xml:space="preserve"> příjemce povinen zaplatit  penále ve výši 1 promile z částky odvodu za</w:t>
      </w: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každý den prodlení, nejvýše však do výše odvodu ve smyslu § 22 </w:t>
      </w:r>
      <w:proofErr w:type="gramStart"/>
      <w:r>
        <w:rPr>
          <w:rFonts w:ascii="Tahoma" w:hAnsi="Tahoma"/>
          <w:sz w:val="18"/>
        </w:rPr>
        <w:t>odst.8 zákona</w:t>
      </w:r>
      <w:proofErr w:type="gramEnd"/>
      <w:r>
        <w:rPr>
          <w:rFonts w:ascii="Tahoma" w:hAnsi="Tahoma"/>
          <w:sz w:val="18"/>
        </w:rPr>
        <w:t xml:space="preserve"> č. 250/2000 Sb., o</w:t>
      </w: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rozpočtových</w:t>
      </w:r>
      <w:r w:rsidR="00D148E8">
        <w:rPr>
          <w:rFonts w:ascii="Tahoma" w:hAnsi="Tahoma"/>
          <w:sz w:val="18"/>
        </w:rPr>
        <w:t xml:space="preserve"> </w:t>
      </w:r>
      <w:proofErr w:type="gramStart"/>
      <w:r>
        <w:rPr>
          <w:rFonts w:ascii="Tahoma" w:hAnsi="Tahoma"/>
          <w:sz w:val="18"/>
        </w:rPr>
        <w:t>pravidlech</w:t>
      </w:r>
      <w:proofErr w:type="gramEnd"/>
      <w:r>
        <w:rPr>
          <w:rFonts w:ascii="Tahoma" w:hAnsi="Tahoma"/>
          <w:sz w:val="18"/>
        </w:rPr>
        <w:t xml:space="preserve"> územních rozpočtů.</w:t>
      </w: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8.</w:t>
      </w:r>
      <w:r>
        <w:rPr>
          <w:rFonts w:ascii="Tahoma" w:hAnsi="Tahoma" w:cs="Tahoma"/>
          <w:sz w:val="18"/>
        </w:rPr>
        <w:t xml:space="preserve"> Pokud nebudou splněna všechna ustanovení uzavřené smlouvy, nebude na následné žádosti brán zřetel. </w:t>
      </w:r>
    </w:p>
    <w:p w:rsidR="004C323C" w:rsidRDefault="004C323C" w:rsidP="004C323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čl. III</w:t>
      </w:r>
    </w:p>
    <w:p w:rsidR="00D148E8" w:rsidRDefault="00D148E8" w:rsidP="004C323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D148E8" w:rsidRDefault="00D148E8" w:rsidP="00D148E8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Účastníci berou na vědomí, že tento dodatek i původní veřejnoprávní smlouva budou zveřejněny v registru smluv podle zákona č. 340/2015 Sb., o zvláštních podmínkách účinnosti některých smluv, uveřejňování těchto smluv a o registru smluv (zákon o registru smluv).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Smluvní strany berou na vědomí, že jsou povinny označit údaje ve smlouvě, které jsou chráněny zvláštními zákony (obchodní, bankovní tajemství, osobní údaje, …) </w:t>
      </w:r>
      <w:r>
        <w:rPr>
          <w:rFonts w:ascii="Tahoma" w:eastAsia="Calibri" w:hAnsi="Tahoma" w:cs="Tahoma"/>
          <w:sz w:val="18"/>
          <w:szCs w:val="18"/>
          <w:lang w:eastAsia="en-US"/>
        </w:rPr>
        <w:br/>
        <w:t>a nemohou být poskytnuty, a to šedou barvou zvýraznění textu. Smluvní strana, která smlouvu zveřejní, za zveřejnění neoznačených údajů podle předešlé věty nenese žádnou odpovědnost.</w:t>
      </w:r>
    </w:p>
    <w:p w:rsidR="00D148E8" w:rsidRDefault="00D148E8" w:rsidP="00D148E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D148E8" w:rsidRDefault="00D148E8" w:rsidP="00D148E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148E8" w:rsidRDefault="00D148E8" w:rsidP="00D148E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148E8" w:rsidRPr="00D148E8" w:rsidRDefault="00D148E8" w:rsidP="00D148E8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</w:rPr>
      </w:pPr>
      <w:r w:rsidRPr="00D148E8">
        <w:rPr>
          <w:rFonts w:ascii="Tahoma" w:hAnsi="Tahoma" w:cs="Tahoma"/>
          <w:b/>
          <w:sz w:val="18"/>
        </w:rPr>
        <w:t>čl. IV</w:t>
      </w:r>
    </w:p>
    <w:p w:rsidR="00D148E8" w:rsidRDefault="00D148E8" w:rsidP="004C323C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Tato smlouva je zpracována ve třech vyhotoveních, z nichž město obdrží dvě vyhotovení a jedno vyhotovení obdrží příjemce. Smlouva nabývá účinnosti dnem podpisu oběma stranami.</w:t>
      </w: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 O L O Ž K A</w:t>
      </w: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Tato veřejnoprávní smlouva byla schválena usnesením Zastupitelstva města č.</w:t>
      </w:r>
      <w:r w:rsidR="00896214">
        <w:rPr>
          <w:rFonts w:ascii="Tahoma" w:hAnsi="Tahoma" w:cs="Tahoma"/>
          <w:sz w:val="18"/>
        </w:rPr>
        <w:t xml:space="preserve"> 209/16</w:t>
      </w:r>
      <w:r w:rsidR="00D148E8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ze dne  </w:t>
      </w:r>
      <w:proofErr w:type="gramStart"/>
      <w:r w:rsidR="00D148E8">
        <w:rPr>
          <w:rFonts w:ascii="Tahoma" w:hAnsi="Tahoma" w:cs="Tahoma"/>
          <w:sz w:val="18"/>
        </w:rPr>
        <w:t>13</w:t>
      </w:r>
      <w:r>
        <w:rPr>
          <w:rFonts w:ascii="Tahoma" w:hAnsi="Tahoma" w:cs="Tahoma"/>
          <w:sz w:val="18"/>
        </w:rPr>
        <w:t>.</w:t>
      </w:r>
      <w:r w:rsidR="00D148E8">
        <w:rPr>
          <w:rFonts w:ascii="Tahoma" w:hAnsi="Tahoma" w:cs="Tahoma"/>
          <w:sz w:val="18"/>
        </w:rPr>
        <w:t>12</w:t>
      </w:r>
      <w:r>
        <w:rPr>
          <w:rFonts w:ascii="Tahoma" w:hAnsi="Tahoma" w:cs="Tahoma"/>
          <w:sz w:val="18"/>
        </w:rPr>
        <w:t>.2016</w:t>
      </w:r>
      <w:proofErr w:type="gramEnd"/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ve smyslu § 85 písm. c) zákona č.128/2000 Sb. o obcích.</w:t>
      </w: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 Kutné Hoře dne</w:t>
      </w:r>
      <w:r w:rsidR="00896214">
        <w:rPr>
          <w:rFonts w:ascii="Tahoma" w:hAnsi="Tahoma" w:cs="Tahoma"/>
          <w:sz w:val="18"/>
        </w:rPr>
        <w:t xml:space="preserve"> </w:t>
      </w:r>
      <w:proofErr w:type="gramStart"/>
      <w:r w:rsidR="00896214">
        <w:rPr>
          <w:rFonts w:ascii="Tahoma" w:hAnsi="Tahoma" w:cs="Tahoma"/>
          <w:sz w:val="18"/>
        </w:rPr>
        <w:t>19.12.2016</w:t>
      </w:r>
      <w:bookmarkStart w:id="0" w:name="_GoBack"/>
      <w:bookmarkEnd w:id="0"/>
      <w:proofErr w:type="gramEnd"/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ind w:left="708" w:hanging="708"/>
        <w:jc w:val="both"/>
        <w:rPr>
          <w:rFonts w:ascii="Tahoma" w:hAnsi="Tahoma" w:cs="Tahoma"/>
          <w:sz w:val="18"/>
        </w:rPr>
      </w:pPr>
      <w:proofErr w:type="gramStart"/>
      <w:r>
        <w:rPr>
          <w:rFonts w:ascii="Tahoma" w:hAnsi="Tahoma" w:cs="Tahoma"/>
          <w:sz w:val="18"/>
        </w:rPr>
        <w:t xml:space="preserve">.........................................................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.........................................................                    příjemce</w:t>
      </w:r>
      <w:proofErr w:type="gramEnd"/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                 Město Kutná Hora</w:t>
      </w: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4C323C" w:rsidRDefault="004C323C" w:rsidP="004C323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4C323C" w:rsidRDefault="004C323C"/>
    <w:sectPr w:rsidR="004C323C" w:rsidSect="00975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ED1"/>
    <w:rsid w:val="004C323C"/>
    <w:rsid w:val="0050033D"/>
    <w:rsid w:val="00666311"/>
    <w:rsid w:val="00757868"/>
    <w:rsid w:val="007A7AD0"/>
    <w:rsid w:val="00896214"/>
    <w:rsid w:val="00924E94"/>
    <w:rsid w:val="009758D9"/>
    <w:rsid w:val="00AC5ED1"/>
    <w:rsid w:val="00D1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C323C"/>
    <w:pPr>
      <w:keepNext/>
      <w:jc w:val="both"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C5ED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5E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ED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4C323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C323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4C32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3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C323C"/>
    <w:pPr>
      <w:keepNext/>
      <w:jc w:val="both"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C5ED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5E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ED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4C323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C323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4C32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3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649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Hnátková Eva</dc:creator>
  <cp:lastModifiedBy>kalinova</cp:lastModifiedBy>
  <cp:revision>2</cp:revision>
  <dcterms:created xsi:type="dcterms:W3CDTF">2016-12-23T08:48:00Z</dcterms:created>
  <dcterms:modified xsi:type="dcterms:W3CDTF">2016-12-23T08:48:00Z</dcterms:modified>
</cp:coreProperties>
</file>