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67" w:rsidRPr="00891E50" w:rsidRDefault="00410567" w:rsidP="008F50CA">
      <w:pPr>
        <w:pStyle w:val="Nadpis1"/>
        <w:spacing w:before="0"/>
        <w:ind w:left="5040" w:firstLine="0"/>
        <w:jc w:val="right"/>
        <w:rPr>
          <w:rFonts w:ascii="Arial" w:hAnsi="Arial" w:cs="Arial"/>
          <w:b w:val="0"/>
          <w:sz w:val="20"/>
          <w:szCs w:val="40"/>
        </w:rPr>
      </w:pPr>
      <w:r>
        <w:rPr>
          <w:rFonts w:ascii="Arial" w:hAnsi="Arial" w:cs="Arial"/>
          <w:b w:val="0"/>
          <w:sz w:val="20"/>
          <w:szCs w:val="40"/>
        </w:rPr>
        <w:t>Číslo smlouvy příkazníka</w:t>
      </w:r>
      <w:r w:rsidRPr="00891E50">
        <w:rPr>
          <w:rFonts w:ascii="Arial" w:hAnsi="Arial" w:cs="Arial"/>
          <w:b w:val="0"/>
          <w:sz w:val="20"/>
          <w:szCs w:val="40"/>
        </w:rPr>
        <w:t>: č. 4345/2014</w:t>
      </w:r>
    </w:p>
    <w:p w:rsidR="00410567" w:rsidRDefault="00410567" w:rsidP="008F50CA">
      <w:pPr>
        <w:ind w:left="4320" w:firstLine="720"/>
        <w:jc w:val="right"/>
        <w:rPr>
          <w:rFonts w:ascii="Arial" w:hAnsi="Arial" w:cs="Arial"/>
        </w:rPr>
      </w:pPr>
      <w:r w:rsidRPr="00891E50">
        <w:rPr>
          <w:rFonts w:ascii="Arial" w:hAnsi="Arial" w:cs="Arial"/>
        </w:rPr>
        <w:t>Číslo  smlouvy příkazce: D/0121/2014/ŘDP</w:t>
      </w:r>
      <w:r>
        <w:rPr>
          <w:rFonts w:ascii="Arial" w:hAnsi="Arial" w:cs="Arial"/>
        </w:rPr>
        <w:t xml:space="preserve"> </w:t>
      </w:r>
    </w:p>
    <w:p w:rsidR="008F50CA" w:rsidRDefault="008F50CA" w:rsidP="008F50CA">
      <w:pPr>
        <w:jc w:val="right"/>
        <w:rPr>
          <w:rFonts w:ascii="Arial" w:hAnsi="Arial" w:cs="Arial"/>
        </w:rPr>
      </w:pPr>
      <w:r w:rsidRPr="00891E50">
        <w:rPr>
          <w:rFonts w:ascii="Arial" w:hAnsi="Arial" w:cs="Arial"/>
        </w:rPr>
        <w:t xml:space="preserve">Číslo  </w:t>
      </w:r>
      <w:r>
        <w:rPr>
          <w:rFonts w:ascii="Arial" w:hAnsi="Arial" w:cs="Arial"/>
        </w:rPr>
        <w:t xml:space="preserve">dodatku </w:t>
      </w:r>
      <w:r w:rsidRPr="00891E50">
        <w:rPr>
          <w:rFonts w:ascii="Arial" w:hAnsi="Arial" w:cs="Arial"/>
        </w:rPr>
        <w:t>smlouvy příkazce: D/0121/2014/ŘDP</w:t>
      </w:r>
      <w:r>
        <w:rPr>
          <w:rFonts w:ascii="Arial" w:hAnsi="Arial" w:cs="Arial"/>
        </w:rPr>
        <w:t>/2</w:t>
      </w:r>
      <w:r w:rsidRPr="00891E50">
        <w:rPr>
          <w:rFonts w:ascii="Arial" w:hAnsi="Arial" w:cs="Arial"/>
        </w:rPr>
        <w:t xml:space="preserve"> </w:t>
      </w:r>
    </w:p>
    <w:p w:rsidR="00410567" w:rsidRDefault="00410567" w:rsidP="00410567">
      <w:pPr>
        <w:pStyle w:val="Nadpis1"/>
        <w:spacing w:before="0"/>
        <w:ind w:left="142" w:firstLine="0"/>
        <w:jc w:val="center"/>
        <w:rPr>
          <w:rFonts w:ascii="Arial" w:hAnsi="Arial" w:cs="Arial"/>
          <w:sz w:val="40"/>
          <w:szCs w:val="40"/>
        </w:rPr>
      </w:pPr>
    </w:p>
    <w:p w:rsidR="00410567" w:rsidRDefault="00410567" w:rsidP="00410567">
      <w:pPr>
        <w:pStyle w:val="Nadpis1"/>
        <w:spacing w:before="0"/>
        <w:ind w:left="142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Dodatek č. </w:t>
      </w:r>
      <w:r w:rsidR="008F50CA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 příkazní smlouvy </w:t>
      </w:r>
    </w:p>
    <w:p w:rsidR="00410567" w:rsidRDefault="00410567" w:rsidP="00410567"/>
    <w:p w:rsidR="00410567" w:rsidRDefault="00410567" w:rsidP="00410567">
      <w:pPr>
        <w:jc w:val="center"/>
      </w:pPr>
      <w:r>
        <w:rPr>
          <w:rFonts w:ascii="Arial" w:hAnsi="Arial" w:cs="Arial"/>
          <w:szCs w:val="24"/>
        </w:rPr>
        <w:t>podle § 2430 a následujících z.č. 89/2012 Sb., občanský zákoník, v platném znění</w:t>
      </w:r>
    </w:p>
    <w:p w:rsidR="00410567" w:rsidRDefault="00410567" w:rsidP="00410567">
      <w:pPr>
        <w:ind w:left="142"/>
        <w:jc w:val="both"/>
        <w:rPr>
          <w:rFonts w:ascii="Arial" w:hAnsi="Arial" w:cs="Arial"/>
          <w:snapToGrid w:val="0"/>
          <w:sz w:val="22"/>
          <w:szCs w:val="22"/>
        </w:rPr>
      </w:pPr>
    </w:p>
    <w:p w:rsidR="00410567" w:rsidRDefault="00410567" w:rsidP="00410567">
      <w:pPr>
        <w:pStyle w:val="Nadpis1"/>
        <w:keepNext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426" w:hanging="42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Smluvní strany</w:t>
      </w:r>
    </w:p>
    <w:p w:rsidR="00410567" w:rsidRDefault="00410567" w:rsidP="00410567">
      <w:pPr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Zlínský kraj,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třída T. Bati 21, 761 90 Zlín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11E1">
        <w:rPr>
          <w:rFonts w:ascii="Arial" w:hAnsi="Arial" w:cs="Arial"/>
          <w:b/>
          <w:sz w:val="22"/>
          <w:szCs w:val="22"/>
        </w:rPr>
        <w:t xml:space="preserve">Jiří Čunek </w:t>
      </w:r>
      <w:r>
        <w:rPr>
          <w:rFonts w:ascii="Arial" w:hAnsi="Arial" w:cs="Arial"/>
          <w:sz w:val="22"/>
          <w:szCs w:val="22"/>
        </w:rPr>
        <w:t>– hejtman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pověřená jednáním: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Ing. Martin Kobzáň</w:t>
      </w:r>
      <w:r>
        <w:rPr>
          <w:rFonts w:ascii="Arial" w:hAnsi="Arial" w:cs="Arial"/>
          <w:sz w:val="22"/>
          <w:szCs w:val="22"/>
        </w:rPr>
        <w:t xml:space="preserve"> – vedoucí odboru řízení dotačních</w:t>
      </w:r>
      <w:r w:rsidR="00CE3B77">
        <w:rPr>
          <w:rFonts w:ascii="Arial" w:hAnsi="Arial" w:cs="Arial"/>
          <w:sz w:val="22"/>
          <w:szCs w:val="22"/>
        </w:rPr>
        <w:t xml:space="preserve"> </w:t>
      </w:r>
    </w:p>
    <w:p w:rsidR="00410567" w:rsidRDefault="00CE3B77" w:rsidP="00CE3B77">
      <w:pPr>
        <w:pStyle w:val="Nadpis7"/>
        <w:widowControl w:val="0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410567">
        <w:rPr>
          <w:rFonts w:ascii="Arial" w:hAnsi="Arial" w:cs="Arial"/>
          <w:sz w:val="22"/>
          <w:szCs w:val="22"/>
        </w:rPr>
        <w:t>programů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DF076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70891320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CZ70891320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režim: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plátce DPH</w:t>
      </w:r>
    </w:p>
    <w:p w:rsidR="00410567" w:rsidRDefault="00CE3B77" w:rsidP="00410567">
      <w:pPr>
        <w:pStyle w:val="Nadpis7"/>
        <w:widowControl w:val="0"/>
        <w:tabs>
          <w:tab w:val="left" w:pos="0"/>
        </w:tabs>
        <w:spacing w:before="0" w:after="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10567">
        <w:rPr>
          <w:rFonts w:ascii="Arial" w:hAnsi="Arial" w:cs="Arial"/>
          <w:sz w:val="22"/>
          <w:szCs w:val="22"/>
        </w:rPr>
        <w:t>bankovní spojení:</w:t>
      </w:r>
      <w:r w:rsidR="00410567">
        <w:rPr>
          <w:rFonts w:ascii="Arial" w:hAnsi="Arial" w:cs="Arial"/>
          <w:sz w:val="22"/>
          <w:szCs w:val="22"/>
        </w:rPr>
        <w:tab/>
      </w:r>
      <w:r w:rsidR="00410567">
        <w:rPr>
          <w:rFonts w:ascii="Arial" w:hAnsi="Arial" w:cs="Arial"/>
          <w:sz w:val="22"/>
          <w:szCs w:val="22"/>
        </w:rPr>
        <w:tab/>
      </w:r>
      <w:r w:rsidR="00410567">
        <w:rPr>
          <w:rFonts w:ascii="Arial" w:hAnsi="Arial" w:cs="Arial"/>
          <w:sz w:val="22"/>
          <w:szCs w:val="22"/>
        </w:rPr>
        <w:tab/>
        <w:t>Česká spořitelna, a.s.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1827552/0800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 zadavatele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https://stavebnionline.cz/Profily/profil.asp?ID=113</w:t>
        </w:r>
      </w:hyperlink>
    </w:p>
    <w:p w:rsidR="00410567" w:rsidRDefault="00410567" w:rsidP="00410567">
      <w:pPr>
        <w:pStyle w:val="Normln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sz w:val="22"/>
          <w:szCs w:val="22"/>
        </w:rPr>
        <w:t>příkazce</w:t>
      </w:r>
      <w:r>
        <w:rPr>
          <w:rFonts w:ascii="Arial" w:hAnsi="Arial" w:cs="Arial"/>
          <w:sz w:val="22"/>
          <w:szCs w:val="22"/>
        </w:rPr>
        <w:t>)</w:t>
      </w:r>
    </w:p>
    <w:p w:rsidR="00410567" w:rsidRDefault="00410567" w:rsidP="00410567">
      <w:pPr>
        <w:pStyle w:val="Normln0"/>
        <w:ind w:left="284"/>
        <w:jc w:val="both"/>
        <w:rPr>
          <w:rFonts w:ascii="Arial" w:hAnsi="Arial" w:cs="Arial"/>
          <w:sz w:val="22"/>
          <w:szCs w:val="22"/>
        </w:rPr>
      </w:pPr>
    </w:p>
    <w:p w:rsidR="00410567" w:rsidRDefault="00410567" w:rsidP="00410567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RTS, a. s., Lazaretní 13, 615 00 Brno</w:t>
      </w:r>
    </w:p>
    <w:p w:rsidR="00410567" w:rsidRDefault="00410567" w:rsidP="0041056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 obchodním rejstříku Krajského obchodního soudu v Brně, oddíl B, vložka 2671</w:t>
      </w:r>
    </w:p>
    <w:p w:rsidR="00BE1B03" w:rsidRPr="00BE1B03" w:rsidRDefault="00BE1B03" w:rsidP="00BE1B0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410567">
        <w:rPr>
          <w:rFonts w:ascii="Arial" w:hAnsi="Arial" w:cs="Arial"/>
          <w:sz w:val="22"/>
          <w:szCs w:val="22"/>
        </w:rPr>
        <w:t xml:space="preserve">: </w:t>
      </w:r>
      <w:r w:rsidR="0041056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33729">
        <w:rPr>
          <w:rFonts w:ascii="Arial" w:hAnsi="Arial" w:cs="Arial"/>
          <w:sz w:val="22"/>
          <w:szCs w:val="22"/>
        </w:rPr>
        <w:t>XXXXXXXXXX</w:t>
      </w:r>
      <w:r w:rsidRPr="00BE1B03">
        <w:rPr>
          <w:rFonts w:ascii="Arial" w:hAnsi="Arial" w:cs="Arial"/>
          <w:b/>
          <w:sz w:val="22"/>
          <w:szCs w:val="22"/>
        </w:rPr>
        <w:t xml:space="preserve"> </w:t>
      </w:r>
      <w:r w:rsidRPr="00BE1B03">
        <w:rPr>
          <w:rFonts w:ascii="Arial" w:hAnsi="Arial" w:cs="Arial"/>
          <w:sz w:val="22"/>
          <w:szCs w:val="22"/>
        </w:rPr>
        <w:t>– statutárním ředitelem</w:t>
      </w:r>
    </w:p>
    <w:p w:rsidR="00410567" w:rsidRDefault="00BE1B03" w:rsidP="00BE1B03">
      <w:pPr>
        <w:ind w:left="284"/>
        <w:jc w:val="both"/>
        <w:rPr>
          <w:rFonts w:ascii="Arial" w:hAnsi="Arial" w:cs="Arial"/>
          <w:sz w:val="22"/>
          <w:szCs w:val="22"/>
        </w:rPr>
      </w:pPr>
      <w:r w:rsidRPr="00BE1B03">
        <w:rPr>
          <w:rFonts w:ascii="Arial" w:hAnsi="Arial" w:cs="Arial"/>
          <w:sz w:val="22"/>
          <w:szCs w:val="22"/>
        </w:rPr>
        <w:t>osoba pověřená veškerým jednáním, oprávněná k podpisu smlouvy a všech případných změn či doplňků a oprávněná jednat a rozhodovat ve všech věcech týkajících se této smlouvy:</w:t>
      </w:r>
      <w:r w:rsidRPr="00BE1B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33729">
        <w:rPr>
          <w:rFonts w:ascii="Arial" w:hAnsi="Arial" w:cs="Arial"/>
          <w:sz w:val="22"/>
          <w:szCs w:val="22"/>
        </w:rPr>
        <w:t>XXXXXXXXXX</w:t>
      </w:r>
      <w:r w:rsidRPr="00BE1B03">
        <w:rPr>
          <w:rFonts w:ascii="Arial" w:hAnsi="Arial" w:cs="Arial"/>
          <w:b/>
          <w:sz w:val="22"/>
          <w:szCs w:val="22"/>
        </w:rPr>
        <w:t>, ředitel divize Veřejné zakázky</w:t>
      </w:r>
    </w:p>
    <w:p w:rsidR="00410567" w:rsidRDefault="00410567" w:rsidP="0041056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 </w:t>
      </w:r>
      <w:r>
        <w:rPr>
          <w:rFonts w:ascii="Arial" w:hAnsi="Arial" w:cs="Arial"/>
          <w:sz w:val="22"/>
          <w:szCs w:val="22"/>
        </w:rPr>
        <w:tab/>
        <w:t>Komerční banka a.s., pobočka Brno-venkov</w:t>
      </w:r>
    </w:p>
    <w:p w:rsidR="00410567" w:rsidRDefault="00410567" w:rsidP="0041056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1B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446942-641/0100</w:t>
      </w:r>
    </w:p>
    <w:p w:rsidR="00410567" w:rsidRDefault="00410567" w:rsidP="0041056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DF076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255 33 843</w:t>
      </w:r>
    </w:p>
    <w:p w:rsidR="00410567" w:rsidRDefault="00410567" w:rsidP="0041056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1B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CZ25533843</w:t>
      </w:r>
    </w:p>
    <w:p w:rsidR="00410567" w:rsidRDefault="00410567" w:rsidP="00410567">
      <w:pPr>
        <w:pStyle w:val="Normln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příkazník</w:t>
      </w:r>
      <w:r>
        <w:rPr>
          <w:rFonts w:ascii="Arial" w:hAnsi="Arial" w:cs="Arial"/>
          <w:sz w:val="22"/>
          <w:szCs w:val="22"/>
        </w:rPr>
        <w:t>)</w:t>
      </w:r>
    </w:p>
    <w:p w:rsidR="00410567" w:rsidRDefault="00410567" w:rsidP="00410567">
      <w:pPr>
        <w:pStyle w:val="Normln0"/>
        <w:ind w:left="142"/>
        <w:jc w:val="both"/>
        <w:rPr>
          <w:rFonts w:ascii="Arial" w:hAnsi="Arial" w:cs="Arial"/>
          <w:sz w:val="22"/>
          <w:szCs w:val="22"/>
        </w:rPr>
      </w:pPr>
    </w:p>
    <w:p w:rsidR="00410567" w:rsidRDefault="00410567" w:rsidP="00410567">
      <w:pPr>
        <w:pStyle w:val="Normln0"/>
        <w:ind w:left="142"/>
        <w:jc w:val="both"/>
        <w:rPr>
          <w:rFonts w:ascii="Arial" w:hAnsi="Arial" w:cs="Arial"/>
          <w:sz w:val="22"/>
          <w:szCs w:val="22"/>
        </w:rPr>
      </w:pPr>
    </w:p>
    <w:p w:rsidR="00410567" w:rsidRDefault="00E82061" w:rsidP="00E82061">
      <w:pPr>
        <w:pStyle w:val="Nadpis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36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Předmět dodatku</w:t>
      </w:r>
    </w:p>
    <w:p w:rsidR="00410567" w:rsidRDefault="00410567" w:rsidP="0041056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5C21" w:rsidRPr="001F5C21" w:rsidRDefault="001F5C21" w:rsidP="001F5C21">
      <w:pPr>
        <w:ind w:left="862"/>
        <w:jc w:val="both"/>
        <w:rPr>
          <w:rFonts w:ascii="Arial" w:hAnsi="Arial" w:cs="Arial"/>
          <w:sz w:val="22"/>
          <w:szCs w:val="22"/>
          <w:u w:val="single"/>
        </w:rPr>
      </w:pPr>
    </w:p>
    <w:p w:rsidR="00CE3B77" w:rsidRDefault="00CE3B77" w:rsidP="00CE3B77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souhlasně prohlašují, že dne </w:t>
      </w:r>
      <w:r w:rsidR="00751568">
        <w:rPr>
          <w:rFonts w:ascii="Arial" w:hAnsi="Arial" w:cs="Arial"/>
          <w:sz w:val="22"/>
          <w:szCs w:val="22"/>
        </w:rPr>
        <w:t xml:space="preserve">12. 3. 2014 </w:t>
      </w:r>
      <w:r>
        <w:rPr>
          <w:rFonts w:ascii="Arial" w:hAnsi="Arial" w:cs="Arial"/>
          <w:sz w:val="22"/>
          <w:szCs w:val="22"/>
        </w:rPr>
        <w:t>uzavřely příkazní smlouvu,</w:t>
      </w:r>
      <w:r w:rsidR="007F7484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ýkající se níže  uvedené veřejné zakázky (dále jen „</w:t>
      </w:r>
      <w:r w:rsidRPr="00CE3B77">
        <w:rPr>
          <w:rFonts w:ascii="Arial" w:hAnsi="Arial" w:cs="Arial"/>
          <w:b/>
          <w:sz w:val="22"/>
          <w:szCs w:val="22"/>
        </w:rPr>
        <w:t>příkazní smlouva</w:t>
      </w:r>
      <w:r>
        <w:rPr>
          <w:rFonts w:ascii="Arial" w:hAnsi="Arial" w:cs="Arial"/>
          <w:sz w:val="22"/>
          <w:szCs w:val="22"/>
        </w:rPr>
        <w:t>“)</w:t>
      </w:r>
      <w:r w:rsidR="007F7484">
        <w:rPr>
          <w:rFonts w:ascii="Arial" w:hAnsi="Arial" w:cs="Arial"/>
          <w:sz w:val="22"/>
          <w:szCs w:val="22"/>
        </w:rPr>
        <w:t>, ve znění jejího dodatku č. 1 uzavřeného dne 8. 2. 2017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E3B77" w:rsidRDefault="00CE3B77" w:rsidP="00CE3B77">
      <w:pPr>
        <w:jc w:val="both"/>
        <w:rPr>
          <w:rFonts w:ascii="Arial" w:hAnsi="Arial" w:cs="Arial"/>
          <w:sz w:val="22"/>
          <w:szCs w:val="22"/>
        </w:rPr>
      </w:pPr>
    </w:p>
    <w:p w:rsidR="00410567" w:rsidRDefault="00CE3B77" w:rsidP="0041056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10567">
        <w:rPr>
          <w:rFonts w:ascii="Arial" w:hAnsi="Arial" w:cs="Arial"/>
          <w:sz w:val="22"/>
          <w:szCs w:val="22"/>
        </w:rPr>
        <w:t xml:space="preserve">ákladní identifikační údaje o veřejné zakázce, která je předmětem </w:t>
      </w:r>
      <w:r w:rsidR="00E82061">
        <w:rPr>
          <w:rFonts w:ascii="Arial" w:hAnsi="Arial" w:cs="Arial"/>
          <w:sz w:val="22"/>
          <w:szCs w:val="22"/>
        </w:rPr>
        <w:t>příkazní</w:t>
      </w:r>
      <w:r w:rsidR="00410567">
        <w:rPr>
          <w:rFonts w:ascii="Arial" w:hAnsi="Arial" w:cs="Arial"/>
          <w:sz w:val="22"/>
          <w:szCs w:val="22"/>
        </w:rPr>
        <w:t xml:space="preserve"> smlouvy:</w:t>
      </w:r>
    </w:p>
    <w:p w:rsidR="00410567" w:rsidRDefault="00410567" w:rsidP="00410567">
      <w:pPr>
        <w:ind w:left="5037" w:hanging="4317"/>
        <w:jc w:val="both"/>
        <w:rPr>
          <w:rFonts w:ascii="Arial" w:hAnsi="Arial" w:cs="Arial"/>
          <w:sz w:val="22"/>
          <w:szCs w:val="22"/>
        </w:rPr>
      </w:pPr>
    </w:p>
    <w:p w:rsidR="00410567" w:rsidRDefault="00410567" w:rsidP="00410567">
      <w:pPr>
        <w:ind w:left="5037" w:hanging="431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veřejné zakázky: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Seniorpark Valašské Meziříčí – II. etapa – dodávka stavby</w:t>
      </w:r>
    </w:p>
    <w:p w:rsidR="00410567" w:rsidRDefault="00410567" w:rsidP="0041056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 veřejné zakázky: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veřejná zakázka na stavební práce</w:t>
      </w:r>
    </w:p>
    <w:p w:rsidR="00410567" w:rsidRDefault="00410567" w:rsidP="0041056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Významná veřejná zakázka s předpokládanou hodnotou: 36.784.600,- Kč bez DPH</w:t>
      </w:r>
    </w:p>
    <w:p w:rsidR="00410567" w:rsidRDefault="00410567" w:rsidP="0041056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Limit veřejné zakázky: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podlimitní </w:t>
      </w:r>
    </w:p>
    <w:p w:rsidR="00BB420E" w:rsidRDefault="00410567" w:rsidP="0041056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zadávacího řízení: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užší řízení</w:t>
      </w:r>
    </w:p>
    <w:p w:rsidR="00BB420E" w:rsidRDefault="00BB420E" w:rsidP="0041056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82061" w:rsidRDefault="00751568" w:rsidP="00BB420E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BB420E">
        <w:rPr>
          <w:rFonts w:ascii="Arial" w:hAnsi="Arial" w:cs="Arial"/>
          <w:sz w:val="22"/>
          <w:szCs w:val="22"/>
        </w:rPr>
        <w:t>.</w:t>
      </w:r>
      <w:r w:rsidR="00BB42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Smluvní strany souhlasně prohlašují, že v</w:t>
      </w:r>
      <w:r w:rsidR="00E82061" w:rsidRPr="00E82061">
        <w:rPr>
          <w:rFonts w:ascii="Arial" w:hAnsi="Arial" w:cs="Arial"/>
          <w:sz w:val="22"/>
          <w:szCs w:val="22"/>
        </w:rPr>
        <w:t xml:space="preserve"> návaznosti na </w:t>
      </w:r>
      <w:r w:rsidR="004B6C82">
        <w:rPr>
          <w:rFonts w:ascii="Arial" w:hAnsi="Arial" w:cs="Arial"/>
          <w:sz w:val="22"/>
          <w:szCs w:val="22"/>
        </w:rPr>
        <w:t xml:space="preserve">rosudek Krajského soudu v Brně ze dne 29. 5. 2019,  </w:t>
      </w:r>
      <w:r w:rsidR="004B6C82" w:rsidRPr="004B6C82">
        <w:rPr>
          <w:rFonts w:ascii="Arial" w:hAnsi="Arial" w:cs="Arial"/>
          <w:sz w:val="22"/>
          <w:szCs w:val="22"/>
        </w:rPr>
        <w:t xml:space="preserve">č. j. 30 Af 14/2017 </w:t>
      </w:r>
      <w:r w:rsidR="004B6C82">
        <w:rPr>
          <w:rFonts w:ascii="Arial" w:hAnsi="Arial" w:cs="Arial"/>
          <w:sz w:val="22"/>
          <w:szCs w:val="22"/>
        </w:rPr>
        <w:t>–</w:t>
      </w:r>
      <w:r w:rsidR="004B6C82" w:rsidRPr="004B6C82">
        <w:rPr>
          <w:rFonts w:ascii="Arial" w:hAnsi="Arial" w:cs="Arial"/>
          <w:sz w:val="22"/>
          <w:szCs w:val="22"/>
        </w:rPr>
        <w:t xml:space="preserve"> 67</w:t>
      </w:r>
      <w:r w:rsidR="004B6C82">
        <w:rPr>
          <w:rFonts w:ascii="Arial" w:hAnsi="Arial" w:cs="Arial"/>
          <w:sz w:val="22"/>
          <w:szCs w:val="22"/>
        </w:rPr>
        <w:t xml:space="preserve">, který rozhodl o zamítnutí správní žaloby směrované proti </w:t>
      </w:r>
      <w:r w:rsidR="00E82061" w:rsidRPr="00E82061">
        <w:rPr>
          <w:rFonts w:ascii="Arial" w:hAnsi="Arial" w:cs="Arial"/>
          <w:sz w:val="22"/>
          <w:szCs w:val="22"/>
        </w:rPr>
        <w:t>rozhodnutí ÚOHS ze dne 7.12.2015, č. j. ÚOHS-S0737/2015/VZ-43120/2015/543/MPr a rozhodnutí předsedy ÚOHS ze dne 15.12.201</w:t>
      </w:r>
      <w:r w:rsidR="00CE3B77">
        <w:rPr>
          <w:rFonts w:ascii="Arial" w:hAnsi="Arial" w:cs="Arial"/>
          <w:sz w:val="22"/>
          <w:szCs w:val="22"/>
        </w:rPr>
        <w:t>6</w:t>
      </w:r>
      <w:r w:rsidR="00E82061" w:rsidRPr="00E82061">
        <w:rPr>
          <w:rFonts w:ascii="Arial" w:hAnsi="Arial" w:cs="Arial"/>
          <w:sz w:val="22"/>
          <w:szCs w:val="22"/>
        </w:rPr>
        <w:t xml:space="preserve">, č. j.: ÚOHS-R439/2015/VZ-48949/2016/323/PMo, </w:t>
      </w:r>
      <w:r w:rsidR="00CE3B77">
        <w:rPr>
          <w:rFonts w:ascii="Arial" w:hAnsi="Arial" w:cs="Arial"/>
          <w:sz w:val="22"/>
          <w:szCs w:val="22"/>
        </w:rPr>
        <w:t xml:space="preserve">týkající se shora uvedené veřejné zakázky, </w:t>
      </w:r>
      <w:r w:rsidR="00E82061" w:rsidRPr="00E82061">
        <w:rPr>
          <w:rFonts w:ascii="Arial" w:hAnsi="Arial" w:cs="Arial"/>
          <w:sz w:val="22"/>
          <w:szCs w:val="22"/>
        </w:rPr>
        <w:t xml:space="preserve">příkazník doporučil příkazci podání </w:t>
      </w:r>
      <w:r w:rsidR="004B6C82">
        <w:rPr>
          <w:rFonts w:ascii="Arial" w:hAnsi="Arial" w:cs="Arial"/>
          <w:sz w:val="22"/>
          <w:szCs w:val="22"/>
        </w:rPr>
        <w:t xml:space="preserve">kasační stížnosti proti </w:t>
      </w:r>
      <w:r w:rsidR="00E82061" w:rsidRPr="00E82061">
        <w:rPr>
          <w:rFonts w:ascii="Arial" w:hAnsi="Arial" w:cs="Arial"/>
          <w:sz w:val="22"/>
          <w:szCs w:val="22"/>
        </w:rPr>
        <w:t xml:space="preserve">výše uvedenému </w:t>
      </w:r>
      <w:r w:rsidR="004B6C82">
        <w:rPr>
          <w:rFonts w:ascii="Arial" w:hAnsi="Arial" w:cs="Arial"/>
          <w:sz w:val="22"/>
          <w:szCs w:val="22"/>
        </w:rPr>
        <w:t>rozsudku Krajského soudu v Brně</w:t>
      </w:r>
      <w:r w:rsidR="00CE3B77">
        <w:rPr>
          <w:rFonts w:ascii="Arial" w:hAnsi="Arial" w:cs="Arial"/>
          <w:sz w:val="22"/>
          <w:szCs w:val="22"/>
        </w:rPr>
        <w:t>, přičemž se smluvní strany dohodly, že příkazník</w:t>
      </w:r>
      <w:r w:rsidR="00E82061" w:rsidRPr="00E82061">
        <w:rPr>
          <w:rFonts w:ascii="Arial" w:hAnsi="Arial" w:cs="Arial"/>
          <w:sz w:val="22"/>
          <w:szCs w:val="22"/>
        </w:rPr>
        <w:t xml:space="preserve"> vyprac</w:t>
      </w:r>
      <w:r w:rsidR="00BB420E">
        <w:rPr>
          <w:rFonts w:ascii="Arial" w:hAnsi="Arial" w:cs="Arial"/>
          <w:sz w:val="22"/>
          <w:szCs w:val="22"/>
        </w:rPr>
        <w:t>uje</w:t>
      </w:r>
      <w:r w:rsidR="00E82061" w:rsidRPr="00E82061">
        <w:rPr>
          <w:rFonts w:ascii="Arial" w:hAnsi="Arial" w:cs="Arial"/>
          <w:sz w:val="22"/>
          <w:szCs w:val="22"/>
        </w:rPr>
        <w:t xml:space="preserve"> s pomocí svého právního zástupce návrh této </w:t>
      </w:r>
      <w:r w:rsidR="004B6C82">
        <w:rPr>
          <w:rFonts w:ascii="Arial" w:hAnsi="Arial" w:cs="Arial"/>
          <w:sz w:val="22"/>
          <w:szCs w:val="22"/>
        </w:rPr>
        <w:t>kasační stížnosti</w:t>
      </w:r>
      <w:r w:rsidR="00884CEA">
        <w:rPr>
          <w:rFonts w:ascii="Arial" w:hAnsi="Arial" w:cs="Arial"/>
          <w:sz w:val="22"/>
          <w:szCs w:val="22"/>
        </w:rPr>
        <w:t>, a bude-li třeba</w:t>
      </w:r>
      <w:r w:rsidR="00F74FD3">
        <w:rPr>
          <w:rFonts w:ascii="Arial" w:hAnsi="Arial" w:cs="Arial"/>
          <w:sz w:val="22"/>
          <w:szCs w:val="22"/>
        </w:rPr>
        <w:t>,</w:t>
      </w:r>
      <w:r w:rsidR="00884CEA">
        <w:rPr>
          <w:rFonts w:ascii="Arial" w:hAnsi="Arial" w:cs="Arial"/>
          <w:sz w:val="22"/>
          <w:szCs w:val="22"/>
        </w:rPr>
        <w:t xml:space="preserve"> vypracuje příkazník i další písemn</w:t>
      </w:r>
      <w:r w:rsidR="004B6C82">
        <w:rPr>
          <w:rFonts w:ascii="Arial" w:hAnsi="Arial" w:cs="Arial"/>
          <w:sz w:val="22"/>
          <w:szCs w:val="22"/>
        </w:rPr>
        <w:t>á</w:t>
      </w:r>
      <w:r w:rsidR="00884CEA">
        <w:rPr>
          <w:rFonts w:ascii="Arial" w:hAnsi="Arial" w:cs="Arial"/>
          <w:sz w:val="22"/>
          <w:szCs w:val="22"/>
        </w:rPr>
        <w:t xml:space="preserve"> vyjádření k případn</w:t>
      </w:r>
      <w:r w:rsidR="004B6C82">
        <w:rPr>
          <w:rFonts w:ascii="Arial" w:hAnsi="Arial" w:cs="Arial"/>
          <w:sz w:val="22"/>
          <w:szCs w:val="22"/>
        </w:rPr>
        <w:t>ým</w:t>
      </w:r>
      <w:r w:rsidR="00884CEA">
        <w:rPr>
          <w:rFonts w:ascii="Arial" w:hAnsi="Arial" w:cs="Arial"/>
          <w:sz w:val="22"/>
          <w:szCs w:val="22"/>
        </w:rPr>
        <w:t xml:space="preserve"> </w:t>
      </w:r>
      <w:r w:rsidR="00F74FD3">
        <w:rPr>
          <w:rFonts w:ascii="Arial" w:hAnsi="Arial" w:cs="Arial"/>
          <w:sz w:val="22"/>
          <w:szCs w:val="22"/>
        </w:rPr>
        <w:t xml:space="preserve">stanoviskům </w:t>
      </w:r>
      <w:r w:rsidR="00884CEA">
        <w:rPr>
          <w:rFonts w:ascii="Arial" w:hAnsi="Arial" w:cs="Arial"/>
          <w:sz w:val="22"/>
          <w:szCs w:val="22"/>
        </w:rPr>
        <w:t>žalovaného</w:t>
      </w:r>
      <w:r w:rsidR="004B6C82">
        <w:rPr>
          <w:rFonts w:ascii="Arial" w:hAnsi="Arial" w:cs="Arial"/>
          <w:sz w:val="22"/>
          <w:szCs w:val="22"/>
        </w:rPr>
        <w:t xml:space="preserve"> či k výzvám soudu</w:t>
      </w:r>
      <w:r w:rsidR="00891E50">
        <w:rPr>
          <w:rFonts w:ascii="Arial" w:hAnsi="Arial" w:cs="Arial"/>
          <w:sz w:val="22"/>
          <w:szCs w:val="22"/>
        </w:rPr>
        <w:t>, kter</w:t>
      </w:r>
      <w:r w:rsidR="004B6C82">
        <w:rPr>
          <w:rFonts w:ascii="Arial" w:hAnsi="Arial" w:cs="Arial"/>
          <w:sz w:val="22"/>
          <w:szCs w:val="22"/>
        </w:rPr>
        <w:t xml:space="preserve">é by </w:t>
      </w:r>
      <w:r w:rsidR="00891E50">
        <w:rPr>
          <w:rFonts w:ascii="Arial" w:hAnsi="Arial" w:cs="Arial"/>
          <w:sz w:val="22"/>
          <w:szCs w:val="22"/>
        </w:rPr>
        <w:t>reagoval</w:t>
      </w:r>
      <w:r w:rsidR="004B6C82">
        <w:rPr>
          <w:rFonts w:ascii="Arial" w:hAnsi="Arial" w:cs="Arial"/>
          <w:sz w:val="22"/>
          <w:szCs w:val="22"/>
        </w:rPr>
        <w:t>y</w:t>
      </w:r>
      <w:r w:rsidR="00891E50">
        <w:rPr>
          <w:rFonts w:ascii="Arial" w:hAnsi="Arial" w:cs="Arial"/>
          <w:sz w:val="22"/>
          <w:szCs w:val="22"/>
        </w:rPr>
        <w:t xml:space="preserve"> na podanou </w:t>
      </w:r>
      <w:r w:rsidR="004B6C82">
        <w:rPr>
          <w:rFonts w:ascii="Arial" w:hAnsi="Arial" w:cs="Arial"/>
          <w:sz w:val="22"/>
          <w:szCs w:val="22"/>
        </w:rPr>
        <w:t>kasační stížnost či další postup v soudním sporu</w:t>
      </w:r>
      <w:r w:rsidR="00C347AA">
        <w:rPr>
          <w:rFonts w:ascii="Arial" w:hAnsi="Arial" w:cs="Arial"/>
          <w:sz w:val="22"/>
          <w:szCs w:val="22"/>
        </w:rPr>
        <w:t>, a to i včetně případů, kdy by se soudní spor dále projednával před krajským soudem (např. po vrácení věci Nejvyšším správním soudem zpět krajskému soudu k dalšímu soudnímu řízení)</w:t>
      </w:r>
      <w:r w:rsidR="00884CEA">
        <w:rPr>
          <w:rFonts w:ascii="Arial" w:hAnsi="Arial" w:cs="Arial"/>
          <w:sz w:val="22"/>
          <w:szCs w:val="22"/>
        </w:rPr>
        <w:t xml:space="preserve">. Příkazník po sepsání </w:t>
      </w:r>
      <w:r w:rsidR="00BB420E">
        <w:rPr>
          <w:rFonts w:ascii="Arial" w:hAnsi="Arial" w:cs="Arial"/>
          <w:sz w:val="22"/>
          <w:szCs w:val="22"/>
        </w:rPr>
        <w:t>návrh</w:t>
      </w:r>
      <w:r w:rsidR="00884CEA">
        <w:rPr>
          <w:rFonts w:ascii="Arial" w:hAnsi="Arial" w:cs="Arial"/>
          <w:sz w:val="22"/>
          <w:szCs w:val="22"/>
        </w:rPr>
        <w:t>u</w:t>
      </w:r>
      <w:r w:rsidR="00E82061" w:rsidRPr="00E82061">
        <w:rPr>
          <w:rFonts w:ascii="Arial" w:hAnsi="Arial" w:cs="Arial"/>
          <w:sz w:val="22"/>
          <w:szCs w:val="22"/>
        </w:rPr>
        <w:t xml:space="preserve"> </w:t>
      </w:r>
      <w:r w:rsidR="004B6C82">
        <w:rPr>
          <w:rFonts w:ascii="Arial" w:hAnsi="Arial" w:cs="Arial"/>
          <w:sz w:val="22"/>
          <w:szCs w:val="22"/>
        </w:rPr>
        <w:t xml:space="preserve">kasační stížnosti </w:t>
      </w:r>
      <w:r w:rsidR="00884CEA">
        <w:rPr>
          <w:rFonts w:ascii="Arial" w:hAnsi="Arial" w:cs="Arial"/>
          <w:sz w:val="22"/>
          <w:szCs w:val="22"/>
        </w:rPr>
        <w:t xml:space="preserve">tento </w:t>
      </w:r>
      <w:r w:rsidR="00E82061" w:rsidRPr="00E82061">
        <w:rPr>
          <w:rFonts w:ascii="Arial" w:hAnsi="Arial" w:cs="Arial"/>
          <w:sz w:val="22"/>
          <w:szCs w:val="22"/>
        </w:rPr>
        <w:t>příkazci před</w:t>
      </w:r>
      <w:r w:rsidR="00BB420E">
        <w:rPr>
          <w:rFonts w:ascii="Arial" w:hAnsi="Arial" w:cs="Arial"/>
          <w:sz w:val="22"/>
          <w:szCs w:val="22"/>
        </w:rPr>
        <w:t>á</w:t>
      </w:r>
      <w:r w:rsidR="00E82061" w:rsidRPr="00E82061">
        <w:rPr>
          <w:rFonts w:ascii="Arial" w:hAnsi="Arial" w:cs="Arial"/>
          <w:sz w:val="22"/>
          <w:szCs w:val="22"/>
        </w:rPr>
        <w:t xml:space="preserve">. </w:t>
      </w:r>
      <w:r w:rsidR="00884CEA">
        <w:rPr>
          <w:rFonts w:ascii="Arial" w:hAnsi="Arial" w:cs="Arial"/>
          <w:sz w:val="22"/>
          <w:szCs w:val="22"/>
        </w:rPr>
        <w:t>Příkazník po případném sepsání písemn</w:t>
      </w:r>
      <w:r w:rsidR="004B6C82">
        <w:rPr>
          <w:rFonts w:ascii="Arial" w:hAnsi="Arial" w:cs="Arial"/>
          <w:sz w:val="22"/>
          <w:szCs w:val="22"/>
        </w:rPr>
        <w:t>ých</w:t>
      </w:r>
      <w:r w:rsidR="00884CEA">
        <w:rPr>
          <w:rFonts w:ascii="Arial" w:hAnsi="Arial" w:cs="Arial"/>
          <w:sz w:val="22"/>
          <w:szCs w:val="22"/>
        </w:rPr>
        <w:t xml:space="preserve"> vyjádření ke </w:t>
      </w:r>
      <w:r w:rsidR="00F74FD3">
        <w:rPr>
          <w:rFonts w:ascii="Arial" w:hAnsi="Arial" w:cs="Arial"/>
          <w:sz w:val="22"/>
          <w:szCs w:val="22"/>
        </w:rPr>
        <w:t xml:space="preserve">stanoviskům </w:t>
      </w:r>
      <w:r w:rsidR="00884CEA">
        <w:rPr>
          <w:rFonts w:ascii="Arial" w:hAnsi="Arial" w:cs="Arial"/>
          <w:sz w:val="22"/>
          <w:szCs w:val="22"/>
        </w:rPr>
        <w:t xml:space="preserve">žalovaného </w:t>
      </w:r>
      <w:r w:rsidR="004B6C82">
        <w:rPr>
          <w:rFonts w:ascii="Arial" w:hAnsi="Arial" w:cs="Arial"/>
          <w:sz w:val="22"/>
          <w:szCs w:val="22"/>
        </w:rPr>
        <w:t xml:space="preserve">či výzvám soudu </w:t>
      </w:r>
      <w:r w:rsidR="00884CEA">
        <w:rPr>
          <w:rFonts w:ascii="Arial" w:hAnsi="Arial" w:cs="Arial"/>
          <w:sz w:val="22"/>
          <w:szCs w:val="22"/>
        </w:rPr>
        <w:t>t</w:t>
      </w:r>
      <w:r w:rsidR="004B6C82">
        <w:rPr>
          <w:rFonts w:ascii="Arial" w:hAnsi="Arial" w:cs="Arial"/>
          <w:sz w:val="22"/>
          <w:szCs w:val="22"/>
        </w:rPr>
        <w:t>yto</w:t>
      </w:r>
      <w:r w:rsidR="00884CEA">
        <w:rPr>
          <w:rFonts w:ascii="Arial" w:hAnsi="Arial" w:cs="Arial"/>
          <w:sz w:val="22"/>
          <w:szCs w:val="22"/>
        </w:rPr>
        <w:t xml:space="preserve"> příkazci předá. </w:t>
      </w:r>
      <w:r w:rsidR="00E82061" w:rsidRPr="00E82061">
        <w:rPr>
          <w:rFonts w:ascii="Arial" w:hAnsi="Arial" w:cs="Arial"/>
          <w:sz w:val="22"/>
          <w:szCs w:val="22"/>
        </w:rPr>
        <w:t xml:space="preserve">Smluvní strany </w:t>
      </w:r>
      <w:r w:rsidR="00BB420E">
        <w:rPr>
          <w:rFonts w:ascii="Arial" w:hAnsi="Arial" w:cs="Arial"/>
          <w:sz w:val="22"/>
          <w:szCs w:val="22"/>
        </w:rPr>
        <w:t xml:space="preserve">sjednávají, že za vypracování návrhu </w:t>
      </w:r>
      <w:r w:rsidR="004B6C82">
        <w:rPr>
          <w:rFonts w:ascii="Arial" w:hAnsi="Arial" w:cs="Arial"/>
          <w:sz w:val="22"/>
          <w:szCs w:val="22"/>
        </w:rPr>
        <w:t xml:space="preserve">kasační stížnosti </w:t>
      </w:r>
      <w:r w:rsidR="00884CEA">
        <w:rPr>
          <w:rFonts w:ascii="Arial" w:hAnsi="Arial" w:cs="Arial"/>
          <w:sz w:val="22"/>
          <w:szCs w:val="22"/>
        </w:rPr>
        <w:t>a za případné vypracování písemn</w:t>
      </w:r>
      <w:r w:rsidR="004B6C82">
        <w:rPr>
          <w:rFonts w:ascii="Arial" w:hAnsi="Arial" w:cs="Arial"/>
          <w:sz w:val="22"/>
          <w:szCs w:val="22"/>
        </w:rPr>
        <w:t>ých</w:t>
      </w:r>
      <w:r w:rsidR="00884CEA">
        <w:rPr>
          <w:rFonts w:ascii="Arial" w:hAnsi="Arial" w:cs="Arial"/>
          <w:sz w:val="22"/>
          <w:szCs w:val="22"/>
        </w:rPr>
        <w:t xml:space="preserve"> vyjádření ke </w:t>
      </w:r>
      <w:r w:rsidR="009A78DB">
        <w:rPr>
          <w:rFonts w:ascii="Arial" w:hAnsi="Arial" w:cs="Arial"/>
          <w:sz w:val="22"/>
          <w:szCs w:val="22"/>
        </w:rPr>
        <w:t xml:space="preserve">stanoviskům </w:t>
      </w:r>
      <w:r w:rsidR="00884CEA">
        <w:rPr>
          <w:rFonts w:ascii="Arial" w:hAnsi="Arial" w:cs="Arial"/>
          <w:sz w:val="22"/>
          <w:szCs w:val="22"/>
        </w:rPr>
        <w:t xml:space="preserve">žalovaného </w:t>
      </w:r>
      <w:r w:rsidR="004B6C82">
        <w:rPr>
          <w:rFonts w:ascii="Arial" w:hAnsi="Arial" w:cs="Arial"/>
          <w:sz w:val="22"/>
          <w:szCs w:val="22"/>
        </w:rPr>
        <w:t>či výzvá</w:t>
      </w:r>
      <w:r w:rsidR="00F43C34">
        <w:rPr>
          <w:rFonts w:ascii="Arial" w:hAnsi="Arial" w:cs="Arial"/>
          <w:sz w:val="22"/>
          <w:szCs w:val="22"/>
        </w:rPr>
        <w:t>m</w:t>
      </w:r>
      <w:r w:rsidR="004B6C82">
        <w:rPr>
          <w:rFonts w:ascii="Arial" w:hAnsi="Arial" w:cs="Arial"/>
          <w:sz w:val="22"/>
          <w:szCs w:val="22"/>
        </w:rPr>
        <w:t xml:space="preserve"> soudou</w:t>
      </w:r>
      <w:r w:rsidR="00C347AA">
        <w:rPr>
          <w:rFonts w:ascii="Arial" w:hAnsi="Arial" w:cs="Arial"/>
          <w:sz w:val="22"/>
          <w:szCs w:val="22"/>
        </w:rPr>
        <w:t xml:space="preserve">, a to i včetně případů, kdy by se soudní spor dále projednával před krajským soudem, </w:t>
      </w:r>
      <w:r w:rsidR="00BB420E">
        <w:rPr>
          <w:rFonts w:ascii="Arial" w:hAnsi="Arial" w:cs="Arial"/>
          <w:sz w:val="22"/>
          <w:szCs w:val="22"/>
        </w:rPr>
        <w:t xml:space="preserve">příkazník nenárokuje </w:t>
      </w:r>
      <w:r w:rsidR="00884CEA">
        <w:rPr>
          <w:rFonts w:ascii="Arial" w:hAnsi="Arial" w:cs="Arial"/>
          <w:sz w:val="22"/>
          <w:szCs w:val="22"/>
        </w:rPr>
        <w:t xml:space="preserve">vůči příkazci </w:t>
      </w:r>
      <w:r w:rsidR="00BB420E">
        <w:rPr>
          <w:rFonts w:ascii="Arial" w:hAnsi="Arial" w:cs="Arial"/>
          <w:sz w:val="22"/>
          <w:szCs w:val="22"/>
        </w:rPr>
        <w:t>zvýšení své odměny</w:t>
      </w:r>
      <w:r w:rsidR="00CE3B77">
        <w:rPr>
          <w:rFonts w:ascii="Arial" w:hAnsi="Arial" w:cs="Arial"/>
          <w:sz w:val="22"/>
          <w:szCs w:val="22"/>
        </w:rPr>
        <w:t>, uvedené v příkazní smlouvě,</w:t>
      </w:r>
      <w:r w:rsidR="00BB420E">
        <w:rPr>
          <w:rFonts w:ascii="Arial" w:hAnsi="Arial" w:cs="Arial"/>
          <w:sz w:val="22"/>
          <w:szCs w:val="22"/>
        </w:rPr>
        <w:t xml:space="preserve"> ani náhradu </w:t>
      </w:r>
      <w:r w:rsidR="00CE3B77">
        <w:rPr>
          <w:rFonts w:ascii="Arial" w:hAnsi="Arial" w:cs="Arial"/>
          <w:sz w:val="22"/>
          <w:szCs w:val="22"/>
        </w:rPr>
        <w:t xml:space="preserve">jakýchkoliv jiných </w:t>
      </w:r>
      <w:r w:rsidR="00BB420E">
        <w:rPr>
          <w:rFonts w:ascii="Arial" w:hAnsi="Arial" w:cs="Arial"/>
          <w:sz w:val="22"/>
          <w:szCs w:val="22"/>
        </w:rPr>
        <w:t xml:space="preserve">nákladů. </w:t>
      </w:r>
    </w:p>
    <w:p w:rsidR="00BB420E" w:rsidRDefault="00BB420E" w:rsidP="00BB420E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BB420E" w:rsidRDefault="00BB420E" w:rsidP="00BB420E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pStyle w:val="Nadpis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36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Závěrečná ujednání</w:t>
      </w:r>
    </w:p>
    <w:p w:rsidR="00410567" w:rsidRDefault="00410567" w:rsidP="00410567">
      <w:pPr>
        <w:jc w:val="both"/>
        <w:rPr>
          <w:rFonts w:ascii="Arial" w:hAnsi="Arial" w:cs="Arial"/>
          <w:sz w:val="22"/>
          <w:szCs w:val="22"/>
        </w:rPr>
      </w:pPr>
    </w:p>
    <w:p w:rsidR="000F2994" w:rsidRDefault="007F7484" w:rsidP="007F7484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BB420E">
        <w:rPr>
          <w:rFonts w:ascii="Arial" w:hAnsi="Arial" w:cs="Arial"/>
          <w:sz w:val="22"/>
          <w:szCs w:val="22"/>
        </w:rPr>
        <w:t>odatek je vyhotoven</w:t>
      </w:r>
      <w:r w:rsidR="00BB420E" w:rsidRPr="00BB420E">
        <w:rPr>
          <w:rFonts w:ascii="Arial" w:hAnsi="Arial" w:cs="Arial"/>
          <w:sz w:val="22"/>
          <w:szCs w:val="22"/>
        </w:rPr>
        <w:t xml:space="preserve"> ve čtyřech stejnopisech, z nichž jeden obdrží příkazník a tři příkazce</w:t>
      </w:r>
      <w:r w:rsidR="000F2994">
        <w:rPr>
          <w:rFonts w:ascii="Arial" w:hAnsi="Arial" w:cs="Arial"/>
          <w:sz w:val="22"/>
          <w:szCs w:val="22"/>
        </w:rPr>
        <w:t xml:space="preserve">, přičemž nabývá platnosti dnem jeho podpisu oběma smluvními stranami a účinnosti dnem jeho </w:t>
      </w:r>
      <w:r>
        <w:rPr>
          <w:rFonts w:ascii="Arial" w:hAnsi="Arial" w:cs="Arial"/>
          <w:sz w:val="22"/>
          <w:szCs w:val="22"/>
        </w:rPr>
        <w:t xml:space="preserve">uveřejnění </w:t>
      </w:r>
      <w:r w:rsidRPr="003370B4">
        <w:rPr>
          <w:rFonts w:ascii="Arial" w:hAnsi="Arial" w:cs="Arial"/>
          <w:sz w:val="22"/>
          <w:szCs w:val="22"/>
        </w:rPr>
        <w:t>prostřednictvím registru smluv dle § 6 zákona č. 340/2015 Sb., o zvláštních podmínkách účinnosti některých smluv, uveřejňování těchto smluv a o registru smluv (zákon o registru smluv), ve znění pozdějších předpisů</w:t>
      </w:r>
      <w:r>
        <w:rPr>
          <w:rFonts w:ascii="Arial" w:hAnsi="Arial" w:cs="Arial"/>
          <w:sz w:val="22"/>
          <w:szCs w:val="22"/>
        </w:rPr>
        <w:t>, přičemž s</w:t>
      </w:r>
      <w:r w:rsidRPr="003370B4">
        <w:rPr>
          <w:rFonts w:ascii="Arial" w:hAnsi="Arial" w:cs="Arial"/>
          <w:sz w:val="22"/>
          <w:szCs w:val="22"/>
        </w:rPr>
        <w:t xml:space="preserve">mluvní strany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3370B4">
        <w:rPr>
          <w:rFonts w:ascii="Arial" w:hAnsi="Arial" w:cs="Arial"/>
          <w:sz w:val="22"/>
          <w:szCs w:val="22"/>
        </w:rPr>
        <w:t xml:space="preserve">dohodly, že </w:t>
      </w:r>
      <w:r>
        <w:rPr>
          <w:rFonts w:ascii="Arial" w:hAnsi="Arial" w:cs="Arial"/>
          <w:sz w:val="22"/>
          <w:szCs w:val="22"/>
        </w:rPr>
        <w:t xml:space="preserve">příkazce </w:t>
      </w:r>
      <w:r w:rsidRPr="003370B4">
        <w:rPr>
          <w:rFonts w:ascii="Arial" w:hAnsi="Arial" w:cs="Arial"/>
          <w:sz w:val="22"/>
          <w:szCs w:val="22"/>
        </w:rPr>
        <w:t xml:space="preserve">v zákonné lhůtě odešle </w:t>
      </w:r>
      <w:r>
        <w:rPr>
          <w:rFonts w:ascii="Arial" w:hAnsi="Arial" w:cs="Arial"/>
          <w:sz w:val="22"/>
          <w:szCs w:val="22"/>
        </w:rPr>
        <w:t xml:space="preserve">jak tento dodatek, tak předchozí dodatek č. 1 i samotnou příkazní smlouvu </w:t>
      </w:r>
      <w:r w:rsidRPr="003370B4">
        <w:rPr>
          <w:rFonts w:ascii="Arial" w:hAnsi="Arial" w:cs="Arial"/>
          <w:sz w:val="22"/>
          <w:szCs w:val="22"/>
        </w:rPr>
        <w:t>k řádnému uveřejnění do registru smluv vedeného Ministerstvem vnitra ČR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Pr="00F9513C" w:rsidRDefault="00E82061" w:rsidP="00E82061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F9513C">
        <w:rPr>
          <w:rFonts w:ascii="Arial" w:hAnsi="Arial" w:cs="Arial"/>
          <w:b/>
          <w:sz w:val="22"/>
          <w:szCs w:val="22"/>
        </w:rPr>
        <w:t xml:space="preserve">Za příkazce : </w:t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  <w:t>Za příkazníka :</w:t>
      </w:r>
    </w:p>
    <w:p w:rsidR="00E82061" w:rsidRPr="000626D9" w:rsidRDefault="00E82061" w:rsidP="00E82061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F9513C">
        <w:rPr>
          <w:rFonts w:ascii="Arial" w:hAnsi="Arial" w:cs="Arial"/>
          <w:b/>
          <w:bCs/>
          <w:sz w:val="22"/>
          <w:szCs w:val="22"/>
        </w:rPr>
        <w:t>Zlín,</w:t>
      </w:r>
      <w:r w:rsidRPr="00F9513C">
        <w:rPr>
          <w:rFonts w:ascii="Arial" w:hAnsi="Arial" w:cs="Arial"/>
          <w:b/>
          <w:sz w:val="22"/>
          <w:szCs w:val="22"/>
        </w:rPr>
        <w:t xml:space="preserve"> dne </w:t>
      </w:r>
      <w:r w:rsidR="00082751" w:rsidRPr="00082751">
        <w:rPr>
          <w:rFonts w:ascii="Arial" w:hAnsi="Arial" w:cs="Arial"/>
          <w:sz w:val="22"/>
          <w:szCs w:val="22"/>
        </w:rPr>
        <w:t>2. 8. 2019</w:t>
      </w:r>
      <w:r w:rsidRPr="00F9513C">
        <w:rPr>
          <w:rFonts w:ascii="Arial" w:hAnsi="Arial" w:cs="Arial"/>
          <w:b/>
          <w:sz w:val="22"/>
          <w:szCs w:val="22"/>
        </w:rPr>
        <w:tab/>
        <w:t xml:space="preserve">                         </w:t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  <w:t>Brno, dne</w:t>
      </w:r>
      <w:r w:rsidRPr="000626D9">
        <w:rPr>
          <w:rFonts w:ascii="Arial" w:hAnsi="Arial" w:cs="Arial"/>
          <w:b/>
          <w:sz w:val="22"/>
          <w:szCs w:val="22"/>
        </w:rPr>
        <w:t xml:space="preserve"> </w:t>
      </w:r>
      <w:r w:rsidR="00082751" w:rsidRPr="00082751">
        <w:rPr>
          <w:rFonts w:ascii="Arial" w:hAnsi="Arial" w:cs="Arial"/>
          <w:sz w:val="22"/>
          <w:szCs w:val="22"/>
        </w:rPr>
        <w:t>2. 8. 2019</w:t>
      </w: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 w:firstLine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</w:t>
      </w:r>
    </w:p>
    <w:p w:rsidR="00E82061" w:rsidRDefault="00E82061" w:rsidP="00E82061">
      <w:pPr>
        <w:ind w:left="142" w:firstLine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Ing. Martin Kobzáň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333729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33729">
        <w:rPr>
          <w:rFonts w:ascii="Arial" w:hAnsi="Arial" w:cs="Arial"/>
          <w:sz w:val="22"/>
          <w:szCs w:val="22"/>
        </w:rPr>
        <w:t>XXXXXXXXXX</w:t>
      </w:r>
    </w:p>
    <w:p w:rsidR="00E82061" w:rsidRPr="009A7FD2" w:rsidRDefault="00E82061" w:rsidP="00E82061">
      <w:pPr>
        <w:jc w:val="both"/>
        <w:rPr>
          <w:rFonts w:ascii="Arial" w:hAnsi="Arial" w:cs="Arial"/>
          <w:sz w:val="22"/>
          <w:szCs w:val="22"/>
        </w:rPr>
      </w:pPr>
      <w:r w:rsidRPr="009A7FD2">
        <w:rPr>
          <w:rFonts w:ascii="Arial" w:hAnsi="Arial" w:cs="Arial"/>
          <w:sz w:val="22"/>
          <w:szCs w:val="22"/>
        </w:rPr>
        <w:t>vedoucí odboru Řízení dotačních programů</w:t>
      </w:r>
      <w:r w:rsidRPr="009A7FD2">
        <w:rPr>
          <w:rFonts w:ascii="Arial" w:hAnsi="Arial" w:cs="Arial"/>
          <w:sz w:val="22"/>
          <w:szCs w:val="22"/>
        </w:rPr>
        <w:tab/>
      </w:r>
      <w:r w:rsidRPr="009A7F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9A7FD2">
        <w:rPr>
          <w:rFonts w:ascii="Arial" w:hAnsi="Arial" w:cs="Arial"/>
          <w:sz w:val="22"/>
          <w:szCs w:val="22"/>
        </w:rPr>
        <w:t>ředitel divize Veřejné zakázky</w:t>
      </w:r>
    </w:p>
    <w:p w:rsidR="00E82061" w:rsidRPr="00B12B1C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A7FD2">
        <w:rPr>
          <w:rFonts w:ascii="Arial" w:hAnsi="Arial" w:cs="Arial"/>
          <w:sz w:val="22"/>
          <w:szCs w:val="22"/>
        </w:rPr>
        <w:t>Krajský úřad Zlínského kraje</w:t>
      </w:r>
      <w:r w:rsidRPr="009A7FD2">
        <w:rPr>
          <w:rFonts w:ascii="Arial" w:hAnsi="Arial" w:cs="Arial"/>
          <w:sz w:val="22"/>
          <w:szCs w:val="22"/>
        </w:rPr>
        <w:tab/>
      </w:r>
      <w:r w:rsidRPr="009A7FD2">
        <w:rPr>
          <w:rFonts w:ascii="Arial" w:hAnsi="Arial" w:cs="Arial"/>
          <w:sz w:val="22"/>
          <w:szCs w:val="22"/>
        </w:rPr>
        <w:tab/>
      </w:r>
      <w:r w:rsidRPr="009A7FD2">
        <w:rPr>
          <w:rFonts w:ascii="Arial" w:hAnsi="Arial" w:cs="Arial"/>
          <w:sz w:val="22"/>
          <w:szCs w:val="22"/>
        </w:rPr>
        <w:tab/>
      </w:r>
      <w:r w:rsidRPr="009A7FD2">
        <w:rPr>
          <w:rFonts w:ascii="Arial" w:hAnsi="Arial" w:cs="Arial"/>
          <w:sz w:val="22"/>
          <w:szCs w:val="22"/>
        </w:rPr>
        <w:tab/>
      </w:r>
      <w:r w:rsidRPr="009A7F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9A7FD2">
        <w:rPr>
          <w:rFonts w:ascii="Arial" w:hAnsi="Arial" w:cs="Arial"/>
          <w:sz w:val="22"/>
          <w:szCs w:val="22"/>
        </w:rPr>
        <w:t>RTS, a.s.</w:t>
      </w:r>
    </w:p>
    <w:p w:rsidR="00111E62" w:rsidRDefault="00111E62" w:rsidP="00E26746">
      <w:pPr>
        <w:pStyle w:val="Nadpis1"/>
        <w:rPr>
          <w:rFonts w:ascii="Noto Serif" w:hAnsi="Noto Serif"/>
        </w:rPr>
      </w:pPr>
    </w:p>
    <w:sectPr w:rsidR="00111E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891E50">
      <w:r>
        <w:separator/>
      </w:r>
    </w:p>
  </w:endnote>
  <w:endnote w:type="continuationSeparator" w:id="0">
    <w:p w:rsidR="009A6354" w:rsidRDefault="009A6354" w:rsidP="0089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50" w:rsidRPr="00FA1391" w:rsidRDefault="00891E50" w:rsidP="00891E50">
    <w:pPr>
      <w:jc w:val="center"/>
      <w:rPr>
        <w:rFonts w:cs="Arial"/>
        <w:b/>
        <w:bCs/>
        <w:iCs/>
      </w:rPr>
    </w:pPr>
    <w:r w:rsidRPr="00A10839">
      <w:rPr>
        <w:rFonts w:eastAsia="Arial Unicode MS" w:cs="Arial"/>
        <w:color w:val="808080"/>
      </w:rPr>
      <w:t xml:space="preserve">Stránka </w:t>
    </w:r>
    <w:r w:rsidRPr="00A10839">
      <w:rPr>
        <w:rFonts w:eastAsia="Arial Unicode MS" w:cs="Arial"/>
        <w:color w:val="808080"/>
      </w:rPr>
      <w:fldChar w:fldCharType="begin"/>
    </w:r>
    <w:r w:rsidRPr="00A10839">
      <w:rPr>
        <w:rFonts w:eastAsia="Arial Unicode MS" w:cs="Arial"/>
        <w:color w:val="808080"/>
      </w:rPr>
      <w:instrText>PAGE</w:instrText>
    </w:r>
    <w:r w:rsidRPr="00A10839">
      <w:rPr>
        <w:rFonts w:eastAsia="Arial Unicode MS" w:cs="Arial"/>
        <w:color w:val="808080"/>
      </w:rPr>
      <w:fldChar w:fldCharType="separate"/>
    </w:r>
    <w:r w:rsidR="00082751">
      <w:rPr>
        <w:rFonts w:eastAsia="Arial Unicode MS" w:cs="Arial"/>
        <w:color w:val="808080"/>
      </w:rPr>
      <w:t>2</w:t>
    </w:r>
    <w:r w:rsidRPr="00A10839">
      <w:rPr>
        <w:rFonts w:eastAsia="Arial Unicode MS" w:cs="Arial"/>
        <w:color w:val="808080"/>
      </w:rPr>
      <w:fldChar w:fldCharType="end"/>
    </w:r>
    <w:r w:rsidRPr="00A10839">
      <w:rPr>
        <w:rFonts w:eastAsia="Arial Unicode MS" w:cs="Arial"/>
        <w:color w:val="808080"/>
      </w:rPr>
      <w:t xml:space="preserve"> z </w:t>
    </w:r>
    <w:r w:rsidRPr="00A10839">
      <w:rPr>
        <w:rFonts w:eastAsia="Arial Unicode MS" w:cs="Arial"/>
        <w:color w:val="808080"/>
      </w:rPr>
      <w:fldChar w:fldCharType="begin"/>
    </w:r>
    <w:r w:rsidRPr="00A10839">
      <w:rPr>
        <w:rFonts w:eastAsia="Arial Unicode MS" w:cs="Arial"/>
        <w:color w:val="808080"/>
      </w:rPr>
      <w:instrText>NUMPAGES</w:instrText>
    </w:r>
    <w:r w:rsidRPr="00A10839">
      <w:rPr>
        <w:rFonts w:eastAsia="Arial Unicode MS" w:cs="Arial"/>
        <w:color w:val="808080"/>
      </w:rPr>
      <w:fldChar w:fldCharType="separate"/>
    </w:r>
    <w:r w:rsidR="00082751">
      <w:rPr>
        <w:rFonts w:eastAsia="Arial Unicode MS" w:cs="Arial"/>
        <w:color w:val="808080"/>
      </w:rPr>
      <w:t>2</w:t>
    </w:r>
    <w:r w:rsidRPr="00A10839">
      <w:rPr>
        <w:rFonts w:eastAsia="Arial Unicode MS" w:cs="Arial"/>
        <w:color w:val="808080"/>
      </w:rPr>
      <w:fldChar w:fldCharType="end"/>
    </w:r>
  </w:p>
  <w:p w:rsidR="00891E50" w:rsidRDefault="00891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891E50">
      <w:r>
        <w:separator/>
      </w:r>
    </w:p>
  </w:footnote>
  <w:footnote w:type="continuationSeparator" w:id="0">
    <w:p w:rsidR="009A6354" w:rsidRDefault="009A6354" w:rsidP="0089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62A4F"/>
    <w:multiLevelType w:val="hybridMultilevel"/>
    <w:tmpl w:val="3EB400E2"/>
    <w:lvl w:ilvl="0" w:tplc="0405000F">
      <w:start w:val="1"/>
      <w:numFmt w:val="decimal"/>
      <w:lvlText w:val="%1."/>
      <w:lvlJc w:val="left"/>
      <w:pPr>
        <w:ind w:left="2302" w:hanging="360"/>
      </w:pPr>
    </w:lvl>
    <w:lvl w:ilvl="1" w:tplc="04050019">
      <w:start w:val="1"/>
      <w:numFmt w:val="lowerLetter"/>
      <w:lvlText w:val="%2."/>
      <w:lvlJc w:val="left"/>
      <w:pPr>
        <w:ind w:left="3022" w:hanging="360"/>
      </w:pPr>
    </w:lvl>
    <w:lvl w:ilvl="2" w:tplc="0405001B">
      <w:start w:val="1"/>
      <w:numFmt w:val="lowerRoman"/>
      <w:lvlText w:val="%3."/>
      <w:lvlJc w:val="right"/>
      <w:pPr>
        <w:ind w:left="3742" w:hanging="180"/>
      </w:pPr>
    </w:lvl>
    <w:lvl w:ilvl="3" w:tplc="0405000F">
      <w:start w:val="1"/>
      <w:numFmt w:val="decimal"/>
      <w:lvlText w:val="%4."/>
      <w:lvlJc w:val="left"/>
      <w:pPr>
        <w:ind w:left="4462" w:hanging="360"/>
      </w:pPr>
    </w:lvl>
    <w:lvl w:ilvl="4" w:tplc="04050019">
      <w:start w:val="1"/>
      <w:numFmt w:val="lowerLetter"/>
      <w:lvlText w:val="%5."/>
      <w:lvlJc w:val="left"/>
      <w:pPr>
        <w:ind w:left="5182" w:hanging="360"/>
      </w:pPr>
    </w:lvl>
    <w:lvl w:ilvl="5" w:tplc="0405001B">
      <w:start w:val="1"/>
      <w:numFmt w:val="lowerRoman"/>
      <w:lvlText w:val="%6."/>
      <w:lvlJc w:val="right"/>
      <w:pPr>
        <w:ind w:left="5902" w:hanging="180"/>
      </w:pPr>
    </w:lvl>
    <w:lvl w:ilvl="6" w:tplc="0405000F">
      <w:start w:val="1"/>
      <w:numFmt w:val="decimal"/>
      <w:lvlText w:val="%7."/>
      <w:lvlJc w:val="left"/>
      <w:pPr>
        <w:ind w:left="6622" w:hanging="360"/>
      </w:pPr>
    </w:lvl>
    <w:lvl w:ilvl="7" w:tplc="04050019">
      <w:start w:val="1"/>
      <w:numFmt w:val="lowerLetter"/>
      <w:lvlText w:val="%8."/>
      <w:lvlJc w:val="left"/>
      <w:pPr>
        <w:ind w:left="7342" w:hanging="360"/>
      </w:pPr>
    </w:lvl>
    <w:lvl w:ilvl="8" w:tplc="0405001B">
      <w:start w:val="1"/>
      <w:numFmt w:val="lowerRoman"/>
      <w:lvlText w:val="%9."/>
      <w:lvlJc w:val="right"/>
      <w:pPr>
        <w:ind w:left="8062" w:hanging="180"/>
      </w:pPr>
    </w:lvl>
  </w:abstractNum>
  <w:abstractNum w:abstractNumId="1" w15:restartNumberingAfterBreak="0">
    <w:nsid w:val="78371B90"/>
    <w:multiLevelType w:val="hybridMultilevel"/>
    <w:tmpl w:val="89F63968"/>
    <w:lvl w:ilvl="0" w:tplc="A29A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67"/>
    <w:rsid w:val="0007193B"/>
    <w:rsid w:val="00077311"/>
    <w:rsid w:val="00082751"/>
    <w:rsid w:val="000F2994"/>
    <w:rsid w:val="00111E62"/>
    <w:rsid w:val="001F5C21"/>
    <w:rsid w:val="00236532"/>
    <w:rsid w:val="00294D7B"/>
    <w:rsid w:val="002A0F85"/>
    <w:rsid w:val="00333729"/>
    <w:rsid w:val="00333D8A"/>
    <w:rsid w:val="00410567"/>
    <w:rsid w:val="004B65B1"/>
    <w:rsid w:val="004B6C82"/>
    <w:rsid w:val="004F6EE2"/>
    <w:rsid w:val="0074246D"/>
    <w:rsid w:val="00751568"/>
    <w:rsid w:val="007F7484"/>
    <w:rsid w:val="00884CEA"/>
    <w:rsid w:val="00891E50"/>
    <w:rsid w:val="008F50CA"/>
    <w:rsid w:val="00993FC3"/>
    <w:rsid w:val="009A6354"/>
    <w:rsid w:val="009A78DB"/>
    <w:rsid w:val="00B44C95"/>
    <w:rsid w:val="00B61765"/>
    <w:rsid w:val="00BB420E"/>
    <w:rsid w:val="00BE1B03"/>
    <w:rsid w:val="00C347AA"/>
    <w:rsid w:val="00C400D7"/>
    <w:rsid w:val="00C47781"/>
    <w:rsid w:val="00CE3B77"/>
    <w:rsid w:val="00DF0765"/>
    <w:rsid w:val="00E26746"/>
    <w:rsid w:val="00E411E1"/>
    <w:rsid w:val="00E82061"/>
    <w:rsid w:val="00F43C34"/>
    <w:rsid w:val="00F74FD3"/>
    <w:rsid w:val="00FB5F77"/>
    <w:rsid w:val="00FC5A4F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4455"/>
  <w15:chartTrackingRefBased/>
  <w15:docId w15:val="{2795734B-A68A-4EFB-AF5D-30DEE73E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56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567"/>
    <w:pPr>
      <w:keepNext/>
      <w:snapToGrid w:val="0"/>
      <w:spacing w:before="120"/>
      <w:ind w:left="1440" w:firstLine="720"/>
      <w:outlineLvl w:val="0"/>
    </w:pPr>
    <w:rPr>
      <w:b/>
      <w:noProof w:val="0"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1056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56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10567"/>
    <w:rPr>
      <w:rFonts w:ascii="Calibri" w:eastAsia="Times New Roman" w:hAnsi="Calibri" w:cs="Times New Roman"/>
      <w:noProof/>
      <w:sz w:val="24"/>
      <w:szCs w:val="24"/>
      <w:lang w:eastAsia="cs-CZ"/>
    </w:rPr>
  </w:style>
  <w:style w:type="character" w:styleId="Hypertextovodkaz">
    <w:name w:val="Hyperlink"/>
    <w:semiHidden/>
    <w:unhideWhenUsed/>
    <w:rsid w:val="00410567"/>
    <w:rPr>
      <w:color w:val="0000FF"/>
      <w:u w:val="single"/>
    </w:rPr>
  </w:style>
  <w:style w:type="paragraph" w:customStyle="1" w:styleId="Normln0">
    <w:name w:val="Normální~"/>
    <w:basedOn w:val="Normln"/>
    <w:rsid w:val="00410567"/>
    <w:pPr>
      <w:widowControl w:val="0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91E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E5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1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E5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515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2674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267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26746"/>
    <w:pPr>
      <w:spacing w:before="225" w:after="225"/>
    </w:pPr>
    <w:rPr>
      <w:noProof w:val="0"/>
      <w:sz w:val="24"/>
      <w:szCs w:val="24"/>
    </w:rPr>
  </w:style>
  <w:style w:type="paragraph" w:customStyle="1" w:styleId="perex">
    <w:name w:val="perex"/>
    <w:basedOn w:val="Normln"/>
    <w:rsid w:val="00E26746"/>
    <w:pPr>
      <w:spacing w:before="225" w:after="225"/>
    </w:pPr>
    <w:rPr>
      <w:noProof w:val="0"/>
      <w:sz w:val="24"/>
      <w:szCs w:val="24"/>
    </w:rPr>
  </w:style>
  <w:style w:type="character" w:customStyle="1" w:styleId="discussions2">
    <w:name w:val="discussions2"/>
    <w:basedOn w:val="Standardnpsmoodstavce"/>
    <w:rsid w:val="00E26746"/>
  </w:style>
  <w:style w:type="character" w:customStyle="1" w:styleId="time2">
    <w:name w:val="time2"/>
    <w:basedOn w:val="Standardnpsmoodstavce"/>
    <w:rsid w:val="00E26746"/>
  </w:style>
  <w:style w:type="character" w:customStyle="1" w:styleId="author5">
    <w:name w:val="author5"/>
    <w:basedOn w:val="Standardnpsmoodstavce"/>
    <w:rsid w:val="00E26746"/>
  </w:style>
  <w:style w:type="character" w:styleId="Odkaznakoment">
    <w:name w:val="annotation reference"/>
    <w:basedOn w:val="Standardnpsmoodstavce"/>
    <w:uiPriority w:val="99"/>
    <w:semiHidden/>
    <w:unhideWhenUsed/>
    <w:rsid w:val="00C347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7A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7A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7AA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7AA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7281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8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ebnionline.cz/Profily/profil.asp?ID=1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9F17-7A2C-438B-AC3D-3732EB2D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Nuc Radim</cp:lastModifiedBy>
  <cp:revision>3</cp:revision>
  <dcterms:created xsi:type="dcterms:W3CDTF">2019-08-27T09:15:00Z</dcterms:created>
  <dcterms:modified xsi:type="dcterms:W3CDTF">2019-08-27T09:30:00Z</dcterms:modified>
</cp:coreProperties>
</file>