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2016"/>
        <w:gridCol w:w="7056"/>
      </w:tblGrid>
      <w:tr>
        <w:trPr>
          <w:trHeight w:val="29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cs-CZ" w:eastAsia="cs-CZ" w:bidi="cs-CZ"/>
              </w:rPr>
              <w:t>DODATEK č. 2</w:t>
            </w:r>
          </w:p>
        </w:tc>
      </w:tr>
    </w:tbl>
    <w:p>
      <w:pPr>
        <w:widowControl w:val="0"/>
        <w:spacing w:after="1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ke kupní smlouvě „Drtě a lomový kámen určené k vysprávkám komunikací Vysočiny,</w:t>
        <w:br/>
        <w:t>Část XXVII“, uzavřené dne 23. 4. 2010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Číslo smlouvy kupujícího: 59/KSÚSV/HB/10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Číslo smlouvy prodávajícího: 16-1/PRO/2010/66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Krajská správa a údržba silnic Vysočiny, příspěvková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se sídlem: Kosovská 1122/16, 586 01 Jihlava</w:t>
      </w:r>
    </w:p>
    <w:tbl>
      <w:tblPr>
        <w:tblOverlap w:val="never"/>
        <w:jc w:val="center"/>
        <w:tblLayout w:type="fixed"/>
      </w:tblPr>
      <w:tblGrid>
        <w:gridCol w:w="2016"/>
        <w:gridCol w:w="7056"/>
      </w:tblGrid>
      <w:tr>
        <w:trPr>
          <w:trHeight w:val="3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Janem Míkou, ředitelem organizace</w:t>
            </w:r>
          </w:p>
        </w:tc>
      </w:tr>
      <w:tr>
        <w:trPr>
          <w:trHeight w:val="40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16"/>
        <w:gridCol w:w="7056"/>
      </w:tblGrid>
      <w:tr>
        <w:trPr>
          <w:trHeight w:val="8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000 90 450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36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widowControl w:val="0"/>
        <w:spacing w:after="1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(na straně jedné, jako kupující)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M- SILNICE a.s.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se sídlem: Husova 1697, 530 03 Pardubice</w:t>
      </w:r>
    </w:p>
    <w:tbl>
      <w:tblPr>
        <w:tblOverlap w:val="never"/>
        <w:jc w:val="center"/>
        <w:tblLayout w:type="fixed"/>
      </w:tblPr>
      <w:tblGrid>
        <w:gridCol w:w="2016"/>
        <w:gridCol w:w="7056"/>
      </w:tblGrid>
      <w:tr>
        <w:trPr>
          <w:trHeight w:val="3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- výkonným ředitelem společnosti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Česká spořitelna, a.s.</w:t>
            </w:r>
          </w:p>
        </w:tc>
      </w:tr>
    </w:tbl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16"/>
        <w:gridCol w:w="7056"/>
      </w:tblGrid>
      <w:tr>
        <w:trPr>
          <w:trHeight w:val="73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421 96 868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CZ42196868</w:t>
            </w:r>
          </w:p>
        </w:tc>
      </w:tr>
    </w:tbl>
    <w:p>
      <w:pPr>
        <w:widowControl w:val="0"/>
        <w:spacing w:after="1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Společnost je zapsaná v obchodním rejstříku, vedeném Krajským soudem v Hradci Králové oddíl B, vložka 430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(na straně druhé jako prodávající)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se v souladu s odstavcem 11.2. článku 11. Závěrečná ustanovení shora citované smlouvy dohodly na úpravě jednotkových cen za drtě a lomový kámen určené k vysprávkám komunikací Vysočiny z lomu Sloupno.</w:t>
      </w:r>
      <w:r>
        <w:br w:type="page"/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23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Jednotkové ceny uvedené v odstavci 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3.1.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stávající smlouvy, ve znění dodatku č. 1 se tímto dodatkem č. 2 nahrazují novými cenami tak, jak je uvedeno v následující tabulce:</w:t>
      </w:r>
    </w:p>
    <w:tbl>
      <w:tblPr>
        <w:tblOverlap w:val="never"/>
        <w:jc w:val="center"/>
        <w:tblLayout w:type="fixed"/>
      </w:tblPr>
      <w:tblGrid>
        <w:gridCol w:w="1963"/>
        <w:gridCol w:w="1699"/>
        <w:gridCol w:w="1704"/>
        <w:gridCol w:w="1690"/>
        <w:gridCol w:w="1723"/>
      </w:tblGrid>
      <w:tr>
        <w:trPr>
          <w:trHeight w:val="3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Drť frakce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Cena za 1 tunu v Kč bez DPH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Cena za 1 tunu v Kč včetně DPH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bez dopravy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včetně dopravy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bez dopravy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včetně dopravy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lomový kámen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210,-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290,-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254,10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350,90</w:t>
            </w:r>
          </w:p>
        </w:tc>
      </w:tr>
    </w:tbl>
    <w:p>
      <w:pPr>
        <w:widowControl w:val="0"/>
        <w:spacing w:after="339" w:line="1" w:lineRule="exact"/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4.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Ostatní ustanovení shora citované smlouvy se nemění a zůstávají v platnosti.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5.</w:t>
      </w:r>
      <w:bookmarkEnd w:id="4"/>
      <w:bookmarkEnd w:id="5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4" w:val="left"/>
        </w:tabs>
        <w:bidi w:val="0"/>
        <w:spacing w:before="0" w:after="80" w:line="230" w:lineRule="auto"/>
        <w:ind w:left="800" w:right="0" w:hanging="8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Obě smluvní strany prohlašují, že si dodatek č. 2 řádně přečetly a že souhlasí se všemi ujednáními obsaženými v tomto dodatku č. 2 a na důkaz toho jejich zástupci připojují vlastnoruční podpisy. Současně prohlašují, že tento dodatek č. 2 nebyl sjednán v tísni ani za jinak jednostranně nevýhodných podmínek.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4" w:val="left"/>
        </w:tabs>
        <w:bidi w:val="0"/>
        <w:spacing w:before="0" w:after="80" w:line="223" w:lineRule="auto"/>
        <w:ind w:left="800" w:right="0" w:hanging="8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Tento dodatek č. 2 je nedílnou součástí stávající smlouvy. Dodatek č. 2 je platný okamžikem podpisu a účinný od 1.1.2016.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4" w:val="left"/>
        </w:tabs>
        <w:bidi w:val="0"/>
        <w:spacing w:before="0" w:after="560" w:line="223" w:lineRule="auto"/>
        <w:ind w:left="800" w:right="0" w:hanging="8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Tento dodatek č. 2 je vyhotoven ve čtyřech stejnopisech, z nichž kupující obdrží 2 a prodávající 2 vyhotovení. Všechna vyhotovení mají platnost originálu.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65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V Hradci Králové dne: 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>-4 01 2016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Jihlavě dne: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240" w:line="185" w:lineRule="auto"/>
        <w:ind w:left="0" w:right="360" w:firstLine="0"/>
        <w:jc w:val="righ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14. 01 2016</w:t>
      </w:r>
      <w:bookmarkEnd w:id="6"/>
      <w:bookmarkEnd w:id="7"/>
    </w:p>
    <w:p>
      <w:pPr>
        <w:pStyle w:val="Style2"/>
        <w:keepNext w:val="0"/>
        <w:keepLines w:val="0"/>
        <w:widowControl w:val="0"/>
        <w:shd w:val="clear" w:color="auto" w:fill="auto"/>
        <w:tabs>
          <w:tab w:pos="5657" w:val="left"/>
        </w:tabs>
        <w:bidi w:val="0"/>
        <w:spacing w:before="0" w:after="16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Prodávající:</w:t>
        <w:tab/>
        <w:t>Kupující: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343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12700</wp:posOffset>
                </wp:positionV>
                <wp:extent cx="1130935" cy="53022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0935" cy="530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46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Ing. Jan Mika</w:t>
                              <w:br/>
                              <w:t>ředitel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0.10000000000002pt;margin-top:1.pt;width:89.049999999999997pt;height:41.7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46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Ing. Jan Mika</w:t>
                        <w:br/>
                        <w:t>ředitel organizace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Ing. Zdeněk Iftabka výkonný ředitel společnosti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1900" w:h="16840"/>
      <w:pgMar w:top="1439" w:left="1274" w:right="1395" w:bottom="1866" w:header="1011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3394075</wp:posOffset>
              </wp:positionH>
              <wp:positionV relativeFrom="page">
                <wp:posOffset>9637395</wp:posOffset>
              </wp:positionV>
              <wp:extent cx="716280" cy="10033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1628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67.25pt;margin-top:758.85000000000002pt;width:56.399999999999999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848995</wp:posOffset>
              </wp:positionH>
              <wp:positionV relativeFrom="page">
                <wp:posOffset>9553575</wp:posOffset>
              </wp:positionV>
              <wp:extent cx="5794375" cy="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79437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849999999999994pt;margin-top:752.25pt;width:456.2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5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Jiné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8">
    <w:name w:val="Záhlaví nebo zápatí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Titulek tabulky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5">
    <w:name w:val="Nadpis #1_"/>
    <w:basedOn w:val="DefaultParagraphFont"/>
    <w:link w:val="Styl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Jiné"/>
    <w:basedOn w:val="Normal"/>
    <w:link w:val="CharStyle5"/>
    <w:pPr>
      <w:widowControl w:val="0"/>
      <w:shd w:val="clear" w:color="auto" w:fill="FFFFFF"/>
      <w:spacing w:after="1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7">
    <w:name w:val="Záhlaví nebo zápatí (2)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Titulek tabulky"/>
    <w:basedOn w:val="Normal"/>
    <w:link w:val="CharStyle12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4">
    <w:name w:val="Nadpis #1"/>
    <w:basedOn w:val="Normal"/>
    <w:link w:val="CharStyle15"/>
    <w:pPr>
      <w:widowControl w:val="0"/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