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C9" w:rsidRDefault="005136F8">
      <w:pPr>
        <w:pStyle w:val="Nadpis10"/>
        <w:keepNext/>
        <w:keepLines/>
        <w:shd w:val="clear" w:color="auto" w:fill="auto"/>
        <w:spacing w:after="600" w:line="240" w:lineRule="auto"/>
        <w:ind w:left="6420" w:firstLine="700"/>
      </w:pPr>
      <w:bookmarkStart w:id="0" w:name="bookmark2"/>
      <w:r>
        <w:rPr>
          <w:color w:val="04A9AC"/>
        </w:rPr>
        <w:t xml:space="preserve">SIEMENS </w:t>
      </w:r>
      <w:r>
        <w:rPr>
          <w:vertAlign w:val="subscript"/>
          <w:lang w:val="cs-CZ" w:eastAsia="cs-CZ" w:bidi="cs-CZ"/>
        </w:rPr>
        <w:t>:</w:t>
      </w:r>
      <w:r>
        <w:rPr>
          <w:lang w:val="cs-CZ" w:eastAsia="cs-CZ" w:bidi="cs-CZ"/>
        </w:rPr>
        <w:t>.</w:t>
      </w:r>
      <w:r>
        <w:rPr>
          <w:vertAlign w:val="subscript"/>
          <w:lang w:val="cs-CZ" w:eastAsia="cs-CZ" w:bidi="cs-CZ"/>
        </w:rPr>
        <w:t xml:space="preserve">e </w:t>
      </w:r>
      <w:r>
        <w:t>Healthineers</w:t>
      </w:r>
      <w:bookmarkEnd w:id="0"/>
    </w:p>
    <w:p w:rsidR="00BB5BC9" w:rsidRDefault="005136F8">
      <w:pPr>
        <w:pStyle w:val="Zkladntext1"/>
        <w:shd w:val="clear" w:color="auto" w:fill="auto"/>
        <w:spacing w:after="60"/>
      </w:pPr>
      <w:r>
        <w:rPr>
          <w:b/>
          <w:bCs/>
          <w:lang w:val="en-US" w:eastAsia="en-US" w:bidi="en-US"/>
        </w:rPr>
        <w:t xml:space="preserve">Nemocnice </w:t>
      </w:r>
      <w:r>
        <w:rPr>
          <w:b/>
          <w:bCs/>
        </w:rPr>
        <w:t xml:space="preserve">Nové Město </w:t>
      </w:r>
      <w:r>
        <w:rPr>
          <w:b/>
          <w:bCs/>
          <w:lang w:val="en-US" w:eastAsia="en-US" w:bidi="en-US"/>
        </w:rPr>
        <w:t xml:space="preserve">na </w:t>
      </w:r>
      <w:r>
        <w:rPr>
          <w:b/>
          <w:bCs/>
        </w:rPr>
        <w:t>Moravě</w:t>
      </w:r>
    </w:p>
    <w:p w:rsidR="00BB5BC9" w:rsidRDefault="005136F8">
      <w:pPr>
        <w:pStyle w:val="Zkladntext1"/>
        <w:shd w:val="clear" w:color="auto" w:fill="auto"/>
        <w:tabs>
          <w:tab w:val="left" w:pos="7642"/>
        </w:tabs>
        <w:spacing w:after="840"/>
        <w:ind w:left="6260"/>
      </w:pPr>
      <w:r>
        <w:rPr>
          <w:lang w:val="en-US" w:eastAsia="en-US" w:bidi="en-US"/>
        </w:rPr>
        <w:t>Datum</w:t>
      </w:r>
      <w:r>
        <w:rPr>
          <w:lang w:val="en-US" w:eastAsia="en-US" w:bidi="en-US"/>
        </w:rPr>
        <w:tab/>
        <w:t>14. 8. 2019</w:t>
      </w:r>
    </w:p>
    <w:p w:rsidR="00BB5BC9" w:rsidRDefault="005136F8">
      <w:pPr>
        <w:pStyle w:val="Nadpis20"/>
        <w:keepNext/>
        <w:keepLines/>
        <w:shd w:val="clear" w:color="auto" w:fill="auto"/>
        <w:spacing w:after="260"/>
      </w:pPr>
      <w:bookmarkStart w:id="1" w:name="bookmark3"/>
      <w:r>
        <w:t xml:space="preserve">Nabídka č. </w:t>
      </w:r>
      <w:r>
        <w:rPr>
          <w:lang w:val="en-US" w:eastAsia="en-US" w:bidi="en-US"/>
        </w:rPr>
        <w:t>061-19P190814-MR-NMNM</w:t>
      </w:r>
      <w:bookmarkEnd w:id="1"/>
    </w:p>
    <w:p w:rsidR="00BB5BC9" w:rsidRDefault="005136F8">
      <w:pPr>
        <w:pStyle w:val="Zkladntext1"/>
        <w:shd w:val="clear" w:color="auto" w:fill="auto"/>
      </w:pPr>
      <w:r>
        <w:t>Vážení obchodní přátelé,</w:t>
      </w:r>
    </w:p>
    <w:p w:rsidR="00BB5BC9" w:rsidRDefault="005136F8">
      <w:pPr>
        <w:pStyle w:val="Zkladntext1"/>
        <w:shd w:val="clear" w:color="auto" w:fill="auto"/>
      </w:pPr>
      <w:r>
        <w:rPr>
          <w:lang w:val="en-US" w:eastAsia="en-US" w:bidi="en-US"/>
        </w:rPr>
        <w:t xml:space="preserve">na </w:t>
      </w:r>
      <w:r>
        <w:t xml:space="preserve">základě vaší poptávky posíláme následující nabídku </w:t>
      </w:r>
      <w:r>
        <w:rPr>
          <w:lang w:val="en-US" w:eastAsia="en-US" w:bidi="en-US"/>
        </w:rPr>
        <w:t xml:space="preserve">na </w:t>
      </w:r>
      <w:r>
        <w:t xml:space="preserve">odstranění následků zatečení </w:t>
      </w:r>
      <w:r>
        <w:rPr>
          <w:lang w:val="en-US" w:eastAsia="en-US" w:bidi="en-US"/>
        </w:rPr>
        <w:t xml:space="preserve">vody do prostoru MR </w:t>
      </w:r>
      <w:r>
        <w:t>přístroje.</w:t>
      </w:r>
    </w:p>
    <w:p w:rsidR="00BB5BC9" w:rsidRDefault="005136F8">
      <w:pPr>
        <w:pStyle w:val="Nadpis20"/>
        <w:keepNext/>
        <w:keepLines/>
        <w:shd w:val="clear" w:color="auto" w:fill="auto"/>
        <w:spacing w:after="0"/>
      </w:pPr>
      <w:bookmarkStart w:id="2" w:name="bookmark4"/>
      <w:r>
        <w:t xml:space="preserve">Odstranění následků zatečení </w:t>
      </w:r>
      <w:r>
        <w:rPr>
          <w:lang w:val="en-US" w:eastAsia="en-US" w:bidi="en-US"/>
        </w:rPr>
        <w:t>vody</w:t>
      </w:r>
      <w:bookmarkEnd w:id="2"/>
    </w:p>
    <w:p w:rsidR="00BB5BC9" w:rsidRDefault="005136F8">
      <w:pPr>
        <w:pStyle w:val="Zkladntext1"/>
        <w:shd w:val="clear" w:color="auto" w:fill="auto"/>
        <w:spacing w:after="0" w:line="206" w:lineRule="auto"/>
      </w:pPr>
      <w:r>
        <w:t xml:space="preserve">Zahrnující níže uvedené práce </w:t>
      </w:r>
      <w:r>
        <w:rPr>
          <w:lang w:val="en-US" w:eastAsia="en-US" w:bidi="en-US"/>
        </w:rPr>
        <w:t xml:space="preserve">a </w:t>
      </w:r>
      <w:r>
        <w:t>dodávky</w:t>
      </w:r>
    </w:p>
    <w:p w:rsidR="00BB5BC9" w:rsidRDefault="005136F8">
      <w:pPr>
        <w:pStyle w:val="Zkladntext40"/>
        <w:shd w:val="clear" w:color="auto" w:fill="auto"/>
        <w:tabs>
          <w:tab w:val="left" w:pos="3801"/>
        </w:tabs>
        <w:spacing w:after="0"/>
        <w:ind w:right="0"/>
        <w:jc w:val="both"/>
      </w:pPr>
      <w:r>
        <w:rPr>
          <w:lang w:val="cs-CZ" w:eastAsia="cs-CZ" w:bidi="cs-CZ"/>
        </w:rPr>
        <w:t xml:space="preserve">Předpokládáná </w:t>
      </w:r>
      <w:r>
        <w:t>cena</w:t>
      </w:r>
      <w:r>
        <w:tab/>
        <w:t xml:space="preserve">398 700 </w:t>
      </w:r>
      <w:r>
        <w:rPr>
          <w:lang w:val="cs-CZ" w:eastAsia="cs-CZ" w:bidi="cs-CZ"/>
        </w:rPr>
        <w:t>Kč</w:t>
      </w:r>
    </w:p>
    <w:p w:rsidR="005136F8" w:rsidRDefault="005136F8" w:rsidP="005136F8">
      <w:pPr>
        <w:pStyle w:val="Zkladntext40"/>
        <w:shd w:val="clear" w:color="auto" w:fill="auto"/>
        <w:tabs>
          <w:tab w:val="left" w:pos="3801"/>
        </w:tabs>
        <w:spacing w:after="0"/>
        <w:rPr>
          <w:lang w:val="cs-CZ" w:eastAsia="cs-CZ" w:bidi="cs-CZ"/>
        </w:rPr>
      </w:pPr>
      <w:r>
        <w:t xml:space="preserve">DPH 21% 83 727 </w:t>
      </w:r>
      <w:r>
        <w:rPr>
          <w:lang w:val="cs-CZ" w:eastAsia="cs-CZ" w:bidi="cs-CZ"/>
        </w:rPr>
        <w:t xml:space="preserve">Kč </w:t>
      </w:r>
    </w:p>
    <w:p w:rsidR="00BB5BC9" w:rsidRDefault="005136F8" w:rsidP="005136F8">
      <w:pPr>
        <w:pStyle w:val="Zkladntext40"/>
        <w:shd w:val="clear" w:color="auto" w:fill="auto"/>
        <w:tabs>
          <w:tab w:val="left" w:pos="3801"/>
        </w:tabs>
        <w:spacing w:after="0"/>
        <w:rPr>
          <w:lang w:val="cs-CZ" w:eastAsia="cs-CZ" w:bidi="cs-CZ"/>
        </w:rPr>
      </w:pPr>
      <w:r>
        <w:rPr>
          <w:lang w:val="cs-CZ" w:eastAsia="cs-CZ" w:bidi="cs-CZ"/>
        </w:rPr>
        <w:t xml:space="preserve">Předpokládáná </w:t>
      </w:r>
      <w:r>
        <w:t xml:space="preserve">cena </w:t>
      </w:r>
      <w:r>
        <w:rPr>
          <w:lang w:val="cs-CZ" w:eastAsia="cs-CZ" w:bidi="cs-CZ"/>
        </w:rPr>
        <w:t xml:space="preserve">vč. </w:t>
      </w:r>
      <w:r>
        <w:t>DPH</w:t>
      </w:r>
      <w:r>
        <w:tab/>
        <w:t xml:space="preserve">482 427 </w:t>
      </w:r>
      <w:r>
        <w:rPr>
          <w:lang w:val="cs-CZ" w:eastAsia="cs-CZ" w:bidi="cs-CZ"/>
        </w:rPr>
        <w:t>Kč</w:t>
      </w:r>
    </w:p>
    <w:p w:rsidR="005136F8" w:rsidRDefault="005136F8" w:rsidP="005136F8">
      <w:pPr>
        <w:pStyle w:val="Zkladntext40"/>
        <w:shd w:val="clear" w:color="auto" w:fill="auto"/>
        <w:tabs>
          <w:tab w:val="left" w:pos="3801"/>
        </w:tabs>
        <w:spacing w:after="0"/>
      </w:pPr>
    </w:p>
    <w:p w:rsidR="00BB5BC9" w:rsidRDefault="005136F8">
      <w:pPr>
        <w:pStyle w:val="Zkladntext1"/>
        <w:shd w:val="clear" w:color="auto" w:fill="auto"/>
      </w:pPr>
      <w:r>
        <w:rPr>
          <w:lang w:val="en-US" w:eastAsia="en-US" w:bidi="en-US"/>
        </w:rPr>
        <w:t xml:space="preserve">DPH bude </w:t>
      </w:r>
      <w:r>
        <w:t xml:space="preserve">účtovaná </w:t>
      </w:r>
      <w:r>
        <w:rPr>
          <w:lang w:val="en-US" w:eastAsia="en-US" w:bidi="en-US"/>
        </w:rPr>
        <w:t xml:space="preserve">dle </w:t>
      </w:r>
      <w:r>
        <w:t xml:space="preserve">platných právních předpisů </w:t>
      </w:r>
      <w:r>
        <w:rPr>
          <w:lang w:val="en-US" w:eastAsia="en-US" w:bidi="en-US"/>
        </w:rPr>
        <w:t xml:space="preserve">ke dni </w:t>
      </w:r>
      <w:r>
        <w:t>zdanitelného plnění.</w:t>
      </w:r>
    </w:p>
    <w:p w:rsidR="00BB5BC9" w:rsidRDefault="005136F8">
      <w:pPr>
        <w:pStyle w:val="Zkladntext1"/>
        <w:shd w:val="clear" w:color="auto" w:fill="auto"/>
      </w:pPr>
      <w:r>
        <w:rPr>
          <w:lang w:val="en-US" w:eastAsia="en-US" w:bidi="en-US"/>
        </w:rPr>
        <w:t xml:space="preserve">Cena zahrnuje: diagnostiku a kontrolu MR </w:t>
      </w:r>
      <w:r>
        <w:t xml:space="preserve">zařízení, vypnutí magnetického </w:t>
      </w:r>
      <w:r>
        <w:rPr>
          <w:lang w:val="en-US" w:eastAsia="en-US" w:bidi="en-US"/>
        </w:rPr>
        <w:t xml:space="preserve">pole, </w:t>
      </w:r>
      <w:r>
        <w:t xml:space="preserve">posouzení poškození </w:t>
      </w:r>
      <w:r>
        <w:rPr>
          <w:lang w:val="en-US" w:eastAsia="en-US" w:bidi="en-US"/>
        </w:rPr>
        <w:t xml:space="preserve">RF kabiny, oprava RF kabiny (dle </w:t>
      </w:r>
      <w:r>
        <w:t xml:space="preserve">současného předpokládaného poškození), obnovení magnetického </w:t>
      </w:r>
      <w:r>
        <w:rPr>
          <w:lang w:val="en-US" w:eastAsia="en-US" w:bidi="en-US"/>
        </w:rPr>
        <w:t xml:space="preserve">pole, </w:t>
      </w:r>
      <w:r>
        <w:t xml:space="preserve">uvedení </w:t>
      </w:r>
      <w:r>
        <w:rPr>
          <w:lang w:val="en-US" w:eastAsia="en-US" w:bidi="en-US"/>
        </w:rPr>
        <w:t xml:space="preserve">MR </w:t>
      </w:r>
      <w:r>
        <w:t xml:space="preserve">zpět </w:t>
      </w:r>
      <w:r>
        <w:rPr>
          <w:lang w:val="en-US" w:eastAsia="en-US" w:bidi="en-US"/>
        </w:rPr>
        <w:t xml:space="preserve">do </w:t>
      </w:r>
      <w:r>
        <w:t xml:space="preserve">plného </w:t>
      </w:r>
      <w:r>
        <w:rPr>
          <w:lang w:val="en-US" w:eastAsia="en-US" w:bidi="en-US"/>
        </w:rPr>
        <w:t>provozu.</w:t>
      </w:r>
    </w:p>
    <w:p w:rsidR="00BB5BC9" w:rsidRDefault="005136F8">
      <w:pPr>
        <w:pStyle w:val="Zkladntext1"/>
        <w:shd w:val="clear" w:color="auto" w:fill="auto"/>
      </w:pPr>
      <w:r>
        <w:t xml:space="preserve">Uvedená </w:t>
      </w:r>
      <w:r>
        <w:rPr>
          <w:lang w:val="en-US" w:eastAsia="en-US" w:bidi="en-US"/>
        </w:rPr>
        <w:t xml:space="preserve">cena zahrnuje </w:t>
      </w:r>
      <w:r>
        <w:t xml:space="preserve">práce </w:t>
      </w:r>
      <w:r>
        <w:rPr>
          <w:lang w:val="en-US" w:eastAsia="en-US" w:bidi="en-US"/>
        </w:rPr>
        <w:t xml:space="preserve">a </w:t>
      </w:r>
      <w:r>
        <w:t xml:space="preserve">dodávky, které </w:t>
      </w:r>
      <w:r>
        <w:rPr>
          <w:lang w:val="en-US" w:eastAsia="en-US" w:bidi="en-US"/>
        </w:rPr>
        <w:t xml:space="preserve">jsou </w:t>
      </w:r>
      <w:r>
        <w:t xml:space="preserve">předpokládány </w:t>
      </w:r>
      <w:r>
        <w:rPr>
          <w:lang w:val="en-US" w:eastAsia="en-US" w:bidi="en-US"/>
        </w:rPr>
        <w:t xml:space="preserve">na </w:t>
      </w:r>
      <w:r>
        <w:t xml:space="preserve">základě prvotní prohlídky. </w:t>
      </w:r>
      <w:r>
        <w:rPr>
          <w:lang w:val="en-US" w:eastAsia="en-US" w:bidi="en-US"/>
        </w:rPr>
        <w:t xml:space="preserve">V </w:t>
      </w:r>
      <w:r>
        <w:t xml:space="preserve">případě, že </w:t>
      </w:r>
      <w:r>
        <w:rPr>
          <w:lang w:val="en-US" w:eastAsia="en-US" w:bidi="en-US"/>
        </w:rPr>
        <w:t xml:space="preserve">se po </w:t>
      </w:r>
      <w:r>
        <w:t xml:space="preserve">otevření </w:t>
      </w:r>
      <w:r>
        <w:rPr>
          <w:lang w:val="en-US" w:eastAsia="en-US" w:bidi="en-US"/>
        </w:rPr>
        <w:t xml:space="preserve">konstrukce RF kabiny </w:t>
      </w:r>
      <w:r>
        <w:t xml:space="preserve">ukáže, že poškození </w:t>
      </w:r>
      <w:r>
        <w:rPr>
          <w:lang w:val="en-US" w:eastAsia="en-US" w:bidi="en-US"/>
        </w:rPr>
        <w:t xml:space="preserve">je </w:t>
      </w:r>
      <w:r>
        <w:t xml:space="preserve">rozsáhlejší, než </w:t>
      </w:r>
      <w:r>
        <w:rPr>
          <w:lang w:val="en-US" w:eastAsia="en-US" w:bidi="en-US"/>
        </w:rPr>
        <w:t xml:space="preserve">bylo </w:t>
      </w:r>
      <w:r>
        <w:t xml:space="preserve">předpokládáno, </w:t>
      </w:r>
      <w:r>
        <w:rPr>
          <w:lang w:val="en-US" w:eastAsia="en-US" w:bidi="en-US"/>
        </w:rPr>
        <w:t xml:space="preserve">bude </w:t>
      </w:r>
      <w:r>
        <w:t xml:space="preserve">další </w:t>
      </w:r>
      <w:r>
        <w:rPr>
          <w:lang w:val="en-US" w:eastAsia="en-US" w:bidi="en-US"/>
        </w:rPr>
        <w:t xml:space="preserve">postup </w:t>
      </w:r>
      <w:r>
        <w:t xml:space="preserve">konzultován </w:t>
      </w:r>
      <w:r>
        <w:rPr>
          <w:lang w:val="en-US" w:eastAsia="en-US" w:bidi="en-US"/>
        </w:rPr>
        <w:t>s objednatelem.</w:t>
      </w:r>
    </w:p>
    <w:p w:rsidR="00BB5BC9" w:rsidRDefault="005136F8">
      <w:pPr>
        <w:pStyle w:val="Zkladntext1"/>
        <w:shd w:val="clear" w:color="auto" w:fill="auto"/>
      </w:pPr>
      <w:r>
        <w:t xml:space="preserve">Uvedená </w:t>
      </w:r>
      <w:r>
        <w:rPr>
          <w:lang w:val="en-US" w:eastAsia="en-US" w:bidi="en-US"/>
        </w:rPr>
        <w:t xml:space="preserve">cena na </w:t>
      </w:r>
      <w:r>
        <w:t>základě prvo</w:t>
      </w:r>
      <w:r>
        <w:t xml:space="preserve">tní prohlídky nepředpokládá poškození </w:t>
      </w:r>
      <w:r>
        <w:rPr>
          <w:lang w:val="en-US" w:eastAsia="en-US" w:bidi="en-US"/>
        </w:rPr>
        <w:t xml:space="preserve">MR </w:t>
      </w:r>
      <w:r>
        <w:t>přístroje.</w:t>
      </w:r>
    </w:p>
    <w:p w:rsidR="00BB5BC9" w:rsidRDefault="005136F8">
      <w:pPr>
        <w:pStyle w:val="Zkladntext1"/>
        <w:shd w:val="clear" w:color="auto" w:fill="auto"/>
        <w:spacing w:after="0"/>
      </w:pPr>
      <w:r>
        <w:rPr>
          <w:b/>
          <w:bCs/>
        </w:rPr>
        <w:t>Termín provedení:</w:t>
      </w:r>
    </w:p>
    <w:p w:rsidR="00BB5BC9" w:rsidRDefault="005136F8">
      <w:pPr>
        <w:pStyle w:val="Zkladntext1"/>
        <w:shd w:val="clear" w:color="auto" w:fill="auto"/>
      </w:pPr>
      <w:r>
        <w:t xml:space="preserve">Nejpozději </w:t>
      </w:r>
      <w:r>
        <w:rPr>
          <w:lang w:val="en-US" w:eastAsia="en-US" w:bidi="en-US"/>
        </w:rPr>
        <w:t xml:space="preserve">do 26.8.2019, za </w:t>
      </w:r>
      <w:r>
        <w:t xml:space="preserve">předpokladu zaslání objednávky </w:t>
      </w:r>
      <w:r>
        <w:rPr>
          <w:lang w:val="en-US" w:eastAsia="en-US" w:bidi="en-US"/>
        </w:rPr>
        <w:t>do 19.8.2019.</w:t>
      </w:r>
    </w:p>
    <w:p w:rsidR="00BB5BC9" w:rsidRDefault="005136F8">
      <w:pPr>
        <w:pStyle w:val="Zkladntext1"/>
        <w:shd w:val="clear" w:color="auto" w:fill="auto"/>
        <w:spacing w:after="0"/>
      </w:pPr>
      <w:r>
        <w:rPr>
          <w:b/>
          <w:bCs/>
        </w:rPr>
        <w:t>Platební podmínky:</w:t>
      </w:r>
    </w:p>
    <w:p w:rsidR="00BB5BC9" w:rsidRDefault="005136F8">
      <w:pPr>
        <w:pStyle w:val="Zkladntext1"/>
        <w:shd w:val="clear" w:color="auto" w:fill="auto"/>
      </w:pPr>
      <w:r>
        <w:rPr>
          <w:lang w:val="en-US" w:eastAsia="en-US" w:bidi="en-US"/>
        </w:rPr>
        <w:t xml:space="preserve">Cena bude uhrazena na </w:t>
      </w:r>
      <w:r>
        <w:t xml:space="preserve">základě daňového </w:t>
      </w:r>
      <w:r>
        <w:rPr>
          <w:lang w:val="en-US" w:eastAsia="en-US" w:bidi="en-US"/>
        </w:rPr>
        <w:t xml:space="preserve">dokladu </w:t>
      </w:r>
      <w:r>
        <w:t xml:space="preserve">vystaveného </w:t>
      </w:r>
      <w:r>
        <w:rPr>
          <w:lang w:val="en-US" w:eastAsia="en-US" w:bidi="en-US"/>
        </w:rPr>
        <w:t xml:space="preserve">dodavatelem po </w:t>
      </w:r>
      <w:r>
        <w:t xml:space="preserve">předání zboží </w:t>
      </w:r>
      <w:r>
        <w:rPr>
          <w:lang w:val="en-US" w:eastAsia="en-US" w:bidi="en-US"/>
        </w:rPr>
        <w:t xml:space="preserve">se </w:t>
      </w:r>
      <w:r>
        <w:t xml:space="preserve">splatností </w:t>
      </w:r>
      <w:r>
        <w:rPr>
          <w:lang w:val="en-US" w:eastAsia="en-US" w:bidi="en-US"/>
        </w:rPr>
        <w:t xml:space="preserve">30 </w:t>
      </w:r>
      <w:r>
        <w:t>dní.</w:t>
      </w:r>
    </w:p>
    <w:p w:rsidR="00BB5BC9" w:rsidRDefault="005136F8">
      <w:pPr>
        <w:pStyle w:val="Zkladntext1"/>
        <w:shd w:val="clear" w:color="auto" w:fill="auto"/>
        <w:spacing w:after="0"/>
      </w:pPr>
      <w:r>
        <w:rPr>
          <w:b/>
          <w:bCs/>
          <w:lang w:val="en-US" w:eastAsia="en-US" w:bidi="en-US"/>
        </w:rPr>
        <w:t xml:space="preserve">Platnost </w:t>
      </w:r>
      <w:r>
        <w:rPr>
          <w:b/>
          <w:bCs/>
        </w:rPr>
        <w:t>nabídky:</w:t>
      </w:r>
    </w:p>
    <w:p w:rsidR="00BB5BC9" w:rsidRDefault="005136F8">
      <w:pPr>
        <w:pStyle w:val="Zkladntext1"/>
        <w:shd w:val="clear" w:color="auto" w:fill="auto"/>
        <w:spacing w:after="1100"/>
      </w:pPr>
      <w:r>
        <w:rPr>
          <w:noProof/>
          <w:lang w:bidi="ar-SA"/>
        </w:rPr>
        <w:drawing>
          <wp:anchor distT="6350" distB="0" distL="114300" distR="3281045" simplePos="0" relativeHeight="125829378" behindDoc="0" locked="0" layoutInCell="1" allowOverlap="1">
            <wp:simplePos x="0" y="0"/>
            <wp:positionH relativeFrom="page">
              <wp:posOffset>3279140</wp:posOffset>
            </wp:positionH>
            <wp:positionV relativeFrom="paragraph">
              <wp:posOffset>806450</wp:posOffset>
            </wp:positionV>
            <wp:extent cx="506095" cy="48768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708660" distR="2674620" simplePos="0" relativeHeight="125829379" behindDoc="0" locked="0" layoutInCell="1" allowOverlap="1">
            <wp:simplePos x="0" y="0"/>
            <wp:positionH relativeFrom="page">
              <wp:posOffset>3873500</wp:posOffset>
            </wp:positionH>
            <wp:positionV relativeFrom="paragraph">
              <wp:posOffset>800100</wp:posOffset>
            </wp:positionV>
            <wp:extent cx="518160" cy="49403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903605</wp:posOffset>
                </wp:positionV>
                <wp:extent cx="795655" cy="3441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BC9" w:rsidRDefault="005136F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 xml:space="preserve">779/3b 140 00 Praha 4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53.25pt;margin-top:71.15pt;width:62.65pt;height:27.1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" filled="f" stroked="f">
                <v:textbox style="mso-fit-shape-to-text:t" inset="0,0,0,0">
                  <w:txbxContent>
                    <w:p w:rsidR="00BB5BC9" w:rsidRDefault="005136F8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Budějovická </w:t>
                      </w:r>
                      <w:r>
                        <w:t xml:space="preserve">779/3b 140 00 Praha 4 </w:t>
                      </w:r>
                      <w:r>
                        <w:rPr>
                          <w:lang w:val="cs-CZ" w:eastAsia="cs-CZ" w:bidi="cs-CZ"/>
                        </w:rPr>
                        <w:t xml:space="preserve">Česká </w:t>
                      </w:r>
                      <w:r>
                        <w:t>republika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" distB="45720" distL="2668270" distR="114300" simplePos="0" relativeHeight="125829382" behindDoc="0" locked="0" layoutInCell="1" allowOverlap="1">
                <wp:simplePos x="0" y="0"/>
                <wp:positionH relativeFrom="page">
                  <wp:posOffset>5833745</wp:posOffset>
                </wp:positionH>
                <wp:positionV relativeFrom="paragraph">
                  <wp:posOffset>891540</wp:posOffset>
                </wp:positionV>
                <wp:extent cx="1115695" cy="3536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BC9" w:rsidRDefault="005136F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Tel.: +XXXX</w:t>
                            </w:r>
                          </w:p>
                          <w:p w:rsidR="00BB5BC9" w:rsidRDefault="00513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Fax: +XXXX </w:t>
                            </w:r>
                          </w:p>
                          <w:p w:rsidR="00BB5BC9" w:rsidRDefault="005136F8">
                            <w:pPr>
                              <w:pStyle w:val="Zkladntext20"/>
                              <w:shd w:val="clear" w:color="auto" w:fill="auto"/>
                              <w:spacing w:line="228" w:lineRule="auto"/>
                            </w:pP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www.healthcare.siemens.cz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459.35pt;margin-top:70.2pt;width:87.85pt;height:27.85pt;z-index:125829382;visibility:visible;mso-wrap-style:square;mso-wrap-distance-left:210.1pt;mso-wrap-distance-top:7.2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" filled="f" stroked="f">
                <v:textbox style="mso-fit-shape-to-text:t" inset="0,0,0,0">
                  <w:txbxContent>
                    <w:p w:rsidR="00BB5BC9" w:rsidRDefault="005136F8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Tel.: +XXXX</w:t>
                      </w:r>
                    </w:p>
                    <w:p w:rsidR="00BB5BC9" w:rsidRDefault="005136F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Fax: +XXXX </w:t>
                      </w:r>
                    </w:p>
                    <w:p w:rsidR="00BB5BC9" w:rsidRDefault="005136F8">
                      <w:pPr>
                        <w:pStyle w:val="Zkladntext20"/>
                        <w:shd w:val="clear" w:color="auto" w:fill="auto"/>
                        <w:spacing w:line="228" w:lineRule="auto"/>
                      </w:pPr>
                      <w:hyperlink r:id="rId10" w:history="1">
                        <w:r>
                          <w:rPr>
                            <w:lang w:val="en-US" w:eastAsia="en-US" w:bidi="en-US"/>
                          </w:rPr>
                          <w:t>www.healthcare.siemens.cz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en-US" w:eastAsia="en-US" w:bidi="en-US"/>
        </w:rPr>
        <w:t xml:space="preserve">30 </w:t>
      </w:r>
      <w:r>
        <w:t xml:space="preserve">dní </w:t>
      </w:r>
      <w:r>
        <w:rPr>
          <w:lang w:val="en-US" w:eastAsia="en-US" w:bidi="en-US"/>
        </w:rPr>
        <w:t xml:space="preserve">od </w:t>
      </w:r>
      <w:r>
        <w:t>vystavení této cenové nabídky.</w:t>
      </w:r>
    </w:p>
    <w:p w:rsidR="00BB5BC9" w:rsidRDefault="005136F8">
      <w:pPr>
        <w:pStyle w:val="Zkladntext20"/>
        <w:shd w:val="clear" w:color="auto" w:fill="auto"/>
        <w:jc w:val="both"/>
      </w:pPr>
      <w:r>
        <w:rPr>
          <w:b/>
          <w:bCs/>
          <w:lang w:val="en-US" w:eastAsia="en-US" w:bidi="en-US"/>
        </w:rPr>
        <w:t>Siemens Healthcare, s.r.o.</w:t>
      </w:r>
    </w:p>
    <w:p w:rsidR="00BB5BC9" w:rsidRDefault="005136F8">
      <w:pPr>
        <w:pStyle w:val="Zkladntext20"/>
        <w:shd w:val="clear" w:color="auto" w:fill="auto"/>
        <w:spacing w:after="160"/>
        <w:ind w:right="1320"/>
      </w:pPr>
      <w:r>
        <w:rPr>
          <w:lang w:val="en-US" w:eastAsia="en-US" w:bidi="en-US"/>
        </w:rPr>
        <w:t xml:space="preserve">Management: Ing. Vratislav </w:t>
      </w:r>
      <w:r>
        <w:t xml:space="preserve">Švorčík; </w:t>
      </w:r>
      <w:r>
        <w:rPr>
          <w:lang w:val="en-US" w:eastAsia="en-US" w:bidi="en-US"/>
        </w:rPr>
        <w:t>Ing. Karel Kopejtko</w:t>
      </w:r>
    </w:p>
    <w:p w:rsidR="00BB5BC9" w:rsidRDefault="005136F8">
      <w:pPr>
        <w:pStyle w:val="Zkladntext20"/>
        <w:shd w:val="clear" w:color="auto" w:fill="auto"/>
        <w:spacing w:line="180" w:lineRule="auto"/>
      </w:pPr>
      <w:r>
        <w:rPr>
          <w:lang w:val="en-US" w:eastAsia="en-US" w:bidi="en-US"/>
        </w:rPr>
        <w:t xml:space="preserve">Siemens </w:t>
      </w:r>
      <w:r>
        <w:t xml:space="preserve">Healthcare, </w:t>
      </w:r>
      <w:r>
        <w:rPr>
          <w:lang w:val="en-US" w:eastAsia="en-US" w:bidi="en-US"/>
        </w:rPr>
        <w:t xml:space="preserve">s.r.o. </w:t>
      </w:r>
      <w:r>
        <w:t xml:space="preserve">- Jednatelé: </w:t>
      </w:r>
      <w:r>
        <w:rPr>
          <w:lang w:val="en-US" w:eastAsia="en-US" w:bidi="en-US"/>
        </w:rPr>
        <w:t xml:space="preserve">Ing. </w:t>
      </w:r>
      <w:r>
        <w:t xml:space="preserve">Vratislav Švorčík, </w:t>
      </w:r>
      <w:r>
        <w:rPr>
          <w:lang w:val="en-US" w:eastAsia="en-US" w:bidi="en-US"/>
        </w:rPr>
        <w:t xml:space="preserve">Ing. Karel Kopejtko - </w:t>
      </w:r>
      <w:r>
        <w:t>registrace v ob. rejstříku, vedeném Městským soudem v Praze, oddíl C, vložka 243166</w:t>
      </w:r>
    </w:p>
    <w:p w:rsidR="00BB5BC9" w:rsidRDefault="005136F8">
      <w:pPr>
        <w:pStyle w:val="Zkladntext20"/>
        <w:shd w:val="clear" w:color="auto" w:fill="auto"/>
        <w:spacing w:line="180" w:lineRule="auto"/>
        <w:jc w:val="both"/>
      </w:pPr>
      <w:r>
        <w:t>Sídlo: Budějovická 779/3b, 140 00 Praha 4, Česká republika</w:t>
      </w:r>
    </w:p>
    <w:p w:rsidR="00BB5BC9" w:rsidRDefault="005136F8" w:rsidP="005136F8">
      <w:pPr>
        <w:pStyle w:val="Zkladntext20"/>
        <w:shd w:val="clear" w:color="auto" w:fill="auto"/>
        <w:spacing w:line="180" w:lineRule="auto"/>
        <w:jc w:val="both"/>
      </w:pPr>
      <w:r>
        <w:t>IČ: 04179960, DIČ: CZ04179960, bankovní spojení: XXXXXXXXXXXXXXXXXXXXXXXXXXXXXXXXXXXXXXXXXXXXXXXXXXX</w:t>
      </w:r>
      <w:r>
        <w:br w:type="page"/>
      </w:r>
    </w:p>
    <w:p w:rsidR="00BB5BC9" w:rsidRDefault="005136F8">
      <w:pPr>
        <w:pStyle w:val="Nadpis10"/>
        <w:keepNext/>
        <w:keepLines/>
        <w:shd w:val="clear" w:color="auto" w:fill="auto"/>
        <w:spacing w:after="0" w:line="0" w:lineRule="atLeast"/>
        <w:ind w:left="7640" w:hanging="540"/>
      </w:pPr>
      <w:bookmarkStart w:id="3" w:name="bookmark5"/>
      <w:r>
        <w:rPr>
          <w:color w:val="04A9AC"/>
        </w:rPr>
        <w:lastRenderedPageBreak/>
        <w:t>SIEM</w:t>
      </w:r>
      <w:r>
        <w:rPr>
          <w:color w:val="04A9AC"/>
        </w:rPr>
        <w:t xml:space="preserve">ENS </w:t>
      </w:r>
      <w:r>
        <w:t>• • • •</w:t>
      </w:r>
      <w:bookmarkEnd w:id="3"/>
    </w:p>
    <w:p w:rsidR="00BB5BC9" w:rsidRDefault="005136F8">
      <w:pPr>
        <w:pStyle w:val="Nadpis10"/>
        <w:keepNext/>
        <w:keepLines/>
        <w:shd w:val="clear" w:color="auto" w:fill="auto"/>
        <w:spacing w:after="380" w:line="0" w:lineRule="atLeast"/>
        <w:ind w:left="6420" w:firstLine="0"/>
      </w:pPr>
      <w:bookmarkStart w:id="4" w:name="bookmark6"/>
      <w:r>
        <w:t>HeaLthineers •*</w:t>
      </w:r>
      <w:bookmarkEnd w:id="4"/>
    </w:p>
    <w:p w:rsidR="00BB5BC9" w:rsidRDefault="005136F8">
      <w:pPr>
        <w:pStyle w:val="Zkladntext1"/>
        <w:shd w:val="clear" w:color="auto" w:fill="auto"/>
      </w:pPr>
      <w:r>
        <w:rPr>
          <w:i/>
          <w:iCs/>
          <w:lang w:val="en-US" w:eastAsia="en-US" w:bidi="en-US"/>
        </w:rPr>
        <w:t xml:space="preserve">Tato </w:t>
      </w:r>
      <w:r>
        <w:rPr>
          <w:i/>
          <w:iCs/>
        </w:rPr>
        <w:t xml:space="preserve">nabídka není </w:t>
      </w:r>
      <w:r>
        <w:rPr>
          <w:i/>
          <w:iCs/>
          <w:lang w:val="en-US" w:eastAsia="en-US" w:bidi="en-US"/>
        </w:rPr>
        <w:t xml:space="preserve">ve smyslu ust. § 2079 a </w:t>
      </w:r>
      <w:r>
        <w:rPr>
          <w:i/>
          <w:iCs/>
        </w:rPr>
        <w:t xml:space="preserve">násl. zákona č. </w:t>
      </w:r>
      <w:r>
        <w:rPr>
          <w:i/>
          <w:iCs/>
          <w:lang w:val="en-US" w:eastAsia="en-US" w:bidi="en-US"/>
        </w:rPr>
        <w:t xml:space="preserve">89/2012 Sb., </w:t>
      </w:r>
      <w:r>
        <w:rPr>
          <w:i/>
          <w:iCs/>
        </w:rPr>
        <w:t xml:space="preserve">občanský zákoník, </w:t>
      </w:r>
      <w:r>
        <w:rPr>
          <w:i/>
          <w:iCs/>
          <w:lang w:val="en-US" w:eastAsia="en-US" w:bidi="en-US"/>
        </w:rPr>
        <w:t xml:space="preserve">v </w:t>
      </w:r>
      <w:r>
        <w:rPr>
          <w:i/>
          <w:iCs/>
        </w:rPr>
        <w:t xml:space="preserve">platném znění, návrhem </w:t>
      </w:r>
      <w:r>
        <w:rPr>
          <w:i/>
          <w:iCs/>
          <w:lang w:val="en-US" w:eastAsia="en-US" w:bidi="en-US"/>
        </w:rPr>
        <w:t>smlouvy</w:t>
      </w:r>
      <w:r>
        <w:rPr>
          <w:lang w:val="en-US" w:eastAsia="en-US" w:bidi="en-US"/>
        </w:rPr>
        <w:t xml:space="preserve"> a </w:t>
      </w:r>
      <w:r>
        <w:t xml:space="preserve">její </w:t>
      </w:r>
      <w:r>
        <w:rPr>
          <w:lang w:val="en-US" w:eastAsia="en-US" w:bidi="en-US"/>
        </w:rPr>
        <w:t xml:space="preserve">realizace je </w:t>
      </w:r>
      <w:r>
        <w:t xml:space="preserve">podmíněna uzavřením příslušné smluvní </w:t>
      </w:r>
      <w:r>
        <w:rPr>
          <w:lang w:val="en-US" w:eastAsia="en-US" w:bidi="en-US"/>
        </w:rPr>
        <w:t xml:space="preserve">dokumentace nebo </w:t>
      </w:r>
      <w:r>
        <w:t xml:space="preserve">uzavřením jiného dvoustranného písemného ujednání. Jakékoli obchodní podmínky jiné </w:t>
      </w:r>
      <w:r>
        <w:rPr>
          <w:lang w:val="en-US" w:eastAsia="en-US" w:bidi="en-US"/>
        </w:rPr>
        <w:t xml:space="preserve">osoby </w:t>
      </w:r>
      <w:r>
        <w:t xml:space="preserve">než </w:t>
      </w:r>
      <w:r>
        <w:rPr>
          <w:lang w:val="en-US" w:eastAsia="en-US" w:bidi="en-US"/>
        </w:rPr>
        <w:t xml:space="preserve">Siemens Healthcare, s.r.o., mohou vedle </w:t>
      </w:r>
      <w:r>
        <w:t xml:space="preserve">dodacích obchodních podmínek </w:t>
      </w:r>
      <w:r>
        <w:rPr>
          <w:lang w:val="en-US" w:eastAsia="en-US" w:bidi="en-US"/>
        </w:rPr>
        <w:t xml:space="preserve">Siemens Healthcare, s.r.o., platit pouze v </w:t>
      </w:r>
      <w:r>
        <w:t xml:space="preserve">případě, že takovému následku směřující </w:t>
      </w:r>
      <w:r>
        <w:rPr>
          <w:lang w:val="en-US" w:eastAsia="en-US" w:bidi="en-US"/>
        </w:rPr>
        <w:t xml:space="preserve">projev </w:t>
      </w:r>
      <w:r>
        <w:t>vůle</w:t>
      </w:r>
      <w:r>
        <w:t xml:space="preserve"> </w:t>
      </w:r>
      <w:r>
        <w:rPr>
          <w:lang w:val="en-US" w:eastAsia="en-US" w:bidi="en-US"/>
        </w:rPr>
        <w:t xml:space="preserve">je ze strany Siemens Healthcare, s.r.o., proveden </w:t>
      </w:r>
      <w:r>
        <w:t xml:space="preserve">výslovně </w:t>
      </w:r>
      <w:r>
        <w:rPr>
          <w:lang w:val="en-US" w:eastAsia="en-US" w:bidi="en-US"/>
        </w:rPr>
        <w:t xml:space="preserve">a v </w:t>
      </w:r>
      <w:r>
        <w:t>písemné formě.</w:t>
      </w:r>
    </w:p>
    <w:p w:rsidR="00BB5BC9" w:rsidRDefault="005136F8">
      <w:pPr>
        <w:pStyle w:val="Zkladntext1"/>
        <w:shd w:val="clear" w:color="auto" w:fill="auto"/>
      </w:pPr>
      <w:r>
        <w:rPr>
          <w:i/>
          <w:iCs/>
        </w:rPr>
        <w:t xml:space="preserve">Použití </w:t>
      </w:r>
      <w:r>
        <w:rPr>
          <w:i/>
          <w:iCs/>
          <w:lang w:val="en-US" w:eastAsia="en-US" w:bidi="en-US"/>
        </w:rPr>
        <w:t xml:space="preserve">§ 1726, § 1728, § 1729, §1740 odst.3, § 1751 odst.2, § 1757 odst. 2 a 3, § 1765, § 1950 a § 2630 </w:t>
      </w:r>
      <w:r>
        <w:rPr>
          <w:i/>
          <w:iCs/>
        </w:rPr>
        <w:t xml:space="preserve">občanského zákoníku </w:t>
      </w:r>
      <w:r>
        <w:rPr>
          <w:i/>
          <w:iCs/>
          <w:lang w:val="en-US" w:eastAsia="en-US" w:bidi="en-US"/>
        </w:rPr>
        <w:t xml:space="preserve">je </w:t>
      </w:r>
      <w:r>
        <w:rPr>
          <w:i/>
          <w:iCs/>
        </w:rPr>
        <w:t>výslovně vyloučeno.</w:t>
      </w:r>
    </w:p>
    <w:p w:rsidR="00BB5BC9" w:rsidRDefault="005136F8">
      <w:pPr>
        <w:pStyle w:val="Zkladntext1"/>
        <w:shd w:val="clear" w:color="auto" w:fill="auto"/>
        <w:spacing w:after="0"/>
      </w:pPr>
      <w:r>
        <w:t xml:space="preserve">Smluvní </w:t>
      </w:r>
      <w:r>
        <w:rPr>
          <w:lang w:val="en-US" w:eastAsia="en-US" w:bidi="en-US"/>
        </w:rPr>
        <w:t xml:space="preserve">vztah </w:t>
      </w:r>
      <w:r>
        <w:t xml:space="preserve">založený </w:t>
      </w:r>
      <w:r>
        <w:rPr>
          <w:lang w:val="en-US" w:eastAsia="en-US" w:bidi="en-US"/>
        </w:rPr>
        <w:t xml:space="preserve">touto </w:t>
      </w:r>
      <w:r>
        <w:t xml:space="preserve">nabídkou </w:t>
      </w:r>
      <w:r>
        <w:rPr>
          <w:lang w:val="en-US" w:eastAsia="en-US" w:bidi="en-US"/>
        </w:rPr>
        <w:t xml:space="preserve">se </w:t>
      </w:r>
      <w:r>
        <w:t xml:space="preserve">řídí Dodacími obchodními podmínkami </w:t>
      </w:r>
      <w:r>
        <w:rPr>
          <w:lang w:val="en-US" w:eastAsia="en-US" w:bidi="en-US"/>
        </w:rPr>
        <w:t xml:space="preserve">Siemens Healthcare, s.r.o., </w:t>
      </w:r>
      <w:r>
        <w:t xml:space="preserve">které </w:t>
      </w:r>
      <w:r>
        <w:rPr>
          <w:lang w:val="en-US" w:eastAsia="en-US" w:bidi="en-US"/>
        </w:rPr>
        <w:t xml:space="preserve">jsou k dispozici na adrese </w:t>
      </w:r>
      <w:hyperlink r:id="rId11" w:history="1">
        <w:r>
          <w:rPr>
            <w:color w:val="0000FF"/>
            <w:lang w:val="en-US" w:eastAsia="en-US" w:bidi="en-US"/>
          </w:rPr>
          <w:t>www.siemens.com/hc-cz-oop</w:t>
        </w:r>
      </w:hyperlink>
      <w:r>
        <w:rPr>
          <w:lang w:val="en-US" w:eastAsia="en-US" w:bidi="en-US"/>
        </w:rPr>
        <w:t xml:space="preserve">. Objednatel je povinen se s obsahem DOP </w:t>
      </w:r>
      <w:r>
        <w:t xml:space="preserve">seznámit </w:t>
      </w:r>
      <w:r>
        <w:rPr>
          <w:lang w:val="en-US" w:eastAsia="en-US" w:bidi="en-US"/>
        </w:rPr>
        <w:t xml:space="preserve">a </w:t>
      </w:r>
      <w:r>
        <w:t xml:space="preserve">svůj </w:t>
      </w:r>
      <w:r>
        <w:rPr>
          <w:lang w:val="en-US" w:eastAsia="en-US" w:bidi="en-US"/>
        </w:rPr>
        <w:t>souhlas s jejich o</w:t>
      </w:r>
      <w:r>
        <w:rPr>
          <w:lang w:val="en-US" w:eastAsia="en-US" w:bidi="en-US"/>
        </w:rPr>
        <w:t xml:space="preserve">bsahem </w:t>
      </w:r>
      <w:r>
        <w:t xml:space="preserve">stvrdí vystavením objednávky </w:t>
      </w:r>
      <w:r>
        <w:rPr>
          <w:lang w:val="en-US" w:eastAsia="en-US" w:bidi="en-US"/>
        </w:rPr>
        <w:t xml:space="preserve">na </w:t>
      </w:r>
      <w:r>
        <w:t xml:space="preserve">základě této nabídky. Jakékoliv obchodní podmínky </w:t>
      </w:r>
      <w:r>
        <w:rPr>
          <w:lang w:val="en-US" w:eastAsia="en-US" w:bidi="en-US"/>
        </w:rPr>
        <w:t xml:space="preserve">objednatele nejsou </w:t>
      </w:r>
      <w:r>
        <w:t xml:space="preserve">součástí obchodního </w:t>
      </w:r>
      <w:r>
        <w:rPr>
          <w:lang w:val="en-US" w:eastAsia="en-US" w:bidi="en-US"/>
        </w:rPr>
        <w:t xml:space="preserve">vztahu </w:t>
      </w:r>
      <w:r>
        <w:t xml:space="preserve">vzniklého </w:t>
      </w:r>
      <w:r>
        <w:rPr>
          <w:lang w:val="en-US" w:eastAsia="en-US" w:bidi="en-US"/>
        </w:rPr>
        <w:t xml:space="preserve">na </w:t>
      </w:r>
      <w:r>
        <w:t xml:space="preserve">základě </w:t>
      </w:r>
      <w:r>
        <w:rPr>
          <w:lang w:val="en-US" w:eastAsia="en-US" w:bidi="en-US"/>
        </w:rPr>
        <w:t xml:space="preserve">nebo v souvislosti s </w:t>
      </w:r>
      <w:r>
        <w:t xml:space="preserve">tímto smluvním </w:t>
      </w:r>
      <w:r>
        <w:rPr>
          <w:lang w:val="en-US" w:eastAsia="en-US" w:bidi="en-US"/>
        </w:rPr>
        <w:t xml:space="preserve">vztahem. </w:t>
      </w:r>
      <w:r>
        <w:t xml:space="preserve">Případné </w:t>
      </w:r>
      <w:r>
        <w:rPr>
          <w:lang w:val="en-US" w:eastAsia="en-US" w:bidi="en-US"/>
        </w:rPr>
        <w:t xml:space="preserve">odchylky od tohoto </w:t>
      </w:r>
      <w:r>
        <w:t xml:space="preserve">ujednání musí být písemné </w:t>
      </w:r>
      <w:r>
        <w:rPr>
          <w:lang w:val="en-US" w:eastAsia="en-US" w:bidi="en-US"/>
        </w:rPr>
        <w:t xml:space="preserve">a </w:t>
      </w:r>
      <w:r>
        <w:t xml:space="preserve">oběma smluvními </w:t>
      </w:r>
      <w:r>
        <w:rPr>
          <w:lang w:val="en-US" w:eastAsia="en-US" w:bidi="en-US"/>
        </w:rPr>
        <w:t xml:space="preserve">stranami </w:t>
      </w:r>
      <w:r>
        <w:t>potvrzené.</w:t>
      </w:r>
    </w:p>
    <w:p w:rsidR="00BB5BC9" w:rsidRDefault="005136F8">
      <w:pPr>
        <w:spacing w:line="14" w:lineRule="exact"/>
      </w:pPr>
      <w:r>
        <w:rPr>
          <w:rFonts w:ascii="Calibri" w:eastAsia="Calibri" w:hAnsi="Calibri" w:cs="Calibri"/>
          <w:noProof/>
          <w:lang w:bidi="ar-SA"/>
        </w:rPr>
        <mc:AlternateContent>
          <mc:Choice Requires="wps">
            <w:drawing>
              <wp:anchor distT="448310" distB="167640" distL="114300" distR="4149725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457200</wp:posOffset>
                </wp:positionV>
                <wp:extent cx="1591310" cy="3994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BC9" w:rsidRDefault="005136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S </w:t>
                            </w:r>
                            <w:r>
                              <w:t xml:space="preserve">přátelským </w:t>
                            </w:r>
                            <w:r>
                              <w:rPr>
                                <w:lang w:val="en-US" w:eastAsia="en-US" w:bidi="en-US"/>
                              </w:rPr>
                              <w:t>pozdravem, Siemens Healthcare, s.r.o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69.7pt;margin-top:36pt;width:125.3pt;height:31.45pt;z-index:125829384;visibility:visible;mso-wrap-style:square;mso-wrap-distance-left:9pt;mso-wrap-distance-top:35.3pt;mso-wrap-distance-right:326.75pt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" filled="f" stroked="f">
                <v:textbox inset="0,0,0,0">
                  <w:txbxContent>
                    <w:p w:rsidR="00BB5BC9" w:rsidRDefault="005136F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 xml:space="preserve">S </w:t>
                      </w:r>
                      <w:r>
                        <w:t xml:space="preserve">přátelským </w:t>
                      </w:r>
                      <w:r>
                        <w:rPr>
                          <w:lang w:val="en-US" w:eastAsia="en-US" w:bidi="en-US"/>
                        </w:rPr>
                        <w:t>pozdravem, Siemens Healthcare, s.r.o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bidi="ar-SA"/>
        </w:rPr>
        <mc:AlternateContent>
          <mc:Choice Requires="wps">
            <w:drawing>
              <wp:anchor distT="594360" distB="0" distL="3945890" distR="1217930" simplePos="0" relativeHeight="125829386" behindDoc="0" locked="0" layoutInCell="1" allowOverlap="1">
                <wp:simplePos x="0" y="0"/>
                <wp:positionH relativeFrom="page">
                  <wp:posOffset>4716780</wp:posOffset>
                </wp:positionH>
                <wp:positionV relativeFrom="paragraph">
                  <wp:posOffset>603250</wp:posOffset>
                </wp:positionV>
                <wp:extent cx="692150" cy="4298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BC9" w:rsidRDefault="005136F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  <w:p w:rsidR="005136F8" w:rsidRPr="005136F8" w:rsidRDefault="005136F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71.4pt;margin-top:47.5pt;width:54.5pt;height:33.85pt;z-index:125829386;visibility:visible;mso-wrap-style:square;mso-wrap-distance-left:310.7pt;mso-wrap-distance-top:46.8pt;mso-wrap-distance-right:9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CKgwEAAAQDAAAOAAAAZHJzL2Uyb0RvYy54bWysUlFLwzAQfhf8DyHvrut0Y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" filled="f" stroked="f">
                <v:textbox inset="0,0,0,0">
                  <w:txbxContent>
                    <w:p w:rsidR="00BB5BC9" w:rsidRDefault="005136F8">
                      <w:pPr>
                        <w:pStyle w:val="Nadpis30"/>
                        <w:keepNext/>
                        <w:keepLines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  <w:p w:rsidR="005136F8" w:rsidRPr="005136F8" w:rsidRDefault="005136F8">
                      <w:pPr>
                        <w:pStyle w:val="Nadpis30"/>
                        <w:keepNext/>
                        <w:keepLines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bidi="ar-SA"/>
        </w:rPr>
        <mc:AlternateContent>
          <mc:Choice Requires="wps">
            <w:drawing>
              <wp:anchor distT="594360" distB="0" distL="4777740" distR="114300" simplePos="0" relativeHeight="125829388" behindDoc="0" locked="0" layoutInCell="1" allowOverlap="1">
                <wp:simplePos x="0" y="0"/>
                <wp:positionH relativeFrom="page">
                  <wp:posOffset>5548630</wp:posOffset>
                </wp:positionH>
                <wp:positionV relativeFrom="paragraph">
                  <wp:posOffset>603250</wp:posOffset>
                </wp:positionV>
                <wp:extent cx="963295" cy="4298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BC9" w:rsidRPr="005136F8" w:rsidRDefault="005136F8">
                            <w:pPr>
                              <w:pStyle w:val="Zkladntext30"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436.9pt;margin-top:47.5pt;width:75.85pt;height:33.85pt;z-index:125829388;visibility:visible;mso-wrap-style:square;mso-wrap-distance-left:376.2pt;mso-wrap-distance-top:46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" filled="f" stroked="f">
                <v:textbox inset="0,0,0,0">
                  <w:txbxContent>
                    <w:p w:rsidR="00BB5BC9" w:rsidRPr="005136F8" w:rsidRDefault="005136F8">
                      <w:pPr>
                        <w:pStyle w:val="Zkladntext30"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b w:val="0"/>
                          <w:bCs w:val="0"/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B5BC9" w:rsidRDefault="005136F8">
      <w:pPr>
        <w:pStyle w:val="Zkladntext1"/>
        <w:shd w:val="clear" w:color="auto" w:fill="auto"/>
        <w:spacing w:after="0"/>
        <w:ind w:left="5400"/>
        <w:jc w:val="left"/>
      </w:pPr>
      <w:r>
        <w:t>XXXX</w:t>
      </w:r>
    </w:p>
    <w:p w:rsidR="00BB5BC9" w:rsidRDefault="005136F8">
      <w:pPr>
        <w:pStyle w:val="Zkladntext50"/>
        <w:shd w:val="clear" w:color="auto" w:fill="auto"/>
      </w:pPr>
      <w:r>
        <w:rPr>
          <w:noProof/>
          <w:lang w:bidi="ar-SA"/>
        </w:rPr>
        <w:drawing>
          <wp:anchor distT="6350" distB="0" distL="114300" distR="3281045" simplePos="0" relativeHeight="125829390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3562350</wp:posOffset>
            </wp:positionV>
            <wp:extent cx="506095" cy="487680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708660" distR="2674620" simplePos="0" relativeHeight="125829391" behindDoc="0" locked="0" layoutInCell="1" allowOverlap="1">
            <wp:simplePos x="0" y="0"/>
            <wp:positionH relativeFrom="page">
              <wp:posOffset>3872230</wp:posOffset>
            </wp:positionH>
            <wp:positionV relativeFrom="paragraph">
              <wp:posOffset>3556000</wp:posOffset>
            </wp:positionV>
            <wp:extent cx="518160" cy="494030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4485005</wp:posOffset>
                </wp:positionH>
                <wp:positionV relativeFrom="paragraph">
                  <wp:posOffset>3659505</wp:posOffset>
                </wp:positionV>
                <wp:extent cx="795655" cy="34417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BC9" w:rsidRDefault="005136F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 xml:space="preserve">779/3b 140 00 Praha 4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353.15pt;margin-top:288.15pt;width:62.65pt;height:27.1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" filled="f" stroked="f">
                <v:textbox style="mso-fit-shape-to-text:t" inset="0,0,0,0">
                  <w:txbxContent>
                    <w:p w:rsidR="00BB5BC9" w:rsidRDefault="005136F8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Budějovická </w:t>
                      </w:r>
                      <w:r>
                        <w:t xml:space="preserve">779/3b 140 00 Praha 4 </w:t>
                      </w:r>
                      <w:r>
                        <w:rPr>
                          <w:lang w:val="cs-CZ" w:eastAsia="cs-CZ" w:bidi="cs-CZ"/>
                        </w:rPr>
                        <w:t xml:space="preserve">Česká </w:t>
                      </w:r>
                      <w:r>
                        <w:t>republika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" distB="45720" distL="2668270" distR="114300" simplePos="0" relativeHeight="125829394" behindDoc="0" locked="0" layoutInCell="1" allowOverlap="1">
                <wp:simplePos x="0" y="0"/>
                <wp:positionH relativeFrom="page">
                  <wp:posOffset>5831840</wp:posOffset>
                </wp:positionH>
                <wp:positionV relativeFrom="paragraph">
                  <wp:posOffset>3647440</wp:posOffset>
                </wp:positionV>
                <wp:extent cx="1115695" cy="3536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BC9" w:rsidRDefault="005136F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Tel.: +XXXX</w:t>
                            </w:r>
                          </w:p>
                          <w:p w:rsidR="00BB5BC9" w:rsidRDefault="00513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 +XXXX</w:t>
                            </w:r>
                          </w:p>
                          <w:p w:rsidR="00BB5BC9" w:rsidRDefault="005136F8">
                            <w:pPr>
                              <w:pStyle w:val="Zkladntext20"/>
                              <w:shd w:val="clear" w:color="auto" w:fill="auto"/>
                              <w:spacing w:line="228" w:lineRule="auto"/>
                            </w:pPr>
                            <w:hyperlink r:id="rId12" w:history="1">
                              <w:r>
                                <w:rPr>
                                  <w:lang w:val="en-US" w:eastAsia="en-US" w:bidi="en-US"/>
                                </w:rPr>
                                <w:t>www.healthcare.siemens.cz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459.2pt;margin-top:287.2pt;width:87.85pt;height:27.85pt;z-index:125829394;visibility:visible;mso-wrap-style:square;mso-wrap-distance-left:210.1pt;mso-wrap-distance-top:7.2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" filled="f" stroked="f">
                <v:textbox style="mso-fit-shape-to-text:t" inset="0,0,0,0">
                  <w:txbxContent>
                    <w:p w:rsidR="00BB5BC9" w:rsidRDefault="005136F8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Tel.: +XXXX</w:t>
                      </w:r>
                    </w:p>
                    <w:p w:rsidR="00BB5BC9" w:rsidRDefault="005136F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Fax: +XXXX</w:t>
                      </w:r>
                    </w:p>
                    <w:p w:rsidR="00BB5BC9" w:rsidRDefault="005136F8">
                      <w:pPr>
                        <w:pStyle w:val="Zkladntext20"/>
                        <w:shd w:val="clear" w:color="auto" w:fill="auto"/>
                        <w:spacing w:line="228" w:lineRule="auto"/>
                      </w:pPr>
                      <w:hyperlink r:id="rId13" w:history="1">
                        <w:r>
                          <w:rPr>
                            <w:lang w:val="en-US" w:eastAsia="en-US" w:bidi="en-US"/>
                          </w:rPr>
                          <w:t>www.healthcare.siemens.cz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Commercia</w:t>
      </w:r>
      <w:bookmarkStart w:id="5" w:name="_GoBack"/>
      <w:bookmarkEnd w:id="5"/>
      <w:r>
        <w:t>l</w:t>
      </w:r>
    </w:p>
    <w:sectPr w:rsidR="00BB5BC9">
      <w:footerReference w:type="default" r:id="rId14"/>
      <w:pgSz w:w="11900" w:h="16840"/>
      <w:pgMar w:top="380" w:right="837" w:bottom="646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36F8">
      <w:r>
        <w:separator/>
      </w:r>
    </w:p>
  </w:endnote>
  <w:endnote w:type="continuationSeparator" w:id="0">
    <w:p w:rsidR="00000000" w:rsidRDefault="0051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C9" w:rsidRDefault="005136F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E545E6" wp14:editId="16B74BEB">
              <wp:simplePos x="0" y="0"/>
              <wp:positionH relativeFrom="page">
                <wp:posOffset>5766435</wp:posOffset>
              </wp:positionH>
              <wp:positionV relativeFrom="page">
                <wp:posOffset>10346690</wp:posOffset>
              </wp:positionV>
              <wp:extent cx="475615" cy="1003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BC9" w:rsidRDefault="005136F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36F8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454.05pt;margin-top:814.7pt;width:37.4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" filled="f" stroked="f">
              <v:textbox style="mso-fit-shape-to-text:t" inset="0,0,0,0">
                <w:txbxContent>
                  <w:p w:rsidR="00BB5BC9" w:rsidRDefault="005136F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36F8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C9" w:rsidRDefault="00BB5BC9"/>
  </w:footnote>
  <w:footnote w:type="continuationSeparator" w:id="0">
    <w:p w:rsidR="00BB5BC9" w:rsidRDefault="00BB5B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5BC9"/>
    <w:rsid w:val="005136F8"/>
    <w:rsid w:val="00B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F16E1F"/>
      <w:sz w:val="34"/>
      <w:szCs w:val="34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</w:pPr>
    <w:rPr>
      <w:rFonts w:ascii="Calibri" w:eastAsia="Calibri" w:hAnsi="Calibri" w:cs="Calibri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</w:pPr>
    <w:rPr>
      <w:rFonts w:ascii="Calibri" w:eastAsia="Calibri" w:hAnsi="Calibri" w:cs="Calibri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9"/>
      <w:szCs w:val="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90" w:line="269" w:lineRule="exact"/>
      <w:ind w:left="7030" w:firstLine="350"/>
      <w:outlineLvl w:val="0"/>
    </w:pPr>
    <w:rPr>
      <w:rFonts w:ascii="Arial" w:eastAsia="Arial" w:hAnsi="Arial" w:cs="Arial"/>
      <w:b/>
      <w:bCs/>
      <w:color w:val="F16E1F"/>
      <w:sz w:val="34"/>
      <w:szCs w:val="34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jc w:val="both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220" w:right="4780"/>
    </w:pPr>
    <w:rPr>
      <w:rFonts w:ascii="Calibri" w:eastAsia="Calibri" w:hAnsi="Calibri" w:cs="Calibri"/>
      <w:b/>
      <w:bCs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520"/>
      <w:ind w:left="5400"/>
    </w:pPr>
    <w:rPr>
      <w:rFonts w:ascii="Calibri" w:eastAsia="Calibri" w:hAnsi="Calibri" w:cs="Calibr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F16E1F"/>
      <w:sz w:val="34"/>
      <w:szCs w:val="34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</w:pPr>
    <w:rPr>
      <w:rFonts w:ascii="Calibri" w:eastAsia="Calibri" w:hAnsi="Calibri" w:cs="Calibri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</w:pPr>
    <w:rPr>
      <w:rFonts w:ascii="Calibri" w:eastAsia="Calibri" w:hAnsi="Calibri" w:cs="Calibri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9"/>
      <w:szCs w:val="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90" w:line="269" w:lineRule="exact"/>
      <w:ind w:left="7030" w:firstLine="350"/>
      <w:outlineLvl w:val="0"/>
    </w:pPr>
    <w:rPr>
      <w:rFonts w:ascii="Arial" w:eastAsia="Arial" w:hAnsi="Arial" w:cs="Arial"/>
      <w:b/>
      <w:bCs/>
      <w:color w:val="F16E1F"/>
      <w:sz w:val="34"/>
      <w:szCs w:val="34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jc w:val="both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220" w:right="4780"/>
    </w:pPr>
    <w:rPr>
      <w:rFonts w:ascii="Calibri" w:eastAsia="Calibri" w:hAnsi="Calibri" w:cs="Calibri"/>
      <w:b/>
      <w:bCs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520"/>
      <w:ind w:left="5400"/>
    </w:pPr>
    <w:rPr>
      <w:rFonts w:ascii="Calibri" w:eastAsia="Calibri" w:hAnsi="Calibri" w:cs="Calibr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ealthcare.siemen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ealthcare.siemens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iemens.com/hc-cz-oo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ealthcare.siemen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care.siemen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2019-08-27T09:52:00Z</dcterms:created>
  <dcterms:modified xsi:type="dcterms:W3CDTF">2019-08-27T09:54:00Z</dcterms:modified>
</cp:coreProperties>
</file>