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5E5BFE">
        <w:rPr>
          <w:rFonts w:ascii="Times New Roman" w:hAnsi="Times New Roman" w:cs="Times New Roman"/>
          <w:b/>
          <w:sz w:val="28"/>
          <w:szCs w:val="28"/>
        </w:rPr>
        <w:t>72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FD008E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BIMONT</w:t>
      </w:r>
      <w:r w:rsidR="00AB1911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>České Mládeže 713/122, 460 08 Liberec 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>47781262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FD008E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ab/>
        <w:t>CZ47781262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>Moneta bank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>47309574/0600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FD008E">
        <w:rPr>
          <w:rFonts w:ascii="Times New Roman" w:hAnsi="Times New Roman" w:cs="Times New Roman"/>
          <w:sz w:val="24"/>
          <w:szCs w:val="24"/>
        </w:rPr>
        <w:t>BIMONT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5E5BFE">
        <w:rPr>
          <w:rFonts w:ascii="Times New Roman" w:hAnsi="Times New Roman" w:cs="Times New Roman"/>
          <w:sz w:val="24"/>
          <w:szCs w:val="24"/>
        </w:rPr>
        <w:t>129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FD008E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5E5BFE">
        <w:rPr>
          <w:rFonts w:ascii="Times New Roman" w:hAnsi="Times New Roman" w:cs="Times New Roman"/>
          <w:sz w:val="24"/>
          <w:szCs w:val="24"/>
        </w:rPr>
        <w:t>16.10</w:t>
      </w:r>
      <w:r w:rsidR="00FD008E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5E5BFE">
        <w:rPr>
          <w:rFonts w:ascii="Times New Roman" w:hAnsi="Times New Roman" w:cs="Times New Roman"/>
          <w:sz w:val="24"/>
          <w:szCs w:val="24"/>
        </w:rPr>
        <w:t>Opravu překopů ul. Na Výběžku, Na Zvonku, Šafránová.</w:t>
      </w:r>
    </w:p>
    <w:p w:rsidR="00900F5E" w:rsidRPr="001B532F" w:rsidRDefault="00A55FF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firmou </w:t>
      </w:r>
      <w:r w:rsidR="00CF6F6A">
        <w:rPr>
          <w:rFonts w:ascii="Times New Roman" w:hAnsi="Times New Roman" w:cs="Times New Roman"/>
          <w:sz w:val="24"/>
          <w:szCs w:val="24"/>
        </w:rPr>
        <w:t>Technické služby města Liberce a.s.</w:t>
      </w:r>
      <w:r>
        <w:rPr>
          <w:rFonts w:ascii="Times New Roman" w:hAnsi="Times New Roman" w:cs="Times New Roman"/>
          <w:sz w:val="24"/>
          <w:szCs w:val="24"/>
        </w:rPr>
        <w:t xml:space="preserve"> probíhala v termínu od </w:t>
      </w:r>
      <w:proofErr w:type="gramStart"/>
      <w:r w:rsidR="005E5B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5B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D008E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5E5BF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5BF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D00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Celková hodnota služby byla </w:t>
      </w:r>
      <w:r w:rsidR="005E5BFE">
        <w:rPr>
          <w:rFonts w:ascii="Times New Roman" w:hAnsi="Times New Roman" w:cs="Times New Roman"/>
          <w:sz w:val="24"/>
          <w:szCs w:val="24"/>
        </w:rPr>
        <w:t>978 569,35</w:t>
      </w:r>
      <w:r w:rsidR="00FD0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 vč. DPH.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CF6F6A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služby města Liberce a.s. provedli smluvnímu partnerovi </w:t>
      </w:r>
      <w:r w:rsidR="00FD008E">
        <w:rPr>
          <w:rFonts w:ascii="Times New Roman" w:hAnsi="Times New Roman" w:cs="Times New Roman"/>
          <w:sz w:val="24"/>
          <w:szCs w:val="24"/>
        </w:rPr>
        <w:t>BIMONT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 w:rsidR="007039B6">
        <w:rPr>
          <w:rFonts w:ascii="Times New Roman" w:hAnsi="Times New Roman" w:cs="Times New Roman"/>
          <w:sz w:val="24"/>
          <w:szCs w:val="24"/>
        </w:rPr>
        <w:t>službu</w:t>
      </w:r>
      <w:r w:rsidR="00FD1B69"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 w:rsidR="00FD1B69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 w:rsidR="00FD1B69"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 w:rsidR="00FD1B69"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BIMONT s.r.o.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FD1B69">
        <w:rPr>
          <w:rFonts w:ascii="Times New Roman" w:hAnsi="Times New Roman" w:cs="Times New Roman"/>
          <w:sz w:val="24"/>
          <w:szCs w:val="24"/>
        </w:rPr>
        <w:lastRenderedPageBreak/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 w:rsidR="00FD1B69"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CF6F6A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5E5BFE">
        <w:rPr>
          <w:rFonts w:ascii="Times New Roman" w:hAnsi="Times New Roman" w:cs="Times New Roman"/>
          <w:sz w:val="24"/>
          <w:szCs w:val="24"/>
        </w:rPr>
        <w:t>978 569,35</w:t>
      </w:r>
      <w:r w:rsidR="001E490B" w:rsidRPr="001E490B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r w:rsidR="00CB000D">
        <w:rPr>
          <w:rFonts w:ascii="Times New Roman" w:hAnsi="Times New Roman" w:cs="Times New Roman"/>
          <w:sz w:val="24"/>
          <w:szCs w:val="24"/>
        </w:rPr>
        <w:t xml:space="preserve">vč. DPH </w:t>
      </w:r>
      <w:r>
        <w:rPr>
          <w:rFonts w:ascii="Times New Roman" w:hAnsi="Times New Roman" w:cs="Times New Roman"/>
          <w:sz w:val="24"/>
          <w:szCs w:val="24"/>
        </w:rPr>
        <w:t xml:space="preserve">poskytnutým </w:t>
      </w:r>
      <w:r w:rsidR="00CF6F6A">
        <w:rPr>
          <w:rFonts w:ascii="Times New Roman" w:hAnsi="Times New Roman" w:cs="Times New Roman"/>
          <w:sz w:val="24"/>
          <w:szCs w:val="24"/>
        </w:rPr>
        <w:t>smluvním partnerem BIMONT s.r.o.</w:t>
      </w:r>
      <w:bookmarkStart w:id="0" w:name="_GoBack"/>
      <w:bookmarkEnd w:id="0"/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D008E">
        <w:rPr>
          <w:rFonts w:ascii="Times New Roman" w:hAnsi="Times New Roman" w:cs="Times New Roman"/>
          <w:sz w:val="24"/>
          <w:szCs w:val="24"/>
        </w:rPr>
        <w:t>BIMONT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44569A"/>
    <w:rsid w:val="004652BC"/>
    <w:rsid w:val="004913DE"/>
    <w:rsid w:val="005E5BFE"/>
    <w:rsid w:val="007039B6"/>
    <w:rsid w:val="007F5778"/>
    <w:rsid w:val="00900F5E"/>
    <w:rsid w:val="00951BE2"/>
    <w:rsid w:val="00994F4D"/>
    <w:rsid w:val="00A55FF5"/>
    <w:rsid w:val="00AB1911"/>
    <w:rsid w:val="00B837BC"/>
    <w:rsid w:val="00CB000D"/>
    <w:rsid w:val="00CF6F6A"/>
    <w:rsid w:val="00DD7BA5"/>
    <w:rsid w:val="00E5221B"/>
    <w:rsid w:val="00F12AEB"/>
    <w:rsid w:val="00F30D88"/>
    <w:rsid w:val="00FC1407"/>
    <w:rsid w:val="00FD008E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9598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2019-08-13T08:26:00Z</dcterms:created>
  <dcterms:modified xsi:type="dcterms:W3CDTF">2019-08-19T14:00:00Z</dcterms:modified>
</cp:coreProperties>
</file>