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6F5788" w:rsidRPr="006F5788">
        <w:rPr>
          <w:rFonts w:cs="Arial"/>
          <w:b/>
          <w:sz w:val="28"/>
          <w:szCs w:val="28"/>
        </w:rPr>
        <w:t>PVA-MN-86/2016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6F5788" w:rsidRPr="006F5788">
        <w:rPr>
          <w:rFonts w:cs="Arial"/>
          <w:b/>
          <w:bCs/>
          <w:sz w:val="28"/>
          <w:szCs w:val="28"/>
        </w:rPr>
        <w:t>CZ.03</w:t>
      </w:r>
      <w:r w:rsidR="006F5788" w:rsidRPr="006F5788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6F5788" w:rsidRPr="005D0EB0">
        <w:t xml:space="preserve">Ing. </w:t>
      </w:r>
      <w:r w:rsidR="006F5788">
        <w:rPr>
          <w:szCs w:val="20"/>
        </w:rPr>
        <w:t>Bořivoj Novotný</w:t>
      </w:r>
      <w:r w:rsidR="006F5788" w:rsidRPr="004521C7">
        <w:rPr>
          <w:rFonts w:cs="Arial"/>
          <w:szCs w:val="20"/>
        </w:rPr>
        <w:t xml:space="preserve">, </w:t>
      </w:r>
      <w:r w:rsidR="006F5788">
        <w:t>ředitel</w:t>
      </w:r>
      <w:r w:rsidR="006F5788" w:rsidRPr="005D0EB0">
        <w:t xml:space="preserve"> </w:t>
      </w:r>
      <w:r w:rsidR="006F5788">
        <w:t>Odboru zaměstnanosti krajské pobočky v Olomouci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6F5788" w:rsidRPr="006F5788">
        <w:t>Dobrovského 1278</w:t>
      </w:r>
      <w:r w:rsidR="006F5788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6F5788" w:rsidRPr="006F5788">
        <w:t>72496991</w:t>
      </w:r>
    </w:p>
    <w:p w:rsidR="006F5788" w:rsidRDefault="00072920" w:rsidP="00072920">
      <w:pPr>
        <w:tabs>
          <w:tab w:val="left" w:pos="2977"/>
        </w:tabs>
        <w:ind w:left="2977" w:hanging="2977"/>
        <w:rPr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F5788" w:rsidRPr="006F5788">
        <w:t>Úřad práce</w:t>
      </w:r>
      <w:r w:rsidR="006F5788">
        <w:rPr>
          <w:szCs w:val="20"/>
        </w:rPr>
        <w:t xml:space="preserve"> ČR – krajská pobočka v Olomouci</w:t>
      </w:r>
    </w:p>
    <w:p w:rsidR="006F5788" w:rsidRDefault="006F5788" w:rsidP="00072920">
      <w:pPr>
        <w:tabs>
          <w:tab w:val="left" w:pos="2977"/>
        </w:tabs>
        <w:ind w:left="2977" w:hanging="2977"/>
        <w:rPr>
          <w:szCs w:val="20"/>
        </w:rPr>
      </w:pPr>
      <w:r>
        <w:rPr>
          <w:szCs w:val="20"/>
        </w:rPr>
        <w:tab/>
        <w:t>Kontaktní pracoviště Prostějov</w:t>
      </w:r>
    </w:p>
    <w:p w:rsidR="00072920" w:rsidRPr="00237097" w:rsidRDefault="006F5788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szCs w:val="20"/>
        </w:rPr>
        <w:tab/>
        <w:t>nám. Spojenců č.p. 2632/13, 796 01 Prostějov 1</w:t>
      </w:r>
      <w:r w:rsidR="00072920"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D078A0">
        <w:t>xxxxxxxxxxxxx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F5788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bookmarkStart w:id="0" w:name="_GoBack"/>
      <w:r w:rsidR="006F5788" w:rsidRPr="006F5788">
        <w:t xml:space="preserve">GAMSBART, </w:t>
      </w:r>
      <w:r w:rsidR="006F5788">
        <w:rPr>
          <w:szCs w:val="20"/>
        </w:rPr>
        <w:t>s.r.o.</w:t>
      </w:r>
      <w:bookmarkEnd w:id="0"/>
    </w:p>
    <w:p w:rsidR="000E23BB" w:rsidRPr="004521C7" w:rsidRDefault="006F5788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>
        <w:rPr>
          <w:rFonts w:cs="Arial"/>
          <w:noProof/>
          <w:szCs w:val="20"/>
        </w:rPr>
        <w:t xml:space="preserve">Ing. </w:t>
      </w:r>
      <w:r w:rsidRPr="006F5788">
        <w:rPr>
          <w:noProof/>
        </w:rPr>
        <w:t>Ilona Kaňáková</w:t>
      </w:r>
      <w:r>
        <w:rPr>
          <w:noProof/>
        </w:rPr>
        <w:t>, jednatel</w:t>
      </w:r>
    </w:p>
    <w:p w:rsidR="000E23BB" w:rsidRPr="004521C7" w:rsidRDefault="006F5788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6F5788">
        <w:t>Husovo nám</w:t>
      </w:r>
      <w:r>
        <w:rPr>
          <w:szCs w:val="20"/>
        </w:rPr>
        <w:t>. č.p. 2236/51a, 796 01 Prostějov 1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6F5788" w:rsidRPr="006F5788">
        <w:t>27743691</w:t>
      </w:r>
    </w:p>
    <w:p w:rsidR="00C2620A" w:rsidRPr="004521C7" w:rsidRDefault="006F5788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6F5788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6F5788">
        <w:t>Husovo nám</w:t>
      </w:r>
      <w:r>
        <w:rPr>
          <w:szCs w:val="20"/>
        </w:rPr>
        <w:t>. č.p. 2236/51a, 796 01 Prostějov 1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D078A0">
        <w:t>xxxxxxxxxxxxx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6F5788" w:rsidRPr="006F5788">
        <w:rPr>
          <w:bCs/>
        </w:rPr>
        <w:t>Podpora odborného</w:t>
      </w:r>
      <w:r w:rsidR="006F5788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6F5788" w:rsidRPr="006F5788">
        <w:rPr>
          <w:bCs/>
        </w:rPr>
        <w:t>CZ.03</w:t>
      </w:r>
      <w:r w:rsidR="006F5788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6F5788" w:rsidRPr="006F5788">
        <w:rPr>
          <w:b/>
        </w:rPr>
        <w:t>Databázový systém</w:t>
      </w:r>
      <w:r w:rsidR="006F5788" w:rsidRPr="006F5788">
        <w:rPr>
          <w:b/>
          <w:szCs w:val="20"/>
        </w:rPr>
        <w:t xml:space="preserve"> MySQL - propojení s výrobním procesem</w:t>
      </w:r>
    </w:p>
    <w:p w:rsidR="00426A3C" w:rsidRDefault="00426A3C" w:rsidP="00D3695D">
      <w:pPr>
        <w:pStyle w:val="BoddohodyIII"/>
        <w:tabs>
          <w:tab w:val="left" w:pos="1701"/>
          <w:tab w:val="right" w:pos="6804"/>
          <w:tab w:val="left" w:pos="7088"/>
        </w:tabs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6F5788" w:rsidRPr="006F5788">
        <w:rPr>
          <w:b/>
        </w:rPr>
        <w:t>48,00</w:t>
      </w:r>
      <w:r w:rsidRPr="009218DC">
        <w:t xml:space="preserve"> </w:t>
      </w:r>
      <w:r w:rsidRPr="009218DC">
        <w:tab/>
      </w:r>
      <w:r w:rsidR="00E53B1B" w:rsidRPr="00E53B1B">
        <w:t>vyučovacích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6F5788" w:rsidRPr="006F5788">
        <w:rPr>
          <w:b/>
        </w:rPr>
        <w:t>27,00</w:t>
      </w:r>
      <w:r w:rsidRPr="006F5788">
        <w:rPr>
          <w:b/>
          <w:lang w:val="en-US"/>
        </w:rPr>
        <w:tab/>
      </w:r>
      <w:r w:rsidR="00E53B1B" w:rsidRPr="00E53B1B">
        <w:t>vyučovacích</w:t>
      </w:r>
      <w:r w:rsidR="00E53B1B">
        <w:t> </w:t>
      </w:r>
      <w:r w:rsidRPr="00B75BEF">
        <w:t>hodin</w:t>
      </w:r>
      <w:r w:rsidRPr="00B75BEF">
        <w:br/>
      </w:r>
      <w:r w:rsidRPr="00B75BEF">
        <w:lastRenderedPageBreak/>
        <w:tab/>
        <w:t>- praktická příprava:</w:t>
      </w:r>
      <w:r>
        <w:tab/>
      </w:r>
      <w:r w:rsidR="006F5788" w:rsidRPr="006F5788">
        <w:rPr>
          <w:b/>
        </w:rPr>
        <w:t>20,00</w:t>
      </w:r>
      <w:r>
        <w:tab/>
      </w:r>
      <w:r w:rsidR="00E53B1B" w:rsidRPr="00E53B1B">
        <w:t>vyučovacích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6F5788" w:rsidRPr="006F5788">
        <w:rPr>
          <w:b/>
        </w:rPr>
        <w:t>1,00</w:t>
      </w:r>
      <w:r>
        <w:tab/>
      </w:r>
      <w:r w:rsidR="00E53B1B" w:rsidRPr="00E53B1B">
        <w:t>vyuč</w:t>
      </w:r>
      <w:r w:rsidR="00551576">
        <w:t>ovacích</w:t>
      </w:r>
      <w:r w:rsidR="00E53B1B">
        <w:t> </w:t>
      </w:r>
      <w:r>
        <w:t>hodin</w:t>
      </w:r>
    </w:p>
    <w:p w:rsidR="005E6F04" w:rsidRPr="006F5788" w:rsidRDefault="005E6F04" w:rsidP="001F74BF">
      <w:pPr>
        <w:pStyle w:val="BoddohodyIII"/>
        <w:tabs>
          <w:tab w:val="left" w:pos="3969"/>
        </w:tabs>
        <w:rPr>
          <w:b/>
        </w:rPr>
      </w:pPr>
      <w:r>
        <w:t>Dodavatel vzdělávací aktivity:</w:t>
      </w:r>
      <w:r w:rsidR="001F74BF">
        <w:tab/>
      </w:r>
      <w:r w:rsidR="00D078A0">
        <w:t>xxxxxxxxxxxxx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6F5788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  <w:rPr>
          <w:b/>
        </w:rPr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6F5788" w:rsidRPr="006F5788">
        <w:rPr>
          <w:b/>
        </w:rPr>
        <w:t>7.11</w:t>
      </w:r>
      <w:r w:rsidR="006F5788" w:rsidRPr="006F5788">
        <w:rPr>
          <w:b/>
          <w:szCs w:val="20"/>
        </w:rPr>
        <w:t>.2016</w:t>
      </w:r>
      <w:r w:rsidR="000E23BB" w:rsidRPr="006F5788">
        <w:rPr>
          <w:b/>
        </w:rPr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6F5788">
        <w:rPr>
          <w:b/>
        </w:rPr>
        <w:t xml:space="preserve"> </w:t>
      </w:r>
      <w:r w:rsidR="006F5788" w:rsidRPr="006F5788">
        <w:rPr>
          <w:b/>
        </w:rPr>
        <w:t>24.11</w:t>
      </w:r>
      <w:r w:rsidR="006F5788" w:rsidRPr="006F5788">
        <w:rPr>
          <w:b/>
          <w:szCs w:val="20"/>
        </w:rPr>
        <w:t>.2016</w:t>
      </w:r>
    </w:p>
    <w:p w:rsidR="00671BC4" w:rsidRDefault="00671BC4" w:rsidP="006F5788">
      <w:pPr>
        <w:pStyle w:val="BoddohodyIII"/>
        <w:spacing w:before="0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6F5788" w:rsidRPr="006F5788">
        <w:rPr>
          <w:b/>
        </w:rPr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6F5788" w:rsidRPr="006F5788">
        <w:rPr>
          <w:b/>
        </w:rPr>
        <w:t>15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6F5788" w:rsidRPr="006F5788">
        <w:rPr>
          <w:b/>
        </w:rPr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6F5788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</w:t>
      </w:r>
      <w:r w:rsidRPr="00021F5A">
        <w:rPr>
          <w:rFonts w:cs="Arial"/>
          <w:i/>
          <w:szCs w:val="20"/>
        </w:rPr>
        <w:lastRenderedPageBreak/>
        <w:t>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6F5788" w:rsidRPr="006F5788">
        <w:rPr>
          <w:b/>
          <w:szCs w:val="20"/>
        </w:rPr>
        <w:t>203 220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6F5788" w:rsidRPr="006F5788">
        <w:rPr>
          <w:b/>
          <w:szCs w:val="20"/>
        </w:rPr>
        <w:t>126 720</w:t>
      </w:r>
      <w:r w:rsidRPr="006F5788">
        <w:rPr>
          <w:rFonts w:cs="Arial"/>
          <w:b/>
          <w:szCs w:val="20"/>
        </w:rPr>
        <w:t xml:space="preserve"> </w:t>
      </w:r>
      <w:r w:rsidRPr="006F5788">
        <w:rPr>
          <w:b/>
        </w:rPr>
        <w:t>Kč</w:t>
      </w:r>
      <w:r w:rsidRPr="00556278">
        <w:t xml:space="preserve"> a maximální výše příspěvku na vzdělávací aktivity činí </w:t>
      </w:r>
      <w:r w:rsidR="006F5788" w:rsidRPr="006F5788">
        <w:rPr>
          <w:b/>
          <w:bCs/>
          <w:lang w:val="en-US"/>
        </w:rPr>
        <w:t>76 500</w:t>
      </w:r>
      <w:r w:rsidRPr="006F5788">
        <w:rPr>
          <w:b/>
        </w:rPr>
        <w:t xml:space="preserve"> Kč</w:t>
      </w:r>
      <w:r w:rsidRPr="00556278">
        <w:t>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6F5788" w:rsidRPr="006F5788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6F5788" w:rsidRPr="006F5788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6F5788">
      <w:pPr>
        <w:pStyle w:val="BoddohodyII"/>
        <w:numPr>
          <w:ilvl w:val="1"/>
          <w:numId w:val="16"/>
        </w:numPr>
        <w:tabs>
          <w:tab w:val="left" w:pos="708"/>
        </w:tabs>
        <w:spacing w:before="0"/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>příspěvek v rámci projektu POVEZ II</w:t>
      </w:r>
      <w:r w:rsidR="003C288B">
        <w:t>“</w:t>
      </w:r>
      <w:r>
        <w:t xml:space="preserve">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6F5788" w:rsidP="001C4C77">
      <w:pPr>
        <w:pStyle w:val="BoddohodyII"/>
        <w:keepNext/>
        <w:numPr>
          <w:ilvl w:val="0"/>
          <w:numId w:val="0"/>
        </w:numPr>
      </w:pPr>
      <w:r w:rsidRPr="006F5788">
        <w:t>Úřad práce</w:t>
      </w:r>
      <w:r>
        <w:rPr>
          <w:szCs w:val="20"/>
        </w:rPr>
        <w:t xml:space="preserve"> České republiky - kontaktní pracoviště Prostějov</w:t>
      </w:r>
      <w:r w:rsidR="005D3993">
        <w:t xml:space="preserve"> dne </w:t>
      </w:r>
      <w:r w:rsidR="00686822">
        <w:t>27.10.2016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6F5788" w:rsidP="001C4C77">
      <w:pPr>
        <w:keepNext/>
        <w:keepLines/>
        <w:jc w:val="center"/>
        <w:rPr>
          <w:rFonts w:cs="Arial"/>
          <w:szCs w:val="20"/>
        </w:rPr>
      </w:pPr>
      <w:r>
        <w:t xml:space="preserve">Ing. </w:t>
      </w:r>
      <w:r w:rsidRPr="006F5788">
        <w:t>Ilona Kaňáková</w:t>
      </w:r>
      <w:r>
        <w:t>, jednatel</w:t>
      </w:r>
      <w:r>
        <w:rPr>
          <w:szCs w:val="20"/>
        </w:rPr>
        <w:tab/>
      </w:r>
      <w:r>
        <w:rPr>
          <w:szCs w:val="20"/>
        </w:rPr>
        <w:br/>
        <w:t>GAMSBART,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6F5788" w:rsidRDefault="006F5788" w:rsidP="006F5788">
      <w:pPr>
        <w:keepNext/>
        <w:tabs>
          <w:tab w:val="center" w:pos="1800"/>
          <w:tab w:val="center" w:pos="7200"/>
        </w:tabs>
        <w:jc w:val="center"/>
      </w:pPr>
      <w:r w:rsidRPr="005D0EB0">
        <w:t xml:space="preserve">Ing. </w:t>
      </w:r>
      <w:r>
        <w:rPr>
          <w:szCs w:val="20"/>
        </w:rPr>
        <w:t>Bořivoj Novotný</w:t>
      </w:r>
    </w:p>
    <w:p w:rsidR="006F5788" w:rsidRDefault="006F5788" w:rsidP="006F5788">
      <w:pPr>
        <w:tabs>
          <w:tab w:val="center" w:pos="1800"/>
          <w:tab w:val="center" w:pos="7200"/>
        </w:tabs>
        <w:jc w:val="center"/>
      </w:pPr>
      <w:r>
        <w:t>ředitel Odboru zaměstnanosti</w:t>
      </w:r>
    </w:p>
    <w:p w:rsidR="006F5788" w:rsidRDefault="006F5788" w:rsidP="006F5788">
      <w:pPr>
        <w:keepNext/>
        <w:tabs>
          <w:tab w:val="center" w:pos="1800"/>
          <w:tab w:val="center" w:pos="7200"/>
        </w:tabs>
        <w:jc w:val="center"/>
      </w:pPr>
      <w:r>
        <w:t>Krajská pobočka v Olomouci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6F5788" w:rsidRPr="006F5788">
        <w:t>Svatava Šolcová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6F5788" w:rsidRPr="006F5788">
        <w:t>950 154</w:t>
      </w:r>
      <w:r w:rsidR="006F5788">
        <w:rPr>
          <w:szCs w:val="20"/>
        </w:rPr>
        <w:t xml:space="preserve"> 433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88" w:rsidRDefault="006F5788">
      <w:r>
        <w:separator/>
      </w:r>
    </w:p>
  </w:endnote>
  <w:endnote w:type="continuationSeparator" w:id="0">
    <w:p w:rsidR="006F5788" w:rsidRDefault="006F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88" w:rsidRDefault="006F57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6F5788" w:rsidRPr="006F5788">
      <w:rPr>
        <w:i/>
      </w:rPr>
      <w:t>PVA-MN-86/2016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78A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D078A0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6F5788" w:rsidRPr="006F5788">
      <w:rPr>
        <w:i/>
      </w:rPr>
      <w:t>PVA-MN-86/2016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78A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D078A0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88" w:rsidRDefault="006F5788">
      <w:r>
        <w:separator/>
      </w:r>
    </w:p>
  </w:footnote>
  <w:footnote w:type="continuationSeparator" w:id="0">
    <w:p w:rsidR="006F5788" w:rsidRDefault="006F5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88" w:rsidRDefault="006F57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6F5788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288B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2958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1576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86822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D6F7C"/>
    <w:rsid w:val="006E1B94"/>
    <w:rsid w:val="006F39D3"/>
    <w:rsid w:val="006F4610"/>
    <w:rsid w:val="006F5516"/>
    <w:rsid w:val="006F5788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078A0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95D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674F-C019-4EBE-BB92-87B7C5CF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3597</Words>
  <Characters>21229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24777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Šolcová Svatava (UPM-PVA)</dc:creator>
  <cp:lastModifiedBy>Skulová Vysloužilová Denisa Mgr. (UPM-OLA)</cp:lastModifiedBy>
  <cp:revision>2</cp:revision>
  <cp:lastPrinted>2011-08-12T07:22:00Z</cp:lastPrinted>
  <dcterms:created xsi:type="dcterms:W3CDTF">2016-12-23T06:09:00Z</dcterms:created>
  <dcterms:modified xsi:type="dcterms:W3CDTF">2016-12-23T06:09:00Z</dcterms:modified>
</cp:coreProperties>
</file>