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1AE46E" w14:textId="0979C7BA" w:rsidR="00A21BFE" w:rsidRDefault="00870F12" w:rsidP="00A21BFE">
      <w:pPr>
        <w:pStyle w:val="Nzev"/>
        <w:keepNext/>
        <w:widowControl/>
        <w:jc w:val="center"/>
        <w:rPr>
          <w:b/>
          <w:sz w:val="28"/>
          <w:szCs w:val="22"/>
        </w:rPr>
      </w:pPr>
      <w:r w:rsidRPr="00762355">
        <w:rPr>
          <w:b/>
          <w:sz w:val="28"/>
          <w:szCs w:val="22"/>
        </w:rPr>
        <w:t xml:space="preserve">Dodatek č. </w:t>
      </w:r>
      <w:r w:rsidR="004C584B">
        <w:rPr>
          <w:b/>
          <w:sz w:val="28"/>
          <w:szCs w:val="22"/>
        </w:rPr>
        <w:t>7</w:t>
      </w:r>
      <w:r w:rsidR="00B14B5D" w:rsidRPr="00762355">
        <w:rPr>
          <w:b/>
          <w:sz w:val="28"/>
          <w:szCs w:val="22"/>
        </w:rPr>
        <w:t xml:space="preserve"> </w:t>
      </w:r>
      <w:r w:rsidR="004F186F" w:rsidRPr="00762355">
        <w:rPr>
          <w:b/>
          <w:sz w:val="28"/>
          <w:szCs w:val="22"/>
        </w:rPr>
        <w:t xml:space="preserve">ke </w:t>
      </w:r>
      <w:r w:rsidR="00A21BFE" w:rsidRPr="00762355">
        <w:rPr>
          <w:b/>
          <w:sz w:val="28"/>
          <w:szCs w:val="22"/>
        </w:rPr>
        <w:t>S</w:t>
      </w:r>
      <w:r w:rsidR="004F186F" w:rsidRPr="00762355">
        <w:rPr>
          <w:b/>
          <w:sz w:val="28"/>
          <w:szCs w:val="22"/>
        </w:rPr>
        <w:t xml:space="preserve">mlouvě </w:t>
      </w:r>
      <w:r w:rsidR="00A21BFE" w:rsidRPr="00762355">
        <w:rPr>
          <w:b/>
          <w:sz w:val="28"/>
          <w:szCs w:val="22"/>
        </w:rPr>
        <w:t xml:space="preserve">o poskytování bezpečnostních služeb </w:t>
      </w:r>
    </w:p>
    <w:p w14:paraId="57BA33FD" w14:textId="2440B79A" w:rsidR="007440C9" w:rsidRPr="00762355" w:rsidRDefault="00A21BFE" w:rsidP="00A21BFE">
      <w:pPr>
        <w:pStyle w:val="Nzev"/>
        <w:keepNext/>
        <w:widowControl/>
        <w:jc w:val="center"/>
        <w:rPr>
          <w:b/>
          <w:sz w:val="28"/>
          <w:szCs w:val="22"/>
        </w:rPr>
      </w:pPr>
      <w:r w:rsidRPr="00762355">
        <w:rPr>
          <w:b/>
          <w:sz w:val="28"/>
          <w:szCs w:val="22"/>
        </w:rPr>
        <w:t>č</w:t>
      </w:r>
      <w:r w:rsidR="00C234A1" w:rsidRPr="00762355">
        <w:rPr>
          <w:b/>
          <w:sz w:val="28"/>
          <w:szCs w:val="22"/>
        </w:rPr>
        <w:t>.</w:t>
      </w:r>
      <w:r w:rsidR="000A6D20" w:rsidRPr="00762355">
        <w:rPr>
          <w:b/>
          <w:sz w:val="28"/>
          <w:szCs w:val="22"/>
        </w:rPr>
        <w:t xml:space="preserve"> CIT – </w:t>
      </w:r>
      <w:r w:rsidR="00A51175">
        <w:rPr>
          <w:b/>
          <w:sz w:val="28"/>
          <w:szCs w:val="22"/>
        </w:rPr>
        <w:t>0</w:t>
      </w:r>
      <w:r w:rsidR="00266E7A">
        <w:rPr>
          <w:b/>
          <w:sz w:val="28"/>
          <w:szCs w:val="22"/>
        </w:rPr>
        <w:t>140</w:t>
      </w:r>
      <w:r w:rsidR="00A51175">
        <w:rPr>
          <w:b/>
          <w:sz w:val="28"/>
          <w:szCs w:val="22"/>
        </w:rPr>
        <w:t>/2010</w:t>
      </w:r>
      <w:r w:rsidR="00F370E8">
        <w:rPr>
          <w:b/>
          <w:sz w:val="28"/>
          <w:szCs w:val="22"/>
        </w:rPr>
        <w:t xml:space="preserve"> (2015/722)</w:t>
      </w:r>
    </w:p>
    <w:p w14:paraId="1D695D8F" w14:textId="77777777" w:rsidR="008C75DD" w:rsidRPr="00F41F18" w:rsidRDefault="008C75DD" w:rsidP="00A21BFE">
      <w:pPr>
        <w:pStyle w:val="Nzev"/>
        <w:keepNext/>
        <w:widowControl/>
        <w:jc w:val="center"/>
        <w:rPr>
          <w:b/>
          <w:sz w:val="22"/>
          <w:szCs w:val="22"/>
        </w:rPr>
      </w:pPr>
    </w:p>
    <w:p w14:paraId="6E36F8F5" w14:textId="77777777" w:rsidR="009C2C74" w:rsidRPr="00F41F18" w:rsidRDefault="009C2C74" w:rsidP="00A21BFE">
      <w:pPr>
        <w:keepNext/>
        <w:widowControl/>
        <w:jc w:val="center"/>
        <w:rPr>
          <w:rFonts w:ascii="Times New Roman" w:hAnsi="Times New Roman"/>
          <w:sz w:val="22"/>
          <w:szCs w:val="22"/>
          <w:lang w:val="cs-CZ"/>
        </w:rPr>
      </w:pPr>
    </w:p>
    <w:p w14:paraId="2554E2E8" w14:textId="77777777" w:rsidR="00C7326C" w:rsidRPr="00720574" w:rsidRDefault="00C7326C" w:rsidP="00C7326C">
      <w:pPr>
        <w:keepNext/>
        <w:widowControl/>
        <w:rPr>
          <w:rFonts w:ascii="Times New Roman" w:hAnsi="Times New Roman"/>
          <w:b/>
          <w:sz w:val="22"/>
          <w:szCs w:val="22"/>
          <w:lang w:val="cs-CZ"/>
        </w:rPr>
      </w:pPr>
      <w:r>
        <w:rPr>
          <w:rFonts w:ascii="Calibri" w:hAnsi="Calibri"/>
          <w:sz w:val="22"/>
          <w:lang w:val="cs-CZ"/>
        </w:rPr>
        <w:t>xxxxxxxxxx</w:t>
      </w:r>
      <w:r w:rsidRPr="00720574">
        <w:rPr>
          <w:rFonts w:ascii="Times New Roman" w:hAnsi="Times New Roman"/>
          <w:b/>
          <w:sz w:val="22"/>
          <w:szCs w:val="22"/>
          <w:lang w:val="cs-CZ"/>
        </w:rPr>
        <w:t xml:space="preserve">    </w:t>
      </w:r>
    </w:p>
    <w:p w14:paraId="1C7E8C90" w14:textId="77777777" w:rsidR="00C7326C" w:rsidRPr="00720574" w:rsidRDefault="00C7326C" w:rsidP="00C7326C">
      <w:pPr>
        <w:keepNext/>
        <w:widowControl/>
        <w:tabs>
          <w:tab w:val="left" w:pos="2552"/>
        </w:tabs>
        <w:rPr>
          <w:rFonts w:ascii="Times New Roman" w:hAnsi="Times New Roman"/>
          <w:sz w:val="22"/>
          <w:szCs w:val="22"/>
          <w:lang w:val="cs-CZ"/>
        </w:rPr>
      </w:pPr>
      <w:r>
        <w:rPr>
          <w:rFonts w:ascii="Times New Roman" w:hAnsi="Times New Roman"/>
          <w:sz w:val="22"/>
          <w:szCs w:val="22"/>
          <w:lang w:val="cs-CZ"/>
        </w:rPr>
        <w:t>s</w:t>
      </w:r>
      <w:r w:rsidR="00A21BFE" w:rsidRPr="00CC46E7">
        <w:rPr>
          <w:rFonts w:ascii="Times New Roman" w:hAnsi="Times New Roman"/>
          <w:sz w:val="22"/>
          <w:szCs w:val="22"/>
          <w:lang w:val="cs-CZ"/>
        </w:rPr>
        <w:t>e sídlem:</w:t>
      </w:r>
      <w:r w:rsidR="00A21BFE" w:rsidRPr="00CC46E7">
        <w:rPr>
          <w:rFonts w:ascii="Times New Roman" w:hAnsi="Times New Roman"/>
          <w:sz w:val="22"/>
          <w:szCs w:val="22"/>
          <w:lang w:val="cs-CZ"/>
        </w:rPr>
        <w:tab/>
      </w:r>
      <w:r>
        <w:rPr>
          <w:rFonts w:ascii="Calibri" w:hAnsi="Calibri"/>
          <w:sz w:val="22"/>
          <w:lang w:val="cs-CZ"/>
        </w:rPr>
        <w:t>xxxxxxxxxx</w:t>
      </w:r>
    </w:p>
    <w:p w14:paraId="3DE33685" w14:textId="77777777" w:rsidR="00C7326C" w:rsidRPr="00720574" w:rsidRDefault="00C7326C" w:rsidP="00C7326C">
      <w:pPr>
        <w:pStyle w:val="Normln1"/>
        <w:keepNext/>
        <w:widowControl/>
        <w:tabs>
          <w:tab w:val="left" w:pos="2552"/>
        </w:tabs>
        <w:rPr>
          <w:sz w:val="22"/>
          <w:szCs w:val="22"/>
        </w:rPr>
      </w:pPr>
      <w:r w:rsidRPr="00720574">
        <w:rPr>
          <w:sz w:val="22"/>
          <w:szCs w:val="22"/>
        </w:rPr>
        <w:t xml:space="preserve">zastoupen: </w:t>
      </w:r>
      <w:r w:rsidRPr="00720574">
        <w:rPr>
          <w:sz w:val="22"/>
          <w:szCs w:val="22"/>
        </w:rPr>
        <w:tab/>
      </w:r>
      <w:r>
        <w:rPr>
          <w:rFonts w:ascii="Calibri" w:hAnsi="Calibri"/>
          <w:sz w:val="22"/>
        </w:rPr>
        <w:t>xxxxxxxxxx</w:t>
      </w:r>
    </w:p>
    <w:p w14:paraId="50AF6DB9" w14:textId="77777777" w:rsidR="00C7326C" w:rsidRPr="00720574" w:rsidRDefault="00C7326C" w:rsidP="00C7326C">
      <w:pPr>
        <w:keepNext/>
        <w:widowControl/>
        <w:tabs>
          <w:tab w:val="left" w:pos="2552"/>
        </w:tabs>
        <w:rPr>
          <w:rFonts w:ascii="Times New Roman" w:hAnsi="Times New Roman"/>
          <w:sz w:val="22"/>
          <w:szCs w:val="22"/>
          <w:lang w:val="cs-CZ"/>
        </w:rPr>
      </w:pPr>
      <w:r w:rsidRPr="00720574">
        <w:rPr>
          <w:rFonts w:ascii="Times New Roman" w:hAnsi="Times New Roman"/>
          <w:sz w:val="22"/>
          <w:szCs w:val="22"/>
          <w:lang w:val="cs-CZ"/>
        </w:rPr>
        <w:t xml:space="preserve">IČO: </w:t>
      </w:r>
      <w:r w:rsidRPr="00720574">
        <w:rPr>
          <w:rFonts w:ascii="Times New Roman" w:hAnsi="Times New Roman"/>
          <w:sz w:val="22"/>
          <w:szCs w:val="22"/>
          <w:lang w:val="cs-CZ"/>
        </w:rPr>
        <w:tab/>
      </w:r>
      <w:r>
        <w:rPr>
          <w:rFonts w:ascii="Calibri" w:hAnsi="Calibri"/>
          <w:sz w:val="22"/>
          <w:lang w:val="cs-CZ"/>
        </w:rPr>
        <w:t>xxxxxxxxxx</w:t>
      </w:r>
    </w:p>
    <w:p w14:paraId="75113123" w14:textId="77777777" w:rsidR="00C7326C" w:rsidRPr="00720574" w:rsidRDefault="00C7326C" w:rsidP="00C7326C">
      <w:pPr>
        <w:keepNext/>
        <w:widowControl/>
        <w:tabs>
          <w:tab w:val="left" w:pos="2552"/>
        </w:tabs>
        <w:rPr>
          <w:rStyle w:val="platne"/>
          <w:rFonts w:ascii="Times New Roman" w:hAnsi="Times New Roman"/>
          <w:sz w:val="22"/>
          <w:szCs w:val="22"/>
          <w:lang w:val="cs-CZ"/>
        </w:rPr>
      </w:pPr>
      <w:r w:rsidRPr="00720574">
        <w:rPr>
          <w:rFonts w:ascii="Times New Roman" w:hAnsi="Times New Roman"/>
          <w:sz w:val="22"/>
          <w:szCs w:val="22"/>
          <w:lang w:val="cs-CZ"/>
        </w:rPr>
        <w:t xml:space="preserve">DIČ: </w:t>
      </w:r>
      <w:r w:rsidRPr="00720574">
        <w:rPr>
          <w:rFonts w:ascii="Times New Roman" w:hAnsi="Times New Roman"/>
          <w:sz w:val="22"/>
          <w:szCs w:val="22"/>
          <w:lang w:val="cs-CZ"/>
        </w:rPr>
        <w:tab/>
      </w:r>
      <w:r>
        <w:rPr>
          <w:rFonts w:ascii="Calibri" w:hAnsi="Calibri"/>
          <w:sz w:val="22"/>
          <w:lang w:val="cs-CZ"/>
        </w:rPr>
        <w:t>xxxxxxxxxx</w:t>
      </w:r>
    </w:p>
    <w:p w14:paraId="2F97113D" w14:textId="77777777" w:rsidR="00C7326C" w:rsidRPr="00720574" w:rsidRDefault="00C7326C" w:rsidP="00C7326C">
      <w:pPr>
        <w:pStyle w:val="Zkladntext"/>
        <w:keepNext/>
        <w:tabs>
          <w:tab w:val="left" w:pos="2552"/>
        </w:tabs>
        <w:spacing w:after="0"/>
        <w:rPr>
          <w:noProof w:val="0"/>
          <w:sz w:val="22"/>
          <w:szCs w:val="22"/>
        </w:rPr>
      </w:pPr>
      <w:r>
        <w:rPr>
          <w:rFonts w:ascii="Calibri" w:hAnsi="Calibri"/>
          <w:sz w:val="22"/>
        </w:rPr>
        <w:t>xxxxxxxxxx</w:t>
      </w:r>
      <w:r w:rsidRPr="00720574">
        <w:rPr>
          <w:noProof w:val="0"/>
          <w:sz w:val="22"/>
          <w:szCs w:val="22"/>
        </w:rPr>
        <w:t xml:space="preserve"> </w:t>
      </w:r>
    </w:p>
    <w:p w14:paraId="517D1F03" w14:textId="77777777" w:rsidR="00C7326C" w:rsidRPr="00720574" w:rsidRDefault="00C7326C" w:rsidP="00C7326C">
      <w:pPr>
        <w:pStyle w:val="Normln1"/>
        <w:keepNext/>
        <w:widowControl/>
        <w:tabs>
          <w:tab w:val="left" w:pos="2552"/>
        </w:tabs>
        <w:rPr>
          <w:sz w:val="22"/>
          <w:szCs w:val="22"/>
        </w:rPr>
      </w:pPr>
      <w:r w:rsidRPr="00720574">
        <w:rPr>
          <w:sz w:val="22"/>
          <w:szCs w:val="22"/>
        </w:rPr>
        <w:t xml:space="preserve">bankovní spojení:                 </w:t>
      </w:r>
      <w:r>
        <w:rPr>
          <w:rFonts w:ascii="Calibri" w:hAnsi="Calibri"/>
          <w:sz w:val="22"/>
        </w:rPr>
        <w:t>xxxxxxxxxx</w:t>
      </w:r>
    </w:p>
    <w:p w14:paraId="3DAB4FE7" w14:textId="481B855D" w:rsidR="00A21BFE" w:rsidRPr="00CC46E7" w:rsidRDefault="00C7326C" w:rsidP="00C7326C">
      <w:pPr>
        <w:keepNext/>
        <w:widowControl/>
        <w:tabs>
          <w:tab w:val="left" w:pos="2552"/>
        </w:tabs>
        <w:rPr>
          <w:rFonts w:ascii="Times New Roman" w:hAnsi="Times New Roman"/>
          <w:sz w:val="22"/>
          <w:szCs w:val="22"/>
          <w:lang w:val="cs-CZ"/>
        </w:rPr>
      </w:pPr>
      <w:r w:rsidRPr="00720574">
        <w:rPr>
          <w:rFonts w:ascii="Times New Roman" w:hAnsi="Times New Roman"/>
          <w:sz w:val="22"/>
          <w:szCs w:val="22"/>
          <w:lang w:val="cs-CZ"/>
        </w:rPr>
        <w:t xml:space="preserve">číslo účtu:                             </w:t>
      </w:r>
      <w:r>
        <w:rPr>
          <w:rFonts w:ascii="Calibri" w:hAnsi="Calibri"/>
          <w:sz w:val="22"/>
          <w:lang w:val="cs-CZ"/>
        </w:rPr>
        <w:t>xxxxxxxxxx</w:t>
      </w:r>
    </w:p>
    <w:p w14:paraId="702537DE" w14:textId="77777777" w:rsidR="00A21BFE" w:rsidRPr="00CC46E7" w:rsidRDefault="00A21BFE" w:rsidP="00762355">
      <w:pPr>
        <w:keepNext/>
        <w:widowControl/>
        <w:tabs>
          <w:tab w:val="left" w:pos="2552"/>
        </w:tabs>
        <w:rPr>
          <w:rFonts w:ascii="Times New Roman" w:hAnsi="Times New Roman"/>
          <w:sz w:val="22"/>
          <w:szCs w:val="22"/>
          <w:lang w:val="cs-CZ"/>
        </w:rPr>
      </w:pPr>
      <w:r w:rsidRPr="00CC46E7">
        <w:rPr>
          <w:rFonts w:ascii="Times New Roman" w:hAnsi="Times New Roman"/>
          <w:sz w:val="22"/>
          <w:szCs w:val="22"/>
          <w:lang w:val="cs-CZ"/>
        </w:rPr>
        <w:t>(dále jen „</w:t>
      </w:r>
      <w:r w:rsidRPr="00CC46E7">
        <w:rPr>
          <w:rFonts w:ascii="Times New Roman" w:hAnsi="Times New Roman"/>
          <w:b/>
          <w:sz w:val="22"/>
          <w:szCs w:val="22"/>
          <w:lang w:val="cs-CZ"/>
        </w:rPr>
        <w:t>zákazník</w:t>
      </w:r>
      <w:r w:rsidRPr="00CC46E7">
        <w:rPr>
          <w:rFonts w:ascii="Times New Roman" w:hAnsi="Times New Roman"/>
          <w:sz w:val="22"/>
          <w:szCs w:val="22"/>
          <w:lang w:val="cs-CZ"/>
        </w:rPr>
        <w:t>“)</w:t>
      </w:r>
    </w:p>
    <w:p w14:paraId="5EDD2F84" w14:textId="77777777" w:rsidR="00A21BFE" w:rsidRPr="00CC46E7" w:rsidRDefault="00A21BFE" w:rsidP="00762355">
      <w:pPr>
        <w:pStyle w:val="Normln1"/>
        <w:keepNext/>
        <w:widowControl/>
        <w:tabs>
          <w:tab w:val="left" w:pos="2410"/>
          <w:tab w:val="left" w:pos="2552"/>
        </w:tabs>
        <w:rPr>
          <w:sz w:val="22"/>
          <w:szCs w:val="22"/>
        </w:rPr>
      </w:pPr>
    </w:p>
    <w:p w14:paraId="6674BC22" w14:textId="77777777" w:rsidR="00A21BFE" w:rsidRPr="00CC46E7" w:rsidRDefault="00A21BFE" w:rsidP="00762355">
      <w:pPr>
        <w:pStyle w:val="Normln1"/>
        <w:keepNext/>
        <w:widowControl/>
        <w:tabs>
          <w:tab w:val="left" w:pos="2410"/>
          <w:tab w:val="left" w:pos="2552"/>
        </w:tabs>
        <w:rPr>
          <w:sz w:val="22"/>
          <w:szCs w:val="22"/>
        </w:rPr>
      </w:pPr>
      <w:r w:rsidRPr="00CC46E7">
        <w:rPr>
          <w:sz w:val="22"/>
          <w:szCs w:val="22"/>
        </w:rPr>
        <w:t>a</w:t>
      </w:r>
    </w:p>
    <w:p w14:paraId="276254BF" w14:textId="77777777" w:rsidR="00A21BFE" w:rsidRPr="00CC46E7" w:rsidRDefault="00A21BFE" w:rsidP="00762355">
      <w:pPr>
        <w:pStyle w:val="Normln1"/>
        <w:keepNext/>
        <w:widowControl/>
        <w:tabs>
          <w:tab w:val="left" w:pos="2410"/>
          <w:tab w:val="left" w:pos="2552"/>
        </w:tabs>
        <w:rPr>
          <w:sz w:val="22"/>
          <w:szCs w:val="22"/>
        </w:rPr>
      </w:pPr>
    </w:p>
    <w:p w14:paraId="0259E88D" w14:textId="77777777" w:rsidR="00A21BFE" w:rsidRPr="00CC46E7" w:rsidRDefault="00A21BFE" w:rsidP="00762355">
      <w:pPr>
        <w:pStyle w:val="Normln1"/>
        <w:keepNext/>
        <w:widowControl/>
        <w:tabs>
          <w:tab w:val="left" w:pos="2410"/>
          <w:tab w:val="left" w:pos="2552"/>
        </w:tabs>
        <w:rPr>
          <w:b/>
          <w:sz w:val="22"/>
          <w:szCs w:val="22"/>
        </w:rPr>
      </w:pPr>
      <w:r w:rsidRPr="00CC46E7">
        <w:rPr>
          <w:b/>
          <w:sz w:val="22"/>
          <w:szCs w:val="22"/>
        </w:rPr>
        <w:t>Česká pošta, s.p.</w:t>
      </w:r>
    </w:p>
    <w:p w14:paraId="4E3B0F70" w14:textId="77777777" w:rsidR="00A21BFE" w:rsidRPr="00CC46E7" w:rsidRDefault="00A21BFE" w:rsidP="00762355">
      <w:pPr>
        <w:pStyle w:val="Normln1"/>
        <w:keepNext/>
        <w:widowControl/>
        <w:tabs>
          <w:tab w:val="left" w:pos="2552"/>
        </w:tabs>
        <w:rPr>
          <w:sz w:val="22"/>
          <w:szCs w:val="22"/>
        </w:rPr>
      </w:pPr>
      <w:r w:rsidRPr="00CC46E7">
        <w:rPr>
          <w:sz w:val="22"/>
          <w:szCs w:val="22"/>
        </w:rPr>
        <w:t xml:space="preserve">se sídlem: </w:t>
      </w:r>
      <w:r w:rsidRPr="00CC46E7">
        <w:rPr>
          <w:sz w:val="22"/>
          <w:szCs w:val="22"/>
        </w:rPr>
        <w:tab/>
        <w:t xml:space="preserve">Politických vězňů 909/4, 225 99 Praha 1 </w:t>
      </w:r>
    </w:p>
    <w:p w14:paraId="4ACC0798" w14:textId="74F5852D" w:rsidR="00A21BFE" w:rsidRPr="00157FC3" w:rsidRDefault="00A21BFE" w:rsidP="00514311">
      <w:pPr>
        <w:pStyle w:val="Normln1"/>
        <w:keepNext/>
        <w:widowControl/>
        <w:tabs>
          <w:tab w:val="left" w:pos="2552"/>
        </w:tabs>
        <w:ind w:left="2550" w:hanging="2550"/>
        <w:rPr>
          <w:sz w:val="22"/>
          <w:szCs w:val="22"/>
        </w:rPr>
      </w:pPr>
      <w:r w:rsidRPr="00CC46E7">
        <w:rPr>
          <w:sz w:val="22"/>
          <w:szCs w:val="22"/>
        </w:rPr>
        <w:t xml:space="preserve">zastoupená: </w:t>
      </w:r>
      <w:r w:rsidRPr="00CC46E7">
        <w:rPr>
          <w:sz w:val="22"/>
          <w:szCs w:val="22"/>
        </w:rPr>
        <w:tab/>
      </w:r>
      <w:r w:rsidR="00B72F1D">
        <w:rPr>
          <w:sz w:val="22"/>
          <w:szCs w:val="22"/>
        </w:rPr>
        <w:t>Ing. Martinem Kaasem</w:t>
      </w:r>
      <w:r w:rsidRPr="00CC46E7">
        <w:rPr>
          <w:sz w:val="22"/>
          <w:szCs w:val="22"/>
        </w:rPr>
        <w:t xml:space="preserve">, </w:t>
      </w:r>
      <w:r w:rsidR="00514311">
        <w:rPr>
          <w:sz w:val="22"/>
          <w:szCs w:val="22"/>
        </w:rPr>
        <w:t>manažerem specializovaného útvaru, specializovaný útvar speciální obchody</w:t>
      </w:r>
    </w:p>
    <w:p w14:paraId="104C1CC7" w14:textId="77777777" w:rsidR="00A21BFE" w:rsidRPr="00CC46E7" w:rsidRDefault="00A21BFE" w:rsidP="00762355">
      <w:pPr>
        <w:pStyle w:val="Normln1"/>
        <w:keepNext/>
        <w:widowControl/>
        <w:tabs>
          <w:tab w:val="left" w:pos="2552"/>
        </w:tabs>
        <w:rPr>
          <w:sz w:val="22"/>
          <w:szCs w:val="22"/>
        </w:rPr>
      </w:pPr>
      <w:r w:rsidRPr="00CC46E7">
        <w:rPr>
          <w:sz w:val="22"/>
          <w:szCs w:val="22"/>
        </w:rPr>
        <w:t xml:space="preserve">IČO: </w:t>
      </w:r>
      <w:r w:rsidRPr="00CC46E7">
        <w:rPr>
          <w:sz w:val="22"/>
          <w:szCs w:val="22"/>
        </w:rPr>
        <w:tab/>
        <w:t>47114983</w:t>
      </w:r>
    </w:p>
    <w:p w14:paraId="52F8A781" w14:textId="77777777" w:rsidR="00A21BFE" w:rsidRPr="00CC46E7" w:rsidRDefault="00A21BFE" w:rsidP="00762355">
      <w:pPr>
        <w:pStyle w:val="Normln1"/>
        <w:keepNext/>
        <w:widowControl/>
        <w:tabs>
          <w:tab w:val="left" w:pos="2552"/>
        </w:tabs>
        <w:rPr>
          <w:sz w:val="22"/>
          <w:szCs w:val="22"/>
        </w:rPr>
      </w:pPr>
      <w:r w:rsidRPr="00CC46E7">
        <w:rPr>
          <w:sz w:val="22"/>
          <w:szCs w:val="22"/>
        </w:rPr>
        <w:t xml:space="preserve">DIČ: </w:t>
      </w:r>
      <w:r w:rsidRPr="00CC46E7">
        <w:rPr>
          <w:sz w:val="22"/>
          <w:szCs w:val="22"/>
        </w:rPr>
        <w:tab/>
        <w:t>CZ47114983</w:t>
      </w:r>
    </w:p>
    <w:p w14:paraId="283ED5F5" w14:textId="77777777" w:rsidR="00A21BFE" w:rsidRPr="00CC46E7" w:rsidRDefault="00A21BFE" w:rsidP="00762355">
      <w:pPr>
        <w:pStyle w:val="Zkladntext"/>
        <w:keepNext/>
        <w:tabs>
          <w:tab w:val="left" w:pos="2552"/>
        </w:tabs>
        <w:spacing w:after="0"/>
        <w:rPr>
          <w:noProof w:val="0"/>
          <w:sz w:val="22"/>
          <w:szCs w:val="22"/>
        </w:rPr>
      </w:pPr>
      <w:r w:rsidRPr="00CC46E7">
        <w:rPr>
          <w:noProof w:val="0"/>
          <w:sz w:val="22"/>
          <w:szCs w:val="22"/>
        </w:rPr>
        <w:t>zapsán v obchodním rejstříku vedeném Městským soudem v Praze, v oddíle A, vložka 7565</w:t>
      </w:r>
    </w:p>
    <w:p w14:paraId="0DA2E688" w14:textId="77777777" w:rsidR="00A21BFE" w:rsidRPr="00CC46E7" w:rsidRDefault="00A21BFE" w:rsidP="00762355">
      <w:pPr>
        <w:pStyle w:val="Normln1"/>
        <w:keepNext/>
        <w:widowControl/>
        <w:tabs>
          <w:tab w:val="left" w:pos="2552"/>
        </w:tabs>
        <w:rPr>
          <w:sz w:val="22"/>
          <w:szCs w:val="22"/>
        </w:rPr>
      </w:pPr>
      <w:r w:rsidRPr="00CC46E7">
        <w:rPr>
          <w:sz w:val="22"/>
          <w:szCs w:val="22"/>
        </w:rPr>
        <w:t xml:space="preserve">bankovní spojení: </w:t>
      </w:r>
      <w:r w:rsidRPr="00CC46E7">
        <w:rPr>
          <w:sz w:val="22"/>
          <w:szCs w:val="22"/>
        </w:rPr>
        <w:tab/>
      </w:r>
      <w:r w:rsidRPr="00CC46E7">
        <w:rPr>
          <w:color w:val="000000"/>
          <w:sz w:val="22"/>
          <w:szCs w:val="22"/>
        </w:rPr>
        <w:t>Československá obchodní banka, a.s.</w:t>
      </w:r>
    </w:p>
    <w:p w14:paraId="3D72B0AB" w14:textId="77777777" w:rsidR="00A21BFE" w:rsidRPr="00CC46E7" w:rsidRDefault="00A21BFE" w:rsidP="00762355">
      <w:pPr>
        <w:pStyle w:val="Normln1"/>
        <w:keepNext/>
        <w:widowControl/>
        <w:tabs>
          <w:tab w:val="left" w:pos="2552"/>
        </w:tabs>
        <w:rPr>
          <w:sz w:val="22"/>
          <w:szCs w:val="22"/>
        </w:rPr>
      </w:pPr>
      <w:r w:rsidRPr="00CC46E7">
        <w:rPr>
          <w:sz w:val="22"/>
          <w:szCs w:val="22"/>
        </w:rPr>
        <w:tab/>
        <w:t>číslo účtu: 102639446/0300</w:t>
      </w:r>
    </w:p>
    <w:p w14:paraId="73F071F9" w14:textId="77777777" w:rsidR="00A21BFE" w:rsidRPr="00CC46E7" w:rsidRDefault="00A21BFE" w:rsidP="00762355">
      <w:pPr>
        <w:pStyle w:val="Normln1"/>
        <w:keepNext/>
        <w:widowControl/>
        <w:tabs>
          <w:tab w:val="left" w:pos="2410"/>
          <w:tab w:val="left" w:pos="2552"/>
        </w:tabs>
        <w:rPr>
          <w:sz w:val="22"/>
          <w:szCs w:val="22"/>
        </w:rPr>
      </w:pPr>
      <w:r w:rsidRPr="00CC46E7">
        <w:rPr>
          <w:sz w:val="22"/>
          <w:szCs w:val="22"/>
        </w:rPr>
        <w:t>(dále jen „</w:t>
      </w:r>
      <w:r w:rsidRPr="00CC46E7">
        <w:rPr>
          <w:b/>
          <w:sz w:val="22"/>
          <w:szCs w:val="22"/>
        </w:rPr>
        <w:t>dodavatel</w:t>
      </w:r>
      <w:r w:rsidRPr="00CC46E7">
        <w:rPr>
          <w:sz w:val="22"/>
          <w:szCs w:val="22"/>
        </w:rPr>
        <w:t>“)</w:t>
      </w:r>
    </w:p>
    <w:p w14:paraId="6A516633" w14:textId="77777777" w:rsidR="00A21BFE" w:rsidRPr="00CC46E7" w:rsidRDefault="00A21BFE" w:rsidP="00762355">
      <w:pPr>
        <w:pStyle w:val="Normln1"/>
        <w:keepNext/>
        <w:widowControl/>
        <w:tabs>
          <w:tab w:val="left" w:pos="2410"/>
        </w:tabs>
        <w:rPr>
          <w:sz w:val="22"/>
          <w:szCs w:val="22"/>
        </w:rPr>
      </w:pPr>
    </w:p>
    <w:p w14:paraId="4FCA9F66" w14:textId="77777777" w:rsidR="00A21BFE" w:rsidRPr="00CC46E7" w:rsidRDefault="00A21BFE" w:rsidP="00762355">
      <w:pPr>
        <w:pStyle w:val="Normln1"/>
        <w:keepNext/>
        <w:widowControl/>
        <w:rPr>
          <w:sz w:val="22"/>
          <w:szCs w:val="22"/>
        </w:rPr>
      </w:pPr>
      <w:r w:rsidRPr="00CC46E7">
        <w:rPr>
          <w:sz w:val="22"/>
          <w:szCs w:val="22"/>
        </w:rPr>
        <w:t>(dodavatel a zákazník dále společně též jako „</w:t>
      </w:r>
      <w:r w:rsidRPr="00CC46E7">
        <w:rPr>
          <w:b/>
          <w:sz w:val="22"/>
          <w:szCs w:val="22"/>
        </w:rPr>
        <w:t>smluvní strany</w:t>
      </w:r>
      <w:r w:rsidRPr="00CC46E7">
        <w:rPr>
          <w:sz w:val="22"/>
          <w:szCs w:val="22"/>
        </w:rPr>
        <w:t>“)</w:t>
      </w:r>
    </w:p>
    <w:p w14:paraId="2B51E2F9" w14:textId="77777777" w:rsidR="00E23A9E" w:rsidRDefault="00E23A9E" w:rsidP="00762355">
      <w:pPr>
        <w:pStyle w:val="Normln1"/>
        <w:keepNext/>
        <w:widowControl/>
        <w:spacing w:before="60"/>
        <w:jc w:val="center"/>
        <w:rPr>
          <w:b/>
          <w:i/>
          <w:sz w:val="22"/>
          <w:szCs w:val="22"/>
        </w:rPr>
      </w:pPr>
    </w:p>
    <w:p w14:paraId="7F7D38E7" w14:textId="77777777" w:rsidR="00944745" w:rsidRPr="00F41F18" w:rsidRDefault="00944745" w:rsidP="00762355">
      <w:pPr>
        <w:pStyle w:val="Normln1"/>
        <w:keepNext/>
        <w:widowControl/>
        <w:spacing w:before="60"/>
        <w:jc w:val="center"/>
        <w:rPr>
          <w:b/>
          <w:i/>
          <w:sz w:val="22"/>
          <w:szCs w:val="22"/>
        </w:rPr>
      </w:pPr>
    </w:p>
    <w:p w14:paraId="01FCFCF1" w14:textId="733296E7" w:rsidR="00B8440F" w:rsidRPr="00F41F18" w:rsidRDefault="00F708FE" w:rsidP="00762355">
      <w:pPr>
        <w:keepNext/>
        <w:widowControl/>
        <w:jc w:val="both"/>
        <w:rPr>
          <w:rFonts w:ascii="Times New Roman" w:hAnsi="Times New Roman"/>
          <w:sz w:val="22"/>
          <w:szCs w:val="22"/>
          <w:lang w:val="cs-CZ"/>
        </w:rPr>
      </w:pPr>
      <w:r w:rsidRPr="00F41F18">
        <w:rPr>
          <w:rFonts w:ascii="Times New Roman" w:hAnsi="Times New Roman"/>
          <w:sz w:val="22"/>
          <w:szCs w:val="22"/>
          <w:lang w:val="cs-CZ"/>
        </w:rPr>
        <w:t xml:space="preserve">uzavírají tento Dodatek č. </w:t>
      </w:r>
      <w:r w:rsidR="006678BA">
        <w:rPr>
          <w:rFonts w:ascii="Times New Roman" w:hAnsi="Times New Roman"/>
          <w:sz w:val="22"/>
          <w:szCs w:val="22"/>
          <w:lang w:val="cs-CZ"/>
        </w:rPr>
        <w:t>7</w:t>
      </w:r>
      <w:r w:rsidRPr="00F41F18">
        <w:rPr>
          <w:rFonts w:ascii="Times New Roman" w:hAnsi="Times New Roman"/>
          <w:sz w:val="22"/>
          <w:szCs w:val="22"/>
          <w:lang w:val="cs-CZ"/>
        </w:rPr>
        <w:t xml:space="preserve"> (dále jen „</w:t>
      </w:r>
      <w:r w:rsidRPr="00F41F18">
        <w:rPr>
          <w:rFonts w:ascii="Times New Roman" w:hAnsi="Times New Roman"/>
          <w:b/>
          <w:sz w:val="22"/>
          <w:szCs w:val="22"/>
          <w:lang w:val="cs-CZ"/>
        </w:rPr>
        <w:t>Dodatek</w:t>
      </w:r>
      <w:r w:rsidRPr="00F41F18">
        <w:rPr>
          <w:rFonts w:ascii="Times New Roman" w:hAnsi="Times New Roman"/>
          <w:sz w:val="22"/>
          <w:szCs w:val="22"/>
          <w:lang w:val="cs-CZ"/>
        </w:rPr>
        <w:t>“) ke Smlouvě o poskytování</w:t>
      </w:r>
      <w:r w:rsidR="000A6D20" w:rsidRPr="00F41F18">
        <w:rPr>
          <w:rFonts w:ascii="Times New Roman" w:hAnsi="Times New Roman"/>
          <w:sz w:val="22"/>
          <w:szCs w:val="22"/>
          <w:lang w:val="cs-CZ"/>
        </w:rPr>
        <w:t xml:space="preserve"> bezpečnostních služeb č. </w:t>
      </w:r>
      <w:r w:rsidR="00AA40E2">
        <w:rPr>
          <w:rFonts w:ascii="Times New Roman" w:hAnsi="Times New Roman"/>
          <w:sz w:val="22"/>
          <w:szCs w:val="22"/>
          <w:lang w:val="cs-CZ"/>
        </w:rPr>
        <w:t xml:space="preserve">CIT – </w:t>
      </w:r>
      <w:r w:rsidR="004E7537">
        <w:rPr>
          <w:rFonts w:ascii="Times New Roman" w:hAnsi="Times New Roman"/>
          <w:sz w:val="22"/>
          <w:szCs w:val="22"/>
          <w:lang w:val="cs-CZ"/>
        </w:rPr>
        <w:t>0</w:t>
      </w:r>
      <w:r w:rsidR="00AB5F4C">
        <w:rPr>
          <w:rFonts w:ascii="Times New Roman" w:hAnsi="Times New Roman"/>
          <w:sz w:val="22"/>
          <w:szCs w:val="22"/>
          <w:lang w:val="cs-CZ"/>
        </w:rPr>
        <w:t>140</w:t>
      </w:r>
      <w:r w:rsidR="004E7537">
        <w:rPr>
          <w:rFonts w:ascii="Times New Roman" w:hAnsi="Times New Roman"/>
          <w:sz w:val="22"/>
          <w:szCs w:val="22"/>
          <w:lang w:val="cs-CZ"/>
        </w:rPr>
        <w:t>/2010</w:t>
      </w:r>
      <w:r w:rsidRPr="00F41F18">
        <w:rPr>
          <w:rFonts w:ascii="Times New Roman" w:hAnsi="Times New Roman"/>
          <w:sz w:val="22"/>
          <w:szCs w:val="22"/>
          <w:lang w:val="cs-CZ"/>
        </w:rPr>
        <w:t xml:space="preserve"> (dále jen „</w:t>
      </w:r>
      <w:r w:rsidRPr="00F41F18">
        <w:rPr>
          <w:rFonts w:ascii="Times New Roman" w:hAnsi="Times New Roman"/>
          <w:b/>
          <w:sz w:val="22"/>
          <w:szCs w:val="22"/>
          <w:lang w:val="cs-CZ"/>
        </w:rPr>
        <w:t>Smlouva</w:t>
      </w:r>
      <w:r w:rsidRPr="00F41F18">
        <w:rPr>
          <w:rFonts w:ascii="Times New Roman" w:hAnsi="Times New Roman"/>
          <w:sz w:val="22"/>
          <w:szCs w:val="22"/>
          <w:lang w:val="cs-CZ"/>
        </w:rPr>
        <w:t>“)</w:t>
      </w:r>
      <w:r w:rsidR="000A6D20" w:rsidRPr="00F41F18">
        <w:rPr>
          <w:rFonts w:ascii="Times New Roman" w:hAnsi="Times New Roman"/>
          <w:sz w:val="22"/>
          <w:szCs w:val="22"/>
          <w:lang w:val="cs-CZ"/>
        </w:rPr>
        <w:t>.</w:t>
      </w:r>
      <w:r w:rsidRPr="00F41F18">
        <w:rPr>
          <w:rFonts w:ascii="Times New Roman" w:hAnsi="Times New Roman"/>
          <w:sz w:val="22"/>
          <w:szCs w:val="22"/>
          <w:lang w:val="cs-CZ"/>
        </w:rPr>
        <w:t xml:space="preserve"> </w:t>
      </w:r>
    </w:p>
    <w:p w14:paraId="61806950" w14:textId="77777777" w:rsidR="00B8440F" w:rsidRDefault="00B8440F" w:rsidP="00762355">
      <w:pPr>
        <w:keepNext/>
        <w:widowControl/>
        <w:jc w:val="both"/>
        <w:rPr>
          <w:rFonts w:ascii="Times New Roman" w:hAnsi="Times New Roman"/>
          <w:sz w:val="22"/>
          <w:szCs w:val="22"/>
          <w:lang w:val="cs-CZ"/>
        </w:rPr>
      </w:pPr>
    </w:p>
    <w:p w14:paraId="16551203" w14:textId="77777777" w:rsidR="00F13CA2" w:rsidRPr="00F41F18" w:rsidRDefault="00F13CA2" w:rsidP="00762355">
      <w:pPr>
        <w:keepNext/>
        <w:widowControl/>
        <w:jc w:val="both"/>
        <w:rPr>
          <w:rFonts w:ascii="Times New Roman" w:hAnsi="Times New Roman"/>
          <w:sz w:val="22"/>
          <w:szCs w:val="22"/>
          <w:lang w:val="cs-CZ"/>
        </w:rPr>
      </w:pPr>
    </w:p>
    <w:p w14:paraId="58A0AF71" w14:textId="77777777" w:rsidR="00F708FE" w:rsidRPr="00F41F18" w:rsidRDefault="00F708FE" w:rsidP="00762355">
      <w:pPr>
        <w:keepNext/>
        <w:widowControl/>
        <w:jc w:val="both"/>
        <w:rPr>
          <w:rFonts w:ascii="Times New Roman" w:hAnsi="Times New Roman"/>
          <w:sz w:val="22"/>
          <w:szCs w:val="22"/>
          <w:lang w:val="cs-CZ"/>
        </w:rPr>
      </w:pPr>
      <w:r w:rsidRPr="00F41F18">
        <w:rPr>
          <w:rFonts w:ascii="Times New Roman" w:hAnsi="Times New Roman"/>
          <w:sz w:val="22"/>
          <w:szCs w:val="22"/>
          <w:lang w:val="cs-CZ"/>
        </w:rPr>
        <w:t>Smluvní strany tímto Dodatkem mění níže uvedená ustanovení Smlouvy:</w:t>
      </w:r>
    </w:p>
    <w:p w14:paraId="27775E4A" w14:textId="77777777" w:rsidR="005540DD" w:rsidRDefault="005540DD" w:rsidP="005540DD">
      <w:pPr>
        <w:pStyle w:val="Zkladntext"/>
        <w:keepNext/>
        <w:tabs>
          <w:tab w:val="left" w:pos="-720"/>
          <w:tab w:val="num" w:pos="567"/>
        </w:tabs>
        <w:spacing w:after="0"/>
        <w:ind w:left="567"/>
        <w:jc w:val="both"/>
        <w:rPr>
          <w:spacing w:val="-3"/>
          <w:sz w:val="22"/>
          <w:szCs w:val="22"/>
        </w:rPr>
      </w:pPr>
    </w:p>
    <w:p w14:paraId="2969075D" w14:textId="77777777" w:rsidR="00EA68A6" w:rsidRDefault="00EA68A6" w:rsidP="005540DD">
      <w:pPr>
        <w:pStyle w:val="Zkladntext"/>
        <w:keepNext/>
        <w:tabs>
          <w:tab w:val="left" w:pos="-720"/>
          <w:tab w:val="num" w:pos="567"/>
        </w:tabs>
        <w:spacing w:after="0"/>
        <w:ind w:left="567"/>
        <w:jc w:val="both"/>
        <w:rPr>
          <w:spacing w:val="-3"/>
          <w:sz w:val="22"/>
          <w:szCs w:val="22"/>
        </w:rPr>
      </w:pPr>
    </w:p>
    <w:p w14:paraId="67F49CFA" w14:textId="35A82A4C" w:rsidR="004D1A85" w:rsidRDefault="006402BA" w:rsidP="004E56E6">
      <w:pPr>
        <w:pStyle w:val="Zhlav2"/>
        <w:keepNext/>
        <w:widowControl/>
        <w:numPr>
          <w:ilvl w:val="0"/>
          <w:numId w:val="4"/>
        </w:numPr>
        <w:tabs>
          <w:tab w:val="clear" w:pos="180"/>
          <w:tab w:val="num" w:pos="567"/>
        </w:tabs>
        <w:spacing w:after="120"/>
        <w:ind w:left="567" w:hanging="567"/>
        <w:jc w:val="both"/>
        <w:rPr>
          <w:sz w:val="22"/>
          <w:szCs w:val="22"/>
        </w:rPr>
      </w:pPr>
      <w:r w:rsidRPr="00134F33">
        <w:rPr>
          <w:b/>
          <w:sz w:val="22"/>
          <w:szCs w:val="22"/>
        </w:rPr>
        <w:t xml:space="preserve">Článek </w:t>
      </w:r>
      <w:r>
        <w:rPr>
          <w:b/>
          <w:sz w:val="22"/>
          <w:szCs w:val="22"/>
        </w:rPr>
        <w:t>VI</w:t>
      </w:r>
      <w:r w:rsidRPr="00134F33">
        <w:rPr>
          <w:b/>
          <w:sz w:val="22"/>
          <w:szCs w:val="22"/>
        </w:rPr>
        <w:t>.</w:t>
      </w:r>
      <w:r w:rsidRPr="00134F33">
        <w:rPr>
          <w:sz w:val="22"/>
          <w:szCs w:val="22"/>
        </w:rPr>
        <w:t xml:space="preserve"> </w:t>
      </w:r>
      <w:r w:rsidRPr="00134F33">
        <w:rPr>
          <w:b/>
          <w:sz w:val="22"/>
          <w:szCs w:val="22"/>
        </w:rPr>
        <w:t>Smlouvy</w:t>
      </w:r>
      <w:r w:rsidRPr="00134F33">
        <w:rPr>
          <w:sz w:val="22"/>
          <w:szCs w:val="22"/>
        </w:rPr>
        <w:t xml:space="preserve"> se</w:t>
      </w:r>
      <w:r w:rsidRPr="00723789">
        <w:rPr>
          <w:sz w:val="22"/>
          <w:szCs w:val="22"/>
        </w:rPr>
        <w:t xml:space="preserve"> </w:t>
      </w:r>
      <w:r>
        <w:rPr>
          <w:b/>
          <w:sz w:val="22"/>
          <w:szCs w:val="22"/>
        </w:rPr>
        <w:t xml:space="preserve">s účinností </w:t>
      </w:r>
      <w:r w:rsidR="00D613EC">
        <w:rPr>
          <w:b/>
          <w:sz w:val="22"/>
          <w:szCs w:val="22"/>
        </w:rPr>
        <w:t>od 1.</w:t>
      </w:r>
      <w:r w:rsidR="00753332">
        <w:rPr>
          <w:b/>
          <w:sz w:val="22"/>
          <w:szCs w:val="22"/>
        </w:rPr>
        <w:t>8</w:t>
      </w:r>
      <w:r w:rsidR="00D613EC">
        <w:rPr>
          <w:b/>
          <w:sz w:val="22"/>
          <w:szCs w:val="22"/>
        </w:rPr>
        <w:t>.</w:t>
      </w:r>
      <w:r w:rsidRPr="00FC0752">
        <w:rPr>
          <w:b/>
          <w:sz w:val="22"/>
          <w:szCs w:val="22"/>
        </w:rPr>
        <w:t>2019</w:t>
      </w:r>
      <w:r w:rsidRPr="00920EA1">
        <w:rPr>
          <w:b/>
          <w:sz w:val="22"/>
          <w:szCs w:val="22"/>
        </w:rPr>
        <w:t xml:space="preserve"> </w:t>
      </w:r>
      <w:r w:rsidRPr="00B84AD4">
        <w:rPr>
          <w:b/>
          <w:sz w:val="22"/>
          <w:szCs w:val="22"/>
        </w:rPr>
        <w:t>mění</w:t>
      </w:r>
      <w:r>
        <w:rPr>
          <w:b/>
          <w:sz w:val="22"/>
          <w:szCs w:val="22"/>
        </w:rPr>
        <w:t xml:space="preserve">. </w:t>
      </w:r>
      <w:r w:rsidRPr="006F2F36">
        <w:rPr>
          <w:sz w:val="22"/>
          <w:szCs w:val="22"/>
        </w:rPr>
        <w:t>C</w:t>
      </w:r>
      <w:r>
        <w:rPr>
          <w:sz w:val="22"/>
          <w:szCs w:val="22"/>
        </w:rPr>
        <w:t xml:space="preserve">elý </w:t>
      </w:r>
      <w:r>
        <w:rPr>
          <w:b/>
          <w:sz w:val="22"/>
          <w:szCs w:val="22"/>
        </w:rPr>
        <w:t>Článek VI</w:t>
      </w:r>
      <w:r w:rsidRPr="008A0900">
        <w:rPr>
          <w:b/>
          <w:sz w:val="22"/>
          <w:szCs w:val="22"/>
        </w:rPr>
        <w:t>. Smlouvy</w:t>
      </w:r>
      <w:r>
        <w:rPr>
          <w:sz w:val="22"/>
          <w:szCs w:val="22"/>
        </w:rPr>
        <w:t xml:space="preserve"> </w:t>
      </w:r>
      <w:r w:rsidRPr="00134F33">
        <w:rPr>
          <w:sz w:val="22"/>
          <w:szCs w:val="22"/>
        </w:rPr>
        <w:t>nově zní takto</w:t>
      </w:r>
      <w:r w:rsidR="004D1A85">
        <w:rPr>
          <w:sz w:val="22"/>
          <w:szCs w:val="22"/>
        </w:rPr>
        <w:t>:</w:t>
      </w:r>
    </w:p>
    <w:p w14:paraId="7610E9ED" w14:textId="77777777" w:rsidR="006402BA" w:rsidRPr="00C1681F" w:rsidRDefault="006402BA" w:rsidP="006402BA">
      <w:pPr>
        <w:keepNext/>
        <w:keepLines/>
        <w:widowControl/>
        <w:jc w:val="center"/>
        <w:rPr>
          <w:rFonts w:ascii="Times New Roman" w:hAnsi="Times New Roman"/>
          <w:b/>
          <w:sz w:val="22"/>
          <w:szCs w:val="22"/>
          <w:lang w:val="cs-CZ"/>
        </w:rPr>
      </w:pPr>
      <w:r w:rsidRPr="00C1681F">
        <w:rPr>
          <w:rFonts w:ascii="Times New Roman" w:hAnsi="Times New Roman"/>
          <w:b/>
          <w:sz w:val="22"/>
          <w:szCs w:val="22"/>
          <w:lang w:val="cs-CZ"/>
        </w:rPr>
        <w:t>ČI. VI</w:t>
      </w:r>
    </w:p>
    <w:p w14:paraId="01EB184C" w14:textId="77777777" w:rsidR="006402BA" w:rsidRPr="00C1681F" w:rsidRDefault="006402BA" w:rsidP="006402BA">
      <w:pPr>
        <w:keepNext/>
        <w:keepLines/>
        <w:widowControl/>
        <w:spacing w:after="120"/>
        <w:jc w:val="center"/>
        <w:rPr>
          <w:rFonts w:ascii="Times New Roman" w:hAnsi="Times New Roman"/>
          <w:b/>
          <w:sz w:val="22"/>
          <w:szCs w:val="22"/>
          <w:lang w:val="cs-CZ"/>
        </w:rPr>
      </w:pPr>
      <w:r w:rsidRPr="00C1681F">
        <w:rPr>
          <w:rFonts w:ascii="Times New Roman" w:hAnsi="Times New Roman"/>
          <w:b/>
          <w:sz w:val="22"/>
          <w:szCs w:val="22"/>
          <w:lang w:val="cs-CZ"/>
        </w:rPr>
        <w:t>Cena služeb</w:t>
      </w:r>
    </w:p>
    <w:p w14:paraId="330FC98B" w14:textId="77777777" w:rsidR="006402BA" w:rsidRPr="008F341B" w:rsidRDefault="006402BA" w:rsidP="006402BA">
      <w:pPr>
        <w:keepNext/>
        <w:keepLines/>
        <w:widowControl/>
        <w:numPr>
          <w:ilvl w:val="0"/>
          <w:numId w:val="26"/>
        </w:numPr>
        <w:suppressAutoHyphens/>
        <w:autoSpaceDE/>
        <w:autoSpaceDN/>
        <w:adjustRightInd/>
        <w:spacing w:after="120"/>
        <w:ind w:left="714" w:hanging="357"/>
        <w:jc w:val="both"/>
        <w:rPr>
          <w:rFonts w:ascii="Times New Roman" w:hAnsi="Times New Roman"/>
          <w:sz w:val="22"/>
          <w:szCs w:val="22"/>
          <w:lang w:val="cs-CZ"/>
        </w:rPr>
      </w:pPr>
      <w:r w:rsidRPr="00C1681F">
        <w:rPr>
          <w:rFonts w:ascii="Times New Roman" w:hAnsi="Times New Roman"/>
          <w:sz w:val="22"/>
          <w:szCs w:val="22"/>
          <w:lang w:val="cs-CZ"/>
        </w:rPr>
        <w:t>Smluvní strany se dohodly, že zákazník je povinen zaplatit dodavateli dohodnuté ceny za </w:t>
      </w:r>
      <w:r w:rsidRPr="008F341B">
        <w:rPr>
          <w:rFonts w:ascii="Times New Roman" w:hAnsi="Times New Roman"/>
          <w:sz w:val="22"/>
          <w:szCs w:val="22"/>
          <w:lang w:val="cs-CZ"/>
        </w:rPr>
        <w:t>poskytnuté služby takto:</w:t>
      </w:r>
    </w:p>
    <w:p w14:paraId="7FB39A3C" w14:textId="7D9F3F0B" w:rsidR="006402BA" w:rsidRPr="00C93692" w:rsidRDefault="006402BA" w:rsidP="006402BA">
      <w:pPr>
        <w:keepNext/>
        <w:keepLines/>
        <w:widowControl/>
        <w:numPr>
          <w:ilvl w:val="0"/>
          <w:numId w:val="27"/>
        </w:numPr>
        <w:suppressAutoHyphens/>
        <w:autoSpaceDE/>
        <w:autoSpaceDN/>
        <w:adjustRightInd/>
        <w:spacing w:after="120"/>
        <w:ind w:hanging="357"/>
        <w:jc w:val="both"/>
        <w:rPr>
          <w:rFonts w:ascii="Times New Roman" w:hAnsi="Times New Roman"/>
          <w:sz w:val="22"/>
          <w:szCs w:val="22"/>
          <w:lang w:val="cs-CZ"/>
        </w:rPr>
      </w:pPr>
      <w:r w:rsidRPr="008F341B">
        <w:rPr>
          <w:rFonts w:ascii="Times New Roman" w:hAnsi="Times New Roman"/>
          <w:sz w:val="22"/>
          <w:szCs w:val="22"/>
          <w:lang w:val="cs-CZ"/>
        </w:rPr>
        <w:t xml:space="preserve">za </w:t>
      </w:r>
      <w:r w:rsidR="0032182D">
        <w:rPr>
          <w:rFonts w:ascii="Calibri" w:hAnsi="Calibri"/>
          <w:sz w:val="22"/>
          <w:lang w:val="cs-CZ"/>
        </w:rPr>
        <w:t>xxxxxxxxxx</w:t>
      </w:r>
      <w:r w:rsidRPr="00C93692">
        <w:rPr>
          <w:rFonts w:ascii="Times New Roman" w:hAnsi="Times New Roman"/>
          <w:sz w:val="22"/>
          <w:szCs w:val="22"/>
          <w:lang w:val="cs-CZ"/>
        </w:rPr>
        <w:t>;</w:t>
      </w:r>
    </w:p>
    <w:p w14:paraId="2830DE3E" w14:textId="52BB42A6" w:rsidR="006402BA" w:rsidRPr="00C93692" w:rsidRDefault="006402BA" w:rsidP="006402BA">
      <w:pPr>
        <w:keepNext/>
        <w:keepLines/>
        <w:widowControl/>
        <w:numPr>
          <w:ilvl w:val="0"/>
          <w:numId w:val="27"/>
        </w:numPr>
        <w:suppressAutoHyphens/>
        <w:autoSpaceDE/>
        <w:autoSpaceDN/>
        <w:adjustRightInd/>
        <w:spacing w:after="120"/>
        <w:ind w:hanging="357"/>
        <w:jc w:val="both"/>
        <w:rPr>
          <w:rFonts w:ascii="Times New Roman" w:hAnsi="Times New Roman"/>
          <w:sz w:val="22"/>
          <w:szCs w:val="22"/>
          <w:lang w:val="cs-CZ"/>
        </w:rPr>
      </w:pPr>
      <w:r w:rsidRPr="008F341B">
        <w:rPr>
          <w:rFonts w:ascii="Times New Roman" w:hAnsi="Times New Roman"/>
          <w:sz w:val="22"/>
          <w:szCs w:val="22"/>
          <w:lang w:val="cs-CZ"/>
        </w:rPr>
        <w:t xml:space="preserve">za </w:t>
      </w:r>
      <w:r w:rsidR="0032182D">
        <w:rPr>
          <w:rFonts w:ascii="Calibri" w:hAnsi="Calibri"/>
          <w:sz w:val="22"/>
          <w:lang w:val="cs-CZ"/>
        </w:rPr>
        <w:t>xxxxxxxxxx</w:t>
      </w:r>
      <w:r w:rsidR="00C93692">
        <w:rPr>
          <w:rFonts w:ascii="Times New Roman" w:hAnsi="Times New Roman"/>
          <w:b/>
          <w:sz w:val="22"/>
          <w:szCs w:val="22"/>
          <w:lang w:val="cs-CZ"/>
        </w:rPr>
        <w:t>;</w:t>
      </w:r>
    </w:p>
    <w:p w14:paraId="75CAC078" w14:textId="032F6C1C" w:rsidR="006402BA" w:rsidRDefault="006402BA" w:rsidP="006402BA">
      <w:pPr>
        <w:keepNext/>
        <w:keepLines/>
        <w:widowControl/>
        <w:numPr>
          <w:ilvl w:val="0"/>
          <w:numId w:val="27"/>
        </w:numPr>
        <w:suppressAutoHyphens/>
        <w:autoSpaceDE/>
        <w:autoSpaceDN/>
        <w:adjustRightInd/>
        <w:spacing w:after="120"/>
        <w:ind w:hanging="357"/>
        <w:jc w:val="both"/>
        <w:rPr>
          <w:rFonts w:ascii="Times New Roman" w:hAnsi="Times New Roman"/>
          <w:sz w:val="22"/>
          <w:szCs w:val="22"/>
          <w:lang w:val="cs-CZ"/>
        </w:rPr>
      </w:pPr>
      <w:r w:rsidRPr="008F6320">
        <w:rPr>
          <w:rFonts w:ascii="Times New Roman" w:hAnsi="Times New Roman"/>
          <w:sz w:val="22"/>
          <w:szCs w:val="22"/>
          <w:lang w:val="cs-CZ"/>
        </w:rPr>
        <w:t xml:space="preserve">za </w:t>
      </w:r>
      <w:r w:rsidR="0032182D">
        <w:rPr>
          <w:rFonts w:ascii="Calibri" w:hAnsi="Calibri"/>
          <w:sz w:val="22"/>
          <w:lang w:val="cs-CZ"/>
        </w:rPr>
        <w:t>xxxxxxxxxx</w:t>
      </w:r>
      <w:r w:rsidRPr="0006163E">
        <w:rPr>
          <w:rFonts w:ascii="Times New Roman" w:hAnsi="Times New Roman"/>
          <w:sz w:val="22"/>
          <w:szCs w:val="22"/>
          <w:lang w:val="cs-CZ"/>
        </w:rPr>
        <w:t>;</w:t>
      </w:r>
    </w:p>
    <w:p w14:paraId="7E46B486" w14:textId="09F0E6F7" w:rsidR="006402BA" w:rsidRPr="008F6320" w:rsidRDefault="006402BA" w:rsidP="006402BA">
      <w:pPr>
        <w:keepNext/>
        <w:keepLines/>
        <w:widowControl/>
        <w:numPr>
          <w:ilvl w:val="0"/>
          <w:numId w:val="27"/>
        </w:numPr>
        <w:suppressAutoHyphens/>
        <w:autoSpaceDE/>
        <w:autoSpaceDN/>
        <w:adjustRightInd/>
        <w:spacing w:after="120"/>
        <w:ind w:hanging="357"/>
        <w:jc w:val="both"/>
        <w:rPr>
          <w:rFonts w:ascii="Times New Roman" w:hAnsi="Times New Roman"/>
          <w:sz w:val="22"/>
          <w:szCs w:val="22"/>
          <w:lang w:val="cs-CZ"/>
        </w:rPr>
      </w:pPr>
      <w:r w:rsidRPr="0044028D">
        <w:rPr>
          <w:rFonts w:ascii="Times New Roman" w:hAnsi="Times New Roman"/>
          <w:sz w:val="22"/>
          <w:szCs w:val="22"/>
          <w:lang w:val="cs-CZ"/>
        </w:rPr>
        <w:t xml:space="preserve">za </w:t>
      </w:r>
      <w:r w:rsidR="0032182D">
        <w:rPr>
          <w:rFonts w:ascii="Calibri" w:hAnsi="Calibri"/>
          <w:sz w:val="22"/>
          <w:lang w:val="cs-CZ"/>
        </w:rPr>
        <w:t>xxxxxxxxxx</w:t>
      </w:r>
      <w:r w:rsidRPr="0044028D">
        <w:rPr>
          <w:rFonts w:ascii="Times New Roman" w:hAnsi="Times New Roman"/>
          <w:sz w:val="22"/>
          <w:szCs w:val="22"/>
          <w:lang w:val="cs-CZ"/>
        </w:rPr>
        <w:t>;</w:t>
      </w:r>
    </w:p>
    <w:p w14:paraId="79887F79" w14:textId="1ED678B7" w:rsidR="006402BA" w:rsidRPr="00136076" w:rsidRDefault="006402BA" w:rsidP="006402BA">
      <w:pPr>
        <w:keepNext/>
        <w:keepLines/>
        <w:widowControl/>
        <w:numPr>
          <w:ilvl w:val="0"/>
          <w:numId w:val="27"/>
        </w:numPr>
        <w:suppressAutoHyphens/>
        <w:autoSpaceDE/>
        <w:autoSpaceDN/>
        <w:adjustRightInd/>
        <w:spacing w:after="120"/>
        <w:ind w:hanging="357"/>
        <w:jc w:val="both"/>
        <w:rPr>
          <w:rFonts w:ascii="Times New Roman" w:hAnsi="Times New Roman"/>
          <w:sz w:val="22"/>
          <w:szCs w:val="22"/>
          <w:lang w:val="cs-CZ"/>
        </w:rPr>
      </w:pPr>
      <w:r w:rsidRPr="00136076">
        <w:rPr>
          <w:rFonts w:ascii="Times New Roman" w:hAnsi="Times New Roman"/>
          <w:sz w:val="22"/>
          <w:szCs w:val="22"/>
          <w:lang w:val="cs-CZ"/>
        </w:rPr>
        <w:t xml:space="preserve">za </w:t>
      </w:r>
      <w:r w:rsidR="0032182D">
        <w:rPr>
          <w:rFonts w:ascii="Calibri" w:hAnsi="Calibri"/>
          <w:sz w:val="22"/>
          <w:lang w:val="cs-CZ"/>
        </w:rPr>
        <w:t>xxxxxxxxxx</w:t>
      </w:r>
      <w:r w:rsidRPr="00136076">
        <w:rPr>
          <w:rFonts w:ascii="Times New Roman" w:hAnsi="Times New Roman"/>
          <w:b/>
          <w:sz w:val="22"/>
          <w:szCs w:val="22"/>
          <w:lang w:val="cs-CZ"/>
        </w:rPr>
        <w:t>;</w:t>
      </w:r>
    </w:p>
    <w:p w14:paraId="048F3C79" w14:textId="724F3D2E" w:rsidR="006402BA" w:rsidRPr="00291658" w:rsidRDefault="006402BA" w:rsidP="006402BA">
      <w:pPr>
        <w:keepNext/>
        <w:keepLines/>
        <w:widowControl/>
        <w:numPr>
          <w:ilvl w:val="0"/>
          <w:numId w:val="27"/>
        </w:numPr>
        <w:tabs>
          <w:tab w:val="left" w:pos="1134"/>
        </w:tabs>
        <w:suppressAutoHyphens/>
        <w:autoSpaceDE/>
        <w:autoSpaceDN/>
        <w:adjustRightInd/>
        <w:spacing w:after="120"/>
        <w:ind w:hanging="357"/>
        <w:jc w:val="both"/>
        <w:rPr>
          <w:rFonts w:ascii="Arial" w:hAnsi="Arial"/>
          <w:sz w:val="22"/>
          <w:szCs w:val="22"/>
        </w:rPr>
      </w:pPr>
      <w:r w:rsidRPr="00136076">
        <w:rPr>
          <w:rFonts w:ascii="Times New Roman" w:hAnsi="Times New Roman"/>
          <w:sz w:val="22"/>
          <w:szCs w:val="22"/>
          <w:lang w:val="cs-CZ"/>
        </w:rPr>
        <w:lastRenderedPageBreak/>
        <w:t xml:space="preserve">za </w:t>
      </w:r>
      <w:r w:rsidR="0032182D">
        <w:rPr>
          <w:rFonts w:ascii="Calibri" w:hAnsi="Calibri"/>
          <w:sz w:val="22"/>
          <w:lang w:val="cs-CZ"/>
        </w:rPr>
        <w:t>xxxxxxxxxx</w:t>
      </w:r>
      <w:r w:rsidR="00CE097E">
        <w:rPr>
          <w:rFonts w:ascii="Times New Roman" w:hAnsi="Times New Roman"/>
          <w:b/>
          <w:sz w:val="22"/>
          <w:szCs w:val="22"/>
          <w:lang w:val="cs-CZ"/>
        </w:rPr>
        <w:t>;</w:t>
      </w:r>
    </w:p>
    <w:p w14:paraId="060F96A6" w14:textId="249F0881" w:rsidR="006402BA" w:rsidRPr="001C5BD7" w:rsidRDefault="006402BA" w:rsidP="006402BA">
      <w:pPr>
        <w:keepNext/>
        <w:keepLines/>
        <w:widowControl/>
        <w:numPr>
          <w:ilvl w:val="0"/>
          <w:numId w:val="27"/>
        </w:numPr>
        <w:tabs>
          <w:tab w:val="left" w:pos="1134"/>
        </w:tabs>
        <w:suppressAutoHyphens/>
        <w:autoSpaceDE/>
        <w:autoSpaceDN/>
        <w:adjustRightInd/>
        <w:spacing w:after="120"/>
        <w:ind w:hanging="357"/>
        <w:jc w:val="both"/>
        <w:rPr>
          <w:rFonts w:ascii="Arial" w:hAnsi="Arial"/>
          <w:sz w:val="22"/>
          <w:szCs w:val="22"/>
        </w:rPr>
      </w:pPr>
      <w:r w:rsidRPr="006B7BC0">
        <w:rPr>
          <w:rFonts w:ascii="Times New Roman" w:hAnsi="Times New Roman"/>
          <w:sz w:val="22"/>
          <w:szCs w:val="22"/>
          <w:lang w:val="cs-CZ"/>
        </w:rPr>
        <w:t xml:space="preserve">za </w:t>
      </w:r>
      <w:r w:rsidR="0032182D">
        <w:rPr>
          <w:rFonts w:ascii="Calibri" w:hAnsi="Calibri"/>
          <w:sz w:val="22"/>
          <w:lang w:val="cs-CZ"/>
        </w:rPr>
        <w:t>xxxxxxxxxx</w:t>
      </w:r>
      <w:r>
        <w:rPr>
          <w:rFonts w:ascii="Arial" w:hAnsi="Arial" w:cs="Calibri"/>
          <w:b/>
          <w:sz w:val="22"/>
          <w:szCs w:val="22"/>
          <w:lang w:val="cs-CZ"/>
        </w:rPr>
        <w:t>;</w:t>
      </w:r>
    </w:p>
    <w:p w14:paraId="778AD768" w14:textId="5AA354E7" w:rsidR="001C5BD7" w:rsidRDefault="001C5BD7" w:rsidP="006402BA">
      <w:pPr>
        <w:keepNext/>
        <w:keepLines/>
        <w:widowControl/>
        <w:numPr>
          <w:ilvl w:val="0"/>
          <w:numId w:val="27"/>
        </w:numPr>
        <w:tabs>
          <w:tab w:val="left" w:pos="1134"/>
        </w:tabs>
        <w:suppressAutoHyphens/>
        <w:autoSpaceDE/>
        <w:autoSpaceDN/>
        <w:adjustRightInd/>
        <w:spacing w:after="120"/>
        <w:ind w:hanging="357"/>
        <w:jc w:val="both"/>
        <w:rPr>
          <w:rFonts w:ascii="Arial" w:hAnsi="Arial"/>
          <w:sz w:val="22"/>
          <w:szCs w:val="22"/>
        </w:rPr>
      </w:pPr>
      <w:r w:rsidRPr="0032182D">
        <w:rPr>
          <w:rFonts w:ascii="Times New Roman" w:hAnsi="Times New Roman"/>
          <w:sz w:val="22"/>
          <w:szCs w:val="22"/>
          <w:lang w:val="cs-CZ"/>
        </w:rPr>
        <w:t>za</w:t>
      </w:r>
      <w:r w:rsidRPr="00CA44F3">
        <w:rPr>
          <w:rFonts w:ascii="Times New Roman" w:hAnsi="Times New Roman"/>
          <w:b/>
          <w:sz w:val="22"/>
          <w:szCs w:val="22"/>
          <w:lang w:val="cs-CZ"/>
        </w:rPr>
        <w:t xml:space="preserve"> </w:t>
      </w:r>
      <w:r w:rsidR="0032182D">
        <w:rPr>
          <w:rFonts w:ascii="Calibri" w:hAnsi="Calibri"/>
          <w:sz w:val="22"/>
          <w:lang w:val="cs-CZ"/>
        </w:rPr>
        <w:t>xxxxxxxxxx</w:t>
      </w:r>
      <w:r w:rsidRPr="00F61C81">
        <w:rPr>
          <w:rFonts w:ascii="Times New Roman" w:hAnsi="Times New Roman"/>
          <w:b/>
          <w:sz w:val="22"/>
          <w:szCs w:val="22"/>
          <w:lang w:val="cs-CZ"/>
        </w:rPr>
        <w:t>;</w:t>
      </w:r>
    </w:p>
    <w:p w14:paraId="1F13039F" w14:textId="12E5D529" w:rsidR="006402BA" w:rsidRDefault="006402BA" w:rsidP="006402BA">
      <w:pPr>
        <w:keepNext/>
        <w:keepLines/>
        <w:widowControl/>
        <w:numPr>
          <w:ilvl w:val="0"/>
          <w:numId w:val="27"/>
        </w:numPr>
        <w:tabs>
          <w:tab w:val="left" w:pos="1134"/>
        </w:tabs>
        <w:suppressAutoHyphens/>
        <w:autoSpaceDE/>
        <w:autoSpaceDN/>
        <w:adjustRightInd/>
        <w:spacing w:after="120"/>
        <w:ind w:hanging="357"/>
        <w:jc w:val="both"/>
        <w:rPr>
          <w:rFonts w:ascii="Arial" w:hAnsi="Arial"/>
          <w:sz w:val="22"/>
          <w:szCs w:val="22"/>
        </w:rPr>
      </w:pPr>
      <w:r w:rsidRPr="006B7BC0">
        <w:rPr>
          <w:rFonts w:ascii="Times New Roman" w:hAnsi="Times New Roman"/>
          <w:sz w:val="22"/>
          <w:szCs w:val="22"/>
          <w:lang w:val="cs-CZ"/>
        </w:rPr>
        <w:t xml:space="preserve">za </w:t>
      </w:r>
      <w:r w:rsidR="00F66E01">
        <w:rPr>
          <w:rFonts w:ascii="Calibri" w:hAnsi="Calibri"/>
          <w:sz w:val="22"/>
          <w:lang w:val="cs-CZ"/>
        </w:rPr>
        <w:t>xxxxxxxxxx</w:t>
      </w:r>
      <w:r>
        <w:rPr>
          <w:rFonts w:ascii="Times New Roman" w:hAnsi="Times New Roman"/>
          <w:sz w:val="22"/>
          <w:szCs w:val="22"/>
          <w:lang w:val="cs-CZ"/>
        </w:rPr>
        <w:t>:</w:t>
      </w:r>
    </w:p>
    <w:tbl>
      <w:tblPr>
        <w:tblW w:w="0" w:type="auto"/>
        <w:tblInd w:w="8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7"/>
        <w:gridCol w:w="1662"/>
        <w:gridCol w:w="1764"/>
      </w:tblGrid>
      <w:tr w:rsidR="00F66E01" w:rsidRPr="006B7BC0" w14:paraId="0D82E5FF" w14:textId="77777777" w:rsidTr="00F66E01">
        <w:tc>
          <w:tcPr>
            <w:tcW w:w="4817" w:type="dxa"/>
            <w:shd w:val="clear" w:color="auto" w:fill="auto"/>
          </w:tcPr>
          <w:p w14:paraId="377EAFC6" w14:textId="1B0CD9B5" w:rsidR="00F66E01" w:rsidRPr="006B7BC0" w:rsidRDefault="00F66E01" w:rsidP="00F66E01">
            <w:pPr>
              <w:keepNext/>
              <w:keepLines/>
              <w:widowControl/>
              <w:spacing w:after="120"/>
              <w:rPr>
                <w:rFonts w:ascii="Times New Roman" w:hAnsi="Times New Roman"/>
                <w:b/>
                <w:bCs/>
                <w:color w:val="FFFFFF"/>
                <w:sz w:val="22"/>
                <w:szCs w:val="22"/>
                <w:lang w:val="cs-CZ" w:eastAsia="cs-CZ"/>
              </w:rPr>
            </w:pPr>
            <w:r w:rsidRPr="00AA459C">
              <w:rPr>
                <w:rFonts w:ascii="Calibri" w:hAnsi="Calibri"/>
                <w:sz w:val="22"/>
                <w:lang w:val="cs-CZ"/>
              </w:rPr>
              <w:t>xxxxxxxxxx</w:t>
            </w:r>
          </w:p>
        </w:tc>
        <w:tc>
          <w:tcPr>
            <w:tcW w:w="1662" w:type="dxa"/>
          </w:tcPr>
          <w:p w14:paraId="6FF19E2E" w14:textId="632A6394" w:rsidR="00F66E01" w:rsidRPr="006B7BC0" w:rsidRDefault="00F66E01" w:rsidP="00F66E01">
            <w:pPr>
              <w:keepNext/>
              <w:keepLines/>
              <w:widowControl/>
              <w:spacing w:after="120"/>
              <w:rPr>
                <w:rFonts w:ascii="Times New Roman" w:hAnsi="Times New Roman"/>
                <w:b/>
                <w:bCs/>
                <w:sz w:val="22"/>
                <w:szCs w:val="22"/>
                <w:lang w:val="cs-CZ"/>
              </w:rPr>
            </w:pPr>
            <w:r w:rsidRPr="00AA459C">
              <w:rPr>
                <w:rFonts w:ascii="Calibri" w:hAnsi="Calibri"/>
                <w:sz w:val="22"/>
                <w:lang w:val="cs-CZ"/>
              </w:rPr>
              <w:t>xxxxxxxxxx</w:t>
            </w:r>
          </w:p>
        </w:tc>
        <w:tc>
          <w:tcPr>
            <w:tcW w:w="1764" w:type="dxa"/>
            <w:shd w:val="clear" w:color="auto" w:fill="auto"/>
          </w:tcPr>
          <w:p w14:paraId="234E4A3E" w14:textId="193EDD33" w:rsidR="00F66E01" w:rsidRPr="006B7BC0" w:rsidRDefault="00F66E01" w:rsidP="00F66E01">
            <w:pPr>
              <w:keepNext/>
              <w:keepLines/>
              <w:widowControl/>
              <w:spacing w:after="120"/>
              <w:rPr>
                <w:rFonts w:ascii="Times New Roman" w:hAnsi="Times New Roman"/>
                <w:b/>
                <w:bCs/>
                <w:color w:val="FFFFFF"/>
                <w:sz w:val="22"/>
                <w:szCs w:val="22"/>
                <w:lang w:val="cs-CZ" w:eastAsia="cs-CZ"/>
              </w:rPr>
            </w:pPr>
            <w:r w:rsidRPr="00AA459C">
              <w:rPr>
                <w:rFonts w:ascii="Calibri" w:hAnsi="Calibri"/>
                <w:sz w:val="22"/>
                <w:lang w:val="cs-CZ"/>
              </w:rPr>
              <w:t>xxxxxxxxxx</w:t>
            </w:r>
          </w:p>
        </w:tc>
      </w:tr>
      <w:tr w:rsidR="00F66E01" w:rsidRPr="006B7BC0" w14:paraId="62935C16" w14:textId="77777777" w:rsidTr="00F66E01">
        <w:trPr>
          <w:trHeight w:val="150"/>
        </w:trPr>
        <w:tc>
          <w:tcPr>
            <w:tcW w:w="4817" w:type="dxa"/>
            <w:shd w:val="clear" w:color="auto" w:fill="auto"/>
          </w:tcPr>
          <w:p w14:paraId="71BE2753" w14:textId="043E792F" w:rsidR="00F66E01" w:rsidRPr="006B7BC0" w:rsidRDefault="00F66E01" w:rsidP="00F66E01">
            <w:pPr>
              <w:keepNext/>
              <w:keepLines/>
              <w:widowControl/>
              <w:spacing w:after="120"/>
              <w:rPr>
                <w:rFonts w:ascii="Times New Roman" w:hAnsi="Times New Roman"/>
                <w:b/>
                <w:bCs/>
                <w:color w:val="FFFFFF"/>
                <w:sz w:val="22"/>
                <w:szCs w:val="22"/>
                <w:lang w:val="cs-CZ" w:eastAsia="cs-CZ"/>
              </w:rPr>
            </w:pPr>
            <w:r w:rsidRPr="00AA459C">
              <w:rPr>
                <w:rFonts w:ascii="Calibri" w:hAnsi="Calibri"/>
                <w:sz w:val="22"/>
                <w:lang w:val="cs-CZ"/>
              </w:rPr>
              <w:t>xxxxxxxxxx</w:t>
            </w:r>
          </w:p>
        </w:tc>
        <w:tc>
          <w:tcPr>
            <w:tcW w:w="1662" w:type="dxa"/>
          </w:tcPr>
          <w:p w14:paraId="26F78421" w14:textId="313D2FD7"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c>
          <w:tcPr>
            <w:tcW w:w="1764" w:type="dxa"/>
            <w:shd w:val="clear" w:color="auto" w:fill="auto"/>
          </w:tcPr>
          <w:p w14:paraId="0094ABE7" w14:textId="14619C69" w:rsidR="00F66E01" w:rsidRPr="006B7BC0" w:rsidRDefault="00F66E01" w:rsidP="00F66E01">
            <w:pPr>
              <w:keepNext/>
              <w:keepLines/>
              <w:widowControl/>
              <w:spacing w:after="120"/>
              <w:rPr>
                <w:rFonts w:ascii="Times New Roman" w:hAnsi="Times New Roman"/>
                <w:bCs/>
                <w:sz w:val="22"/>
                <w:szCs w:val="22"/>
                <w:highlight w:val="yellow"/>
                <w:lang w:val="cs-CZ" w:eastAsia="cs-CZ"/>
              </w:rPr>
            </w:pPr>
            <w:r w:rsidRPr="00AA459C">
              <w:rPr>
                <w:rFonts w:ascii="Calibri" w:hAnsi="Calibri"/>
                <w:sz w:val="22"/>
                <w:lang w:val="cs-CZ"/>
              </w:rPr>
              <w:t>xxxxxxxxxx</w:t>
            </w:r>
          </w:p>
        </w:tc>
      </w:tr>
      <w:tr w:rsidR="00F66E01" w:rsidRPr="006B7BC0" w14:paraId="07DD006F" w14:textId="77777777" w:rsidTr="00F66E01">
        <w:tc>
          <w:tcPr>
            <w:tcW w:w="4817" w:type="dxa"/>
            <w:shd w:val="clear" w:color="auto" w:fill="auto"/>
          </w:tcPr>
          <w:p w14:paraId="4A40A769" w14:textId="1B8D9244" w:rsidR="00F66E01" w:rsidRPr="006B7BC0" w:rsidRDefault="00F66E01" w:rsidP="00F66E01">
            <w:pPr>
              <w:keepNext/>
              <w:keepLines/>
              <w:widowControl/>
              <w:spacing w:after="120"/>
              <w:rPr>
                <w:rFonts w:ascii="Times New Roman" w:hAnsi="Times New Roman"/>
                <w:b/>
                <w:bCs/>
                <w:color w:val="FFFFFF"/>
                <w:sz w:val="22"/>
                <w:szCs w:val="22"/>
                <w:lang w:val="cs-CZ" w:eastAsia="cs-CZ"/>
              </w:rPr>
            </w:pPr>
            <w:r w:rsidRPr="00AA459C">
              <w:rPr>
                <w:rFonts w:ascii="Calibri" w:hAnsi="Calibri"/>
                <w:sz w:val="22"/>
                <w:lang w:val="cs-CZ"/>
              </w:rPr>
              <w:t>xxxxxxxxxx</w:t>
            </w:r>
          </w:p>
        </w:tc>
        <w:tc>
          <w:tcPr>
            <w:tcW w:w="1662" w:type="dxa"/>
          </w:tcPr>
          <w:p w14:paraId="2D635045" w14:textId="0EB6C1E7"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c>
          <w:tcPr>
            <w:tcW w:w="1764" w:type="dxa"/>
            <w:shd w:val="clear" w:color="auto" w:fill="auto"/>
          </w:tcPr>
          <w:p w14:paraId="560B3AD6" w14:textId="22664D10"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r>
      <w:tr w:rsidR="00F66E01" w:rsidRPr="006B7BC0" w14:paraId="66C6405D" w14:textId="77777777" w:rsidTr="00F66E01">
        <w:tc>
          <w:tcPr>
            <w:tcW w:w="4817" w:type="dxa"/>
            <w:shd w:val="clear" w:color="auto" w:fill="auto"/>
          </w:tcPr>
          <w:p w14:paraId="446649E3" w14:textId="70EE412F" w:rsidR="00F66E01" w:rsidRPr="006B7BC0" w:rsidRDefault="00F66E01" w:rsidP="00F66E01">
            <w:pPr>
              <w:keepNext/>
              <w:keepLines/>
              <w:widowControl/>
              <w:spacing w:after="120"/>
              <w:rPr>
                <w:rFonts w:ascii="Times New Roman" w:hAnsi="Times New Roman"/>
                <w:b/>
                <w:bCs/>
                <w:color w:val="FFFFFF"/>
                <w:sz w:val="22"/>
                <w:szCs w:val="22"/>
                <w:lang w:val="cs-CZ" w:eastAsia="cs-CZ"/>
              </w:rPr>
            </w:pPr>
            <w:r w:rsidRPr="00AA459C">
              <w:rPr>
                <w:rFonts w:ascii="Calibri" w:hAnsi="Calibri"/>
                <w:sz w:val="22"/>
                <w:lang w:val="cs-CZ"/>
              </w:rPr>
              <w:t>xxxxxxxxxx</w:t>
            </w:r>
          </w:p>
        </w:tc>
        <w:tc>
          <w:tcPr>
            <w:tcW w:w="1662" w:type="dxa"/>
          </w:tcPr>
          <w:p w14:paraId="232D5FB6" w14:textId="7B5B1E34"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c>
          <w:tcPr>
            <w:tcW w:w="1764" w:type="dxa"/>
            <w:shd w:val="clear" w:color="auto" w:fill="auto"/>
          </w:tcPr>
          <w:p w14:paraId="1EBD7F38" w14:textId="2E71B923"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r>
      <w:tr w:rsidR="00F66E01" w:rsidRPr="006B7BC0" w14:paraId="27931373" w14:textId="77777777" w:rsidTr="00F66E01">
        <w:tc>
          <w:tcPr>
            <w:tcW w:w="4817" w:type="dxa"/>
            <w:shd w:val="clear" w:color="auto" w:fill="auto"/>
          </w:tcPr>
          <w:p w14:paraId="5EA01264" w14:textId="7BB0764B" w:rsidR="00F66E01" w:rsidRPr="006B7BC0" w:rsidRDefault="00F66E01" w:rsidP="00F66E01">
            <w:pPr>
              <w:keepNext/>
              <w:keepLines/>
              <w:widowControl/>
              <w:spacing w:after="120"/>
              <w:rPr>
                <w:rFonts w:ascii="Times New Roman" w:hAnsi="Times New Roman"/>
                <w:sz w:val="22"/>
                <w:szCs w:val="22"/>
                <w:lang w:val="cs-CZ"/>
              </w:rPr>
            </w:pPr>
            <w:r w:rsidRPr="00AA459C">
              <w:rPr>
                <w:rFonts w:ascii="Calibri" w:hAnsi="Calibri"/>
                <w:sz w:val="22"/>
                <w:lang w:val="cs-CZ"/>
              </w:rPr>
              <w:t>xxxxxxxxxx</w:t>
            </w:r>
          </w:p>
        </w:tc>
        <w:tc>
          <w:tcPr>
            <w:tcW w:w="1662" w:type="dxa"/>
          </w:tcPr>
          <w:p w14:paraId="3DEE61AB" w14:textId="08CFBEB6"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c>
          <w:tcPr>
            <w:tcW w:w="1764" w:type="dxa"/>
            <w:shd w:val="clear" w:color="auto" w:fill="auto"/>
          </w:tcPr>
          <w:p w14:paraId="7D25A0B4" w14:textId="10138114"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r>
      <w:tr w:rsidR="00F66E01" w:rsidRPr="006B7BC0" w14:paraId="417FAFBD" w14:textId="77777777" w:rsidTr="00F66E01">
        <w:tc>
          <w:tcPr>
            <w:tcW w:w="4817" w:type="dxa"/>
            <w:shd w:val="clear" w:color="auto" w:fill="auto"/>
          </w:tcPr>
          <w:p w14:paraId="505DF892" w14:textId="7B8AD22D" w:rsidR="00F66E01" w:rsidRPr="006B7BC0" w:rsidRDefault="00F66E01" w:rsidP="00F66E01">
            <w:pPr>
              <w:keepNext/>
              <w:keepLines/>
              <w:widowControl/>
              <w:spacing w:after="120"/>
              <w:rPr>
                <w:rFonts w:ascii="Times New Roman" w:hAnsi="Times New Roman"/>
                <w:sz w:val="22"/>
                <w:szCs w:val="22"/>
                <w:lang w:val="cs-CZ"/>
              </w:rPr>
            </w:pPr>
            <w:r w:rsidRPr="00AA459C">
              <w:rPr>
                <w:rFonts w:ascii="Calibri" w:hAnsi="Calibri"/>
                <w:sz w:val="22"/>
                <w:lang w:val="cs-CZ"/>
              </w:rPr>
              <w:t>xxxxxxxxxx</w:t>
            </w:r>
          </w:p>
        </w:tc>
        <w:tc>
          <w:tcPr>
            <w:tcW w:w="1662" w:type="dxa"/>
          </w:tcPr>
          <w:p w14:paraId="4015D20E" w14:textId="75152F79"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c>
          <w:tcPr>
            <w:tcW w:w="1764" w:type="dxa"/>
            <w:shd w:val="clear" w:color="auto" w:fill="auto"/>
          </w:tcPr>
          <w:p w14:paraId="202834D6" w14:textId="081E45FA"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r>
      <w:tr w:rsidR="00F66E01" w:rsidRPr="006B7BC0" w14:paraId="3A4C2E85" w14:textId="77777777" w:rsidTr="00F66E01">
        <w:tc>
          <w:tcPr>
            <w:tcW w:w="4817" w:type="dxa"/>
            <w:shd w:val="clear" w:color="auto" w:fill="auto"/>
          </w:tcPr>
          <w:p w14:paraId="5A85AFC3" w14:textId="081B171D" w:rsidR="00F66E01" w:rsidRPr="006B7BC0" w:rsidRDefault="00F66E01" w:rsidP="00F66E01">
            <w:pPr>
              <w:keepNext/>
              <w:keepLines/>
              <w:widowControl/>
              <w:spacing w:after="120"/>
              <w:rPr>
                <w:rFonts w:ascii="Times New Roman" w:hAnsi="Times New Roman"/>
                <w:b/>
                <w:bCs/>
                <w:color w:val="FFFFFF"/>
                <w:sz w:val="22"/>
                <w:szCs w:val="22"/>
                <w:lang w:val="cs-CZ" w:eastAsia="cs-CZ"/>
              </w:rPr>
            </w:pPr>
            <w:r w:rsidRPr="00AA459C">
              <w:rPr>
                <w:rFonts w:ascii="Calibri" w:hAnsi="Calibri"/>
                <w:sz w:val="22"/>
                <w:lang w:val="cs-CZ"/>
              </w:rPr>
              <w:t>xxxxxxxxxx</w:t>
            </w:r>
          </w:p>
        </w:tc>
        <w:tc>
          <w:tcPr>
            <w:tcW w:w="1662" w:type="dxa"/>
          </w:tcPr>
          <w:p w14:paraId="55B4BE54" w14:textId="34E60D1C"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c>
          <w:tcPr>
            <w:tcW w:w="1764" w:type="dxa"/>
            <w:shd w:val="clear" w:color="auto" w:fill="auto"/>
          </w:tcPr>
          <w:p w14:paraId="11F68B56" w14:textId="21796D56"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r>
      <w:tr w:rsidR="00F66E01" w:rsidRPr="006B7BC0" w14:paraId="479D87F9" w14:textId="77777777" w:rsidTr="00F66E01">
        <w:tc>
          <w:tcPr>
            <w:tcW w:w="4817" w:type="dxa"/>
            <w:shd w:val="clear" w:color="auto" w:fill="auto"/>
          </w:tcPr>
          <w:p w14:paraId="09E1AA2D" w14:textId="7C556622" w:rsidR="00F66E01" w:rsidRPr="006B7BC0" w:rsidRDefault="00F66E01" w:rsidP="00F66E01">
            <w:pPr>
              <w:keepNext/>
              <w:keepLines/>
              <w:widowControl/>
              <w:spacing w:after="120"/>
              <w:rPr>
                <w:rFonts w:ascii="Times New Roman" w:hAnsi="Times New Roman"/>
                <w:sz w:val="22"/>
                <w:szCs w:val="22"/>
                <w:lang w:val="cs-CZ"/>
              </w:rPr>
            </w:pPr>
            <w:r w:rsidRPr="00AA459C">
              <w:rPr>
                <w:rFonts w:ascii="Calibri" w:hAnsi="Calibri"/>
                <w:sz w:val="22"/>
                <w:lang w:val="cs-CZ"/>
              </w:rPr>
              <w:t>xxxxxxxxxx</w:t>
            </w:r>
          </w:p>
        </w:tc>
        <w:tc>
          <w:tcPr>
            <w:tcW w:w="1662" w:type="dxa"/>
          </w:tcPr>
          <w:p w14:paraId="314A4608" w14:textId="7891C515" w:rsidR="00F66E01" w:rsidRPr="006B7BC0"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c>
          <w:tcPr>
            <w:tcW w:w="1764" w:type="dxa"/>
            <w:shd w:val="clear" w:color="auto" w:fill="auto"/>
          </w:tcPr>
          <w:p w14:paraId="096D77E7" w14:textId="0372D5E5" w:rsidR="00F66E01" w:rsidRDefault="00F66E01" w:rsidP="00F66E01">
            <w:pPr>
              <w:keepNext/>
              <w:keepLines/>
              <w:widowControl/>
              <w:spacing w:after="120"/>
              <w:rPr>
                <w:rFonts w:ascii="Times New Roman" w:hAnsi="Times New Roman"/>
                <w:bCs/>
                <w:sz w:val="22"/>
                <w:szCs w:val="22"/>
                <w:lang w:val="cs-CZ" w:eastAsia="cs-CZ"/>
              </w:rPr>
            </w:pPr>
            <w:r w:rsidRPr="00AA459C">
              <w:rPr>
                <w:rFonts w:ascii="Calibri" w:hAnsi="Calibri"/>
                <w:sz w:val="22"/>
                <w:lang w:val="cs-CZ"/>
              </w:rPr>
              <w:t>xxxxxxxxxx</w:t>
            </w:r>
          </w:p>
        </w:tc>
      </w:tr>
    </w:tbl>
    <w:p w14:paraId="017637FF" w14:textId="77777777" w:rsidR="006402BA" w:rsidRPr="008029AB" w:rsidRDefault="006402BA" w:rsidP="006402BA">
      <w:pPr>
        <w:keepNext/>
        <w:keepLines/>
        <w:widowControl/>
        <w:spacing w:before="120" w:after="120"/>
        <w:ind w:left="720"/>
        <w:jc w:val="both"/>
        <w:rPr>
          <w:rFonts w:ascii="Times New Roman" w:hAnsi="Times New Roman"/>
          <w:sz w:val="22"/>
          <w:szCs w:val="22"/>
          <w:lang w:val="cs-CZ"/>
        </w:rPr>
      </w:pPr>
      <w:r w:rsidRPr="008029AB">
        <w:rPr>
          <w:rFonts w:ascii="Times New Roman" w:hAnsi="Times New Roman"/>
          <w:sz w:val="22"/>
          <w:szCs w:val="22"/>
          <w:lang w:val="cs-CZ"/>
        </w:rPr>
        <w:t>V cenách poskytovaných služeb jsou zahrnuty všechny náklady a poplatky dodavatele související s výkonem služeb za podmínek dle této smlouvy.</w:t>
      </w:r>
    </w:p>
    <w:p w14:paraId="200B2F0F" w14:textId="45EDA7E7" w:rsidR="009B7CF3" w:rsidRDefault="009B7CF3" w:rsidP="006402BA">
      <w:pPr>
        <w:keepNext/>
        <w:keepLines/>
        <w:widowControl/>
        <w:numPr>
          <w:ilvl w:val="0"/>
          <w:numId w:val="26"/>
        </w:numPr>
        <w:suppressAutoHyphens/>
        <w:autoSpaceDE/>
        <w:autoSpaceDN/>
        <w:adjustRightInd/>
        <w:spacing w:after="120"/>
        <w:ind w:left="714" w:hanging="357"/>
        <w:jc w:val="both"/>
        <w:rPr>
          <w:rFonts w:ascii="Times New Roman" w:hAnsi="Times New Roman"/>
          <w:sz w:val="22"/>
          <w:szCs w:val="22"/>
          <w:lang w:val="cs-CZ"/>
        </w:rPr>
      </w:pPr>
      <w:r>
        <w:rPr>
          <w:rFonts w:ascii="Times New Roman" w:hAnsi="Times New Roman"/>
          <w:sz w:val="22"/>
          <w:szCs w:val="22"/>
          <w:lang w:val="cs-CZ"/>
        </w:rPr>
        <w:t>Výše sjednaná cena je platná za předpokladu, že dodavatel bude poskytovat služby dle předmětu na všech provozovnách prodejní sítě zákazníka v ČR.</w:t>
      </w:r>
    </w:p>
    <w:p w14:paraId="2F4EF1A0" w14:textId="041B229A" w:rsidR="006402BA" w:rsidRPr="008029AB" w:rsidRDefault="006402BA" w:rsidP="006402BA">
      <w:pPr>
        <w:keepNext/>
        <w:keepLines/>
        <w:widowControl/>
        <w:numPr>
          <w:ilvl w:val="0"/>
          <w:numId w:val="26"/>
        </w:numPr>
        <w:suppressAutoHyphens/>
        <w:autoSpaceDE/>
        <w:autoSpaceDN/>
        <w:adjustRightInd/>
        <w:spacing w:after="120"/>
        <w:ind w:left="714" w:hanging="357"/>
        <w:jc w:val="both"/>
        <w:rPr>
          <w:rFonts w:ascii="Times New Roman" w:hAnsi="Times New Roman"/>
          <w:sz w:val="22"/>
          <w:szCs w:val="22"/>
          <w:lang w:val="cs-CZ"/>
        </w:rPr>
      </w:pPr>
      <w:r w:rsidRPr="008029AB">
        <w:rPr>
          <w:rFonts w:ascii="Times New Roman" w:hAnsi="Times New Roman"/>
          <w:sz w:val="22"/>
          <w:szCs w:val="22"/>
          <w:lang w:val="cs-CZ"/>
        </w:rPr>
        <w:t>Veškeré ceny uvedené v tomto článku smlouvy jsou uvedeny bez DPH, která bude k cenám připočtena ve výši dle příslušných právních předpisů.</w:t>
      </w:r>
    </w:p>
    <w:p w14:paraId="0298659D" w14:textId="17F78E93" w:rsidR="006402BA" w:rsidRPr="009B7CF3" w:rsidRDefault="00F66E01" w:rsidP="006402BA">
      <w:pPr>
        <w:keepNext/>
        <w:keepLines/>
        <w:widowControl/>
        <w:numPr>
          <w:ilvl w:val="0"/>
          <w:numId w:val="26"/>
        </w:numPr>
        <w:suppressAutoHyphens/>
        <w:autoSpaceDE/>
        <w:autoSpaceDN/>
        <w:adjustRightInd/>
        <w:spacing w:after="120"/>
        <w:ind w:left="714" w:hanging="357"/>
        <w:jc w:val="both"/>
        <w:rPr>
          <w:rFonts w:ascii="Times New Roman" w:hAnsi="Times New Roman"/>
          <w:b/>
          <w:sz w:val="22"/>
          <w:szCs w:val="22"/>
          <w:lang w:val="cs-CZ"/>
        </w:rPr>
      </w:pPr>
      <w:r>
        <w:rPr>
          <w:rFonts w:ascii="Calibri" w:hAnsi="Calibri"/>
          <w:sz w:val="22"/>
          <w:lang w:val="cs-CZ"/>
        </w:rPr>
        <w:t>Xxxxxxxxxx.</w:t>
      </w:r>
    </w:p>
    <w:p w14:paraId="7A4D24EF" w14:textId="0067B0C0" w:rsidR="009B7CF3" w:rsidRDefault="009B7CF3" w:rsidP="006402BA">
      <w:pPr>
        <w:keepNext/>
        <w:keepLines/>
        <w:widowControl/>
        <w:numPr>
          <w:ilvl w:val="0"/>
          <w:numId w:val="26"/>
        </w:numPr>
        <w:suppressAutoHyphens/>
        <w:autoSpaceDE/>
        <w:autoSpaceDN/>
        <w:adjustRightInd/>
        <w:spacing w:after="120"/>
        <w:ind w:left="714" w:hanging="357"/>
        <w:jc w:val="both"/>
        <w:rPr>
          <w:rFonts w:ascii="Times New Roman" w:hAnsi="Times New Roman"/>
          <w:sz w:val="22"/>
          <w:szCs w:val="22"/>
          <w:lang w:val="cs-CZ"/>
        </w:rPr>
      </w:pPr>
      <w:r>
        <w:rPr>
          <w:rFonts w:ascii="Times New Roman" w:hAnsi="Times New Roman"/>
          <w:sz w:val="22"/>
          <w:szCs w:val="22"/>
          <w:lang w:val="cs-CZ"/>
        </w:rPr>
        <w:t>Cena</w:t>
      </w:r>
      <w:r w:rsidRPr="00747C46">
        <w:rPr>
          <w:rFonts w:ascii="Times New Roman" w:hAnsi="Times New Roman"/>
          <w:sz w:val="22"/>
          <w:szCs w:val="22"/>
          <w:lang w:val="cs-CZ"/>
        </w:rPr>
        <w:t xml:space="preserve"> za </w:t>
      </w:r>
      <w:r w:rsidRPr="00747C46">
        <w:rPr>
          <w:rFonts w:ascii="Times New Roman" w:hAnsi="Times New Roman"/>
          <w:lang w:val="cs-CZ"/>
        </w:rPr>
        <w:t>služby může být upravena také dohodou obou smluvních stran, a to v závislosti na změně zásadních legislativních podmínek poskytování předmětu služby, a nebo v závislosti na objektivně vyvolané zásadní změně vstupních nákladů dodavatele, o takové úpravě bude vyhotoven oboustranně podepsaný dodatek smlouvy</w:t>
      </w:r>
      <w:r>
        <w:rPr>
          <w:rFonts w:ascii="Times New Roman" w:hAnsi="Times New Roman"/>
          <w:lang w:val="cs-CZ"/>
        </w:rPr>
        <w:t>.</w:t>
      </w:r>
    </w:p>
    <w:p w14:paraId="53CF3B46" w14:textId="7DD5488C" w:rsidR="006402BA" w:rsidRPr="00F61984" w:rsidRDefault="006402BA" w:rsidP="006402BA">
      <w:pPr>
        <w:keepNext/>
        <w:keepLines/>
        <w:widowControl/>
        <w:numPr>
          <w:ilvl w:val="0"/>
          <w:numId w:val="26"/>
        </w:numPr>
        <w:suppressAutoHyphens/>
        <w:autoSpaceDE/>
        <w:autoSpaceDN/>
        <w:adjustRightInd/>
        <w:spacing w:after="120"/>
        <w:ind w:left="714" w:hanging="357"/>
        <w:jc w:val="both"/>
        <w:rPr>
          <w:rFonts w:ascii="Times New Roman" w:hAnsi="Times New Roman"/>
          <w:b/>
          <w:sz w:val="22"/>
          <w:szCs w:val="22"/>
          <w:lang w:val="cs-CZ"/>
        </w:rPr>
      </w:pPr>
      <w:r w:rsidRPr="00F61984">
        <w:rPr>
          <w:rFonts w:ascii="Times New Roman" w:hAnsi="Times New Roman"/>
          <w:b/>
          <w:sz w:val="22"/>
          <w:szCs w:val="22"/>
          <w:lang w:val="cs-CZ"/>
        </w:rPr>
        <w:t>Smluvní strany si ve smyslu ust. § 1794 odst. 2 občanského zákoníku ujednaly, že se zákazník výslovně vzdává jeho práva ve smyslu ust. § 1793 občanského zákoníku a souhlasí s výší ceny služeb tak, jak byla smluvními stranami sjednána výše v této smlouvě.</w:t>
      </w:r>
    </w:p>
    <w:p w14:paraId="142AB026" w14:textId="77777777" w:rsidR="004D1A85" w:rsidRDefault="004D1A85" w:rsidP="004D1A85">
      <w:pPr>
        <w:pStyle w:val="Zhlav2"/>
        <w:keepNext/>
        <w:widowControl/>
        <w:spacing w:after="120"/>
        <w:ind w:left="567"/>
        <w:jc w:val="both"/>
        <w:rPr>
          <w:sz w:val="22"/>
          <w:szCs w:val="22"/>
        </w:rPr>
      </w:pPr>
    </w:p>
    <w:p w14:paraId="57FA3598" w14:textId="45EDE244" w:rsidR="006402BA" w:rsidRDefault="006402BA" w:rsidP="004E56E6">
      <w:pPr>
        <w:pStyle w:val="Zhlav2"/>
        <w:keepNext/>
        <w:widowControl/>
        <w:numPr>
          <w:ilvl w:val="0"/>
          <w:numId w:val="4"/>
        </w:numPr>
        <w:tabs>
          <w:tab w:val="clear" w:pos="180"/>
          <w:tab w:val="num" w:pos="567"/>
        </w:tabs>
        <w:spacing w:after="120"/>
        <w:ind w:left="567" w:hanging="567"/>
        <w:jc w:val="both"/>
        <w:rPr>
          <w:sz w:val="22"/>
          <w:szCs w:val="22"/>
        </w:rPr>
      </w:pPr>
      <w:r w:rsidRPr="00134F33">
        <w:rPr>
          <w:b/>
          <w:sz w:val="22"/>
          <w:szCs w:val="22"/>
        </w:rPr>
        <w:t xml:space="preserve">Článek </w:t>
      </w:r>
      <w:r>
        <w:rPr>
          <w:b/>
          <w:sz w:val="22"/>
          <w:szCs w:val="22"/>
        </w:rPr>
        <w:t>X</w:t>
      </w:r>
      <w:r w:rsidRPr="00134F33">
        <w:rPr>
          <w:b/>
          <w:sz w:val="22"/>
          <w:szCs w:val="22"/>
        </w:rPr>
        <w:t>.</w:t>
      </w:r>
      <w:r w:rsidRPr="00134F33">
        <w:rPr>
          <w:sz w:val="22"/>
          <w:szCs w:val="22"/>
        </w:rPr>
        <w:t xml:space="preserve"> </w:t>
      </w:r>
      <w:r w:rsidRPr="00134F33">
        <w:rPr>
          <w:b/>
          <w:sz w:val="22"/>
          <w:szCs w:val="22"/>
        </w:rPr>
        <w:t>Smlouvy</w:t>
      </w:r>
      <w:r w:rsidRPr="00134F33">
        <w:rPr>
          <w:sz w:val="22"/>
          <w:szCs w:val="22"/>
        </w:rPr>
        <w:t xml:space="preserve"> se </w:t>
      </w:r>
      <w:r>
        <w:rPr>
          <w:b/>
          <w:sz w:val="22"/>
          <w:szCs w:val="22"/>
        </w:rPr>
        <w:t>mění</w:t>
      </w:r>
      <w:r w:rsidRPr="00134F33">
        <w:rPr>
          <w:sz w:val="22"/>
          <w:szCs w:val="22"/>
        </w:rPr>
        <w:t xml:space="preserve"> a </w:t>
      </w:r>
      <w:r>
        <w:rPr>
          <w:sz w:val="22"/>
          <w:szCs w:val="22"/>
        </w:rPr>
        <w:t xml:space="preserve">celý </w:t>
      </w:r>
      <w:r w:rsidRPr="008A0900">
        <w:rPr>
          <w:b/>
          <w:sz w:val="22"/>
          <w:szCs w:val="22"/>
        </w:rPr>
        <w:t>Článek X. Smlouvy</w:t>
      </w:r>
      <w:r>
        <w:rPr>
          <w:sz w:val="22"/>
          <w:szCs w:val="22"/>
        </w:rPr>
        <w:t xml:space="preserve"> </w:t>
      </w:r>
      <w:r w:rsidRPr="00134F33">
        <w:rPr>
          <w:sz w:val="22"/>
          <w:szCs w:val="22"/>
        </w:rPr>
        <w:t>nově zní takto</w:t>
      </w:r>
      <w:r>
        <w:rPr>
          <w:sz w:val="22"/>
          <w:szCs w:val="22"/>
        </w:rPr>
        <w:t>:</w:t>
      </w:r>
    </w:p>
    <w:p w14:paraId="168B2965" w14:textId="77777777" w:rsidR="006402BA" w:rsidRPr="004764E2" w:rsidRDefault="006402BA" w:rsidP="006402BA">
      <w:pPr>
        <w:keepNext/>
        <w:keepLines/>
        <w:widowControl/>
        <w:jc w:val="center"/>
        <w:rPr>
          <w:rFonts w:ascii="Times New Roman" w:hAnsi="Times New Roman"/>
          <w:b/>
          <w:sz w:val="22"/>
          <w:szCs w:val="22"/>
          <w:lang w:val="cs-CZ"/>
        </w:rPr>
      </w:pPr>
      <w:r w:rsidRPr="004764E2">
        <w:rPr>
          <w:rFonts w:ascii="Times New Roman" w:hAnsi="Times New Roman"/>
          <w:b/>
          <w:sz w:val="22"/>
          <w:szCs w:val="22"/>
          <w:lang w:val="cs-CZ"/>
        </w:rPr>
        <w:t>ČI. X.</w:t>
      </w:r>
    </w:p>
    <w:p w14:paraId="73BFCF18" w14:textId="77777777" w:rsidR="006402BA" w:rsidRPr="004764E2" w:rsidRDefault="006402BA" w:rsidP="006402BA">
      <w:pPr>
        <w:keepNext/>
        <w:keepLines/>
        <w:widowControl/>
        <w:spacing w:after="120"/>
        <w:jc w:val="center"/>
        <w:rPr>
          <w:rFonts w:ascii="Times New Roman" w:hAnsi="Times New Roman"/>
          <w:sz w:val="22"/>
          <w:szCs w:val="22"/>
          <w:lang w:val="cs-CZ"/>
        </w:rPr>
      </w:pPr>
      <w:r w:rsidRPr="004764E2">
        <w:rPr>
          <w:rFonts w:ascii="Times New Roman" w:hAnsi="Times New Roman"/>
          <w:b/>
          <w:sz w:val="22"/>
          <w:szCs w:val="22"/>
          <w:lang w:val="cs-CZ"/>
        </w:rPr>
        <w:t>Závěrečná ustanovení</w:t>
      </w:r>
    </w:p>
    <w:p w14:paraId="2078CFE5" w14:textId="77777777" w:rsidR="006402BA" w:rsidRDefault="006402BA" w:rsidP="006402BA">
      <w:pPr>
        <w:keepNext/>
        <w:keepLines/>
        <w:widowControl/>
        <w:numPr>
          <w:ilvl w:val="0"/>
          <w:numId w:val="29"/>
        </w:numPr>
        <w:tabs>
          <w:tab w:val="clear" w:pos="720"/>
          <w:tab w:val="left" w:pos="709"/>
        </w:tabs>
        <w:suppressAutoHyphens/>
        <w:autoSpaceDE/>
        <w:autoSpaceDN/>
        <w:adjustRightInd/>
        <w:spacing w:after="120"/>
        <w:ind w:left="714" w:hanging="357"/>
        <w:jc w:val="both"/>
        <w:rPr>
          <w:rFonts w:ascii="Times New Roman" w:hAnsi="Times New Roman"/>
          <w:sz w:val="22"/>
          <w:szCs w:val="22"/>
          <w:lang w:val="cs-CZ"/>
        </w:rPr>
      </w:pPr>
      <w:r>
        <w:rPr>
          <w:rFonts w:ascii="Times New Roman" w:hAnsi="Times New Roman"/>
          <w:sz w:val="22"/>
          <w:szCs w:val="22"/>
          <w:lang w:val="cs-CZ"/>
        </w:rPr>
        <w:t>Smlouva nabývá platnost a účinnost dnem podpisu oběma smluvními stranami.</w:t>
      </w:r>
    </w:p>
    <w:p w14:paraId="55CC478D" w14:textId="2523DED8" w:rsidR="006402BA" w:rsidRPr="00CE48FB" w:rsidRDefault="00F66E01" w:rsidP="006402BA">
      <w:pPr>
        <w:keepNext/>
        <w:keepLines/>
        <w:widowControl/>
        <w:numPr>
          <w:ilvl w:val="0"/>
          <w:numId w:val="29"/>
        </w:numPr>
        <w:tabs>
          <w:tab w:val="clear" w:pos="720"/>
          <w:tab w:val="left" w:pos="709"/>
        </w:tabs>
        <w:suppressAutoHyphens/>
        <w:autoSpaceDE/>
        <w:autoSpaceDN/>
        <w:adjustRightInd/>
        <w:spacing w:after="120"/>
        <w:ind w:left="714" w:hanging="357"/>
        <w:jc w:val="both"/>
        <w:rPr>
          <w:rFonts w:ascii="Times New Roman" w:hAnsi="Times New Roman"/>
          <w:b/>
          <w:sz w:val="22"/>
          <w:szCs w:val="22"/>
          <w:lang w:val="cs-CZ"/>
        </w:rPr>
      </w:pPr>
      <w:r>
        <w:rPr>
          <w:rFonts w:ascii="Calibri" w:hAnsi="Calibri"/>
          <w:sz w:val="22"/>
          <w:lang w:val="cs-CZ"/>
        </w:rPr>
        <w:t>xxxxxxxxxx</w:t>
      </w:r>
      <w:r w:rsidR="006402BA" w:rsidRPr="00CE48FB">
        <w:rPr>
          <w:rFonts w:ascii="Times New Roman" w:hAnsi="Times New Roman"/>
          <w:b/>
          <w:sz w:val="22"/>
          <w:szCs w:val="22"/>
          <w:lang w:val="cs-CZ"/>
        </w:rPr>
        <w:t>.</w:t>
      </w:r>
    </w:p>
    <w:p w14:paraId="18E1D161" w14:textId="77777777" w:rsidR="006402BA" w:rsidRPr="004764E2" w:rsidRDefault="006402BA" w:rsidP="006402BA">
      <w:pPr>
        <w:keepNext/>
        <w:keepLines/>
        <w:widowControl/>
        <w:numPr>
          <w:ilvl w:val="0"/>
          <w:numId w:val="29"/>
        </w:numPr>
        <w:tabs>
          <w:tab w:val="clear" w:pos="720"/>
          <w:tab w:val="left" w:pos="709"/>
        </w:tabs>
        <w:suppressAutoHyphens/>
        <w:autoSpaceDE/>
        <w:autoSpaceDN/>
        <w:adjustRightInd/>
        <w:spacing w:after="120"/>
        <w:ind w:left="714" w:hanging="357"/>
        <w:jc w:val="both"/>
        <w:rPr>
          <w:rFonts w:ascii="Times New Roman" w:hAnsi="Times New Roman"/>
          <w:sz w:val="22"/>
          <w:szCs w:val="22"/>
          <w:lang w:val="cs-CZ"/>
        </w:rPr>
      </w:pPr>
      <w:r w:rsidRPr="004764E2">
        <w:rPr>
          <w:rFonts w:ascii="Times New Roman" w:hAnsi="Times New Roman"/>
          <w:sz w:val="22"/>
          <w:szCs w:val="22"/>
          <w:lang w:val="cs-CZ"/>
        </w:rPr>
        <w:t xml:space="preserve">Všechny změny a doplňky této smlouvy lze činit pouze písemnými vzestupně číslovanými dodatky podepsanými oběma smluvními stranami, není-li touto smlouvou stanoveno jinak.  </w:t>
      </w:r>
    </w:p>
    <w:p w14:paraId="2A2A31F5" w14:textId="77777777" w:rsidR="006402BA" w:rsidRPr="005901E6" w:rsidRDefault="006402BA" w:rsidP="006402BA">
      <w:pPr>
        <w:keepNext/>
        <w:keepLines/>
        <w:widowControl/>
        <w:numPr>
          <w:ilvl w:val="0"/>
          <w:numId w:val="29"/>
        </w:numPr>
        <w:tabs>
          <w:tab w:val="clear" w:pos="720"/>
          <w:tab w:val="left" w:pos="709"/>
        </w:tabs>
        <w:suppressAutoHyphens/>
        <w:autoSpaceDE/>
        <w:autoSpaceDN/>
        <w:adjustRightInd/>
        <w:spacing w:after="120"/>
        <w:ind w:left="714" w:hanging="357"/>
        <w:jc w:val="both"/>
        <w:rPr>
          <w:rFonts w:ascii="Times New Roman" w:hAnsi="Times New Roman"/>
          <w:sz w:val="22"/>
          <w:szCs w:val="22"/>
          <w:lang w:val="cs-CZ"/>
        </w:rPr>
      </w:pPr>
      <w:r w:rsidRPr="004764E2">
        <w:rPr>
          <w:rFonts w:ascii="Times New Roman" w:hAnsi="Times New Roman"/>
          <w:sz w:val="22"/>
          <w:szCs w:val="22"/>
          <w:lang w:val="cs-CZ"/>
        </w:rPr>
        <w:t xml:space="preserve">Písemné podklady a veškeré informace, které si smluvní strany navzájem o sobě a svých aktivitách a svých zákaznících poskytnou a se kterými se seznámí při plnění nebo v souvislosti s plněním předmětu této smlouvy se považují za obchodní tajemství. Smluvní strany jsou povinny o obchodním tajemství zachovat mlčenlivost, tj. zejména nikomu je nesdělit, chránit je před </w:t>
      </w:r>
      <w:r w:rsidRPr="005901E6">
        <w:rPr>
          <w:rFonts w:ascii="Times New Roman" w:hAnsi="Times New Roman"/>
          <w:sz w:val="22"/>
          <w:szCs w:val="22"/>
          <w:lang w:val="cs-CZ"/>
        </w:rPr>
        <w:t xml:space="preserve">zneužitím, a nesmí je používat k jinému účelu než k plnění této smlouvy. </w:t>
      </w:r>
      <w:r w:rsidRPr="00F00741">
        <w:rPr>
          <w:rFonts w:ascii="Times New Roman" w:hAnsi="Times New Roman"/>
          <w:sz w:val="22"/>
          <w:szCs w:val="22"/>
          <w:lang w:val="cs-CZ" w:eastAsia="cs-CZ"/>
        </w:rPr>
        <w:t>Povinnost mlčenlivosti se však netýká případů, kdy povinnost sdělit či zpřístupnit takové informace třetím osobám vyplývá pro kteroukoli smluvní stranu z právních předpisů</w:t>
      </w:r>
      <w:r>
        <w:rPr>
          <w:rFonts w:ascii="Times New Roman" w:hAnsi="Times New Roman"/>
          <w:sz w:val="22"/>
          <w:szCs w:val="22"/>
          <w:lang w:val="cs-CZ" w:eastAsia="cs-CZ"/>
        </w:rPr>
        <w:t>.</w:t>
      </w:r>
    </w:p>
    <w:p w14:paraId="2FCB54EE" w14:textId="77777777" w:rsidR="006402BA" w:rsidRPr="004D58C3" w:rsidRDefault="006402BA" w:rsidP="006402BA">
      <w:pPr>
        <w:keepNext/>
        <w:keepLines/>
        <w:widowControl/>
        <w:numPr>
          <w:ilvl w:val="0"/>
          <w:numId w:val="29"/>
        </w:numPr>
        <w:tabs>
          <w:tab w:val="left" w:pos="720"/>
        </w:tabs>
        <w:suppressAutoHyphens/>
        <w:autoSpaceDE/>
        <w:autoSpaceDN/>
        <w:adjustRightInd/>
        <w:spacing w:after="120"/>
        <w:ind w:left="714" w:hanging="357"/>
        <w:jc w:val="both"/>
        <w:rPr>
          <w:rFonts w:ascii="Times New Roman" w:hAnsi="Times New Roman"/>
          <w:b/>
          <w:sz w:val="22"/>
          <w:szCs w:val="22"/>
          <w:lang w:val="cs-CZ"/>
        </w:rPr>
      </w:pPr>
      <w:r w:rsidRPr="004D58C3">
        <w:rPr>
          <w:rFonts w:ascii="Times New Roman" w:hAnsi="Times New Roman"/>
          <w:b/>
          <w:sz w:val="22"/>
          <w:szCs w:val="22"/>
          <w:lang w:val="cs-CZ"/>
        </w:rPr>
        <w:lastRenderedPageBreak/>
        <w:t>Smluvní strany se dále zavazují:</w:t>
      </w:r>
    </w:p>
    <w:p w14:paraId="2685E888" w14:textId="77777777" w:rsidR="006402BA" w:rsidRPr="004D58C3" w:rsidRDefault="006402BA" w:rsidP="006402BA">
      <w:pPr>
        <w:keepNext/>
        <w:keepLines/>
        <w:widowControl/>
        <w:numPr>
          <w:ilvl w:val="0"/>
          <w:numId w:val="30"/>
        </w:numPr>
        <w:tabs>
          <w:tab w:val="left" w:pos="720"/>
        </w:tabs>
        <w:suppressAutoHyphens/>
        <w:autoSpaceDE/>
        <w:autoSpaceDN/>
        <w:adjustRightInd/>
        <w:spacing w:after="120"/>
        <w:jc w:val="both"/>
        <w:rPr>
          <w:rFonts w:ascii="Times New Roman" w:hAnsi="Times New Roman"/>
          <w:b/>
          <w:sz w:val="22"/>
          <w:szCs w:val="22"/>
          <w:lang w:val="cs-CZ"/>
        </w:rPr>
      </w:pPr>
      <w:r w:rsidRPr="004D58C3">
        <w:rPr>
          <w:rFonts w:ascii="Times New Roman" w:hAnsi="Times New Roman"/>
          <w:b/>
          <w:sz w:val="22"/>
          <w:szCs w:val="22"/>
          <w:lang w:val="cs-CZ"/>
        </w:rPr>
        <w:t>zachovat obchodní tajemství, a to až do doby, kdy se informace této povahy stanou obecně známými za předpokladu, že se tak nestane porušením povinnosti mlčenlivosti,</w:t>
      </w:r>
    </w:p>
    <w:p w14:paraId="7A367A7A" w14:textId="77777777" w:rsidR="006402BA" w:rsidRPr="004D58C3" w:rsidRDefault="006402BA" w:rsidP="006402BA">
      <w:pPr>
        <w:keepNext/>
        <w:keepLines/>
        <w:widowControl/>
        <w:numPr>
          <w:ilvl w:val="0"/>
          <w:numId w:val="30"/>
        </w:numPr>
        <w:tabs>
          <w:tab w:val="left" w:pos="720"/>
        </w:tabs>
        <w:suppressAutoHyphens/>
        <w:autoSpaceDE/>
        <w:autoSpaceDN/>
        <w:adjustRightInd/>
        <w:spacing w:after="120"/>
        <w:jc w:val="both"/>
        <w:rPr>
          <w:rFonts w:ascii="Times New Roman" w:hAnsi="Times New Roman"/>
          <w:b/>
          <w:sz w:val="22"/>
          <w:szCs w:val="22"/>
          <w:lang w:val="cs-CZ"/>
        </w:rPr>
      </w:pPr>
      <w:r w:rsidRPr="004D58C3">
        <w:rPr>
          <w:rFonts w:ascii="Times New Roman" w:hAnsi="Times New Roman"/>
          <w:b/>
          <w:sz w:val="22"/>
          <w:szCs w:val="22"/>
          <w:lang w:val="cs-CZ"/>
        </w:rPr>
        <w:t>použít informace uvedené povahy pouze pro činnosti související s přípravou a plněním této smlouvy, dále tyto informace nerozšiřovat ani nereprodukovat, nezpřístupnit je jiným osobám ani je nevyužít pro sebe či pro jinou osobu,</w:t>
      </w:r>
    </w:p>
    <w:p w14:paraId="170588B1" w14:textId="77777777" w:rsidR="006402BA" w:rsidRPr="004D58C3" w:rsidRDefault="006402BA" w:rsidP="006402BA">
      <w:pPr>
        <w:keepNext/>
        <w:keepLines/>
        <w:widowControl/>
        <w:numPr>
          <w:ilvl w:val="0"/>
          <w:numId w:val="30"/>
        </w:numPr>
        <w:tabs>
          <w:tab w:val="left" w:pos="720"/>
        </w:tabs>
        <w:suppressAutoHyphens/>
        <w:autoSpaceDE/>
        <w:autoSpaceDN/>
        <w:adjustRightInd/>
        <w:spacing w:after="120"/>
        <w:ind w:hanging="357"/>
        <w:jc w:val="both"/>
        <w:rPr>
          <w:rFonts w:ascii="Times New Roman" w:hAnsi="Times New Roman"/>
          <w:b/>
          <w:sz w:val="22"/>
          <w:szCs w:val="22"/>
          <w:lang w:val="cs-CZ"/>
        </w:rPr>
      </w:pPr>
      <w:r w:rsidRPr="004D58C3">
        <w:rPr>
          <w:rFonts w:ascii="Times New Roman" w:hAnsi="Times New Roman"/>
          <w:b/>
          <w:sz w:val="22"/>
          <w:szCs w:val="22"/>
          <w:lang w:val="cs-CZ"/>
        </w:rPr>
        <w:t>omezit počet svých pracovníků pro styk s těmito chráněnými informacemi a přijmout účinná opatření pro zamezení jejich úniku, případně zabezpečit, aby i tyto osoby považovaly uvedené informace za důvěrné a zachovávaly o nich mlčenlivost.</w:t>
      </w:r>
    </w:p>
    <w:p w14:paraId="4A59B735" w14:textId="77777777" w:rsidR="006402BA" w:rsidRPr="004D58C3" w:rsidRDefault="006402BA" w:rsidP="006402BA">
      <w:pPr>
        <w:keepNext/>
        <w:keepLines/>
        <w:widowControl/>
        <w:tabs>
          <w:tab w:val="left" w:pos="709"/>
        </w:tabs>
        <w:spacing w:after="120"/>
        <w:ind w:left="709"/>
        <w:jc w:val="both"/>
        <w:rPr>
          <w:rFonts w:ascii="Times New Roman" w:hAnsi="Times New Roman"/>
          <w:b/>
          <w:smallCaps/>
          <w:sz w:val="22"/>
          <w:szCs w:val="22"/>
          <w:lang w:val="cs-CZ"/>
        </w:rPr>
      </w:pPr>
      <w:r w:rsidRPr="004D58C3">
        <w:rPr>
          <w:rFonts w:ascii="Times New Roman" w:hAnsi="Times New Roman"/>
          <w:b/>
          <w:sz w:val="22"/>
          <w:szCs w:val="22"/>
          <w:lang w:val="cs-CZ"/>
        </w:rPr>
        <w:t>Tato povinnost mlčenlivosti platí pro dobu trvání této smlouvy a dále 5 let po jejím zániku.</w:t>
      </w:r>
    </w:p>
    <w:p w14:paraId="6ED63BFA" w14:textId="77777777" w:rsidR="006402BA" w:rsidRPr="004D58C3" w:rsidRDefault="006402BA" w:rsidP="006402BA">
      <w:pPr>
        <w:keepNext/>
        <w:keepLines/>
        <w:widowControl/>
        <w:numPr>
          <w:ilvl w:val="0"/>
          <w:numId w:val="29"/>
        </w:numPr>
        <w:tabs>
          <w:tab w:val="left" w:pos="720"/>
        </w:tabs>
        <w:suppressAutoHyphens/>
        <w:autoSpaceDE/>
        <w:autoSpaceDN/>
        <w:adjustRightInd/>
        <w:spacing w:after="120"/>
        <w:jc w:val="both"/>
        <w:rPr>
          <w:rFonts w:ascii="Times New Roman" w:hAnsi="Times New Roman"/>
          <w:b/>
          <w:sz w:val="22"/>
          <w:szCs w:val="22"/>
          <w:lang w:val="cs-CZ"/>
        </w:rPr>
      </w:pPr>
      <w:r w:rsidRPr="004D58C3">
        <w:rPr>
          <w:rFonts w:ascii="Times New Roman" w:hAnsi="Times New Roman"/>
          <w:b/>
          <w:sz w:val="22"/>
          <w:szCs w:val="22"/>
          <w:lang w:val="cs-CZ"/>
        </w:rPr>
        <w:t>Je-li touto smlouvou předvídána písemná forma oznamování, rozumí se tím i oznámení učiněné emailem, s výjimkou sjednání dodatků k této smlouvě a úkonů vedoucích k ukončení této smlouvy, které musí být vždy vyhotoveny v listinné podobě a podepsány k tomu příslušnými osobami.</w:t>
      </w:r>
    </w:p>
    <w:p w14:paraId="2BC7C9DA" w14:textId="256F3109" w:rsidR="006402BA" w:rsidRPr="00DD6271" w:rsidRDefault="006402BA" w:rsidP="006402BA">
      <w:pPr>
        <w:keepNext/>
        <w:keepLines/>
        <w:widowControl/>
        <w:numPr>
          <w:ilvl w:val="0"/>
          <w:numId w:val="29"/>
        </w:numPr>
        <w:tabs>
          <w:tab w:val="left" w:pos="720"/>
        </w:tabs>
        <w:suppressAutoHyphens/>
        <w:autoSpaceDE/>
        <w:autoSpaceDN/>
        <w:adjustRightInd/>
        <w:spacing w:after="120"/>
        <w:jc w:val="both"/>
        <w:rPr>
          <w:rFonts w:ascii="Times New Roman" w:hAnsi="Times New Roman"/>
          <w:sz w:val="22"/>
          <w:szCs w:val="22"/>
          <w:lang w:val="cs-CZ"/>
        </w:rPr>
      </w:pPr>
      <w:r w:rsidRPr="00766646">
        <w:rPr>
          <w:rFonts w:ascii="Times New Roman" w:hAnsi="Times New Roman"/>
          <w:b/>
          <w:sz w:val="22"/>
          <w:szCs w:val="22"/>
          <w:lang w:val="cs-CZ"/>
        </w:rPr>
        <w:t>Smluvní strany berou na vědomí, že t</w:t>
      </w:r>
      <w:r w:rsidRPr="00766646">
        <w:rPr>
          <w:rFonts w:ascii="Times New Roman" w:hAnsi="Times New Roman"/>
          <w:b/>
          <w:iCs/>
          <w:sz w:val="22"/>
          <w:szCs w:val="22"/>
          <w:lang w:val="cs-CZ"/>
        </w:rPr>
        <w:t>ato Smlouva bude uveřejněna v registru smluv dle zákona č. 340/2015 Sb., o zvláštních podmínkách účinnosti některých smluv, uveřejňování těchto smluv a o registru smluv</w:t>
      </w:r>
      <w:r w:rsidR="0047643D" w:rsidRPr="007800DC">
        <w:rPr>
          <w:rFonts w:ascii="Times New Roman" w:hAnsi="Times New Roman"/>
          <w:b/>
          <w:iCs/>
          <w:sz w:val="22"/>
          <w:szCs w:val="22"/>
          <w:lang w:val="cs-CZ"/>
        </w:rPr>
        <w:t>, ve znění pozdějších předpisů</w:t>
      </w:r>
      <w:r w:rsidRPr="00766646">
        <w:rPr>
          <w:rFonts w:ascii="Times New Roman" w:hAnsi="Times New Roman"/>
          <w:b/>
          <w:iCs/>
          <w:sz w:val="22"/>
          <w:szCs w:val="22"/>
          <w:lang w:val="cs-CZ"/>
        </w:rPr>
        <w:t xml:space="preserve"> (zákon o registru smluv). Dle dohody smluvních stran zajistí odeslání této Smlouvy správci registru smluv Dodavatel. Dodavatel je oprávněn před odesláním Smlouvy správci registru smluv v Dohodě znečitelnit informace, na něž se nevztahuje uveřejňovací povinnost podle zákona o registru smluv</w:t>
      </w:r>
      <w:r w:rsidR="0047643D" w:rsidRPr="0047643D">
        <w:rPr>
          <w:rFonts w:ascii="Times New Roman" w:hAnsi="Times New Roman"/>
          <w:b/>
          <w:iCs/>
          <w:sz w:val="22"/>
          <w:szCs w:val="22"/>
          <w:lang w:val="cs-CZ"/>
        </w:rPr>
        <w:t xml:space="preserve"> </w:t>
      </w:r>
      <w:r w:rsidR="0047643D" w:rsidRPr="007800DC">
        <w:rPr>
          <w:rFonts w:ascii="Times New Roman" w:hAnsi="Times New Roman"/>
          <w:b/>
          <w:iCs/>
          <w:sz w:val="22"/>
          <w:szCs w:val="22"/>
          <w:lang w:val="cs-CZ"/>
        </w:rPr>
        <w:t>a dále informace, které jsou předmětem obchodního tajemství</w:t>
      </w:r>
      <w:r>
        <w:rPr>
          <w:rFonts w:ascii="Times New Roman" w:hAnsi="Times New Roman"/>
          <w:b/>
          <w:iCs/>
          <w:sz w:val="22"/>
          <w:szCs w:val="22"/>
          <w:lang w:val="cs-CZ"/>
        </w:rPr>
        <w:t>.</w:t>
      </w:r>
    </w:p>
    <w:p w14:paraId="0FABEE92" w14:textId="677247FB" w:rsidR="006402BA" w:rsidRPr="00DD6271" w:rsidRDefault="006402BA" w:rsidP="006402BA">
      <w:pPr>
        <w:keepNext/>
        <w:keepLines/>
        <w:widowControl/>
        <w:numPr>
          <w:ilvl w:val="0"/>
          <w:numId w:val="29"/>
        </w:numPr>
        <w:tabs>
          <w:tab w:val="left" w:pos="720"/>
        </w:tabs>
        <w:suppressAutoHyphens/>
        <w:autoSpaceDE/>
        <w:autoSpaceDN/>
        <w:adjustRightInd/>
        <w:spacing w:after="120"/>
        <w:jc w:val="both"/>
        <w:rPr>
          <w:rFonts w:ascii="Times New Roman" w:hAnsi="Times New Roman"/>
          <w:sz w:val="22"/>
          <w:szCs w:val="22"/>
          <w:lang w:val="cs-CZ"/>
        </w:rPr>
      </w:pPr>
      <w:r w:rsidRPr="0046022E">
        <w:rPr>
          <w:rFonts w:ascii="Times New Roman" w:hAnsi="Times New Roman"/>
          <w:b/>
          <w:sz w:val="22"/>
          <w:szCs w:val="22"/>
          <w:lang w:val="cs-CZ"/>
        </w:rPr>
        <w:t xml:space="preserve">Obě Smluvní strany jako správci zpracovávají </w:t>
      </w:r>
      <w:r w:rsidR="009D4F36" w:rsidRPr="00E35E2F">
        <w:rPr>
          <w:rFonts w:ascii="Times New Roman" w:hAnsi="Times New Roman"/>
          <w:b/>
          <w:sz w:val="22"/>
          <w:szCs w:val="22"/>
          <w:lang w:val="cs-CZ"/>
        </w:rPr>
        <w:t xml:space="preserve">identifikační </w:t>
      </w:r>
      <w:r w:rsidRPr="0046022E">
        <w:rPr>
          <w:rFonts w:ascii="Times New Roman" w:hAnsi="Times New Roman"/>
          <w:b/>
          <w:sz w:val="22"/>
          <w:szCs w:val="22"/>
          <w:lang w:val="cs-CZ"/>
        </w:rPr>
        <w:t xml:space="preserve">osobní údaje kontaktních osob poskytnuté v této Smlouvě a v jejích přílohách výhradně pro účely související s </w:t>
      </w:r>
      <w:r w:rsidR="009D4F36" w:rsidRPr="009D4F36">
        <w:rPr>
          <w:rFonts w:ascii="Times New Roman" w:hAnsi="Times New Roman"/>
          <w:b/>
          <w:sz w:val="22"/>
          <w:szCs w:val="22"/>
          <w:lang w:val="cs-CZ"/>
        </w:rPr>
        <w:t xml:space="preserve">realizací </w:t>
      </w:r>
      <w:r w:rsidRPr="0046022E">
        <w:rPr>
          <w:rFonts w:ascii="Times New Roman" w:hAnsi="Times New Roman"/>
          <w:b/>
          <w:sz w:val="22"/>
          <w:szCs w:val="22"/>
          <w:lang w:val="cs-CZ"/>
        </w:rPr>
        <w:t>plnění</w:t>
      </w:r>
      <w:r w:rsidRPr="00CF076E">
        <w:rPr>
          <w:rFonts w:ascii="Times New Roman" w:hAnsi="Times New Roman"/>
          <w:b/>
          <w:sz w:val="22"/>
          <w:szCs w:val="22"/>
          <w:lang w:val="cs-CZ"/>
        </w:rPr>
        <w:t xml:space="preserve"> </w:t>
      </w:r>
      <w:r w:rsidR="009D4F36" w:rsidRPr="009D4F36">
        <w:rPr>
          <w:rFonts w:ascii="Times New Roman" w:hAnsi="Times New Roman"/>
          <w:b/>
          <w:sz w:val="22"/>
          <w:szCs w:val="22"/>
          <w:lang w:val="cs-CZ"/>
        </w:rPr>
        <w:t>a kontroly plnění dle</w:t>
      </w:r>
      <w:r w:rsidR="009D4F36" w:rsidRPr="00CF076E">
        <w:rPr>
          <w:rFonts w:ascii="Times New Roman" w:hAnsi="Times New Roman"/>
          <w:b/>
          <w:sz w:val="22"/>
          <w:szCs w:val="22"/>
          <w:lang w:val="cs-CZ"/>
        </w:rPr>
        <w:t xml:space="preserve"> </w:t>
      </w:r>
      <w:r w:rsidRPr="00CF076E">
        <w:rPr>
          <w:rFonts w:ascii="Times New Roman" w:hAnsi="Times New Roman"/>
          <w:b/>
          <w:sz w:val="22"/>
          <w:szCs w:val="22"/>
          <w:lang w:val="cs-CZ"/>
        </w:rPr>
        <w:t xml:space="preserve">této Smlouvy, a to po dobu trvání Smlouvy, resp. pro účely vyplývající z právních předpisů, </w:t>
      </w:r>
      <w:r w:rsidR="009D4F36" w:rsidRPr="009D4F36">
        <w:rPr>
          <w:rFonts w:ascii="Times New Roman" w:hAnsi="Times New Roman"/>
          <w:b/>
          <w:sz w:val="22"/>
          <w:szCs w:val="22"/>
          <w:lang w:val="cs-CZ"/>
        </w:rPr>
        <w:t xml:space="preserve">případně </w:t>
      </w:r>
      <w:r w:rsidRPr="00CF076E">
        <w:rPr>
          <w:rFonts w:ascii="Times New Roman" w:hAnsi="Times New Roman"/>
          <w:b/>
          <w:sz w:val="22"/>
          <w:szCs w:val="22"/>
          <w:lang w:val="cs-CZ"/>
        </w:rPr>
        <w:t>po dobu delší, těmito právními předpisy odůvodněnou. Zákazník je povinen informovat obdobně fyzické osoby, jejichž osobní údaje pro účely související s plněním této Smlouvy Dodavateli předává</w:t>
      </w:r>
      <w:r>
        <w:rPr>
          <w:rFonts w:ascii="Times New Roman" w:hAnsi="Times New Roman"/>
          <w:b/>
          <w:sz w:val="22"/>
          <w:szCs w:val="22"/>
          <w:lang w:val="cs-CZ"/>
        </w:rPr>
        <w:t>.</w:t>
      </w:r>
    </w:p>
    <w:p w14:paraId="6B79CCE2" w14:textId="779D6B78" w:rsidR="0066770E" w:rsidRDefault="0066770E" w:rsidP="0066770E">
      <w:pPr>
        <w:keepNext/>
        <w:keepLines/>
        <w:widowControl/>
        <w:numPr>
          <w:ilvl w:val="0"/>
          <w:numId w:val="29"/>
        </w:numPr>
        <w:tabs>
          <w:tab w:val="left" w:pos="720"/>
        </w:tabs>
        <w:suppressAutoHyphens/>
        <w:autoSpaceDE/>
        <w:autoSpaceDN/>
        <w:adjustRightInd/>
        <w:spacing w:after="120"/>
        <w:jc w:val="both"/>
        <w:rPr>
          <w:rFonts w:ascii="Times New Roman" w:hAnsi="Times New Roman"/>
          <w:b/>
          <w:sz w:val="22"/>
          <w:szCs w:val="22"/>
          <w:lang w:val="cs-CZ"/>
        </w:rPr>
      </w:pPr>
      <w:r w:rsidRPr="0066770E">
        <w:rPr>
          <w:rFonts w:ascii="Times New Roman" w:hAnsi="Times New Roman"/>
          <w:b/>
          <w:sz w:val="22"/>
          <w:szCs w:val="22"/>
          <w:lang w:val="cs-CZ"/>
        </w:rPr>
        <w:t xml:space="preserve">Další informace související s ochranou osobních údajů včetně práv s touto ochranou spojených jsou k dispozici na webových stránkách Dodavatele na adrese </w:t>
      </w:r>
      <w:hyperlink r:id="rId8" w:history="1">
        <w:r w:rsidRPr="0066770E">
          <w:rPr>
            <w:rStyle w:val="Hypertextovodkaz"/>
            <w:rFonts w:ascii="Times New Roman" w:hAnsi="Times New Roman"/>
            <w:b/>
            <w:sz w:val="22"/>
            <w:szCs w:val="22"/>
            <w:lang w:val="cs-CZ"/>
          </w:rPr>
          <w:t>www.ceskaposta.cz</w:t>
        </w:r>
      </w:hyperlink>
      <w:r w:rsidRPr="0066770E">
        <w:rPr>
          <w:rFonts w:ascii="Times New Roman" w:hAnsi="Times New Roman"/>
          <w:b/>
          <w:sz w:val="22"/>
          <w:szCs w:val="22"/>
          <w:lang w:val="cs-CZ"/>
        </w:rPr>
        <w:t>.</w:t>
      </w:r>
    </w:p>
    <w:p w14:paraId="6D30DFF7" w14:textId="15E77D94" w:rsidR="0066770E" w:rsidRPr="0066770E" w:rsidRDefault="0066770E" w:rsidP="0066770E">
      <w:pPr>
        <w:keepNext/>
        <w:keepLines/>
        <w:widowControl/>
        <w:numPr>
          <w:ilvl w:val="0"/>
          <w:numId w:val="29"/>
        </w:numPr>
        <w:tabs>
          <w:tab w:val="left" w:pos="720"/>
        </w:tabs>
        <w:suppressAutoHyphens/>
        <w:autoSpaceDE/>
        <w:autoSpaceDN/>
        <w:adjustRightInd/>
        <w:spacing w:after="120"/>
        <w:jc w:val="both"/>
        <w:rPr>
          <w:rFonts w:ascii="Times New Roman" w:hAnsi="Times New Roman"/>
          <w:b/>
          <w:sz w:val="22"/>
          <w:szCs w:val="22"/>
          <w:lang w:val="cs-CZ"/>
        </w:rPr>
      </w:pPr>
      <w:r w:rsidRPr="00E35E2F">
        <w:rPr>
          <w:rFonts w:ascii="Times New Roman" w:hAnsi="Times New Roman"/>
          <w:b/>
          <w:sz w:val="22"/>
          <w:szCs w:val="22"/>
          <w:lang w:val="cs-CZ"/>
        </w:rPr>
        <w:t>Pro případ, že Smluvní strany v rámci plnění smlouvy získají nahodilý přístup k dalším informacím, které budou obsahovat osobní údaje podléhající ochraně podle platných právních předpisů, jsou Smluvní strany oprávněny přistupovat k takovým osobním údajům pouze v nezbytném rozsahu pro plnění předmětu Smlouvy (např. kontaktní informace a údaje, k nimž má Smluvní strana v průběhu plnění Smlouvy přístup). Smluvní strany se zavazují nakládat se zpřístupněnými osobními údaji pouze na základě vzájemně udělených pokynů jakožto správců osobních údajů, pouze pro účely plnění Smlouvy, zachovat o nich mlčenlivost a zajistit jejich bezpečnost proti úniku, náhodnému nebo neoprávněnému zničení, ztrátě, pozměňování nebo neoprávněnému zpřístupnění třetím osobám</w:t>
      </w:r>
      <w:r>
        <w:rPr>
          <w:rFonts w:ascii="Times New Roman" w:hAnsi="Times New Roman"/>
          <w:b/>
          <w:sz w:val="22"/>
          <w:szCs w:val="22"/>
          <w:lang w:val="cs-CZ"/>
        </w:rPr>
        <w:t>.</w:t>
      </w:r>
    </w:p>
    <w:p w14:paraId="66E3810E" w14:textId="77777777" w:rsidR="006402BA" w:rsidRPr="00CF076E" w:rsidRDefault="006402BA" w:rsidP="006402BA">
      <w:pPr>
        <w:keepNext/>
        <w:keepLines/>
        <w:widowControl/>
        <w:numPr>
          <w:ilvl w:val="0"/>
          <w:numId w:val="29"/>
        </w:numPr>
        <w:tabs>
          <w:tab w:val="left" w:pos="720"/>
        </w:tabs>
        <w:suppressAutoHyphens/>
        <w:autoSpaceDE/>
        <w:autoSpaceDN/>
        <w:adjustRightInd/>
        <w:spacing w:after="120"/>
        <w:jc w:val="both"/>
        <w:rPr>
          <w:rFonts w:ascii="Times New Roman" w:hAnsi="Times New Roman"/>
          <w:sz w:val="22"/>
          <w:szCs w:val="22"/>
          <w:lang w:val="cs-CZ"/>
        </w:rPr>
      </w:pPr>
      <w:r w:rsidRPr="00CF076E">
        <w:rPr>
          <w:rFonts w:ascii="Times New Roman" w:hAnsi="Times New Roman"/>
          <w:sz w:val="22"/>
          <w:szCs w:val="22"/>
          <w:lang w:val="cs-CZ"/>
        </w:rPr>
        <w:t xml:space="preserve">Smlouva je vyhotovená ve 2 exemplářích, ze kterých každá smluvní strana obdrží 1 vyhotovení. </w:t>
      </w:r>
    </w:p>
    <w:p w14:paraId="40DAE31B" w14:textId="77777777" w:rsidR="006402BA" w:rsidRPr="00CF076E" w:rsidRDefault="006402BA" w:rsidP="006402BA">
      <w:pPr>
        <w:keepNext/>
        <w:keepLines/>
        <w:widowControl/>
        <w:numPr>
          <w:ilvl w:val="0"/>
          <w:numId w:val="29"/>
        </w:numPr>
        <w:tabs>
          <w:tab w:val="left" w:pos="720"/>
        </w:tabs>
        <w:suppressAutoHyphens/>
        <w:autoSpaceDE/>
        <w:autoSpaceDN/>
        <w:adjustRightInd/>
        <w:jc w:val="both"/>
        <w:rPr>
          <w:rFonts w:ascii="Times New Roman" w:hAnsi="Times New Roman"/>
          <w:sz w:val="22"/>
          <w:szCs w:val="22"/>
          <w:lang w:val="cs-CZ"/>
        </w:rPr>
      </w:pPr>
      <w:r w:rsidRPr="00CF076E">
        <w:rPr>
          <w:rFonts w:ascii="Times New Roman" w:hAnsi="Times New Roman"/>
          <w:sz w:val="22"/>
          <w:szCs w:val="22"/>
          <w:lang w:val="cs-CZ"/>
        </w:rPr>
        <w:t>Neoddělitelnou součástí této smlouvy jsou tyto její přílohy:</w:t>
      </w:r>
    </w:p>
    <w:p w14:paraId="284767AA" w14:textId="77777777" w:rsidR="006402BA" w:rsidRPr="00CF076E" w:rsidRDefault="006402BA" w:rsidP="006402BA">
      <w:pPr>
        <w:keepNext/>
        <w:keepLines/>
        <w:widowControl/>
        <w:numPr>
          <w:ilvl w:val="0"/>
          <w:numId w:val="28"/>
        </w:numPr>
        <w:suppressAutoHyphens/>
        <w:autoSpaceDE/>
        <w:autoSpaceDN/>
        <w:adjustRightInd/>
        <w:ind w:left="720" w:hanging="11"/>
        <w:jc w:val="both"/>
        <w:rPr>
          <w:rFonts w:ascii="Times New Roman" w:hAnsi="Times New Roman"/>
          <w:sz w:val="22"/>
          <w:szCs w:val="22"/>
          <w:lang w:val="cs-CZ"/>
        </w:rPr>
      </w:pPr>
      <w:r w:rsidRPr="00CF076E">
        <w:rPr>
          <w:rFonts w:ascii="Times New Roman" w:hAnsi="Times New Roman"/>
          <w:sz w:val="22"/>
          <w:szCs w:val="22"/>
          <w:lang w:val="cs-CZ"/>
        </w:rPr>
        <w:t>Specifikace poskytovaných bezpečnostních služeb</w:t>
      </w:r>
    </w:p>
    <w:p w14:paraId="5660AAF7" w14:textId="77777777" w:rsidR="006402BA" w:rsidRPr="00CF076E" w:rsidRDefault="006402BA" w:rsidP="006402BA">
      <w:pPr>
        <w:keepNext/>
        <w:keepLines/>
        <w:widowControl/>
        <w:numPr>
          <w:ilvl w:val="0"/>
          <w:numId w:val="28"/>
        </w:numPr>
        <w:suppressAutoHyphens/>
        <w:autoSpaceDE/>
        <w:autoSpaceDN/>
        <w:adjustRightInd/>
        <w:ind w:left="720" w:hanging="11"/>
        <w:jc w:val="both"/>
        <w:rPr>
          <w:rFonts w:ascii="Times New Roman" w:hAnsi="Times New Roman"/>
          <w:sz w:val="22"/>
          <w:szCs w:val="22"/>
          <w:lang w:val="cs-CZ"/>
        </w:rPr>
      </w:pPr>
      <w:r w:rsidRPr="00CF076E">
        <w:rPr>
          <w:rFonts w:ascii="Times New Roman" w:hAnsi="Times New Roman"/>
          <w:sz w:val="22"/>
          <w:szCs w:val="22"/>
          <w:lang w:val="cs-CZ"/>
        </w:rPr>
        <w:t>Seznam provozních jednotek a oprávněných zaměstnanců zákazníka</w:t>
      </w:r>
    </w:p>
    <w:p w14:paraId="558BA723" w14:textId="77777777" w:rsidR="006402BA" w:rsidRPr="00CF076E" w:rsidRDefault="006402BA" w:rsidP="006402BA">
      <w:pPr>
        <w:keepNext/>
        <w:keepLines/>
        <w:widowControl/>
        <w:numPr>
          <w:ilvl w:val="0"/>
          <w:numId w:val="28"/>
        </w:numPr>
        <w:suppressAutoHyphens/>
        <w:autoSpaceDE/>
        <w:autoSpaceDN/>
        <w:adjustRightInd/>
        <w:ind w:left="720" w:hanging="11"/>
        <w:jc w:val="both"/>
        <w:rPr>
          <w:rFonts w:ascii="Times New Roman" w:hAnsi="Times New Roman"/>
          <w:sz w:val="22"/>
          <w:szCs w:val="22"/>
          <w:lang w:val="cs-CZ"/>
        </w:rPr>
      </w:pPr>
      <w:r w:rsidRPr="00CF076E">
        <w:rPr>
          <w:rFonts w:ascii="Times New Roman" w:hAnsi="Times New Roman"/>
          <w:sz w:val="22"/>
          <w:szCs w:val="22"/>
          <w:lang w:val="cs-CZ"/>
        </w:rPr>
        <w:t>Seznam oprávněných pracovníků dodavatele</w:t>
      </w:r>
    </w:p>
    <w:p w14:paraId="6997C8A6" w14:textId="77777777" w:rsidR="006402BA" w:rsidRPr="00CF076E" w:rsidRDefault="006402BA" w:rsidP="006402BA">
      <w:pPr>
        <w:keepNext/>
        <w:keepLines/>
        <w:widowControl/>
        <w:numPr>
          <w:ilvl w:val="0"/>
          <w:numId w:val="28"/>
        </w:numPr>
        <w:suppressAutoHyphens/>
        <w:autoSpaceDE/>
        <w:autoSpaceDN/>
        <w:adjustRightInd/>
        <w:ind w:left="720" w:hanging="11"/>
        <w:jc w:val="both"/>
        <w:rPr>
          <w:rFonts w:ascii="Times New Roman" w:hAnsi="Times New Roman"/>
          <w:sz w:val="22"/>
          <w:szCs w:val="22"/>
          <w:lang w:val="cs-CZ"/>
        </w:rPr>
      </w:pPr>
      <w:r w:rsidRPr="00CF076E">
        <w:rPr>
          <w:rFonts w:ascii="Times New Roman" w:hAnsi="Times New Roman"/>
          <w:sz w:val="22"/>
          <w:szCs w:val="22"/>
          <w:lang w:val="cs-CZ"/>
        </w:rPr>
        <w:t>Potvrzení o pojištění dodavatele</w:t>
      </w:r>
    </w:p>
    <w:p w14:paraId="7EF96776" w14:textId="77777777" w:rsidR="006402BA" w:rsidRDefault="006402BA" w:rsidP="006402BA">
      <w:pPr>
        <w:keepNext/>
        <w:keepLines/>
        <w:widowControl/>
        <w:numPr>
          <w:ilvl w:val="0"/>
          <w:numId w:val="28"/>
        </w:numPr>
        <w:suppressAutoHyphens/>
        <w:autoSpaceDE/>
        <w:autoSpaceDN/>
        <w:adjustRightInd/>
        <w:ind w:left="720" w:hanging="11"/>
        <w:jc w:val="both"/>
        <w:rPr>
          <w:rFonts w:ascii="Times New Roman" w:hAnsi="Times New Roman"/>
          <w:sz w:val="22"/>
          <w:szCs w:val="22"/>
          <w:lang w:val="cs-CZ"/>
        </w:rPr>
      </w:pPr>
      <w:r w:rsidRPr="00CF076E">
        <w:rPr>
          <w:rFonts w:ascii="Times New Roman" w:hAnsi="Times New Roman"/>
          <w:sz w:val="22"/>
          <w:szCs w:val="22"/>
          <w:lang w:val="cs-CZ"/>
        </w:rPr>
        <w:lastRenderedPageBreak/>
        <w:t>Vzor dokladu o předání / převzetí zásilky</w:t>
      </w:r>
    </w:p>
    <w:p w14:paraId="41030DEE" w14:textId="77777777" w:rsidR="006402BA" w:rsidRDefault="006402BA" w:rsidP="006402BA">
      <w:pPr>
        <w:keepNext/>
        <w:keepLines/>
        <w:widowControl/>
        <w:numPr>
          <w:ilvl w:val="0"/>
          <w:numId w:val="28"/>
        </w:numPr>
        <w:suppressAutoHyphens/>
        <w:autoSpaceDE/>
        <w:autoSpaceDN/>
        <w:adjustRightInd/>
        <w:ind w:left="720" w:hanging="11"/>
        <w:jc w:val="both"/>
        <w:rPr>
          <w:rFonts w:ascii="Times New Roman" w:hAnsi="Times New Roman"/>
          <w:sz w:val="22"/>
          <w:szCs w:val="22"/>
          <w:lang w:val="cs-CZ"/>
        </w:rPr>
      </w:pPr>
      <w:r>
        <w:rPr>
          <w:rFonts w:ascii="Times New Roman" w:hAnsi="Times New Roman"/>
          <w:sz w:val="22"/>
          <w:szCs w:val="22"/>
          <w:lang w:val="cs-CZ"/>
        </w:rPr>
        <w:t>Výpis z obchodního rejstříku dodavatele</w:t>
      </w:r>
    </w:p>
    <w:p w14:paraId="2D3A4B3D" w14:textId="5486D032" w:rsidR="006402BA" w:rsidRDefault="006402BA" w:rsidP="006402BA">
      <w:pPr>
        <w:keepNext/>
        <w:keepLines/>
        <w:widowControl/>
        <w:numPr>
          <w:ilvl w:val="0"/>
          <w:numId w:val="28"/>
        </w:numPr>
        <w:suppressAutoHyphens/>
        <w:autoSpaceDE/>
        <w:autoSpaceDN/>
        <w:adjustRightInd/>
        <w:ind w:left="720" w:hanging="11"/>
        <w:jc w:val="both"/>
        <w:rPr>
          <w:rFonts w:ascii="Times New Roman" w:hAnsi="Times New Roman"/>
          <w:sz w:val="22"/>
          <w:szCs w:val="22"/>
          <w:lang w:val="cs-CZ"/>
        </w:rPr>
      </w:pPr>
      <w:r>
        <w:rPr>
          <w:rFonts w:ascii="Times New Roman" w:hAnsi="Times New Roman"/>
          <w:sz w:val="22"/>
          <w:szCs w:val="22"/>
          <w:lang w:val="cs-CZ"/>
        </w:rPr>
        <w:t>Výpis z obchodního rejstříku dodavatele</w:t>
      </w:r>
    </w:p>
    <w:p w14:paraId="520E2E22" w14:textId="39BF245F" w:rsidR="006402BA" w:rsidRPr="006402BA" w:rsidRDefault="006402BA" w:rsidP="001C5BD7">
      <w:pPr>
        <w:keepNext/>
        <w:keepLines/>
        <w:widowControl/>
        <w:numPr>
          <w:ilvl w:val="0"/>
          <w:numId w:val="28"/>
        </w:numPr>
        <w:suppressAutoHyphens/>
        <w:autoSpaceDE/>
        <w:autoSpaceDN/>
        <w:adjustRightInd/>
        <w:spacing w:after="120"/>
        <w:ind w:left="720" w:hanging="11"/>
        <w:jc w:val="both"/>
        <w:rPr>
          <w:sz w:val="22"/>
          <w:szCs w:val="22"/>
        </w:rPr>
      </w:pPr>
      <w:r w:rsidRPr="006402BA">
        <w:rPr>
          <w:rFonts w:ascii="Times New Roman" w:hAnsi="Times New Roman"/>
          <w:b/>
          <w:sz w:val="22"/>
          <w:szCs w:val="22"/>
          <w:lang w:val="cs-CZ"/>
        </w:rPr>
        <w:t>Vzor Objednávky na výměnu mincí a bankovek nižší nominální hodnoty</w:t>
      </w:r>
    </w:p>
    <w:p w14:paraId="06E3584B" w14:textId="66A86D42" w:rsidR="008E585F" w:rsidRDefault="008E585F" w:rsidP="004E56E6">
      <w:pPr>
        <w:pStyle w:val="Zhlav2"/>
        <w:keepNext/>
        <w:widowControl/>
        <w:numPr>
          <w:ilvl w:val="0"/>
          <w:numId w:val="4"/>
        </w:numPr>
        <w:tabs>
          <w:tab w:val="clear" w:pos="180"/>
          <w:tab w:val="num" w:pos="567"/>
        </w:tabs>
        <w:spacing w:after="120"/>
        <w:ind w:left="567" w:hanging="567"/>
        <w:jc w:val="both"/>
        <w:rPr>
          <w:sz w:val="22"/>
          <w:szCs w:val="22"/>
        </w:rPr>
      </w:pPr>
      <w:r w:rsidRPr="00A86BC6">
        <w:rPr>
          <w:sz w:val="22"/>
          <w:szCs w:val="22"/>
        </w:rPr>
        <w:t xml:space="preserve">Celá Příloha č. 1 „Specifikace poskytovaných bezpečnostních služeb“ se aktualizuje a nahrazuje novým zněním, jež je nedílnou součástí tohoto Dodatku označené jako Příloha </w:t>
      </w:r>
      <w:r>
        <w:rPr>
          <w:sz w:val="22"/>
          <w:szCs w:val="22"/>
        </w:rPr>
        <w:t>č. 1.</w:t>
      </w:r>
    </w:p>
    <w:p w14:paraId="0B583110" w14:textId="3EF2E260" w:rsidR="004E56E6" w:rsidRPr="004E56E6" w:rsidRDefault="004E56E6" w:rsidP="004E56E6">
      <w:pPr>
        <w:pStyle w:val="Zhlav2"/>
        <w:keepNext/>
        <w:widowControl/>
        <w:numPr>
          <w:ilvl w:val="0"/>
          <w:numId w:val="4"/>
        </w:numPr>
        <w:tabs>
          <w:tab w:val="clear" w:pos="180"/>
          <w:tab w:val="num" w:pos="567"/>
        </w:tabs>
        <w:spacing w:after="120"/>
        <w:ind w:left="567" w:hanging="567"/>
        <w:jc w:val="both"/>
        <w:rPr>
          <w:sz w:val="22"/>
          <w:szCs w:val="22"/>
        </w:rPr>
      </w:pPr>
      <w:r w:rsidRPr="004E56E6">
        <w:rPr>
          <w:sz w:val="22"/>
          <w:szCs w:val="22"/>
        </w:rPr>
        <w:t xml:space="preserve">Harmonogram a časové rozpětí k provádění chráněné přepravy cenností dle čl. III bodu 1 smlouvy v Příloze č. 1 </w:t>
      </w:r>
      <w:r w:rsidR="00E43873">
        <w:rPr>
          <w:sz w:val="22"/>
          <w:szCs w:val="22"/>
        </w:rPr>
        <w:t>S</w:t>
      </w:r>
      <w:r w:rsidRPr="004E56E6">
        <w:rPr>
          <w:sz w:val="22"/>
          <w:szCs w:val="22"/>
        </w:rPr>
        <w:t>mlouvy (dále jen ,,</w:t>
      </w:r>
      <w:r w:rsidRPr="004E56E6">
        <w:rPr>
          <w:b/>
          <w:sz w:val="22"/>
          <w:szCs w:val="22"/>
        </w:rPr>
        <w:t>Harmonogram k provádění přepravy</w:t>
      </w:r>
      <w:r w:rsidR="00E43873" w:rsidRPr="00E43873">
        <w:rPr>
          <w:sz w:val="22"/>
          <w:szCs w:val="22"/>
        </w:rPr>
        <w:t xml:space="preserve"> </w:t>
      </w:r>
      <w:r w:rsidR="00E43873" w:rsidRPr="003B5886">
        <w:rPr>
          <w:sz w:val="22"/>
          <w:szCs w:val="22"/>
        </w:rPr>
        <w:t>se nahrazuje novým zněním, jež je nedílnou součástí tohoto Dodatku</w:t>
      </w:r>
      <w:r w:rsidRPr="004E56E6">
        <w:rPr>
          <w:sz w:val="22"/>
          <w:szCs w:val="22"/>
        </w:rPr>
        <w:t xml:space="preserve">. </w:t>
      </w:r>
    </w:p>
    <w:p w14:paraId="515EF3A0" w14:textId="3767BCFC" w:rsidR="00910653" w:rsidRDefault="00910653" w:rsidP="006817A4">
      <w:pPr>
        <w:pStyle w:val="Zhlav2"/>
        <w:keepNext/>
        <w:widowControl/>
        <w:numPr>
          <w:ilvl w:val="0"/>
          <w:numId w:val="4"/>
        </w:numPr>
        <w:tabs>
          <w:tab w:val="clear" w:pos="180"/>
          <w:tab w:val="num" w:pos="567"/>
        </w:tabs>
        <w:spacing w:after="120"/>
        <w:ind w:left="567" w:hanging="567"/>
        <w:jc w:val="both"/>
        <w:rPr>
          <w:sz w:val="22"/>
          <w:szCs w:val="22"/>
        </w:rPr>
      </w:pPr>
      <w:r w:rsidRPr="003B5886">
        <w:rPr>
          <w:sz w:val="22"/>
          <w:szCs w:val="22"/>
        </w:rPr>
        <w:t>Příloha č. 3 Smlouvy „Seznam oprávněných pracovníků dodavatele“ se nahrazuje novým zněním, jež je nedílnou součástí tohoto Dodatku</w:t>
      </w:r>
      <w:r>
        <w:rPr>
          <w:sz w:val="22"/>
          <w:szCs w:val="22"/>
        </w:rPr>
        <w:t>.</w:t>
      </w:r>
    </w:p>
    <w:p w14:paraId="21C9E4BE" w14:textId="28338589" w:rsidR="00F16191" w:rsidRDefault="00F16191" w:rsidP="006817A4">
      <w:pPr>
        <w:pStyle w:val="Zhlav2"/>
        <w:keepNext/>
        <w:widowControl/>
        <w:numPr>
          <w:ilvl w:val="0"/>
          <w:numId w:val="4"/>
        </w:numPr>
        <w:tabs>
          <w:tab w:val="clear" w:pos="180"/>
          <w:tab w:val="num" w:pos="567"/>
        </w:tabs>
        <w:spacing w:after="120"/>
        <w:ind w:left="567" w:hanging="567"/>
        <w:jc w:val="both"/>
        <w:rPr>
          <w:sz w:val="22"/>
          <w:szCs w:val="22"/>
        </w:rPr>
      </w:pPr>
      <w:r w:rsidRPr="00720574">
        <w:rPr>
          <w:sz w:val="22"/>
          <w:szCs w:val="22"/>
        </w:rPr>
        <w:t xml:space="preserve">Příloha č. </w:t>
      </w:r>
      <w:r>
        <w:rPr>
          <w:sz w:val="22"/>
          <w:szCs w:val="22"/>
        </w:rPr>
        <w:t>4</w:t>
      </w:r>
      <w:r w:rsidRPr="00720574">
        <w:rPr>
          <w:sz w:val="22"/>
          <w:szCs w:val="22"/>
        </w:rPr>
        <w:t xml:space="preserve"> Smlouvy „</w:t>
      </w:r>
      <w:r>
        <w:rPr>
          <w:sz w:val="22"/>
          <w:szCs w:val="22"/>
        </w:rPr>
        <w:t xml:space="preserve">Potvrzení o pojištění </w:t>
      </w:r>
      <w:r w:rsidRPr="00720574">
        <w:rPr>
          <w:sz w:val="22"/>
          <w:szCs w:val="22"/>
        </w:rPr>
        <w:t>dodavatele“ se nahrazuje novým zněním, jež je nedílnou součástí tohoto Dodatku</w:t>
      </w:r>
      <w:r>
        <w:rPr>
          <w:sz w:val="22"/>
          <w:szCs w:val="22"/>
        </w:rPr>
        <w:t>.</w:t>
      </w:r>
    </w:p>
    <w:p w14:paraId="09A4FD64" w14:textId="6521F2CD" w:rsidR="008E585F" w:rsidRDefault="008E585F" w:rsidP="006817A4">
      <w:pPr>
        <w:pStyle w:val="Zhlav2"/>
        <w:keepNext/>
        <w:widowControl/>
        <w:numPr>
          <w:ilvl w:val="0"/>
          <w:numId w:val="4"/>
        </w:numPr>
        <w:tabs>
          <w:tab w:val="clear" w:pos="180"/>
          <w:tab w:val="num" w:pos="567"/>
        </w:tabs>
        <w:spacing w:after="120"/>
        <w:ind w:left="567" w:hanging="567"/>
        <w:jc w:val="both"/>
        <w:rPr>
          <w:sz w:val="22"/>
          <w:szCs w:val="22"/>
        </w:rPr>
      </w:pPr>
      <w:r>
        <w:rPr>
          <w:sz w:val="22"/>
          <w:szCs w:val="22"/>
        </w:rPr>
        <w:t>Smlouva se rozšiřuje o novou Přílohu č. 8 „</w:t>
      </w:r>
      <w:r w:rsidRPr="007D30A0">
        <w:rPr>
          <w:sz w:val="22"/>
          <w:szCs w:val="22"/>
        </w:rPr>
        <w:t>Vzor Objednávky na výměnu mincí a bankovek nižší nominální hodnoty</w:t>
      </w:r>
      <w:r>
        <w:rPr>
          <w:sz w:val="22"/>
          <w:szCs w:val="22"/>
        </w:rPr>
        <w:t>“</w:t>
      </w:r>
      <w:r w:rsidRPr="009D0ED5">
        <w:rPr>
          <w:sz w:val="22"/>
          <w:szCs w:val="22"/>
        </w:rPr>
        <w:t>, jež je nedílnou součástí tohoto Dodatku</w:t>
      </w:r>
      <w:r>
        <w:rPr>
          <w:sz w:val="22"/>
          <w:szCs w:val="22"/>
        </w:rPr>
        <w:t>.</w:t>
      </w:r>
    </w:p>
    <w:p w14:paraId="6A1340F7" w14:textId="48DF29F9" w:rsidR="00FA76EC" w:rsidRPr="00EA312F" w:rsidRDefault="000F189F" w:rsidP="006553BF">
      <w:pPr>
        <w:pStyle w:val="Odstavecseseznamem"/>
        <w:keepNext/>
        <w:widowControl/>
        <w:numPr>
          <w:ilvl w:val="0"/>
          <w:numId w:val="1"/>
        </w:numPr>
        <w:tabs>
          <w:tab w:val="clear" w:pos="180"/>
          <w:tab w:val="num" w:pos="567"/>
        </w:tabs>
        <w:autoSpaceDE/>
        <w:autoSpaceDN/>
        <w:adjustRightInd/>
        <w:spacing w:after="120"/>
        <w:ind w:left="567" w:hanging="567"/>
        <w:jc w:val="both"/>
        <w:rPr>
          <w:rFonts w:ascii="Times New Roman" w:hAnsi="Times New Roman"/>
          <w:sz w:val="22"/>
          <w:szCs w:val="22"/>
          <w:lang w:val="cs-CZ" w:eastAsia="cs-CZ"/>
        </w:rPr>
      </w:pPr>
      <w:r w:rsidRPr="00720574">
        <w:rPr>
          <w:rFonts w:ascii="Times New Roman" w:hAnsi="Times New Roman"/>
          <w:sz w:val="22"/>
          <w:szCs w:val="22"/>
          <w:lang w:val="cs-CZ" w:eastAsia="cs-CZ"/>
        </w:rPr>
        <w:t xml:space="preserve">Ostatní ustanovení výše uvedené Smlouvy a jejích Příloh, nedotčena tímto Dodatkem, zůstávají v platnosti. Není-li v jednotlivých bodech tohoto Dodatku uvedeno jinak, </w:t>
      </w:r>
      <w:r w:rsidRPr="00720574">
        <w:rPr>
          <w:rFonts w:ascii="Times New Roman" w:hAnsi="Times New Roman"/>
          <w:sz w:val="22"/>
          <w:szCs w:val="22"/>
          <w:lang w:val="cs-CZ"/>
        </w:rPr>
        <w:t xml:space="preserve">pak tento Dodatek nabývá platnosti </w:t>
      </w:r>
      <w:r w:rsidRPr="008E73AD">
        <w:rPr>
          <w:rFonts w:ascii="Times New Roman" w:hAnsi="Times New Roman"/>
          <w:sz w:val="22"/>
          <w:szCs w:val="22"/>
          <w:lang w:val="cs-CZ"/>
        </w:rPr>
        <w:t xml:space="preserve">dnem jeho podpisu oběma smluvními stranami </w:t>
      </w:r>
      <w:r w:rsidRPr="00720574">
        <w:rPr>
          <w:rFonts w:ascii="Times New Roman" w:hAnsi="Times New Roman"/>
          <w:sz w:val="22"/>
          <w:szCs w:val="22"/>
          <w:lang w:val="cs-CZ"/>
        </w:rPr>
        <w:t xml:space="preserve">a účinnosti </w:t>
      </w:r>
      <w:r w:rsidRPr="005F4FEE">
        <w:rPr>
          <w:rFonts w:ascii="Times New Roman" w:hAnsi="Times New Roman"/>
          <w:sz w:val="22"/>
          <w:szCs w:val="22"/>
          <w:lang w:val="cs-CZ"/>
        </w:rPr>
        <w:t>dnem jeho uveřejnění v registru smluv</w:t>
      </w:r>
      <w:r w:rsidR="00B8282C" w:rsidRPr="00EA312F">
        <w:rPr>
          <w:rFonts w:ascii="Times New Roman" w:hAnsi="Times New Roman"/>
          <w:sz w:val="22"/>
          <w:szCs w:val="22"/>
          <w:lang w:val="cs-CZ" w:eastAsia="cs-CZ"/>
        </w:rPr>
        <w:t>.</w:t>
      </w:r>
    </w:p>
    <w:p w14:paraId="2359D0FB" w14:textId="2A0B6C6B" w:rsidR="00FA76EC" w:rsidRPr="00FA0DCD" w:rsidRDefault="00B275F3" w:rsidP="00A21BFE">
      <w:pPr>
        <w:keepNext/>
        <w:widowControl/>
        <w:numPr>
          <w:ilvl w:val="0"/>
          <w:numId w:val="1"/>
        </w:numPr>
        <w:tabs>
          <w:tab w:val="clear" w:pos="180"/>
          <w:tab w:val="num" w:pos="567"/>
        </w:tabs>
        <w:autoSpaceDE/>
        <w:autoSpaceDN/>
        <w:adjustRightInd/>
        <w:ind w:left="567" w:hanging="567"/>
        <w:jc w:val="both"/>
        <w:rPr>
          <w:rFonts w:ascii="Times New Roman" w:hAnsi="Times New Roman"/>
          <w:sz w:val="22"/>
          <w:szCs w:val="22"/>
        </w:rPr>
      </w:pPr>
      <w:r w:rsidRPr="00720574">
        <w:rPr>
          <w:rFonts w:ascii="Times New Roman" w:hAnsi="Times New Roman"/>
          <w:sz w:val="22"/>
          <w:szCs w:val="22"/>
          <w:lang w:val="cs-CZ" w:eastAsia="cs-CZ"/>
        </w:rPr>
        <w:t xml:space="preserve">Dodatek je vyhotoven ve </w:t>
      </w:r>
      <w:r>
        <w:rPr>
          <w:rFonts w:ascii="Times New Roman" w:hAnsi="Times New Roman"/>
          <w:sz w:val="22"/>
          <w:szCs w:val="22"/>
          <w:lang w:val="cs-CZ" w:eastAsia="cs-CZ"/>
        </w:rPr>
        <w:t>čtyřech</w:t>
      </w:r>
      <w:r w:rsidRPr="00720574">
        <w:rPr>
          <w:rFonts w:ascii="Times New Roman" w:hAnsi="Times New Roman"/>
          <w:sz w:val="22"/>
          <w:szCs w:val="22"/>
          <w:lang w:val="cs-CZ" w:eastAsia="cs-CZ"/>
        </w:rPr>
        <w:t xml:space="preserve"> výtiscích s platností originálu v českém jazyce, po </w:t>
      </w:r>
      <w:r>
        <w:rPr>
          <w:rFonts w:ascii="Times New Roman" w:hAnsi="Times New Roman"/>
          <w:sz w:val="22"/>
          <w:szCs w:val="22"/>
          <w:lang w:val="cs-CZ" w:eastAsia="cs-CZ"/>
        </w:rPr>
        <w:t>dvou</w:t>
      </w:r>
      <w:r w:rsidRPr="00720574">
        <w:rPr>
          <w:rFonts w:ascii="Times New Roman" w:hAnsi="Times New Roman"/>
          <w:sz w:val="22"/>
          <w:szCs w:val="22"/>
          <w:lang w:val="cs-CZ" w:eastAsia="cs-CZ"/>
        </w:rPr>
        <w:t xml:space="preserve"> vyhotovení</w:t>
      </w:r>
      <w:r>
        <w:rPr>
          <w:rFonts w:ascii="Times New Roman" w:hAnsi="Times New Roman"/>
          <w:sz w:val="22"/>
          <w:szCs w:val="22"/>
          <w:lang w:val="cs-CZ" w:eastAsia="cs-CZ"/>
        </w:rPr>
        <w:t>ch</w:t>
      </w:r>
      <w:r w:rsidRPr="00720574">
        <w:rPr>
          <w:rFonts w:ascii="Times New Roman" w:hAnsi="Times New Roman"/>
          <w:sz w:val="22"/>
          <w:szCs w:val="22"/>
          <w:lang w:val="cs-CZ" w:eastAsia="cs-CZ"/>
        </w:rPr>
        <w:t xml:space="preserve"> pro Dodavatele a </w:t>
      </w:r>
      <w:r>
        <w:rPr>
          <w:rFonts w:ascii="Times New Roman" w:hAnsi="Times New Roman"/>
          <w:sz w:val="22"/>
          <w:szCs w:val="22"/>
          <w:lang w:val="cs-CZ" w:eastAsia="cs-CZ"/>
        </w:rPr>
        <w:t>dvou</w:t>
      </w:r>
      <w:r w:rsidRPr="00720574">
        <w:rPr>
          <w:rFonts w:ascii="Times New Roman" w:hAnsi="Times New Roman"/>
          <w:sz w:val="22"/>
          <w:szCs w:val="22"/>
          <w:lang w:val="cs-CZ" w:eastAsia="cs-CZ"/>
        </w:rPr>
        <w:t xml:space="preserve"> vyhotovení</w:t>
      </w:r>
      <w:r>
        <w:rPr>
          <w:rFonts w:ascii="Times New Roman" w:hAnsi="Times New Roman"/>
          <w:sz w:val="22"/>
          <w:szCs w:val="22"/>
          <w:lang w:val="cs-CZ" w:eastAsia="cs-CZ"/>
        </w:rPr>
        <w:t>ch</w:t>
      </w:r>
      <w:r w:rsidRPr="00720574">
        <w:rPr>
          <w:rFonts w:ascii="Times New Roman" w:hAnsi="Times New Roman"/>
          <w:sz w:val="22"/>
          <w:szCs w:val="22"/>
          <w:lang w:val="cs-CZ" w:eastAsia="cs-CZ"/>
        </w:rPr>
        <w:t xml:space="preserve"> pro Zákazníka</w:t>
      </w:r>
      <w:r w:rsidR="00FA76EC" w:rsidRPr="00F41F18">
        <w:rPr>
          <w:rFonts w:ascii="Times New Roman" w:hAnsi="Times New Roman"/>
          <w:sz w:val="22"/>
          <w:szCs w:val="22"/>
          <w:lang w:val="cs-CZ" w:eastAsia="cs-CZ"/>
        </w:rPr>
        <w:t>.</w:t>
      </w:r>
    </w:p>
    <w:p w14:paraId="38BB3A8B" w14:textId="77777777" w:rsidR="00FA0DCD" w:rsidRDefault="00FA0DCD" w:rsidP="00FA0DCD">
      <w:pPr>
        <w:keepNext/>
        <w:widowControl/>
        <w:autoSpaceDE/>
        <w:autoSpaceDN/>
        <w:adjustRightInd/>
        <w:ind w:left="567"/>
        <w:jc w:val="both"/>
        <w:rPr>
          <w:rFonts w:ascii="Times New Roman" w:hAnsi="Times New Roman"/>
          <w:sz w:val="22"/>
          <w:szCs w:val="22"/>
          <w:lang w:val="cs-CZ" w:eastAsia="cs-CZ"/>
        </w:rPr>
      </w:pPr>
    </w:p>
    <w:p w14:paraId="01C1C37C" w14:textId="77777777" w:rsidR="00FA0DCD" w:rsidRPr="00F41F18" w:rsidRDefault="00FA0DCD" w:rsidP="00FA0DCD">
      <w:pPr>
        <w:keepNext/>
        <w:widowControl/>
        <w:autoSpaceDE/>
        <w:autoSpaceDN/>
        <w:adjustRightInd/>
        <w:ind w:left="567"/>
        <w:jc w:val="both"/>
        <w:rPr>
          <w:rFonts w:ascii="Times New Roman" w:hAnsi="Times New Roman"/>
          <w:sz w:val="22"/>
          <w:szCs w:val="22"/>
        </w:rPr>
      </w:pPr>
    </w:p>
    <w:p w14:paraId="47B2E382" w14:textId="77777777" w:rsidR="00FA76EC" w:rsidRPr="00F41F18" w:rsidRDefault="00FA76EC" w:rsidP="00A21BFE">
      <w:pPr>
        <w:keepNext/>
        <w:widowControl/>
        <w:tabs>
          <w:tab w:val="left" w:pos="5400"/>
        </w:tabs>
        <w:rPr>
          <w:rFonts w:ascii="Times New Roman" w:hAnsi="Times New Roman"/>
          <w:sz w:val="22"/>
          <w:szCs w:val="22"/>
          <w:lang w:val="cs-CZ"/>
        </w:rPr>
      </w:pPr>
      <w:r w:rsidRPr="00F41F18">
        <w:rPr>
          <w:rFonts w:ascii="Times New Roman" w:hAnsi="Times New Roman"/>
          <w:sz w:val="22"/>
          <w:szCs w:val="22"/>
          <w:lang w:val="cs-CZ"/>
        </w:rPr>
        <w:tab/>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4"/>
        <w:gridCol w:w="4537"/>
      </w:tblGrid>
      <w:tr w:rsidR="00B12156" w:rsidRPr="00F41F18" w14:paraId="3C94811E" w14:textId="77777777" w:rsidTr="002B61D3">
        <w:tc>
          <w:tcPr>
            <w:tcW w:w="4605" w:type="dxa"/>
          </w:tcPr>
          <w:p w14:paraId="34CEC027" w14:textId="77777777" w:rsidR="002B61D3" w:rsidRPr="00F41F18" w:rsidRDefault="00C21D1C" w:rsidP="00A21BFE">
            <w:pPr>
              <w:keepNext/>
              <w:widowControl/>
              <w:outlineLvl w:val="0"/>
              <w:rPr>
                <w:rFonts w:ascii="Times New Roman" w:hAnsi="Times New Roman"/>
                <w:sz w:val="22"/>
                <w:szCs w:val="22"/>
                <w:lang w:val="cs-CZ"/>
              </w:rPr>
            </w:pPr>
            <w:r w:rsidRPr="00F41F18">
              <w:rPr>
                <w:rFonts w:ascii="Times New Roman" w:hAnsi="Times New Roman"/>
                <w:sz w:val="22"/>
                <w:szCs w:val="22"/>
                <w:lang w:val="cs-CZ"/>
              </w:rPr>
              <w:t xml:space="preserve">V </w:t>
            </w:r>
            <w:r w:rsidR="00001B37">
              <w:rPr>
                <w:rFonts w:ascii="Times New Roman" w:hAnsi="Times New Roman"/>
                <w:sz w:val="22"/>
                <w:szCs w:val="22"/>
                <w:lang w:val="cs-CZ"/>
              </w:rPr>
              <w:t>Praze</w:t>
            </w:r>
            <w:r w:rsidR="00A21BFE">
              <w:rPr>
                <w:rFonts w:ascii="Times New Roman" w:hAnsi="Times New Roman"/>
                <w:sz w:val="22"/>
                <w:szCs w:val="22"/>
                <w:lang w:val="cs-CZ"/>
              </w:rPr>
              <w:t> </w:t>
            </w:r>
            <w:r w:rsidR="002B61D3" w:rsidRPr="00F41F18">
              <w:rPr>
                <w:rFonts w:ascii="Times New Roman" w:hAnsi="Times New Roman"/>
                <w:sz w:val="22"/>
                <w:szCs w:val="22"/>
                <w:lang w:val="cs-CZ"/>
              </w:rPr>
              <w:t xml:space="preserve">dne </w:t>
            </w:r>
          </w:p>
          <w:p w14:paraId="7AAE6E68" w14:textId="77777777" w:rsidR="002B61D3" w:rsidRPr="00F41F18" w:rsidRDefault="002B61D3" w:rsidP="00762355">
            <w:pPr>
              <w:keepNext/>
              <w:widowControl/>
              <w:tabs>
                <w:tab w:val="left" w:pos="5400"/>
              </w:tabs>
              <w:rPr>
                <w:rFonts w:ascii="Times New Roman" w:hAnsi="Times New Roman"/>
                <w:sz w:val="22"/>
                <w:szCs w:val="22"/>
                <w:lang w:val="cs-CZ"/>
              </w:rPr>
            </w:pPr>
          </w:p>
          <w:p w14:paraId="10CE8E9C" w14:textId="34E22676" w:rsidR="00B12156" w:rsidRPr="00F41F18" w:rsidRDefault="00C94B1C" w:rsidP="00762355">
            <w:pPr>
              <w:keepNext/>
              <w:widowControl/>
              <w:tabs>
                <w:tab w:val="left" w:pos="5400"/>
              </w:tabs>
              <w:rPr>
                <w:rFonts w:ascii="Times New Roman" w:hAnsi="Times New Roman"/>
                <w:sz w:val="22"/>
                <w:szCs w:val="22"/>
                <w:lang w:val="cs-CZ"/>
              </w:rPr>
            </w:pPr>
            <w:r w:rsidRPr="00F41F18">
              <w:rPr>
                <w:rFonts w:ascii="Times New Roman" w:hAnsi="Times New Roman"/>
                <w:sz w:val="22"/>
                <w:szCs w:val="22"/>
                <w:lang w:val="cs-CZ"/>
              </w:rPr>
              <w:t>Dodavatel:</w:t>
            </w:r>
          </w:p>
          <w:p w14:paraId="5F41AFD7" w14:textId="77777777" w:rsidR="00B12156" w:rsidRPr="00F41F18" w:rsidRDefault="00B12156" w:rsidP="00762355">
            <w:pPr>
              <w:keepNext/>
              <w:widowControl/>
              <w:tabs>
                <w:tab w:val="left" w:pos="5400"/>
              </w:tabs>
              <w:rPr>
                <w:rFonts w:ascii="Times New Roman" w:hAnsi="Times New Roman"/>
                <w:sz w:val="22"/>
                <w:szCs w:val="22"/>
                <w:lang w:val="cs-CZ"/>
              </w:rPr>
            </w:pPr>
          </w:p>
          <w:p w14:paraId="7603BBA5" w14:textId="77777777" w:rsidR="00B12156" w:rsidRPr="00F41F18" w:rsidRDefault="00B12156" w:rsidP="00762355">
            <w:pPr>
              <w:keepNext/>
              <w:widowControl/>
              <w:tabs>
                <w:tab w:val="left" w:pos="5400"/>
              </w:tabs>
              <w:rPr>
                <w:rFonts w:ascii="Times New Roman" w:hAnsi="Times New Roman"/>
                <w:sz w:val="22"/>
                <w:szCs w:val="22"/>
                <w:lang w:val="cs-CZ"/>
              </w:rPr>
            </w:pPr>
          </w:p>
          <w:p w14:paraId="0842A267" w14:textId="77777777" w:rsidR="002B61D3" w:rsidRPr="00F41F18" w:rsidRDefault="002B61D3" w:rsidP="00762355">
            <w:pPr>
              <w:keepNext/>
              <w:widowControl/>
              <w:tabs>
                <w:tab w:val="left" w:pos="5400"/>
              </w:tabs>
              <w:rPr>
                <w:rFonts w:ascii="Times New Roman" w:hAnsi="Times New Roman"/>
                <w:sz w:val="22"/>
                <w:szCs w:val="22"/>
                <w:lang w:val="cs-CZ"/>
              </w:rPr>
            </w:pPr>
          </w:p>
          <w:p w14:paraId="7F5D0DD3" w14:textId="77777777" w:rsidR="00B12156" w:rsidRPr="00F41F18" w:rsidRDefault="00B12156" w:rsidP="00762355">
            <w:pPr>
              <w:keepNext/>
              <w:widowControl/>
              <w:tabs>
                <w:tab w:val="left" w:pos="5400"/>
              </w:tabs>
              <w:rPr>
                <w:rFonts w:ascii="Times New Roman" w:hAnsi="Times New Roman"/>
                <w:sz w:val="22"/>
                <w:szCs w:val="22"/>
                <w:lang w:val="cs-CZ"/>
              </w:rPr>
            </w:pPr>
            <w:r w:rsidRPr="00F41F18">
              <w:rPr>
                <w:rFonts w:ascii="Times New Roman" w:hAnsi="Times New Roman"/>
                <w:sz w:val="22"/>
                <w:szCs w:val="22"/>
                <w:lang w:val="cs-CZ"/>
              </w:rPr>
              <w:t>....................................................</w:t>
            </w:r>
          </w:p>
          <w:p w14:paraId="2FE851A3" w14:textId="302A7F22" w:rsidR="0074526B" w:rsidRPr="00F41F18" w:rsidRDefault="00C94B1C" w:rsidP="00762355">
            <w:pPr>
              <w:keepNext/>
              <w:widowControl/>
              <w:tabs>
                <w:tab w:val="left" w:pos="5400"/>
              </w:tabs>
              <w:rPr>
                <w:rFonts w:ascii="Times New Roman" w:hAnsi="Times New Roman"/>
                <w:sz w:val="22"/>
                <w:szCs w:val="22"/>
                <w:lang w:val="cs-CZ"/>
              </w:rPr>
            </w:pPr>
            <w:r>
              <w:rPr>
                <w:rFonts w:ascii="Times New Roman" w:hAnsi="Times New Roman"/>
                <w:sz w:val="22"/>
                <w:szCs w:val="22"/>
                <w:lang w:val="cs-CZ"/>
              </w:rPr>
              <w:t xml:space="preserve">Ing. Martin Kaas </w:t>
            </w:r>
          </w:p>
          <w:p w14:paraId="7E90A8F6" w14:textId="6F668E68" w:rsidR="00B12156" w:rsidRPr="00F41F18" w:rsidRDefault="0002477B" w:rsidP="00762355">
            <w:pPr>
              <w:keepNext/>
              <w:widowControl/>
              <w:tabs>
                <w:tab w:val="left" w:pos="5400"/>
              </w:tabs>
              <w:rPr>
                <w:rFonts w:ascii="Times New Roman" w:hAnsi="Times New Roman"/>
                <w:sz w:val="22"/>
                <w:szCs w:val="22"/>
                <w:lang w:val="cs-CZ"/>
              </w:rPr>
            </w:pPr>
            <w:r w:rsidRPr="00175BE1">
              <w:rPr>
                <w:rFonts w:ascii="Times New Roman" w:hAnsi="Times New Roman"/>
                <w:sz w:val="22"/>
                <w:szCs w:val="22"/>
                <w:lang w:val="cs-CZ"/>
              </w:rPr>
              <w:t>manažer specializovaného útvaru, specializovaný útvar speciální obchody</w:t>
            </w:r>
            <w:r w:rsidR="00C94B1C">
              <w:rPr>
                <w:rFonts w:ascii="Times New Roman" w:hAnsi="Times New Roman"/>
                <w:sz w:val="22"/>
                <w:szCs w:val="22"/>
                <w:lang w:val="cs-CZ"/>
              </w:rPr>
              <w:t xml:space="preserve"> </w:t>
            </w:r>
          </w:p>
          <w:p w14:paraId="0EAEE1E7" w14:textId="07246CC0" w:rsidR="00FD7463" w:rsidRPr="00F41F18" w:rsidRDefault="00C94B1C" w:rsidP="00C94B1C">
            <w:pPr>
              <w:keepNext/>
              <w:widowControl/>
              <w:rPr>
                <w:rFonts w:ascii="Times New Roman" w:hAnsi="Times New Roman"/>
                <w:sz w:val="22"/>
                <w:szCs w:val="22"/>
                <w:lang w:val="cs-CZ"/>
              </w:rPr>
            </w:pPr>
            <w:r w:rsidRPr="00F41F18">
              <w:rPr>
                <w:rFonts w:ascii="Times New Roman" w:hAnsi="Times New Roman"/>
                <w:b/>
                <w:sz w:val="22"/>
                <w:szCs w:val="22"/>
                <w:lang w:val="cs-CZ"/>
              </w:rPr>
              <w:t>Česká pošta, s.p.</w:t>
            </w:r>
          </w:p>
        </w:tc>
        <w:tc>
          <w:tcPr>
            <w:tcW w:w="4606" w:type="dxa"/>
          </w:tcPr>
          <w:p w14:paraId="661D0A32" w14:textId="77777777" w:rsidR="002B61D3" w:rsidRPr="00F41F18" w:rsidRDefault="002B61D3" w:rsidP="00762355">
            <w:pPr>
              <w:keepNext/>
              <w:widowControl/>
              <w:outlineLvl w:val="0"/>
              <w:rPr>
                <w:rFonts w:ascii="Times New Roman" w:hAnsi="Times New Roman"/>
                <w:sz w:val="22"/>
                <w:szCs w:val="22"/>
                <w:lang w:val="cs-CZ"/>
              </w:rPr>
            </w:pPr>
            <w:r w:rsidRPr="00F41F18">
              <w:rPr>
                <w:rFonts w:ascii="Times New Roman" w:hAnsi="Times New Roman"/>
                <w:sz w:val="22"/>
                <w:szCs w:val="22"/>
                <w:lang w:val="cs-CZ"/>
              </w:rPr>
              <w:t xml:space="preserve">V Praze dne </w:t>
            </w:r>
          </w:p>
          <w:p w14:paraId="031D119C" w14:textId="77777777" w:rsidR="002B61D3" w:rsidRPr="00F41F18" w:rsidRDefault="002B61D3" w:rsidP="00762355">
            <w:pPr>
              <w:keepNext/>
              <w:widowControl/>
              <w:rPr>
                <w:rFonts w:ascii="Times New Roman" w:hAnsi="Times New Roman"/>
                <w:sz w:val="22"/>
                <w:szCs w:val="22"/>
                <w:lang w:val="cs-CZ"/>
              </w:rPr>
            </w:pPr>
          </w:p>
          <w:p w14:paraId="688AE038" w14:textId="62EA5428" w:rsidR="00B12156" w:rsidRDefault="00C94B1C" w:rsidP="00762355">
            <w:pPr>
              <w:keepNext/>
              <w:widowControl/>
              <w:rPr>
                <w:rFonts w:ascii="Times New Roman" w:hAnsi="Times New Roman"/>
                <w:sz w:val="22"/>
                <w:szCs w:val="22"/>
                <w:lang w:val="cs-CZ"/>
              </w:rPr>
            </w:pPr>
            <w:r w:rsidRPr="00F41F18">
              <w:rPr>
                <w:rFonts w:ascii="Times New Roman" w:hAnsi="Times New Roman"/>
                <w:sz w:val="22"/>
                <w:szCs w:val="22"/>
                <w:lang w:val="cs-CZ"/>
              </w:rPr>
              <w:t>Zákazník:</w:t>
            </w:r>
          </w:p>
          <w:p w14:paraId="52AB73D2" w14:textId="77777777" w:rsidR="00C94B1C" w:rsidRPr="00F41F18" w:rsidRDefault="00C94B1C" w:rsidP="00762355">
            <w:pPr>
              <w:keepNext/>
              <w:widowControl/>
              <w:rPr>
                <w:rFonts w:ascii="Times New Roman" w:hAnsi="Times New Roman"/>
                <w:sz w:val="22"/>
                <w:szCs w:val="22"/>
                <w:lang w:val="cs-CZ"/>
              </w:rPr>
            </w:pPr>
          </w:p>
          <w:p w14:paraId="32C8AC7C" w14:textId="77777777" w:rsidR="002B61D3" w:rsidRPr="00F41F18" w:rsidRDefault="002B61D3" w:rsidP="00762355">
            <w:pPr>
              <w:keepNext/>
              <w:widowControl/>
              <w:rPr>
                <w:rFonts w:ascii="Times New Roman" w:hAnsi="Times New Roman"/>
                <w:sz w:val="22"/>
                <w:szCs w:val="22"/>
                <w:lang w:val="cs-CZ"/>
              </w:rPr>
            </w:pPr>
          </w:p>
          <w:p w14:paraId="578DEE08" w14:textId="77777777" w:rsidR="002B61D3" w:rsidRPr="00F41F18" w:rsidRDefault="002B61D3" w:rsidP="00762355">
            <w:pPr>
              <w:keepNext/>
              <w:widowControl/>
              <w:rPr>
                <w:rFonts w:ascii="Times New Roman" w:hAnsi="Times New Roman"/>
                <w:sz w:val="22"/>
                <w:szCs w:val="22"/>
                <w:lang w:val="cs-CZ"/>
              </w:rPr>
            </w:pPr>
          </w:p>
          <w:p w14:paraId="7AF192B4" w14:textId="77777777" w:rsidR="00B12156" w:rsidRPr="00F41F18" w:rsidRDefault="00B12156" w:rsidP="00762355">
            <w:pPr>
              <w:keepNext/>
              <w:widowControl/>
              <w:rPr>
                <w:rFonts w:ascii="Times New Roman" w:hAnsi="Times New Roman"/>
                <w:sz w:val="22"/>
                <w:szCs w:val="22"/>
                <w:lang w:val="cs-CZ"/>
              </w:rPr>
            </w:pPr>
            <w:r w:rsidRPr="00F41F18">
              <w:rPr>
                <w:rFonts w:ascii="Times New Roman" w:hAnsi="Times New Roman"/>
                <w:sz w:val="22"/>
                <w:szCs w:val="22"/>
                <w:lang w:val="cs-CZ"/>
              </w:rPr>
              <w:t>.....................................................</w:t>
            </w:r>
          </w:p>
          <w:p w14:paraId="331252A0" w14:textId="05AEBE15" w:rsidR="00B12156" w:rsidRDefault="003F5BCC" w:rsidP="00762355">
            <w:pPr>
              <w:keepNext/>
              <w:widowControl/>
              <w:rPr>
                <w:rFonts w:ascii="Calibri" w:hAnsi="Calibri"/>
                <w:sz w:val="22"/>
                <w:lang w:val="cs-CZ"/>
              </w:rPr>
            </w:pPr>
            <w:r>
              <w:rPr>
                <w:rFonts w:ascii="Calibri" w:hAnsi="Calibri"/>
                <w:sz w:val="22"/>
                <w:lang w:val="cs-CZ"/>
              </w:rPr>
              <w:t>Xxxxxxxxxx</w:t>
            </w:r>
          </w:p>
          <w:p w14:paraId="10A89CD3" w14:textId="1BBED6F1" w:rsidR="003F5BCC" w:rsidRPr="00A46B2A" w:rsidRDefault="003F5BCC" w:rsidP="00762355">
            <w:pPr>
              <w:keepNext/>
              <w:widowControl/>
              <w:rPr>
                <w:rFonts w:ascii="Times New Roman" w:hAnsi="Times New Roman"/>
                <w:sz w:val="22"/>
                <w:lang w:val="cs-CZ"/>
              </w:rPr>
            </w:pPr>
            <w:r>
              <w:rPr>
                <w:rFonts w:ascii="Calibri" w:hAnsi="Calibri"/>
                <w:sz w:val="22"/>
                <w:lang w:val="cs-CZ"/>
              </w:rPr>
              <w:t>xxxxxxxxxx</w:t>
            </w:r>
          </w:p>
          <w:p w14:paraId="60F89C64" w14:textId="119291FE" w:rsidR="00B12156" w:rsidRPr="00F41F18" w:rsidRDefault="003F5BCC" w:rsidP="00762355">
            <w:pPr>
              <w:keepNext/>
              <w:widowControl/>
              <w:rPr>
                <w:rFonts w:ascii="Times New Roman" w:hAnsi="Times New Roman"/>
                <w:sz w:val="22"/>
                <w:szCs w:val="22"/>
                <w:lang w:val="cs-CZ"/>
              </w:rPr>
            </w:pPr>
            <w:r>
              <w:rPr>
                <w:rFonts w:ascii="Calibri" w:hAnsi="Calibri"/>
                <w:sz w:val="22"/>
                <w:lang w:val="cs-CZ"/>
              </w:rPr>
              <w:t>xxxxxxxxxx</w:t>
            </w:r>
          </w:p>
        </w:tc>
      </w:tr>
    </w:tbl>
    <w:p w14:paraId="282A3F1B" w14:textId="77777777" w:rsidR="00D146F8" w:rsidRDefault="00D146F8">
      <w:pPr>
        <w:widowControl/>
        <w:autoSpaceDE/>
        <w:autoSpaceDN/>
        <w:adjustRightInd/>
        <w:rPr>
          <w:rFonts w:ascii="Times New Roman" w:hAnsi="Times New Roman"/>
          <w:b/>
          <w:sz w:val="22"/>
          <w:szCs w:val="22"/>
          <w:lang w:val="cs-CZ" w:eastAsia="cs-CZ"/>
        </w:rPr>
      </w:pPr>
      <w:r>
        <w:rPr>
          <w:rFonts w:ascii="Times New Roman" w:hAnsi="Times New Roman"/>
          <w:b/>
          <w:sz w:val="22"/>
          <w:szCs w:val="22"/>
          <w:lang w:val="cs-CZ" w:eastAsia="cs-CZ"/>
        </w:rPr>
        <w:br w:type="page"/>
      </w:r>
    </w:p>
    <w:p w14:paraId="5787C374" w14:textId="77777777" w:rsidR="0064267E" w:rsidRPr="00B75B56" w:rsidRDefault="0064267E" w:rsidP="001D2998">
      <w:pPr>
        <w:keepNext/>
        <w:keepLines/>
        <w:widowControl/>
        <w:tabs>
          <w:tab w:val="left" w:pos="5400"/>
        </w:tabs>
        <w:rPr>
          <w:rFonts w:ascii="Times New Roman" w:hAnsi="Times New Roman"/>
          <w:b/>
          <w:sz w:val="22"/>
          <w:szCs w:val="22"/>
          <w:lang w:val="cs-CZ" w:eastAsia="cs-CZ"/>
        </w:rPr>
      </w:pPr>
      <w:r w:rsidRPr="0003567A">
        <w:rPr>
          <w:rFonts w:ascii="Times New Roman" w:hAnsi="Times New Roman"/>
          <w:b/>
          <w:sz w:val="22"/>
          <w:szCs w:val="22"/>
          <w:lang w:val="cs-CZ"/>
        </w:rPr>
        <w:lastRenderedPageBreak/>
        <w:t xml:space="preserve">Příloha č. 1 - </w:t>
      </w:r>
      <w:r w:rsidRPr="0003567A">
        <w:rPr>
          <w:rFonts w:ascii="Times New Roman" w:hAnsi="Times New Roman"/>
          <w:b/>
          <w:sz w:val="22"/>
          <w:szCs w:val="22"/>
          <w:lang w:val="cs-CZ" w:eastAsia="cs-CZ"/>
        </w:rPr>
        <w:t>Specifikace poskytovaných bezpečnostních služeb</w:t>
      </w:r>
    </w:p>
    <w:p w14:paraId="0E6210CF" w14:textId="77777777" w:rsidR="0064267E" w:rsidRPr="00B75B56" w:rsidRDefault="0064267E" w:rsidP="001D2998">
      <w:pPr>
        <w:keepNext/>
        <w:keepLines/>
        <w:widowControl/>
        <w:autoSpaceDE/>
        <w:autoSpaceDN/>
        <w:adjustRightInd/>
        <w:spacing w:before="120"/>
        <w:jc w:val="center"/>
        <w:rPr>
          <w:rFonts w:ascii="Times New Roman" w:hAnsi="Times New Roman"/>
          <w:b/>
          <w:sz w:val="22"/>
          <w:szCs w:val="22"/>
          <w:lang w:val="cs-CZ" w:eastAsia="cs-CZ"/>
        </w:rPr>
      </w:pPr>
    </w:p>
    <w:p w14:paraId="632B9C9B" w14:textId="77777777" w:rsidR="0064267E" w:rsidRPr="00B75B56" w:rsidRDefault="0064267E" w:rsidP="001D2998">
      <w:pPr>
        <w:keepNext/>
        <w:keepLines/>
        <w:widowControl/>
        <w:numPr>
          <w:ilvl w:val="0"/>
          <w:numId w:val="31"/>
        </w:numPr>
        <w:autoSpaceDE/>
        <w:autoSpaceDN/>
        <w:adjustRightInd/>
        <w:spacing w:before="120"/>
        <w:ind w:left="567" w:hanging="567"/>
        <w:jc w:val="both"/>
        <w:rPr>
          <w:rFonts w:ascii="Times New Roman" w:hAnsi="Times New Roman"/>
          <w:b/>
          <w:sz w:val="22"/>
          <w:szCs w:val="22"/>
          <w:lang w:val="cs-CZ" w:eastAsia="cs-CZ"/>
        </w:rPr>
      </w:pPr>
      <w:r w:rsidRPr="00B75B56">
        <w:rPr>
          <w:rFonts w:ascii="Times New Roman" w:hAnsi="Times New Roman"/>
          <w:b/>
          <w:sz w:val="22"/>
          <w:szCs w:val="22"/>
          <w:lang w:val="cs-CZ" w:eastAsia="cs-CZ"/>
        </w:rPr>
        <w:t>Chráněná přeprava zásilek</w:t>
      </w:r>
    </w:p>
    <w:p w14:paraId="1B23C41F" w14:textId="1ACFEBE9" w:rsidR="0064267E" w:rsidRPr="0003567A"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03567A">
        <w:rPr>
          <w:rFonts w:ascii="Times New Roman" w:hAnsi="Times New Roman"/>
          <w:sz w:val="22"/>
          <w:szCs w:val="22"/>
          <w:lang w:val="cs-CZ"/>
        </w:rPr>
        <w:t xml:space="preserve">Chráněná přeprava zásilek zahrnující převzetí zásilky ve sběrném místě, její přepravu a odevzdání určenému adresátovi, bude prováděna pravidelně ve dnech, místech a časech uvedených v harmonogramu uvedeném níže nebo na základě písemné objednávky zaslané na adresu: </w:t>
      </w:r>
      <w:r w:rsidR="00F5191D">
        <w:rPr>
          <w:rFonts w:ascii="Calibri" w:hAnsi="Calibri"/>
          <w:sz w:val="22"/>
          <w:lang w:val="cs-CZ"/>
        </w:rPr>
        <w:t>xxxxxxxxxx</w:t>
      </w:r>
      <w:r>
        <w:rPr>
          <w:rFonts w:ascii="Times New Roman" w:hAnsi="Times New Roman"/>
          <w:sz w:val="22"/>
          <w:szCs w:val="22"/>
          <w:lang w:val="cs-CZ"/>
        </w:rPr>
        <w:t>, a to minimálně 1 pracovní den před požadovaným objednáním / zrušením přepravy do 15:00 hod</w:t>
      </w:r>
      <w:r w:rsidRPr="0003567A">
        <w:rPr>
          <w:rFonts w:ascii="Times New Roman" w:hAnsi="Times New Roman"/>
          <w:sz w:val="22"/>
          <w:szCs w:val="22"/>
          <w:lang w:val="cs-CZ"/>
        </w:rPr>
        <w:t>. Je-li součástí poskytovaných služeb rovněž zpracování hotovosti, bude její zpracování provedeno tak, aby následující pracovní den byla předána/odvedena do ČNB, resp. příslušné komerční banky tak, aby mohla být tento den připsána na účet zákazníka</w:t>
      </w:r>
      <w:r w:rsidRPr="0003567A">
        <w:rPr>
          <w:rFonts w:ascii="Calibri" w:hAnsi="Calibri"/>
          <w:sz w:val="22"/>
          <w:szCs w:val="22"/>
          <w:lang w:val="cs-CZ" w:eastAsia="cs-CZ"/>
        </w:rPr>
        <w:t>.</w:t>
      </w:r>
    </w:p>
    <w:p w14:paraId="46279C9F" w14:textId="77777777" w:rsidR="0064267E" w:rsidRPr="00EE6EB1" w:rsidRDefault="0064267E" w:rsidP="001D2998">
      <w:pPr>
        <w:keepNext/>
        <w:keepLines/>
        <w:widowControl/>
        <w:spacing w:before="120"/>
        <w:ind w:left="1080" w:hanging="513"/>
        <w:jc w:val="both"/>
        <w:rPr>
          <w:rFonts w:ascii="Times New Roman" w:hAnsi="Times New Roman"/>
          <w:sz w:val="22"/>
          <w:szCs w:val="22"/>
          <w:lang w:val="cs-CZ"/>
        </w:rPr>
      </w:pPr>
      <w:r w:rsidRPr="00EE6EB1">
        <w:rPr>
          <w:rFonts w:ascii="Times New Roman" w:hAnsi="Times New Roman"/>
          <w:sz w:val="22"/>
          <w:szCs w:val="22"/>
          <w:lang w:val="cs-CZ"/>
        </w:rPr>
        <w:t>Objednávka přepravy musí obsahovat:</w:t>
      </w:r>
    </w:p>
    <w:p w14:paraId="78B064E9" w14:textId="77777777" w:rsidR="0064267E" w:rsidRPr="00EE6EB1" w:rsidRDefault="0064267E" w:rsidP="001D2998">
      <w:pPr>
        <w:keepNext/>
        <w:keepLines/>
        <w:widowControl/>
        <w:ind w:left="1080" w:hanging="513"/>
        <w:jc w:val="both"/>
        <w:rPr>
          <w:rFonts w:ascii="Times New Roman" w:hAnsi="Times New Roman"/>
          <w:sz w:val="22"/>
          <w:szCs w:val="22"/>
          <w:lang w:val="cs-CZ"/>
        </w:rPr>
      </w:pPr>
      <w:r w:rsidRPr="00EE6EB1">
        <w:rPr>
          <w:rFonts w:ascii="Times New Roman" w:hAnsi="Times New Roman"/>
          <w:sz w:val="22"/>
          <w:szCs w:val="22"/>
          <w:lang w:val="cs-CZ"/>
        </w:rPr>
        <w:t>Místo a datum naložení zásilky</w:t>
      </w:r>
    </w:p>
    <w:p w14:paraId="221C4717" w14:textId="77777777" w:rsidR="0064267E" w:rsidRPr="00EE6EB1" w:rsidRDefault="0064267E" w:rsidP="001D2998">
      <w:pPr>
        <w:keepNext/>
        <w:keepLines/>
        <w:widowControl/>
        <w:ind w:left="1080" w:hanging="513"/>
        <w:jc w:val="both"/>
        <w:rPr>
          <w:rFonts w:ascii="Times New Roman" w:hAnsi="Times New Roman"/>
          <w:sz w:val="22"/>
          <w:szCs w:val="22"/>
          <w:lang w:val="cs-CZ"/>
        </w:rPr>
      </w:pPr>
      <w:r w:rsidRPr="00EE6EB1">
        <w:rPr>
          <w:rFonts w:ascii="Times New Roman" w:hAnsi="Times New Roman"/>
          <w:sz w:val="22"/>
          <w:szCs w:val="22"/>
          <w:lang w:val="cs-CZ"/>
        </w:rPr>
        <w:t>Místo a datum vyložení zásilky</w:t>
      </w:r>
    </w:p>
    <w:p w14:paraId="31E00E5B" w14:textId="77777777" w:rsidR="0064267E" w:rsidRPr="00EE6EB1" w:rsidRDefault="0064267E" w:rsidP="001D2998">
      <w:pPr>
        <w:keepNext/>
        <w:keepLines/>
        <w:widowControl/>
        <w:ind w:left="1080" w:hanging="513"/>
        <w:jc w:val="both"/>
        <w:rPr>
          <w:rFonts w:ascii="Times New Roman" w:hAnsi="Times New Roman"/>
          <w:sz w:val="22"/>
          <w:szCs w:val="22"/>
          <w:lang w:val="cs-CZ"/>
        </w:rPr>
      </w:pPr>
      <w:r w:rsidRPr="00EE6EB1">
        <w:rPr>
          <w:rFonts w:ascii="Times New Roman" w:hAnsi="Times New Roman"/>
          <w:sz w:val="22"/>
          <w:szCs w:val="22"/>
          <w:lang w:val="cs-CZ"/>
        </w:rPr>
        <w:t>Hodnota a váha zásilky</w:t>
      </w:r>
    </w:p>
    <w:p w14:paraId="7B937A18" w14:textId="77777777" w:rsidR="0064267E" w:rsidRPr="00EE6EB1" w:rsidRDefault="0064267E" w:rsidP="001D2998">
      <w:pPr>
        <w:keepNext/>
        <w:keepLines/>
        <w:widowControl/>
        <w:ind w:left="1080" w:hanging="513"/>
        <w:jc w:val="both"/>
        <w:rPr>
          <w:rFonts w:ascii="Times New Roman" w:hAnsi="Times New Roman"/>
          <w:sz w:val="22"/>
          <w:szCs w:val="22"/>
          <w:lang w:val="cs-CZ"/>
        </w:rPr>
      </w:pPr>
      <w:r w:rsidRPr="00EE6EB1">
        <w:rPr>
          <w:rFonts w:ascii="Times New Roman" w:hAnsi="Times New Roman"/>
          <w:sz w:val="22"/>
          <w:szCs w:val="22"/>
          <w:lang w:val="cs-CZ"/>
        </w:rPr>
        <w:t>Kontaktní osoba v místě nakládky/vykládky</w:t>
      </w:r>
    </w:p>
    <w:p w14:paraId="63BFDE08" w14:textId="77777777" w:rsidR="0064267E" w:rsidRPr="009708DE"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FE6EEF">
        <w:rPr>
          <w:rFonts w:ascii="Times New Roman" w:hAnsi="Times New Roman"/>
          <w:sz w:val="22"/>
          <w:szCs w:val="22"/>
          <w:lang w:val="cs-CZ"/>
        </w:rPr>
        <w:t>V případě neočekávané události, která může mít za následek časové zpoždění v převzetí nebo doručení přepravované zásilky, nebo kdy nebude možné přepravu zásilek provést, bude dodavatel po vzniku takové události informovat telefonicky oprávněného zam</w:t>
      </w:r>
      <w:r>
        <w:rPr>
          <w:rFonts w:ascii="Times New Roman" w:hAnsi="Times New Roman"/>
          <w:sz w:val="22"/>
          <w:szCs w:val="22"/>
          <w:lang w:val="cs-CZ"/>
        </w:rPr>
        <w:t>ěstnance zákazníka uvedeného v P</w:t>
      </w:r>
      <w:r w:rsidRPr="00FE6EEF">
        <w:rPr>
          <w:rFonts w:ascii="Times New Roman" w:hAnsi="Times New Roman"/>
          <w:sz w:val="22"/>
          <w:szCs w:val="22"/>
          <w:lang w:val="cs-CZ"/>
        </w:rPr>
        <w:t>říloze č. 2 smlouvy a dohovoří s ním postup řešení následků takové události. Pravidelné přepravy budou realizovány dle harmonogramu pro jednotlivé provozovny zákazníka, v případě, že není možné realizovat přepravu do výše uvedeného limitu, bude dodavatel informovat oprávněného zaměstnance zákazníka o náhradním termínu přepravy v následujícím dni</w:t>
      </w:r>
      <w:r w:rsidRPr="009708DE">
        <w:rPr>
          <w:rFonts w:ascii="Calibri" w:hAnsi="Calibri"/>
          <w:sz w:val="22"/>
          <w:szCs w:val="22"/>
          <w:lang w:val="cs-CZ" w:eastAsia="cs-CZ"/>
        </w:rPr>
        <w:t xml:space="preserve">. </w:t>
      </w:r>
    </w:p>
    <w:p w14:paraId="52B5C7B9" w14:textId="77777777" w:rsidR="0064267E" w:rsidRPr="009708DE"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FE6EEF">
        <w:rPr>
          <w:rFonts w:ascii="Times New Roman" w:hAnsi="Times New Roman"/>
          <w:sz w:val="22"/>
          <w:szCs w:val="22"/>
          <w:lang w:val="cs-CZ"/>
        </w:rPr>
        <w:t>Provozní záležitosti, např. změny časových intervalů předávání a přebírání přepravovaných zásilek apod., mohou projednávat přímo oprávnění pracovníci v provozních záležitostech uvedení v Příloze č. 3, a pověření pracovníci uvedení v Příloze č. 2 v rámci jemu příslušející provozní jednotky. Změny v rámci časových termínů nemusí mít charakter dodatku ke smlouvě. Změny nad rámec termínů svozů uvedených v čl. III bodě 1, budou potvrzeny písemně oběma smluvními stranami formou dodatku ke smlouvě</w:t>
      </w:r>
      <w:r w:rsidRPr="009708DE">
        <w:rPr>
          <w:rFonts w:ascii="Calibri" w:hAnsi="Calibri"/>
          <w:sz w:val="22"/>
          <w:szCs w:val="22"/>
          <w:lang w:val="cs-CZ" w:eastAsia="cs-CZ"/>
        </w:rPr>
        <w:t>.</w:t>
      </w:r>
    </w:p>
    <w:p w14:paraId="22BBF6D9" w14:textId="77777777" w:rsidR="0064267E" w:rsidRPr="009708DE"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03068F">
        <w:rPr>
          <w:rFonts w:ascii="Times New Roman" w:hAnsi="Times New Roman"/>
          <w:sz w:val="22"/>
          <w:szCs w:val="22"/>
          <w:lang w:val="cs-CZ"/>
        </w:rPr>
        <w:t>O změnách osob a spojení uvedených za zákazníka a dodavatele v Příloze č. 2 a Příloze č. 3 smlouvy se budou smluvní strany informovat podle potřeby písemnou formou (e-mail). Tyto změny nemusí mít charakter dodatku ke smlouvě, avšak budou vytištěny a přiloženy ke smlouvě</w:t>
      </w:r>
      <w:r w:rsidRPr="009708DE">
        <w:rPr>
          <w:rFonts w:ascii="Calibri" w:hAnsi="Calibri"/>
          <w:sz w:val="22"/>
          <w:szCs w:val="22"/>
          <w:lang w:val="cs-CZ" w:eastAsia="cs-CZ"/>
        </w:rPr>
        <w:t>.</w:t>
      </w:r>
    </w:p>
    <w:p w14:paraId="1FF9B93A" w14:textId="77777777" w:rsidR="0064267E" w:rsidRPr="009708DE"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03068F">
        <w:rPr>
          <w:rFonts w:ascii="Times New Roman" w:hAnsi="Times New Roman"/>
          <w:sz w:val="22"/>
          <w:szCs w:val="22"/>
          <w:lang w:val="cs-CZ"/>
        </w:rPr>
        <w:t>Přebírání a předávání přepravovaných zásilek v provozních jednotkách zákazníka probíhá formou předání a převzetí zapečetěné přepravované zásilky a zákazník je povinen vytvořit podmínky, aby toto převzetí nebo předání přepravované zásilky proběhlo co možná nejrychleji při zachování maximálních bezpečnostních opatření. Zákazník nebude po pověřených pracovnících dodavatele při předání přepravované zásilky požadovat přímou manipulaci s hotovostí</w:t>
      </w:r>
      <w:r w:rsidRPr="009708DE">
        <w:rPr>
          <w:rFonts w:ascii="Calibri" w:hAnsi="Calibri"/>
          <w:sz w:val="22"/>
          <w:szCs w:val="22"/>
          <w:lang w:val="cs-CZ" w:eastAsia="cs-CZ"/>
        </w:rPr>
        <w:t>.</w:t>
      </w:r>
    </w:p>
    <w:p w14:paraId="4A43AA1B" w14:textId="712B6D70" w:rsidR="0064267E" w:rsidRDefault="00F5191D"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Pr>
          <w:rFonts w:ascii="Calibri" w:hAnsi="Calibri"/>
          <w:sz w:val="22"/>
          <w:lang w:val="cs-CZ"/>
        </w:rPr>
        <w:t>xxxxxxxxxx</w:t>
      </w:r>
      <w:r w:rsidR="0064267E">
        <w:rPr>
          <w:rFonts w:ascii="Calibri" w:hAnsi="Calibri"/>
          <w:sz w:val="22"/>
          <w:szCs w:val="22"/>
          <w:lang w:val="cs-CZ" w:eastAsia="cs-CZ"/>
        </w:rPr>
        <w:t>.</w:t>
      </w:r>
    </w:p>
    <w:p w14:paraId="20E1A4F4" w14:textId="0CEBF884" w:rsidR="0064267E" w:rsidRPr="009708DE"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03068F">
        <w:rPr>
          <w:rFonts w:ascii="Times New Roman" w:hAnsi="Times New Roman"/>
          <w:sz w:val="22"/>
          <w:szCs w:val="22"/>
          <w:lang w:val="cs-CZ"/>
        </w:rPr>
        <w:t xml:space="preserve">Dodavatel předá oprávněnému zaměstnanci zákazníka obalový a spotřební materiál pro potřeby přípravy přepravované zásilky k přepravě a seznámí jej s postupem přípravy zásilek hotovosti k přepravě, pečetění obalů a vyplňování dokumentace pro přípravu přepravované zásilky k přepravě. Zákazník si bude objednávat obalový materiál písemně na emailové adrese </w:t>
      </w:r>
      <w:r>
        <w:rPr>
          <w:rFonts w:ascii="Times New Roman" w:hAnsi="Times New Roman"/>
          <w:b/>
          <w:sz w:val="22"/>
          <w:szCs w:val="22"/>
          <w:lang w:val="cs-CZ"/>
        </w:rPr>
        <w:t>uvedené v Příloze č. 3 (jednotlivá COHC dodavatele)</w:t>
      </w:r>
      <w:r w:rsidRPr="0003068F">
        <w:rPr>
          <w:rFonts w:ascii="Times New Roman" w:hAnsi="Times New Roman"/>
          <w:sz w:val="22"/>
          <w:szCs w:val="22"/>
          <w:lang w:val="cs-CZ"/>
        </w:rPr>
        <w:t>. Dodavatel se zavazuje dodat objednaný spotřební materiál do 7 pracovních dnů od přijetí písemné objednávky v rámci svozu zásilek</w:t>
      </w:r>
      <w:r>
        <w:rPr>
          <w:rFonts w:ascii="Times New Roman" w:hAnsi="Times New Roman"/>
          <w:sz w:val="22"/>
          <w:szCs w:val="22"/>
          <w:lang w:val="cs-CZ"/>
        </w:rPr>
        <w:t>.</w:t>
      </w:r>
    </w:p>
    <w:p w14:paraId="0B81E1A3" w14:textId="77777777" w:rsidR="0064267E" w:rsidRPr="009708DE"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03068F">
        <w:rPr>
          <w:rFonts w:ascii="Times New Roman" w:hAnsi="Times New Roman"/>
          <w:sz w:val="22"/>
          <w:szCs w:val="22"/>
          <w:lang w:val="cs-CZ"/>
        </w:rPr>
        <w:lastRenderedPageBreak/>
        <w:t>Zákazník připraví přepravovanou zásilku hotovosti nebo cenností k odeslání tak, aby v dohodnutém čase (dle harmonogramu pro jednotlivé provozovny – provozní jednotky) tj. na začátku časového intervalu, byla zásilka již připravena k přepravě v řádně uzavřených a zapečetěných obalech tak, aby doba její přejímky pověřeným pracovníkem dodavatele, včetně průvodní dokumentace, mohla být zkrácena na minimum. Přesná specifikace pro každou samostatnou jednotku je uvedena v této příloze v části „Harmonogram a časové rozpětí k provádění chráněné přepravy zásilek hotovostí nebo cenností“</w:t>
      </w:r>
      <w:r w:rsidRPr="009708DE">
        <w:rPr>
          <w:rFonts w:ascii="Calibri" w:hAnsi="Calibri"/>
          <w:sz w:val="22"/>
          <w:szCs w:val="22"/>
          <w:lang w:val="cs-CZ" w:eastAsia="cs-CZ"/>
        </w:rPr>
        <w:t>.</w:t>
      </w:r>
    </w:p>
    <w:p w14:paraId="10B9D826" w14:textId="77777777" w:rsidR="0064267E" w:rsidRPr="0003068F" w:rsidRDefault="0064267E" w:rsidP="001D2998">
      <w:pPr>
        <w:keepNext/>
        <w:keepLines/>
        <w:widowControl/>
        <w:numPr>
          <w:ilvl w:val="0"/>
          <w:numId w:val="25"/>
        </w:numPr>
        <w:suppressAutoHyphens/>
        <w:autoSpaceDE/>
        <w:autoSpaceDN/>
        <w:adjustRightInd/>
        <w:spacing w:before="120" w:after="120"/>
        <w:ind w:left="567" w:hanging="567"/>
        <w:jc w:val="both"/>
        <w:rPr>
          <w:rFonts w:ascii="Times New Roman" w:hAnsi="Times New Roman"/>
          <w:sz w:val="22"/>
          <w:szCs w:val="22"/>
          <w:lang w:val="cs-CZ"/>
        </w:rPr>
      </w:pPr>
      <w:r w:rsidRPr="0003068F">
        <w:rPr>
          <w:rFonts w:ascii="Times New Roman" w:hAnsi="Times New Roman"/>
          <w:sz w:val="22"/>
          <w:szCs w:val="22"/>
          <w:lang w:val="cs-CZ"/>
        </w:rPr>
        <w:t xml:space="preserve">Zákazník zajistí, aby byl obal čitelně označen názvem zákazníka, adresou provozovny. Do průvodní </w:t>
      </w:r>
      <w:r>
        <w:rPr>
          <w:rFonts w:ascii="Times New Roman" w:hAnsi="Times New Roman"/>
          <w:sz w:val="22"/>
          <w:szCs w:val="22"/>
          <w:lang w:val="cs-CZ"/>
        </w:rPr>
        <w:t>přepravní dokumentace, tvořící P</w:t>
      </w:r>
      <w:r w:rsidRPr="0003068F">
        <w:rPr>
          <w:rFonts w:ascii="Times New Roman" w:hAnsi="Times New Roman"/>
          <w:sz w:val="22"/>
          <w:szCs w:val="22"/>
          <w:lang w:val="cs-CZ"/>
        </w:rPr>
        <w:t>řílohu č. 5 smlouvy, vyplní zákazník tyto údaje:</w:t>
      </w:r>
    </w:p>
    <w:p w14:paraId="44A5EA8B" w14:textId="77777777" w:rsidR="0064267E" w:rsidRPr="0003068F" w:rsidRDefault="0064267E" w:rsidP="001D2998">
      <w:pPr>
        <w:pStyle w:val="Odstavecseseznamem"/>
        <w:keepNext/>
        <w:keepLines/>
        <w:widowControl/>
        <w:tabs>
          <w:tab w:val="left" w:pos="567"/>
        </w:tabs>
        <w:autoSpaceDE/>
        <w:autoSpaceDN/>
        <w:adjustRightInd/>
        <w:ind w:left="1080" w:hanging="513"/>
        <w:rPr>
          <w:rFonts w:ascii="Times New Roman" w:hAnsi="Times New Roman"/>
          <w:sz w:val="22"/>
          <w:szCs w:val="22"/>
          <w:lang w:val="cs-CZ" w:eastAsia="cs-CZ"/>
        </w:rPr>
      </w:pPr>
      <w:r w:rsidRPr="0003068F">
        <w:rPr>
          <w:rFonts w:ascii="Times New Roman" w:hAnsi="Times New Roman"/>
          <w:sz w:val="22"/>
          <w:szCs w:val="22"/>
          <w:lang w:val="cs-CZ" w:eastAsia="cs-CZ"/>
        </w:rPr>
        <w:t>Odesílatel:</w:t>
      </w:r>
      <w:r w:rsidRPr="0003068F" w:rsidDel="00D75745">
        <w:rPr>
          <w:rFonts w:ascii="Times New Roman" w:hAnsi="Times New Roman"/>
          <w:sz w:val="22"/>
          <w:szCs w:val="22"/>
          <w:lang w:val="cs-CZ" w:eastAsia="cs-CZ"/>
        </w:rPr>
        <w:t xml:space="preserve"> </w:t>
      </w:r>
      <w:r w:rsidRPr="0003068F">
        <w:rPr>
          <w:rFonts w:ascii="Times New Roman" w:hAnsi="Times New Roman"/>
          <w:sz w:val="22"/>
          <w:szCs w:val="22"/>
          <w:lang w:val="cs-CZ" w:eastAsia="cs-CZ"/>
        </w:rPr>
        <w:tab/>
        <w:t>název, kód</w:t>
      </w:r>
      <w:r>
        <w:rPr>
          <w:rFonts w:ascii="Times New Roman" w:hAnsi="Times New Roman"/>
          <w:sz w:val="22"/>
          <w:szCs w:val="22"/>
          <w:lang w:val="cs-CZ" w:eastAsia="cs-CZ"/>
        </w:rPr>
        <w:t xml:space="preserve"> a adresu provozní jednotky z</w:t>
      </w:r>
      <w:r w:rsidRPr="0003068F">
        <w:rPr>
          <w:rFonts w:ascii="Times New Roman" w:hAnsi="Times New Roman"/>
          <w:sz w:val="22"/>
          <w:szCs w:val="22"/>
          <w:lang w:val="cs-CZ" w:eastAsia="cs-CZ"/>
        </w:rPr>
        <w:t>ákazníka</w:t>
      </w:r>
    </w:p>
    <w:p w14:paraId="2C23ADF0" w14:textId="1C1D3234" w:rsidR="0064267E" w:rsidRPr="0003068F" w:rsidRDefault="0064267E" w:rsidP="001D2998">
      <w:pPr>
        <w:pStyle w:val="Odstavecseseznamem"/>
        <w:keepNext/>
        <w:keepLines/>
        <w:widowControl/>
        <w:tabs>
          <w:tab w:val="left" w:pos="567"/>
        </w:tabs>
        <w:autoSpaceDE/>
        <w:autoSpaceDN/>
        <w:adjustRightInd/>
        <w:ind w:left="1077" w:hanging="510"/>
        <w:rPr>
          <w:rFonts w:ascii="Times New Roman" w:hAnsi="Times New Roman"/>
          <w:sz w:val="22"/>
          <w:szCs w:val="22"/>
          <w:lang w:val="cs-CZ" w:eastAsia="cs-CZ"/>
        </w:rPr>
      </w:pPr>
      <w:r w:rsidRPr="0003068F">
        <w:rPr>
          <w:rFonts w:ascii="Times New Roman" w:hAnsi="Times New Roman"/>
          <w:sz w:val="22"/>
          <w:szCs w:val="22"/>
          <w:lang w:val="cs-CZ" w:eastAsia="cs-CZ"/>
        </w:rPr>
        <w:t>Příjemce:</w:t>
      </w:r>
      <w:r w:rsidRPr="0003068F">
        <w:rPr>
          <w:rFonts w:ascii="Times New Roman" w:hAnsi="Times New Roman"/>
          <w:sz w:val="22"/>
          <w:szCs w:val="22"/>
          <w:lang w:val="cs-CZ" w:eastAsia="cs-CZ"/>
        </w:rPr>
        <w:tab/>
      </w:r>
      <w:r w:rsidRPr="0003068F">
        <w:rPr>
          <w:rFonts w:ascii="Times New Roman" w:hAnsi="Times New Roman"/>
          <w:sz w:val="22"/>
          <w:szCs w:val="22"/>
          <w:lang w:val="cs-CZ" w:eastAsia="cs-CZ"/>
        </w:rPr>
        <w:tab/>
      </w:r>
      <w:r w:rsidR="00F5191D">
        <w:rPr>
          <w:rFonts w:ascii="Calibri" w:hAnsi="Calibri"/>
          <w:sz w:val="22"/>
          <w:lang w:val="cs-CZ"/>
        </w:rPr>
        <w:t>xxxxxxxxxx</w:t>
      </w:r>
    </w:p>
    <w:p w14:paraId="6FD4A90D" w14:textId="77777777" w:rsidR="0064267E" w:rsidRDefault="0064267E" w:rsidP="001D2998">
      <w:pPr>
        <w:pStyle w:val="Odstavecseseznamem"/>
        <w:keepNext/>
        <w:keepLines/>
        <w:widowControl/>
        <w:spacing w:after="120"/>
        <w:ind w:left="567"/>
        <w:rPr>
          <w:rFonts w:ascii="Times New Roman" w:hAnsi="Times New Roman"/>
          <w:sz w:val="22"/>
          <w:szCs w:val="22"/>
          <w:lang w:val="cs-CZ" w:eastAsia="cs-CZ"/>
        </w:rPr>
      </w:pPr>
      <w:r w:rsidRPr="0003068F">
        <w:rPr>
          <w:rFonts w:ascii="Times New Roman" w:hAnsi="Times New Roman"/>
          <w:sz w:val="22"/>
          <w:szCs w:val="22"/>
          <w:lang w:val="cs-CZ" w:eastAsia="cs-CZ"/>
        </w:rPr>
        <w:t>Číslo plomby:</w:t>
      </w:r>
      <w:r w:rsidRPr="0003068F" w:rsidDel="00D75745">
        <w:rPr>
          <w:rFonts w:ascii="Times New Roman" w:hAnsi="Times New Roman"/>
          <w:sz w:val="22"/>
          <w:szCs w:val="22"/>
          <w:lang w:val="cs-CZ" w:eastAsia="cs-CZ"/>
        </w:rPr>
        <w:t xml:space="preserve"> </w:t>
      </w:r>
      <w:r w:rsidRPr="0003068F">
        <w:rPr>
          <w:rFonts w:ascii="Times New Roman" w:hAnsi="Times New Roman"/>
          <w:sz w:val="22"/>
          <w:szCs w:val="22"/>
          <w:lang w:val="cs-CZ" w:eastAsia="cs-CZ"/>
        </w:rPr>
        <w:tab/>
        <w:t>číslo jednorázového obalu</w:t>
      </w:r>
      <w:r w:rsidRPr="0003068F">
        <w:rPr>
          <w:rFonts w:ascii="Times New Roman" w:hAnsi="Times New Roman"/>
          <w:sz w:val="22"/>
          <w:szCs w:val="22"/>
          <w:lang w:val="cs-CZ" w:eastAsia="cs-CZ"/>
        </w:rPr>
        <w:br/>
        <w:t>Počet obalů:</w:t>
      </w:r>
      <w:r w:rsidRPr="0003068F" w:rsidDel="00D75745">
        <w:rPr>
          <w:rFonts w:ascii="Times New Roman" w:hAnsi="Times New Roman"/>
          <w:sz w:val="22"/>
          <w:szCs w:val="22"/>
          <w:lang w:val="cs-CZ" w:eastAsia="cs-CZ"/>
        </w:rPr>
        <w:t xml:space="preserve"> </w:t>
      </w:r>
      <w:r w:rsidRPr="0003068F">
        <w:rPr>
          <w:rFonts w:ascii="Times New Roman" w:hAnsi="Times New Roman"/>
          <w:sz w:val="22"/>
          <w:szCs w:val="22"/>
          <w:lang w:val="cs-CZ" w:eastAsia="cs-CZ"/>
        </w:rPr>
        <w:tab/>
        <w:t>počet obalů, které zásilka obsahuje (zpravidla jeden)</w:t>
      </w:r>
    </w:p>
    <w:p w14:paraId="4C6641E5" w14:textId="6DFF6E53" w:rsidR="0064267E" w:rsidRPr="009708DE" w:rsidRDefault="00F5191D" w:rsidP="001D2998">
      <w:pPr>
        <w:keepNext/>
        <w:keepLines/>
        <w:widowControl/>
        <w:autoSpaceDE/>
        <w:autoSpaceDN/>
        <w:adjustRightInd/>
        <w:ind w:left="601"/>
        <w:jc w:val="both"/>
        <w:rPr>
          <w:rFonts w:ascii="Calibri" w:hAnsi="Calibri"/>
          <w:sz w:val="22"/>
          <w:szCs w:val="22"/>
          <w:lang w:val="cs-CZ" w:eastAsia="cs-CZ"/>
        </w:rPr>
      </w:pPr>
      <w:r>
        <w:rPr>
          <w:rFonts w:ascii="Calibri" w:hAnsi="Calibri"/>
          <w:sz w:val="22"/>
          <w:lang w:val="cs-CZ"/>
        </w:rPr>
        <w:t>xxxxxxxxxx</w:t>
      </w:r>
      <w:r w:rsidR="0064267E">
        <w:rPr>
          <w:rFonts w:ascii="Times New Roman" w:hAnsi="Times New Roman"/>
          <w:b/>
          <w:sz w:val="22"/>
          <w:szCs w:val="22"/>
          <w:lang w:val="cs-CZ" w:eastAsia="cs-CZ"/>
        </w:rPr>
        <w:t>.</w:t>
      </w:r>
    </w:p>
    <w:p w14:paraId="09FAD6DF" w14:textId="38F019F4" w:rsidR="0064267E" w:rsidRPr="009708DE" w:rsidRDefault="00F5191D"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Pr>
          <w:rFonts w:ascii="Calibri" w:hAnsi="Calibri"/>
          <w:sz w:val="22"/>
          <w:lang w:val="cs-CZ"/>
        </w:rPr>
        <w:t>xxxxxxxxxx</w:t>
      </w:r>
      <w:r w:rsidR="0064267E" w:rsidRPr="009708DE">
        <w:rPr>
          <w:rFonts w:ascii="Calibri" w:hAnsi="Calibri"/>
          <w:sz w:val="22"/>
          <w:szCs w:val="22"/>
          <w:lang w:val="cs-CZ" w:eastAsia="cs-CZ"/>
        </w:rPr>
        <w:t xml:space="preserve">. </w:t>
      </w:r>
    </w:p>
    <w:p w14:paraId="7711D2F8" w14:textId="6EF86CAA" w:rsidR="0064267E" w:rsidRPr="009708DE" w:rsidRDefault="00F5191D"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Pr>
          <w:rFonts w:ascii="Calibri" w:hAnsi="Calibri"/>
          <w:sz w:val="22"/>
          <w:lang w:val="cs-CZ"/>
        </w:rPr>
        <w:t>xxxxxxxxxx</w:t>
      </w:r>
      <w:r w:rsidR="0064267E" w:rsidRPr="009708DE">
        <w:rPr>
          <w:rFonts w:ascii="Calibri" w:hAnsi="Calibri"/>
          <w:sz w:val="22"/>
          <w:szCs w:val="22"/>
          <w:lang w:val="cs-CZ" w:eastAsia="cs-CZ"/>
        </w:rPr>
        <w:t xml:space="preserve">. </w:t>
      </w:r>
    </w:p>
    <w:p w14:paraId="01D76983" w14:textId="77777777" w:rsidR="0064267E" w:rsidRDefault="0064267E" w:rsidP="001D2998">
      <w:pPr>
        <w:keepNext/>
        <w:keepLines/>
        <w:widowControl/>
        <w:numPr>
          <w:ilvl w:val="0"/>
          <w:numId w:val="25"/>
        </w:numPr>
        <w:autoSpaceDE/>
        <w:autoSpaceDN/>
        <w:adjustRightInd/>
        <w:spacing w:before="120"/>
        <w:ind w:left="567" w:hanging="567"/>
        <w:jc w:val="both"/>
        <w:rPr>
          <w:rFonts w:ascii="Calibri" w:hAnsi="Calibri"/>
          <w:sz w:val="22"/>
          <w:szCs w:val="22"/>
          <w:lang w:val="cs-CZ" w:eastAsia="cs-CZ"/>
        </w:rPr>
      </w:pPr>
      <w:r w:rsidRPr="00085D6E">
        <w:rPr>
          <w:rFonts w:ascii="Times New Roman" w:hAnsi="Times New Roman"/>
          <w:sz w:val="22"/>
          <w:szCs w:val="22"/>
          <w:lang w:val="cs-CZ"/>
        </w:rPr>
        <w:t>V případě, že po ověření totožnosti osoby, která přebírá zásilku, bude zjištěno, že taková osoba není u</w:t>
      </w:r>
      <w:r>
        <w:rPr>
          <w:rFonts w:ascii="Times New Roman" w:hAnsi="Times New Roman"/>
          <w:sz w:val="22"/>
          <w:szCs w:val="22"/>
          <w:lang w:val="cs-CZ"/>
        </w:rPr>
        <w:t>vedena v seznamu tvořícím P</w:t>
      </w:r>
      <w:r w:rsidRPr="00085D6E">
        <w:rPr>
          <w:rFonts w:ascii="Times New Roman" w:hAnsi="Times New Roman"/>
          <w:sz w:val="22"/>
          <w:szCs w:val="22"/>
          <w:lang w:val="cs-CZ"/>
        </w:rPr>
        <w:t>řílohu č. 3 smlo</w:t>
      </w:r>
      <w:r>
        <w:rPr>
          <w:rFonts w:ascii="Times New Roman" w:hAnsi="Times New Roman"/>
          <w:sz w:val="22"/>
          <w:szCs w:val="22"/>
          <w:lang w:val="cs-CZ"/>
        </w:rPr>
        <w:t>uvy, není pověřený zaměstnanec z</w:t>
      </w:r>
      <w:r w:rsidRPr="00085D6E">
        <w:rPr>
          <w:rFonts w:ascii="Times New Roman" w:hAnsi="Times New Roman"/>
          <w:sz w:val="22"/>
          <w:szCs w:val="22"/>
          <w:lang w:val="cs-CZ"/>
        </w:rPr>
        <w:t>ákazníka oprávněn zásilku předat takové osobě a je povinen o takové skutečnosti bezodkladně informovat dodavatele. Pokud zákazník takové osobě zásilku předá, dodavatel neodpovídá za vzniklou škodu, tj. za odcizení, ztrátu, poškození, nebo zničení přepravované zásilky nebo její části, což zákazník podpisem smlouvy bere výslovně na vědomí a s čímž výslovně souhlasí</w:t>
      </w:r>
      <w:r w:rsidRPr="009708DE">
        <w:rPr>
          <w:rFonts w:ascii="Calibri" w:hAnsi="Calibri"/>
          <w:sz w:val="22"/>
          <w:szCs w:val="22"/>
          <w:lang w:val="cs-CZ" w:eastAsia="cs-CZ"/>
        </w:rPr>
        <w:t>.</w:t>
      </w:r>
    </w:p>
    <w:p w14:paraId="3FF76BFB" w14:textId="505A0033" w:rsidR="0064267E" w:rsidRPr="00085D6E" w:rsidRDefault="00F5191D" w:rsidP="001D2998">
      <w:pPr>
        <w:keepNext/>
        <w:keepLines/>
        <w:widowControl/>
        <w:numPr>
          <w:ilvl w:val="0"/>
          <w:numId w:val="25"/>
        </w:numPr>
        <w:suppressAutoHyphens/>
        <w:autoSpaceDE/>
        <w:autoSpaceDN/>
        <w:adjustRightInd/>
        <w:spacing w:before="120"/>
        <w:ind w:left="567" w:hanging="567"/>
        <w:jc w:val="both"/>
        <w:rPr>
          <w:rFonts w:ascii="Times New Roman" w:hAnsi="Times New Roman"/>
          <w:sz w:val="22"/>
          <w:szCs w:val="22"/>
        </w:rPr>
      </w:pPr>
      <w:r>
        <w:rPr>
          <w:rFonts w:ascii="Calibri" w:hAnsi="Calibri"/>
          <w:sz w:val="22"/>
          <w:lang w:val="cs-CZ"/>
        </w:rPr>
        <w:t>xxxxxxxxxx</w:t>
      </w:r>
    </w:p>
    <w:p w14:paraId="390342A2" w14:textId="77777777" w:rsidR="0064267E" w:rsidRPr="008C0E77" w:rsidRDefault="0064267E" w:rsidP="001D2998">
      <w:pPr>
        <w:keepNext/>
        <w:keepLines/>
        <w:widowControl/>
        <w:numPr>
          <w:ilvl w:val="0"/>
          <w:numId w:val="31"/>
        </w:numPr>
        <w:autoSpaceDE/>
        <w:autoSpaceDN/>
        <w:adjustRightInd/>
        <w:spacing w:before="120"/>
        <w:ind w:left="567" w:hanging="567"/>
        <w:jc w:val="both"/>
        <w:rPr>
          <w:rFonts w:ascii="Times New Roman" w:hAnsi="Times New Roman"/>
          <w:b/>
          <w:sz w:val="22"/>
          <w:szCs w:val="22"/>
          <w:lang w:val="cs-CZ" w:eastAsia="cs-CZ"/>
        </w:rPr>
      </w:pPr>
      <w:r w:rsidRPr="008C0E77">
        <w:rPr>
          <w:rFonts w:ascii="Times New Roman" w:hAnsi="Times New Roman"/>
          <w:b/>
          <w:sz w:val="22"/>
          <w:szCs w:val="22"/>
          <w:lang w:val="cs-CZ" w:eastAsia="cs-CZ"/>
        </w:rPr>
        <w:t>Zpracování hotovosti</w:t>
      </w:r>
    </w:p>
    <w:p w14:paraId="4D20081C" w14:textId="77777777" w:rsidR="0064267E" w:rsidRPr="001E3E1D" w:rsidRDefault="0064267E" w:rsidP="001D2998">
      <w:pPr>
        <w:keepNext/>
        <w:keepLines/>
        <w:widowControl/>
        <w:numPr>
          <w:ilvl w:val="0"/>
          <w:numId w:val="32"/>
        </w:numPr>
        <w:autoSpaceDE/>
        <w:autoSpaceDN/>
        <w:adjustRightInd/>
        <w:spacing w:before="120" w:after="120"/>
        <w:ind w:left="567" w:hanging="567"/>
        <w:jc w:val="both"/>
        <w:rPr>
          <w:rFonts w:ascii="Calibri" w:hAnsi="Calibri"/>
          <w:sz w:val="22"/>
          <w:szCs w:val="22"/>
          <w:lang w:val="cs-CZ" w:eastAsia="cs-CZ"/>
        </w:rPr>
      </w:pPr>
      <w:r w:rsidRPr="001E3E1D">
        <w:rPr>
          <w:rFonts w:ascii="Times New Roman" w:hAnsi="Times New Roman"/>
          <w:sz w:val="22"/>
          <w:szCs w:val="22"/>
          <w:lang w:val="cs-CZ"/>
        </w:rPr>
        <w:t>Dodavatel zpracuje hotovost přepravovanou v přepravovaných zásilkách po jejich přepravě do pracovišť dodavatele uvedených v čl. II bodu 6 smlouvy</w:t>
      </w:r>
      <w:r w:rsidRPr="001E3E1D">
        <w:rPr>
          <w:rFonts w:ascii="Calibri" w:hAnsi="Calibri"/>
          <w:sz w:val="22"/>
          <w:szCs w:val="22"/>
          <w:lang w:val="cs-CZ" w:eastAsia="cs-CZ"/>
        </w:rPr>
        <w:t>.</w:t>
      </w:r>
    </w:p>
    <w:p w14:paraId="60E3EA0B" w14:textId="1428BE6A" w:rsidR="0064267E" w:rsidRPr="00475CA7" w:rsidRDefault="0064267E" w:rsidP="001D2998">
      <w:pPr>
        <w:keepNext/>
        <w:keepLines/>
        <w:widowControl/>
        <w:numPr>
          <w:ilvl w:val="0"/>
          <w:numId w:val="32"/>
        </w:numPr>
        <w:autoSpaceDE/>
        <w:autoSpaceDN/>
        <w:adjustRightInd/>
        <w:spacing w:before="120"/>
        <w:ind w:left="567" w:hanging="567"/>
        <w:jc w:val="both"/>
        <w:rPr>
          <w:rFonts w:ascii="Times New Roman" w:hAnsi="Times New Roman"/>
          <w:color w:val="000000"/>
          <w:sz w:val="22"/>
          <w:szCs w:val="22"/>
          <w:lang w:val="cs-CZ" w:eastAsia="cs-CZ"/>
        </w:rPr>
      </w:pPr>
      <w:r w:rsidRPr="00475CA7">
        <w:rPr>
          <w:rFonts w:ascii="Times New Roman" w:hAnsi="Times New Roman"/>
          <w:color w:val="000000"/>
          <w:sz w:val="22"/>
          <w:szCs w:val="22"/>
          <w:lang w:val="cs-CZ" w:eastAsia="cs-CZ"/>
        </w:rPr>
        <w:t xml:space="preserve">Pokud bude hotovost zákazníka přepravována v rámci harmonogramu pravidelných přeprav, bude hotovost zpracována a zkompletována tak, aby následující pracovní den byla odvedena do ČNB, resp. jiné komerční banky, tj. tak mohla být připsána zákazníkovi následující pracovní den po jejím zpracování na účet číslo </w:t>
      </w:r>
      <w:r w:rsidR="00106179">
        <w:rPr>
          <w:rFonts w:ascii="Calibri" w:hAnsi="Calibri"/>
          <w:sz w:val="22"/>
          <w:lang w:val="cs-CZ"/>
        </w:rPr>
        <w:t>xxxxxxxxxx</w:t>
      </w:r>
      <w:r w:rsidRPr="00475CA7">
        <w:rPr>
          <w:rFonts w:ascii="Times New Roman" w:hAnsi="Times New Roman"/>
          <w:color w:val="000000"/>
          <w:sz w:val="22"/>
          <w:szCs w:val="22"/>
          <w:lang w:val="cs-CZ" w:eastAsia="cs-CZ"/>
        </w:rPr>
        <w:t xml:space="preserve"> (dále jen „</w:t>
      </w:r>
      <w:r w:rsidRPr="00475CA7">
        <w:rPr>
          <w:rFonts w:ascii="Times New Roman" w:hAnsi="Times New Roman"/>
          <w:b/>
          <w:color w:val="000000"/>
          <w:sz w:val="22"/>
          <w:szCs w:val="22"/>
          <w:lang w:val="cs-CZ" w:eastAsia="cs-CZ"/>
        </w:rPr>
        <w:t>účet u Banky</w:t>
      </w:r>
      <w:r w:rsidRPr="00475CA7">
        <w:rPr>
          <w:rFonts w:ascii="Times New Roman" w:hAnsi="Times New Roman"/>
          <w:color w:val="000000"/>
          <w:sz w:val="22"/>
          <w:szCs w:val="22"/>
          <w:lang w:val="cs-CZ" w:eastAsia="cs-CZ"/>
        </w:rPr>
        <w:t xml:space="preserve">“). Hotovost bude ukládána na bankovní účet zvlášť za každou pobočku pod jejím variabilním symbolem, a to:        </w:t>
      </w:r>
    </w:p>
    <w:p w14:paraId="229699F7" w14:textId="077A4256" w:rsidR="0064267E" w:rsidRDefault="0064267E" w:rsidP="001D2998">
      <w:pPr>
        <w:keepNext/>
        <w:keepLines/>
        <w:widowControl/>
        <w:autoSpaceDE/>
        <w:autoSpaceDN/>
        <w:adjustRightInd/>
        <w:rPr>
          <w:rFonts w:ascii="Times New Roman" w:hAnsi="Times New Roman"/>
          <w:color w:val="000000"/>
          <w:sz w:val="22"/>
          <w:szCs w:val="22"/>
          <w:lang w:val="cs-CZ" w:eastAsia="cs-CZ"/>
        </w:rPr>
      </w:pPr>
    </w:p>
    <w:p w14:paraId="069D56C6" w14:textId="77777777" w:rsidR="0064267E" w:rsidRPr="003D2FD2" w:rsidRDefault="0064267E" w:rsidP="001D2998">
      <w:pPr>
        <w:keepNext/>
        <w:keepLines/>
        <w:widowControl/>
        <w:autoSpaceDE/>
        <w:autoSpaceDN/>
        <w:adjustRightInd/>
        <w:spacing w:before="120"/>
        <w:ind w:left="600" w:hanging="33"/>
        <w:jc w:val="both"/>
        <w:rPr>
          <w:rFonts w:ascii="Times New Roman" w:hAnsi="Times New Roman"/>
          <w:color w:val="000000"/>
          <w:sz w:val="22"/>
          <w:szCs w:val="22"/>
          <w:lang w:val="cs-CZ" w:eastAsia="cs-CZ"/>
        </w:rPr>
      </w:pPr>
      <w:r w:rsidRPr="003D2FD2">
        <w:rPr>
          <w:rFonts w:ascii="Times New Roman" w:hAnsi="Times New Roman"/>
          <w:color w:val="000000"/>
          <w:sz w:val="22"/>
          <w:szCs w:val="22"/>
          <w:lang w:val="cs-CZ" w:eastAsia="cs-CZ"/>
        </w:rPr>
        <w:t>Formát čísla VS:</w:t>
      </w:r>
    </w:p>
    <w:p w14:paraId="5D16ACB0" w14:textId="77777777" w:rsidR="0064267E" w:rsidRPr="003D2FD2" w:rsidRDefault="0064267E" w:rsidP="001D2998">
      <w:pPr>
        <w:keepNext/>
        <w:keepLines/>
        <w:widowControl/>
        <w:autoSpaceDE/>
        <w:autoSpaceDN/>
        <w:adjustRightInd/>
        <w:ind w:left="601" w:hanging="34"/>
        <w:jc w:val="both"/>
        <w:rPr>
          <w:rFonts w:ascii="Times New Roman" w:hAnsi="Times New Roman"/>
          <w:color w:val="000000"/>
          <w:sz w:val="22"/>
          <w:szCs w:val="22"/>
          <w:lang w:val="cs-CZ" w:eastAsia="cs-CZ"/>
        </w:rPr>
      </w:pPr>
      <w:r w:rsidRPr="003D2FD2">
        <w:rPr>
          <w:rFonts w:ascii="Times New Roman" w:hAnsi="Times New Roman"/>
          <w:color w:val="000000"/>
          <w:sz w:val="22"/>
          <w:szCs w:val="22"/>
          <w:lang w:val="cs-CZ" w:eastAsia="cs-CZ"/>
        </w:rPr>
        <w:t>Třímístné číslo prodejny; den; měsíc; rok</w:t>
      </w:r>
    </w:p>
    <w:p w14:paraId="49EBD612" w14:textId="77777777" w:rsidR="0064267E" w:rsidRPr="003D2FD2" w:rsidRDefault="0064267E" w:rsidP="001D2998">
      <w:pPr>
        <w:keepNext/>
        <w:keepLines/>
        <w:widowControl/>
        <w:autoSpaceDE/>
        <w:autoSpaceDN/>
        <w:adjustRightInd/>
        <w:spacing w:before="120"/>
        <w:ind w:left="601" w:hanging="34"/>
        <w:jc w:val="both"/>
        <w:rPr>
          <w:rFonts w:ascii="Times New Roman" w:hAnsi="Times New Roman"/>
          <w:color w:val="000000"/>
          <w:sz w:val="22"/>
          <w:szCs w:val="22"/>
          <w:lang w:val="cs-CZ" w:eastAsia="cs-CZ"/>
        </w:rPr>
      </w:pPr>
      <w:r w:rsidRPr="003D2FD2">
        <w:rPr>
          <w:rFonts w:ascii="Times New Roman" w:hAnsi="Times New Roman"/>
          <w:color w:val="000000"/>
          <w:sz w:val="22"/>
          <w:szCs w:val="22"/>
          <w:lang w:val="cs-CZ" w:eastAsia="cs-CZ"/>
        </w:rPr>
        <w:t xml:space="preserve">Příklad: </w:t>
      </w:r>
    </w:p>
    <w:p w14:paraId="77804D39" w14:textId="77777777" w:rsidR="0064267E" w:rsidRPr="003D2FD2" w:rsidRDefault="0064267E" w:rsidP="001D2998">
      <w:pPr>
        <w:keepNext/>
        <w:keepLines/>
        <w:widowControl/>
        <w:autoSpaceDE/>
        <w:autoSpaceDN/>
        <w:adjustRightInd/>
        <w:ind w:left="601" w:hanging="34"/>
        <w:jc w:val="both"/>
        <w:rPr>
          <w:rFonts w:ascii="Times New Roman" w:hAnsi="Times New Roman"/>
          <w:color w:val="000000"/>
          <w:sz w:val="22"/>
          <w:szCs w:val="22"/>
          <w:lang w:val="cs-CZ" w:eastAsia="cs-CZ"/>
        </w:rPr>
      </w:pPr>
      <w:r w:rsidRPr="003D2FD2">
        <w:rPr>
          <w:rFonts w:ascii="Times New Roman" w:hAnsi="Times New Roman"/>
          <w:color w:val="000000"/>
          <w:sz w:val="22"/>
          <w:szCs w:val="22"/>
          <w:lang w:val="cs-CZ" w:eastAsia="cs-CZ"/>
        </w:rPr>
        <w:t>420110912</w:t>
      </w:r>
    </w:p>
    <w:p w14:paraId="101F7800" w14:textId="77777777" w:rsidR="0064267E" w:rsidRPr="009708DE" w:rsidRDefault="0064267E" w:rsidP="001D2998">
      <w:pPr>
        <w:keepNext/>
        <w:keepLines/>
        <w:widowControl/>
        <w:numPr>
          <w:ilvl w:val="0"/>
          <w:numId w:val="32"/>
        </w:numPr>
        <w:autoSpaceDE/>
        <w:autoSpaceDN/>
        <w:adjustRightInd/>
        <w:spacing w:before="120"/>
        <w:ind w:left="567" w:hanging="567"/>
        <w:jc w:val="both"/>
        <w:rPr>
          <w:rFonts w:ascii="Calibri" w:hAnsi="Calibri"/>
          <w:color w:val="000000"/>
          <w:sz w:val="22"/>
          <w:szCs w:val="22"/>
          <w:lang w:val="cs-CZ" w:eastAsia="cs-CZ"/>
        </w:rPr>
      </w:pPr>
      <w:r w:rsidRPr="002E6345">
        <w:rPr>
          <w:rFonts w:ascii="Times New Roman" w:hAnsi="Times New Roman"/>
          <w:color w:val="000000"/>
          <w:sz w:val="22"/>
          <w:szCs w:val="22"/>
          <w:lang w:val="cs-CZ"/>
        </w:rPr>
        <w:t xml:space="preserve">Zpracování hotovosti je prováděno podle zásad stanovených zákonem č. 136/2011 Sb., o oběhu bankovek a mincí </w:t>
      </w:r>
      <w:r w:rsidRPr="002E6345">
        <w:rPr>
          <w:rFonts w:ascii="Times New Roman" w:hAnsi="Times New Roman"/>
          <w:b/>
          <w:color w:val="000000"/>
          <w:sz w:val="22"/>
          <w:szCs w:val="22"/>
          <w:lang w:val="cs-CZ"/>
        </w:rPr>
        <w:t xml:space="preserve">a </w:t>
      </w:r>
      <w:r w:rsidRPr="002E6345">
        <w:rPr>
          <w:rFonts w:ascii="Times New Roman" w:hAnsi="Times New Roman"/>
          <w:b/>
          <w:color w:val="000000"/>
          <w:sz w:val="22"/>
          <w:szCs w:val="22"/>
          <w:lang w:val="cs-CZ" w:eastAsia="cs-CZ"/>
        </w:rPr>
        <w:t>vyhláškou č. 274/2011 Sb</w:t>
      </w:r>
      <w:r w:rsidRPr="002E6345">
        <w:rPr>
          <w:rFonts w:ascii="Times New Roman" w:hAnsi="Times New Roman"/>
          <w:color w:val="000000"/>
          <w:sz w:val="22"/>
          <w:szCs w:val="22"/>
          <w:lang w:val="cs-CZ"/>
        </w:rPr>
        <w:t xml:space="preserve">. </w:t>
      </w:r>
      <w:r w:rsidRPr="006332C1">
        <w:rPr>
          <w:rFonts w:ascii="Times New Roman" w:hAnsi="Times New Roman"/>
          <w:b/>
          <w:color w:val="000000"/>
          <w:sz w:val="22"/>
          <w:szCs w:val="22"/>
          <w:lang w:val="cs-CZ" w:eastAsia="cs-CZ"/>
        </w:rPr>
        <w:t>Dodavatel ověří zejména pravost a platnost tuzemských bankovek a mincí, jejich počet a nominální hodnotu</w:t>
      </w:r>
      <w:r w:rsidRPr="009708DE">
        <w:rPr>
          <w:rFonts w:ascii="Calibri" w:hAnsi="Calibri"/>
          <w:color w:val="000000"/>
          <w:sz w:val="22"/>
          <w:szCs w:val="22"/>
          <w:lang w:val="cs-CZ" w:eastAsia="cs-CZ"/>
        </w:rPr>
        <w:t xml:space="preserve">. </w:t>
      </w:r>
    </w:p>
    <w:p w14:paraId="224B47E2" w14:textId="77777777" w:rsidR="0064267E" w:rsidRPr="00717DA4" w:rsidRDefault="0064267E" w:rsidP="001D2998">
      <w:pPr>
        <w:keepNext/>
        <w:keepLines/>
        <w:widowControl/>
        <w:numPr>
          <w:ilvl w:val="0"/>
          <w:numId w:val="32"/>
        </w:numPr>
        <w:autoSpaceDE/>
        <w:autoSpaceDN/>
        <w:adjustRightInd/>
        <w:spacing w:before="120"/>
        <w:ind w:left="567" w:hanging="567"/>
        <w:jc w:val="both"/>
        <w:rPr>
          <w:rFonts w:ascii="Times New Roman" w:hAnsi="Times New Roman"/>
          <w:color w:val="000000"/>
          <w:sz w:val="22"/>
          <w:szCs w:val="22"/>
          <w:lang w:val="cs-CZ" w:eastAsia="cs-CZ"/>
        </w:rPr>
      </w:pPr>
      <w:r w:rsidRPr="00717DA4">
        <w:rPr>
          <w:rFonts w:ascii="Times New Roman" w:hAnsi="Times New Roman"/>
          <w:color w:val="000000"/>
          <w:sz w:val="22"/>
          <w:szCs w:val="22"/>
          <w:lang w:val="cs-CZ" w:eastAsia="cs-CZ"/>
        </w:rPr>
        <w:t>Pracoviště dodavatele přijímá ke zpracování české koruny (bankovky a mince) a bankovky EUR. Bankovky EUR budou zpracovávány podle stejných zásad a postupů jako české koruny.</w:t>
      </w:r>
    </w:p>
    <w:p w14:paraId="3D115F33" w14:textId="60F8160C" w:rsidR="0064267E" w:rsidRPr="00EE69AC" w:rsidRDefault="0064267E" w:rsidP="001D2998">
      <w:pPr>
        <w:keepNext/>
        <w:keepLines/>
        <w:widowControl/>
        <w:numPr>
          <w:ilvl w:val="0"/>
          <w:numId w:val="32"/>
        </w:numPr>
        <w:autoSpaceDE/>
        <w:autoSpaceDN/>
        <w:adjustRightInd/>
        <w:spacing w:before="120"/>
        <w:ind w:left="567" w:hanging="567"/>
        <w:jc w:val="both"/>
        <w:rPr>
          <w:rFonts w:ascii="Times New Roman" w:hAnsi="Times New Roman"/>
          <w:sz w:val="22"/>
          <w:szCs w:val="22"/>
          <w:lang w:val="cs-CZ" w:eastAsia="cs-CZ"/>
        </w:rPr>
      </w:pPr>
      <w:r w:rsidRPr="00EE69AC">
        <w:rPr>
          <w:rFonts w:ascii="Times New Roman" w:hAnsi="Times New Roman"/>
          <w:color w:val="000000"/>
          <w:sz w:val="22"/>
          <w:szCs w:val="22"/>
          <w:lang w:val="cs-CZ" w:eastAsia="cs-CZ"/>
        </w:rPr>
        <w:t>O výsle</w:t>
      </w:r>
      <w:r w:rsidRPr="00EE69AC">
        <w:rPr>
          <w:rFonts w:ascii="Times New Roman" w:hAnsi="Times New Roman"/>
          <w:sz w:val="22"/>
          <w:szCs w:val="22"/>
          <w:lang w:val="cs-CZ" w:eastAsia="cs-CZ"/>
        </w:rPr>
        <w:t>dcích zpracování hotovosti vyhotoví dodavatel protokol o zpracování hotovosti (dále jen „</w:t>
      </w:r>
      <w:r w:rsidRPr="00EE69AC">
        <w:rPr>
          <w:rFonts w:ascii="Times New Roman" w:hAnsi="Times New Roman"/>
          <w:b/>
          <w:sz w:val="22"/>
          <w:szCs w:val="22"/>
          <w:lang w:val="cs-CZ" w:eastAsia="cs-CZ"/>
        </w:rPr>
        <w:t>protokol</w:t>
      </w:r>
      <w:r w:rsidRPr="00EE69AC">
        <w:rPr>
          <w:rFonts w:ascii="Times New Roman" w:hAnsi="Times New Roman"/>
          <w:sz w:val="22"/>
          <w:szCs w:val="22"/>
          <w:lang w:val="cs-CZ" w:eastAsia="cs-CZ"/>
        </w:rPr>
        <w:t xml:space="preserve">“) pro banku a pro zákazníka s uvedením údajů o výsledcích zpracování hotovosti. Dodavatel zašle v den předání </w:t>
      </w:r>
      <w:r w:rsidRPr="00EE69AC">
        <w:rPr>
          <w:rFonts w:ascii="Times New Roman" w:hAnsi="Times New Roman"/>
          <w:color w:val="000000"/>
          <w:sz w:val="22"/>
          <w:szCs w:val="22"/>
          <w:lang w:val="cs-CZ" w:eastAsia="cs-CZ"/>
        </w:rPr>
        <w:t>zpracované hotovosti do banky protokol o zpracování hotovosti zákazníkovi elektronicky na e-mailovou adresu:</w:t>
      </w:r>
      <w:r w:rsidRPr="00EE69AC">
        <w:rPr>
          <w:rFonts w:ascii="Times New Roman" w:hAnsi="Times New Roman"/>
          <w:color w:val="FF0000"/>
          <w:sz w:val="22"/>
          <w:szCs w:val="22"/>
          <w:lang w:val="cs-CZ" w:eastAsia="cs-CZ"/>
        </w:rPr>
        <w:t xml:space="preserve"> </w:t>
      </w:r>
      <w:r w:rsidR="00106179">
        <w:rPr>
          <w:rFonts w:ascii="Calibri" w:hAnsi="Calibri"/>
          <w:sz w:val="22"/>
          <w:lang w:val="cs-CZ"/>
        </w:rPr>
        <w:t>xxxxxxxxxx</w:t>
      </w:r>
      <w:r>
        <w:rPr>
          <w:rFonts w:ascii="Times New Roman" w:hAnsi="Times New Roman"/>
          <w:color w:val="FF0000"/>
          <w:sz w:val="22"/>
          <w:szCs w:val="22"/>
          <w:lang w:val="cs-CZ" w:eastAsia="cs-CZ"/>
        </w:rPr>
        <w:t>.</w:t>
      </w:r>
    </w:p>
    <w:p w14:paraId="5E7E06E9" w14:textId="507ED23B" w:rsidR="0064267E" w:rsidRPr="00080092" w:rsidRDefault="00D6458F" w:rsidP="001D2998">
      <w:pPr>
        <w:keepNext/>
        <w:keepLines/>
        <w:widowControl/>
        <w:numPr>
          <w:ilvl w:val="0"/>
          <w:numId w:val="32"/>
        </w:numPr>
        <w:autoSpaceDE/>
        <w:autoSpaceDN/>
        <w:adjustRightInd/>
        <w:spacing w:before="120"/>
        <w:ind w:left="567" w:hanging="567"/>
        <w:jc w:val="both"/>
        <w:rPr>
          <w:rFonts w:ascii="Calibri" w:hAnsi="Calibri"/>
          <w:color w:val="000000"/>
          <w:sz w:val="22"/>
          <w:szCs w:val="22"/>
          <w:lang w:val="cs-CZ" w:eastAsia="cs-CZ"/>
        </w:rPr>
      </w:pPr>
      <w:r w:rsidRPr="0019130C">
        <w:rPr>
          <w:rFonts w:ascii="Times New Roman" w:hAnsi="Times New Roman"/>
          <w:b/>
          <w:color w:val="000000"/>
          <w:sz w:val="22"/>
          <w:szCs w:val="22"/>
          <w:lang w:val="cs-CZ"/>
        </w:rPr>
        <w:lastRenderedPageBreak/>
        <w:t>Informaci o částkách vložených do jednotlivých uzavřených a zapečetěných obalů zašle zákazník dodavateli formou výčetky</w:t>
      </w:r>
      <w:r w:rsidRPr="00B54F5F">
        <w:rPr>
          <w:rFonts w:ascii="Times New Roman" w:hAnsi="Times New Roman"/>
          <w:b/>
          <w:color w:val="000000"/>
          <w:sz w:val="22"/>
          <w:szCs w:val="22"/>
          <w:lang w:val="cs-CZ" w:eastAsia="cs-CZ"/>
        </w:rPr>
        <w:t>, kopii si ponechá (výčetka se vkládá do obalu s Hotovostí)</w:t>
      </w:r>
      <w:r w:rsidRPr="00B54F5F">
        <w:rPr>
          <w:rFonts w:ascii="Times New Roman" w:hAnsi="Times New Roman"/>
          <w:b/>
          <w:color w:val="000000"/>
          <w:sz w:val="22"/>
          <w:szCs w:val="22"/>
          <w:lang w:val="cs-CZ"/>
        </w:rPr>
        <w:t>.</w:t>
      </w:r>
      <w:r w:rsidRPr="0019130C">
        <w:rPr>
          <w:rFonts w:ascii="Times New Roman" w:hAnsi="Times New Roman"/>
          <w:b/>
          <w:color w:val="000000"/>
          <w:sz w:val="22"/>
          <w:szCs w:val="22"/>
          <w:lang w:val="cs-CZ"/>
        </w:rPr>
        <w:t xml:space="preserve"> </w:t>
      </w:r>
      <w:r w:rsidRPr="0019130C">
        <w:rPr>
          <w:rFonts w:ascii="Times New Roman" w:hAnsi="Times New Roman"/>
          <w:b/>
          <w:sz w:val="22"/>
          <w:szCs w:val="22"/>
          <w:lang w:val="cs-CZ"/>
        </w:rPr>
        <w:t>Po zpracování Hotovosti si výčetku Zákazníka Dodavatel ponechá.</w:t>
      </w:r>
      <w:r w:rsidRPr="0019130C">
        <w:rPr>
          <w:rFonts w:ascii="Times New Roman" w:hAnsi="Times New Roman"/>
          <w:b/>
          <w:color w:val="000000"/>
          <w:sz w:val="22"/>
          <w:szCs w:val="22"/>
          <w:lang w:val="cs-CZ" w:eastAsia="cs-CZ"/>
        </w:rPr>
        <w:t xml:space="preserve"> </w:t>
      </w:r>
      <w:r>
        <w:rPr>
          <w:rFonts w:ascii="Times New Roman" w:hAnsi="Times New Roman"/>
          <w:b/>
          <w:color w:val="000000"/>
          <w:sz w:val="22"/>
          <w:szCs w:val="22"/>
          <w:lang w:val="cs-CZ" w:eastAsia="cs-CZ"/>
        </w:rPr>
        <w:t>Zákazník bude používat své vlastní výčetky</w:t>
      </w:r>
      <w:r w:rsidRPr="0019130C">
        <w:rPr>
          <w:rFonts w:ascii="Times New Roman" w:hAnsi="Times New Roman"/>
          <w:b/>
          <w:color w:val="000000"/>
          <w:sz w:val="22"/>
          <w:szCs w:val="22"/>
          <w:lang w:val="cs-CZ" w:eastAsia="cs-CZ"/>
        </w:rPr>
        <w:t xml:space="preserve">. Pokud částka zjištěná při zpracování Hotovosti nebude souhlasit s údaji uvedenými v informaci na výčetce, vyhotoví Dodavatel protokol o zjištěných rozdílech </w:t>
      </w:r>
      <w:r w:rsidRPr="0019130C">
        <w:rPr>
          <w:rFonts w:ascii="Times New Roman" w:hAnsi="Times New Roman"/>
          <w:b/>
          <w:color w:val="000000"/>
          <w:sz w:val="22"/>
          <w:szCs w:val="22"/>
          <w:lang w:val="cs-CZ"/>
        </w:rPr>
        <w:t xml:space="preserve">dle </w:t>
      </w:r>
      <w:r w:rsidRPr="0019130C">
        <w:rPr>
          <w:rFonts w:ascii="Times New Roman" w:hAnsi="Times New Roman"/>
          <w:b/>
          <w:color w:val="000000"/>
          <w:sz w:val="22"/>
          <w:szCs w:val="22"/>
          <w:lang w:val="cs-CZ" w:eastAsia="cs-CZ"/>
        </w:rPr>
        <w:t>bodu II.8</w:t>
      </w:r>
      <w:r w:rsidRPr="00B54F5F">
        <w:rPr>
          <w:rFonts w:ascii="Times New Roman" w:hAnsi="Times New Roman"/>
          <w:b/>
          <w:color w:val="000000"/>
          <w:sz w:val="22"/>
          <w:szCs w:val="22"/>
          <w:lang w:val="cs-CZ" w:eastAsia="cs-CZ"/>
        </w:rPr>
        <w:t>. Přílohy č. 1 Smlouvy</w:t>
      </w:r>
      <w:r w:rsidR="0064267E">
        <w:rPr>
          <w:rFonts w:ascii="Calibri" w:hAnsi="Calibri"/>
        </w:rPr>
        <w:t>.</w:t>
      </w:r>
    </w:p>
    <w:p w14:paraId="4942A196" w14:textId="54C0DFC8" w:rsidR="0064267E" w:rsidRPr="009708DE" w:rsidRDefault="0064267E" w:rsidP="001D2998">
      <w:pPr>
        <w:keepNext/>
        <w:keepLines/>
        <w:widowControl/>
        <w:numPr>
          <w:ilvl w:val="0"/>
          <w:numId w:val="32"/>
        </w:numPr>
        <w:autoSpaceDE/>
        <w:autoSpaceDN/>
        <w:adjustRightInd/>
        <w:spacing w:before="120"/>
        <w:ind w:left="567" w:hanging="567"/>
        <w:jc w:val="both"/>
        <w:rPr>
          <w:rFonts w:ascii="Calibri" w:hAnsi="Calibri"/>
          <w:color w:val="000000"/>
          <w:sz w:val="22"/>
          <w:szCs w:val="22"/>
          <w:lang w:val="cs-CZ" w:eastAsia="cs-CZ"/>
        </w:rPr>
      </w:pPr>
      <w:r w:rsidRPr="001D4728">
        <w:rPr>
          <w:rFonts w:ascii="Times New Roman" w:hAnsi="Times New Roman"/>
          <w:b/>
          <w:color w:val="000000"/>
          <w:sz w:val="22"/>
          <w:szCs w:val="22"/>
          <w:lang w:val="cs-CZ" w:eastAsia="cs-CZ"/>
        </w:rPr>
        <w:t xml:space="preserve">Objeví-li Dodavatel při zpracování Hotovosti </w:t>
      </w:r>
      <w:r w:rsidRPr="001D4728">
        <w:rPr>
          <w:rFonts w:ascii="FuturaTEE" w:hAnsi="FuturaTEE"/>
          <w:b/>
          <w:sz w:val="22"/>
          <w:szCs w:val="22"/>
          <w:lang w:val="cs-CZ"/>
        </w:rPr>
        <w:t>bankovky a mince podezřelé z padělání a pozměňování nebo nestandardně poškozené bankovky a mince (dále jen „Znehodnocenou Hotovost“)</w:t>
      </w:r>
      <w:r w:rsidRPr="001D4728">
        <w:rPr>
          <w:rFonts w:ascii="Times New Roman" w:hAnsi="Times New Roman"/>
          <w:b/>
          <w:color w:val="000000"/>
          <w:sz w:val="22"/>
          <w:szCs w:val="22"/>
          <w:lang w:val="cs-CZ" w:eastAsia="cs-CZ"/>
        </w:rPr>
        <w:t>, zadrží bez náhrady Znehodnocenou Hotovost a zašle ji bez zbytečného odkladu k odbornému posouzení do České národní banky. O zadržení Znehodnocené Hotovosti vystaví potvrzení v souladu s </w:t>
      </w:r>
      <w:r w:rsidRPr="001D4728">
        <w:rPr>
          <w:rFonts w:ascii="FuturaTEE" w:hAnsi="FuturaTEE"/>
          <w:b/>
          <w:sz w:val="22"/>
          <w:szCs w:val="22"/>
          <w:lang w:val="cs-CZ"/>
        </w:rPr>
        <w:t>prováděcími právními předpisy k zákonu č. 136/2011 Sb</w:t>
      </w:r>
      <w:r w:rsidRPr="001D4728">
        <w:rPr>
          <w:rFonts w:ascii="Times New Roman" w:hAnsi="Times New Roman"/>
          <w:b/>
          <w:color w:val="000000"/>
          <w:sz w:val="22"/>
          <w:szCs w:val="22"/>
          <w:lang w:val="cs-CZ" w:eastAsia="cs-CZ"/>
        </w:rPr>
        <w:t xml:space="preserve">., </w:t>
      </w:r>
      <w:r w:rsidRPr="001D4728">
        <w:rPr>
          <w:rFonts w:ascii="FuturaTEE" w:hAnsi="FuturaTEE"/>
          <w:b/>
          <w:sz w:val="22"/>
          <w:szCs w:val="22"/>
          <w:lang w:val="cs-CZ"/>
        </w:rPr>
        <w:t>uvede počet bankovek a mincí, celkovou částku a provozní jednotku Zákazníka odkud byla Znehodnocená Hotovost převzata a kopii potvrzení zasílá Zákazníkovi elektronicky na e-mailovou adresu</w:t>
      </w:r>
      <w:r w:rsidRPr="001D4728">
        <w:rPr>
          <w:rFonts w:ascii="Times New Roman" w:hAnsi="Times New Roman"/>
          <w:b/>
          <w:color w:val="000000"/>
          <w:sz w:val="22"/>
          <w:szCs w:val="22"/>
          <w:lang w:val="cs-CZ" w:eastAsia="cs-CZ"/>
        </w:rPr>
        <w:t xml:space="preserve">: </w:t>
      </w:r>
      <w:r w:rsidR="00106179">
        <w:rPr>
          <w:rFonts w:ascii="Calibri" w:hAnsi="Calibri"/>
          <w:sz w:val="22"/>
          <w:lang w:val="cs-CZ"/>
        </w:rPr>
        <w:t>xxxxxxxxxx</w:t>
      </w:r>
      <w:r w:rsidRPr="00B1393A">
        <w:rPr>
          <w:rStyle w:val="Hypertextovodkaz"/>
          <w:rFonts w:ascii="Times New Roman" w:hAnsi="Times New Roman"/>
          <w:b/>
          <w:sz w:val="22"/>
          <w:szCs w:val="22"/>
          <w:lang w:eastAsia="ar-SA"/>
        </w:rPr>
        <w:t>.</w:t>
      </w:r>
      <w:r w:rsidRPr="001D4728">
        <w:rPr>
          <w:rFonts w:ascii="Times New Roman" w:hAnsi="Times New Roman"/>
          <w:b/>
          <w:color w:val="000000"/>
          <w:sz w:val="22"/>
          <w:szCs w:val="22"/>
          <w:lang w:val="cs-CZ" w:eastAsia="cs-CZ"/>
        </w:rPr>
        <w:t xml:space="preserve"> </w:t>
      </w:r>
      <w:r w:rsidRPr="001D4728">
        <w:rPr>
          <w:rFonts w:ascii="Times New Roman" w:hAnsi="Times New Roman"/>
          <w:b/>
          <w:color w:val="000000"/>
          <w:sz w:val="22"/>
          <w:szCs w:val="22"/>
          <w:lang w:val="cs-CZ"/>
        </w:rPr>
        <w:t>V příloze emailu budou zaslána samostatná potvrzení o zadržené Znehodnocené Hotovosti z jednotlivých provozoven. Jestliže ČNB při posouzení zjistí, že bankovky a mince podezřelé z padělání jsou pravé, zašle v případě české měny na účet Zákazníka částku odpovídající hodnotě posuzovaných bankovek nebo mincí. V případě měny Euro zašle ČNB bankovku nebo minci Zákazníkovi jako cennou zásilku. Jakmile</w:t>
      </w:r>
      <w:r w:rsidRPr="001D4728">
        <w:rPr>
          <w:rFonts w:ascii="Times New Roman" w:hAnsi="Times New Roman"/>
          <w:b/>
          <w:color w:val="000000"/>
          <w:sz w:val="22"/>
          <w:szCs w:val="22"/>
          <w:lang w:val="cs-CZ" w:eastAsia="cs-CZ"/>
        </w:rPr>
        <w:t xml:space="preserve"> Dodavatel obdrží vyjádření odborného posouzení od ČNB, neprodleně ho předá Zákazníkovi</w:t>
      </w:r>
      <w:r w:rsidRPr="001D4728">
        <w:rPr>
          <w:rFonts w:ascii="Times New Roman" w:hAnsi="Times New Roman"/>
          <w:b/>
          <w:color w:val="000000"/>
          <w:sz w:val="22"/>
          <w:szCs w:val="22"/>
          <w:lang w:val="cs-CZ"/>
        </w:rPr>
        <w:t>. Jestliže ČNB po posouzení nestandardně poškozené tuzemské bankovky nebo mince rozhodne o vyplacení náhrady, zašle Dodavatel příslušné vyjádření ČNB Zákazníkovi</w:t>
      </w:r>
      <w:r w:rsidRPr="009708DE">
        <w:rPr>
          <w:rFonts w:ascii="Calibri" w:hAnsi="Calibri"/>
          <w:color w:val="000000"/>
          <w:sz w:val="22"/>
          <w:szCs w:val="22"/>
          <w:lang w:val="cs-CZ" w:eastAsia="cs-CZ"/>
        </w:rPr>
        <w:t>.</w:t>
      </w:r>
    </w:p>
    <w:p w14:paraId="1C3DE171" w14:textId="24820B1B" w:rsidR="0064267E" w:rsidRPr="009708DE" w:rsidRDefault="0064267E" w:rsidP="001D2998">
      <w:pPr>
        <w:keepNext/>
        <w:keepLines/>
        <w:widowControl/>
        <w:numPr>
          <w:ilvl w:val="0"/>
          <w:numId w:val="32"/>
        </w:numPr>
        <w:autoSpaceDE/>
        <w:autoSpaceDN/>
        <w:adjustRightInd/>
        <w:spacing w:before="120"/>
        <w:ind w:left="567" w:hanging="567"/>
        <w:jc w:val="both"/>
        <w:rPr>
          <w:rFonts w:ascii="Calibri" w:hAnsi="Calibri"/>
          <w:color w:val="000000"/>
          <w:sz w:val="22"/>
          <w:szCs w:val="22"/>
          <w:lang w:val="cs-CZ" w:eastAsia="cs-CZ"/>
        </w:rPr>
      </w:pPr>
      <w:r w:rsidRPr="005D1C53">
        <w:rPr>
          <w:rFonts w:ascii="Times New Roman" w:hAnsi="Times New Roman"/>
          <w:b/>
          <w:color w:val="000000"/>
          <w:sz w:val="22"/>
          <w:szCs w:val="22"/>
          <w:lang w:val="cs-CZ" w:eastAsia="cs-CZ"/>
        </w:rPr>
        <w:t xml:space="preserve">O všech zjištěných rozdílech s uvedením v jaké přepravované Zásilce byla diference (rozdíl) zjištěna, její specifikace (zejména nominálních hodnot, rozdíl v počtech, padělané, pozměněné, neplatné nebo poškozené peníze apod.) a celkové hodnotě diference (rozdílu) vyhotoví Dodavatel protokol o zjištěných rozdílech a tento zašle emailem Zákazníkovi na adresu: </w:t>
      </w:r>
      <w:r w:rsidR="00106179">
        <w:rPr>
          <w:rFonts w:ascii="Calibri" w:hAnsi="Calibri"/>
          <w:sz w:val="22"/>
          <w:lang w:val="cs-CZ"/>
        </w:rPr>
        <w:t>xxxxxxxxxx</w:t>
      </w:r>
      <w:r w:rsidRPr="005D1C53">
        <w:rPr>
          <w:rFonts w:ascii="Times New Roman" w:hAnsi="Times New Roman"/>
          <w:b/>
          <w:color w:val="000000"/>
          <w:sz w:val="22"/>
          <w:szCs w:val="22"/>
          <w:lang w:val="cs-CZ" w:eastAsia="cs-CZ"/>
        </w:rPr>
        <w:t>. V příloze emailu budou zaslána samostatná potvrzení o diferencích z příslušné Zásilky po jednotlivých provozovnách Zákazník</w:t>
      </w:r>
      <w:r w:rsidRPr="009708DE">
        <w:rPr>
          <w:rFonts w:ascii="Calibri" w:hAnsi="Calibri"/>
          <w:color w:val="000000"/>
          <w:sz w:val="22"/>
          <w:szCs w:val="22"/>
          <w:lang w:val="cs-CZ" w:eastAsia="cs-CZ"/>
        </w:rPr>
        <w:t>.</w:t>
      </w:r>
    </w:p>
    <w:p w14:paraId="0CFE7FC0" w14:textId="77777777" w:rsidR="0064267E" w:rsidRPr="009708DE" w:rsidRDefault="0064267E" w:rsidP="001D2998">
      <w:pPr>
        <w:keepNext/>
        <w:keepLines/>
        <w:widowControl/>
        <w:numPr>
          <w:ilvl w:val="0"/>
          <w:numId w:val="32"/>
        </w:numPr>
        <w:autoSpaceDE/>
        <w:autoSpaceDN/>
        <w:adjustRightInd/>
        <w:spacing w:before="120"/>
        <w:ind w:left="567" w:hanging="567"/>
        <w:jc w:val="both"/>
        <w:rPr>
          <w:rFonts w:ascii="Calibri" w:hAnsi="Calibri"/>
          <w:color w:val="000000"/>
          <w:sz w:val="22"/>
          <w:szCs w:val="22"/>
          <w:lang w:val="cs-CZ" w:eastAsia="cs-CZ"/>
        </w:rPr>
      </w:pPr>
      <w:r w:rsidRPr="00933E18">
        <w:rPr>
          <w:rFonts w:ascii="Times New Roman" w:hAnsi="Times New Roman"/>
          <w:b/>
          <w:color w:val="000000"/>
          <w:sz w:val="22"/>
          <w:szCs w:val="22"/>
          <w:lang w:val="cs-CZ" w:eastAsia="cs-CZ"/>
        </w:rPr>
        <w:t>Proces zpracování Hotovosti bude Dodavatel monitorovat. V případě, že výsledek zpracování Hotovosti bude odlišný od údajů uvedených na výčetce Zákazníka, má Zákazník právo seznámit se se záznamem ze zpracování jeho Zásilek. Dodavatel je povinen tyto záznamy archivovat po dobu 30 kalendářních dní. Zákazník může uplatnit požadavek na seznámení se s konkrétním záznamem zpracování Hotovosti nejpozději do 15 kalendářních dní od jeho pořízení (data zpracování předmětného obalu/Zásilky)</w:t>
      </w:r>
      <w:r w:rsidRPr="009708DE">
        <w:rPr>
          <w:rFonts w:ascii="Calibri" w:hAnsi="Calibri"/>
          <w:color w:val="000000"/>
          <w:sz w:val="22"/>
          <w:szCs w:val="22"/>
          <w:lang w:val="cs-CZ" w:eastAsia="cs-CZ"/>
        </w:rPr>
        <w:t>.</w:t>
      </w:r>
    </w:p>
    <w:p w14:paraId="1A77981B" w14:textId="77777777" w:rsidR="0064267E" w:rsidRPr="00582D36" w:rsidRDefault="0064267E" w:rsidP="001D2998">
      <w:pPr>
        <w:keepNext/>
        <w:keepLines/>
        <w:widowControl/>
        <w:numPr>
          <w:ilvl w:val="0"/>
          <w:numId w:val="31"/>
        </w:numPr>
        <w:autoSpaceDE/>
        <w:autoSpaceDN/>
        <w:adjustRightInd/>
        <w:spacing w:before="120"/>
        <w:ind w:left="567" w:hanging="567"/>
        <w:jc w:val="both"/>
        <w:rPr>
          <w:rFonts w:ascii="Times New Roman" w:hAnsi="Times New Roman"/>
          <w:b/>
          <w:sz w:val="22"/>
          <w:szCs w:val="22"/>
          <w:lang w:val="cs-CZ" w:eastAsia="cs-CZ"/>
        </w:rPr>
      </w:pPr>
      <w:r w:rsidRPr="00582D36">
        <w:rPr>
          <w:rFonts w:ascii="Times New Roman" w:hAnsi="Times New Roman"/>
          <w:b/>
          <w:sz w:val="22"/>
          <w:szCs w:val="22"/>
          <w:lang w:val="cs-CZ" w:eastAsia="cs-CZ"/>
        </w:rPr>
        <w:t>Výměna mincí a bankovek nižší nominální hodnoty</w:t>
      </w:r>
    </w:p>
    <w:p w14:paraId="791315DA" w14:textId="77777777" w:rsidR="0064267E" w:rsidRPr="009708DE" w:rsidRDefault="0064267E" w:rsidP="001D2998">
      <w:pPr>
        <w:keepNext/>
        <w:keepLines/>
        <w:widowControl/>
        <w:numPr>
          <w:ilvl w:val="0"/>
          <w:numId w:val="33"/>
        </w:numPr>
        <w:autoSpaceDE/>
        <w:autoSpaceDN/>
        <w:adjustRightInd/>
        <w:spacing w:before="120"/>
        <w:ind w:left="567" w:hanging="567"/>
        <w:jc w:val="both"/>
        <w:rPr>
          <w:rFonts w:ascii="Calibri" w:hAnsi="Calibri"/>
          <w:sz w:val="22"/>
          <w:szCs w:val="22"/>
          <w:lang w:val="cs-CZ" w:eastAsia="cs-CZ"/>
        </w:rPr>
      </w:pPr>
      <w:r w:rsidRPr="00356BD9">
        <w:rPr>
          <w:rFonts w:ascii="Times New Roman" w:hAnsi="Times New Roman"/>
          <w:sz w:val="22"/>
          <w:szCs w:val="22"/>
          <w:lang w:val="cs-CZ"/>
        </w:rPr>
        <w:t xml:space="preserve">Vznikne-li v provozní jednotce zákazníka potřeba dodávky mincí a bankovek nižší nominální </w:t>
      </w:r>
      <w:r w:rsidRPr="007B6721">
        <w:rPr>
          <w:rFonts w:ascii="Times New Roman" w:hAnsi="Times New Roman"/>
          <w:sz w:val="22"/>
          <w:szCs w:val="22"/>
          <w:lang w:val="cs-CZ"/>
        </w:rPr>
        <w:t>hodnoty (nominál 1,- Kč až 200,-Kč), je zákazník oprávněn objednat si výměnu mincí a bankovek</w:t>
      </w:r>
      <w:r>
        <w:rPr>
          <w:rFonts w:ascii="Calibri" w:hAnsi="Calibri"/>
          <w:sz w:val="22"/>
          <w:szCs w:val="22"/>
          <w:lang w:val="cs-CZ" w:eastAsia="cs-CZ"/>
        </w:rPr>
        <w:t>.</w:t>
      </w:r>
    </w:p>
    <w:p w14:paraId="6C3A486D" w14:textId="77777777" w:rsidR="0064267E" w:rsidRPr="009708DE" w:rsidRDefault="0064267E" w:rsidP="001D2998">
      <w:pPr>
        <w:keepNext/>
        <w:keepLines/>
        <w:widowControl/>
        <w:numPr>
          <w:ilvl w:val="0"/>
          <w:numId w:val="33"/>
        </w:numPr>
        <w:autoSpaceDE/>
        <w:autoSpaceDN/>
        <w:adjustRightInd/>
        <w:spacing w:before="120" w:after="120"/>
        <w:ind w:left="567" w:hanging="567"/>
        <w:jc w:val="both"/>
        <w:rPr>
          <w:rFonts w:ascii="Calibri" w:hAnsi="Calibri"/>
          <w:sz w:val="22"/>
          <w:szCs w:val="22"/>
          <w:lang w:val="cs-CZ" w:eastAsia="cs-CZ"/>
        </w:rPr>
      </w:pPr>
      <w:r w:rsidRPr="007B6721">
        <w:rPr>
          <w:rFonts w:ascii="Times New Roman" w:hAnsi="Times New Roman"/>
          <w:sz w:val="22"/>
          <w:szCs w:val="22"/>
          <w:lang w:val="cs-CZ"/>
        </w:rPr>
        <w:t>Počty kusů jednotlivých platidel v jednotlivých nominálech musí být celé násobky bankovního balení. Bankovní balení obsahuje následující počty kusů v jednotlivých nominálech</w:t>
      </w:r>
      <w:r w:rsidRPr="009708DE">
        <w:rPr>
          <w:rFonts w:ascii="Calibri" w:hAnsi="Calibri"/>
          <w:sz w:val="22"/>
          <w:szCs w:val="22"/>
          <w:lang w:val="cs-CZ" w:eastAsia="cs-CZ"/>
        </w:rPr>
        <w:t>:</w:t>
      </w:r>
    </w:p>
    <w:tbl>
      <w:tblPr>
        <w:tblW w:w="0" w:type="auto"/>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94"/>
        <w:gridCol w:w="4392"/>
      </w:tblGrid>
      <w:tr w:rsidR="0064267E" w:rsidRPr="009708DE" w14:paraId="6CD5827F" w14:textId="77777777" w:rsidTr="00EC73DB">
        <w:tc>
          <w:tcPr>
            <w:tcW w:w="4106" w:type="dxa"/>
          </w:tcPr>
          <w:p w14:paraId="12F95DBC"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lastRenderedPageBreak/>
              <w:t>1,-- Kč</w:t>
            </w:r>
          </w:p>
        </w:tc>
        <w:tc>
          <w:tcPr>
            <w:tcW w:w="4506" w:type="dxa"/>
          </w:tcPr>
          <w:p w14:paraId="038DAA93" w14:textId="77777777" w:rsidR="0064267E" w:rsidRPr="001E7D04" w:rsidRDefault="0064267E" w:rsidP="001D2998">
            <w:pPr>
              <w:keepNext/>
              <w:keepLines/>
              <w:widowControl/>
              <w:spacing w:before="120"/>
              <w:jc w:val="both"/>
              <w:rPr>
                <w:rFonts w:asciiTheme="minorHAnsi" w:hAnsiTheme="minorHAnsi"/>
                <w:b/>
              </w:rPr>
            </w:pPr>
            <w:r w:rsidRPr="001E7D04">
              <w:rPr>
                <w:rFonts w:ascii="Times New Roman" w:hAnsi="Times New Roman"/>
                <w:b/>
                <w:sz w:val="22"/>
                <w:szCs w:val="22"/>
                <w:lang w:val="cs-CZ" w:eastAsia="cs-CZ"/>
              </w:rPr>
              <w:t>10 balení po 50 ks (500,- Kč)</w:t>
            </w:r>
          </w:p>
        </w:tc>
      </w:tr>
      <w:tr w:rsidR="0064267E" w:rsidRPr="009708DE" w14:paraId="30B9D313" w14:textId="77777777" w:rsidTr="00EC73DB">
        <w:tc>
          <w:tcPr>
            <w:tcW w:w="4106" w:type="dxa"/>
          </w:tcPr>
          <w:p w14:paraId="55FC2BB6"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t>2,-- Kč</w:t>
            </w:r>
          </w:p>
        </w:tc>
        <w:tc>
          <w:tcPr>
            <w:tcW w:w="4506" w:type="dxa"/>
          </w:tcPr>
          <w:p w14:paraId="4625BC69" w14:textId="77777777" w:rsidR="0064267E" w:rsidRPr="001E7D04" w:rsidRDefault="0064267E" w:rsidP="001D2998">
            <w:pPr>
              <w:keepNext/>
              <w:keepLines/>
              <w:widowControl/>
              <w:spacing w:before="120"/>
              <w:jc w:val="both"/>
              <w:rPr>
                <w:rFonts w:asciiTheme="minorHAnsi" w:hAnsiTheme="minorHAnsi"/>
                <w:b/>
              </w:rPr>
            </w:pPr>
            <w:r w:rsidRPr="001E7D04">
              <w:rPr>
                <w:rFonts w:ascii="Times New Roman" w:hAnsi="Times New Roman"/>
                <w:b/>
                <w:sz w:val="22"/>
                <w:szCs w:val="22"/>
                <w:lang w:val="cs-CZ" w:eastAsia="cs-CZ"/>
              </w:rPr>
              <w:t>10 balení po 50 ks (1.000,- Kč)</w:t>
            </w:r>
          </w:p>
        </w:tc>
      </w:tr>
      <w:tr w:rsidR="0064267E" w:rsidRPr="009708DE" w14:paraId="04BD2D2D" w14:textId="77777777" w:rsidTr="00EC73DB">
        <w:tc>
          <w:tcPr>
            <w:tcW w:w="4106" w:type="dxa"/>
          </w:tcPr>
          <w:p w14:paraId="63E34BF4"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t>5,-- Kč</w:t>
            </w:r>
          </w:p>
        </w:tc>
        <w:tc>
          <w:tcPr>
            <w:tcW w:w="4506" w:type="dxa"/>
          </w:tcPr>
          <w:p w14:paraId="21E5B77E" w14:textId="77777777" w:rsidR="0064267E" w:rsidRPr="001E7D04" w:rsidRDefault="0064267E" w:rsidP="001D2998">
            <w:pPr>
              <w:keepNext/>
              <w:keepLines/>
              <w:widowControl/>
              <w:spacing w:before="120"/>
              <w:jc w:val="both"/>
              <w:rPr>
                <w:rFonts w:asciiTheme="minorHAnsi" w:hAnsiTheme="minorHAnsi"/>
                <w:b/>
              </w:rPr>
            </w:pPr>
            <w:r w:rsidRPr="001E7D04">
              <w:rPr>
                <w:rFonts w:ascii="Times New Roman" w:hAnsi="Times New Roman"/>
                <w:b/>
                <w:sz w:val="22"/>
                <w:szCs w:val="22"/>
                <w:lang w:val="cs-CZ" w:eastAsia="cs-CZ"/>
              </w:rPr>
              <w:t>10 balení po 50 ks (2.500,- Kč)</w:t>
            </w:r>
          </w:p>
        </w:tc>
      </w:tr>
      <w:tr w:rsidR="0064267E" w:rsidRPr="009708DE" w14:paraId="00617B1F" w14:textId="77777777" w:rsidTr="00EC73DB">
        <w:tc>
          <w:tcPr>
            <w:tcW w:w="4106" w:type="dxa"/>
          </w:tcPr>
          <w:p w14:paraId="687AC700"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t>10,-- Kč</w:t>
            </w:r>
          </w:p>
        </w:tc>
        <w:tc>
          <w:tcPr>
            <w:tcW w:w="4506" w:type="dxa"/>
          </w:tcPr>
          <w:p w14:paraId="493138EB" w14:textId="77777777" w:rsidR="0064267E" w:rsidRPr="001E7D04" w:rsidRDefault="0064267E" w:rsidP="001D2998">
            <w:pPr>
              <w:keepNext/>
              <w:keepLines/>
              <w:widowControl/>
              <w:spacing w:before="120"/>
              <w:jc w:val="both"/>
              <w:rPr>
                <w:rFonts w:asciiTheme="minorHAnsi" w:hAnsiTheme="minorHAnsi"/>
                <w:b/>
              </w:rPr>
            </w:pPr>
            <w:r w:rsidRPr="001E7D04">
              <w:rPr>
                <w:rFonts w:ascii="Times New Roman" w:hAnsi="Times New Roman"/>
                <w:b/>
                <w:sz w:val="22"/>
                <w:szCs w:val="22"/>
                <w:lang w:val="cs-CZ" w:eastAsia="cs-CZ"/>
              </w:rPr>
              <w:t>10 balení po 25 ks (2.500,- Kč)</w:t>
            </w:r>
          </w:p>
        </w:tc>
      </w:tr>
      <w:tr w:rsidR="0064267E" w:rsidRPr="009708DE" w14:paraId="46076881" w14:textId="77777777" w:rsidTr="00EC73DB">
        <w:tc>
          <w:tcPr>
            <w:tcW w:w="4106" w:type="dxa"/>
          </w:tcPr>
          <w:p w14:paraId="36BD0F62"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t>20,-- Kč</w:t>
            </w:r>
          </w:p>
        </w:tc>
        <w:tc>
          <w:tcPr>
            <w:tcW w:w="4506" w:type="dxa"/>
          </w:tcPr>
          <w:p w14:paraId="0E03E225" w14:textId="77777777" w:rsidR="0064267E" w:rsidRPr="001E7D04" w:rsidRDefault="0064267E" w:rsidP="001D2998">
            <w:pPr>
              <w:keepNext/>
              <w:keepLines/>
              <w:widowControl/>
              <w:spacing w:before="120"/>
              <w:jc w:val="both"/>
              <w:rPr>
                <w:rFonts w:asciiTheme="minorHAnsi" w:hAnsiTheme="minorHAnsi"/>
                <w:b/>
              </w:rPr>
            </w:pPr>
            <w:r w:rsidRPr="001E7D04">
              <w:rPr>
                <w:rFonts w:ascii="Times New Roman" w:hAnsi="Times New Roman"/>
                <w:b/>
                <w:sz w:val="22"/>
                <w:szCs w:val="22"/>
                <w:lang w:val="cs-CZ" w:eastAsia="cs-CZ"/>
              </w:rPr>
              <w:t>10 balení po 25 ks (5000,- Kč)</w:t>
            </w:r>
          </w:p>
        </w:tc>
      </w:tr>
      <w:tr w:rsidR="0064267E" w:rsidRPr="009708DE" w14:paraId="6D7BBA5D" w14:textId="77777777" w:rsidTr="00EC73DB">
        <w:tc>
          <w:tcPr>
            <w:tcW w:w="4106" w:type="dxa"/>
          </w:tcPr>
          <w:p w14:paraId="2540E625"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t>50,-- Kč</w:t>
            </w:r>
          </w:p>
        </w:tc>
        <w:tc>
          <w:tcPr>
            <w:tcW w:w="4506" w:type="dxa"/>
          </w:tcPr>
          <w:p w14:paraId="45C9E5A5" w14:textId="77777777" w:rsidR="0064267E" w:rsidRPr="001E7D04" w:rsidRDefault="0064267E" w:rsidP="001D2998">
            <w:pPr>
              <w:keepNext/>
              <w:keepLines/>
              <w:widowControl/>
              <w:spacing w:before="120"/>
              <w:jc w:val="both"/>
              <w:rPr>
                <w:rFonts w:asciiTheme="minorHAnsi" w:hAnsiTheme="minorHAnsi"/>
                <w:b/>
              </w:rPr>
            </w:pPr>
            <w:r w:rsidRPr="001E7D04">
              <w:rPr>
                <w:rFonts w:ascii="Times New Roman" w:hAnsi="Times New Roman"/>
                <w:b/>
                <w:sz w:val="22"/>
                <w:szCs w:val="22"/>
                <w:lang w:val="cs-CZ" w:eastAsia="cs-CZ"/>
              </w:rPr>
              <w:t>10 balení po 25 ks (12.500,- Kč)</w:t>
            </w:r>
          </w:p>
        </w:tc>
      </w:tr>
      <w:tr w:rsidR="0064267E" w:rsidRPr="009708DE" w14:paraId="71BFA731" w14:textId="77777777" w:rsidTr="00EC73DB">
        <w:tc>
          <w:tcPr>
            <w:tcW w:w="4106" w:type="dxa"/>
          </w:tcPr>
          <w:p w14:paraId="3EA9704E"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t>100,-- Kč</w:t>
            </w:r>
          </w:p>
        </w:tc>
        <w:tc>
          <w:tcPr>
            <w:tcW w:w="4506" w:type="dxa"/>
          </w:tcPr>
          <w:p w14:paraId="0546372F" w14:textId="77777777" w:rsidR="0064267E" w:rsidRPr="001E7D04" w:rsidRDefault="0064267E" w:rsidP="001D2998">
            <w:pPr>
              <w:keepNext/>
              <w:keepLines/>
              <w:widowControl/>
              <w:spacing w:before="120"/>
              <w:jc w:val="both"/>
              <w:rPr>
                <w:rFonts w:ascii="Times New Roman" w:hAnsi="Times New Roman"/>
              </w:rPr>
            </w:pPr>
            <w:r w:rsidRPr="001E7D04">
              <w:rPr>
                <w:rFonts w:ascii="Times New Roman" w:hAnsi="Times New Roman"/>
                <w:sz w:val="22"/>
                <w:szCs w:val="22"/>
                <w:lang w:val="cs-CZ"/>
              </w:rPr>
              <w:t>10 ks (1.000,- Kč)</w:t>
            </w:r>
          </w:p>
        </w:tc>
      </w:tr>
      <w:tr w:rsidR="0064267E" w:rsidRPr="009708DE" w14:paraId="3B13218C" w14:textId="77777777" w:rsidTr="00EC73DB">
        <w:tc>
          <w:tcPr>
            <w:tcW w:w="4106" w:type="dxa"/>
          </w:tcPr>
          <w:p w14:paraId="607DE794" w14:textId="77777777" w:rsidR="0064267E" w:rsidRPr="001E7D04" w:rsidRDefault="0064267E" w:rsidP="001D2998">
            <w:pPr>
              <w:keepNext/>
              <w:keepLines/>
              <w:widowControl/>
              <w:spacing w:before="120"/>
              <w:jc w:val="both"/>
              <w:rPr>
                <w:rFonts w:ascii="Times New Roman" w:hAnsi="Times New Roman"/>
                <w:sz w:val="22"/>
                <w:szCs w:val="22"/>
                <w:lang w:val="cs-CZ"/>
              </w:rPr>
            </w:pPr>
            <w:r w:rsidRPr="001E7D04">
              <w:rPr>
                <w:rFonts w:ascii="Times New Roman" w:hAnsi="Times New Roman"/>
                <w:sz w:val="22"/>
                <w:szCs w:val="22"/>
                <w:lang w:val="cs-CZ"/>
              </w:rPr>
              <w:t>200,-- Kč</w:t>
            </w:r>
          </w:p>
        </w:tc>
        <w:tc>
          <w:tcPr>
            <w:tcW w:w="4506" w:type="dxa"/>
          </w:tcPr>
          <w:p w14:paraId="5929FE71" w14:textId="77777777" w:rsidR="0064267E" w:rsidRPr="001E7D04" w:rsidRDefault="0064267E" w:rsidP="001D2998">
            <w:pPr>
              <w:keepNext/>
              <w:keepLines/>
              <w:widowControl/>
              <w:spacing w:before="120"/>
              <w:jc w:val="both"/>
              <w:rPr>
                <w:rFonts w:ascii="Times New Roman" w:hAnsi="Times New Roman"/>
              </w:rPr>
            </w:pPr>
            <w:r w:rsidRPr="001E7D04">
              <w:rPr>
                <w:rFonts w:ascii="Times New Roman" w:hAnsi="Times New Roman"/>
                <w:sz w:val="22"/>
                <w:szCs w:val="22"/>
                <w:lang w:val="cs-CZ"/>
              </w:rPr>
              <w:t>10 ks (2.000,- Kč)</w:t>
            </w:r>
          </w:p>
        </w:tc>
      </w:tr>
    </w:tbl>
    <w:p w14:paraId="22EB7604" w14:textId="50C32588" w:rsidR="00940FE4" w:rsidRDefault="00940FE4" w:rsidP="001D2998">
      <w:pPr>
        <w:keepNext/>
        <w:keepLines/>
        <w:widowControl/>
        <w:numPr>
          <w:ilvl w:val="0"/>
          <w:numId w:val="33"/>
        </w:numPr>
        <w:autoSpaceDE/>
        <w:autoSpaceDN/>
        <w:adjustRightInd/>
        <w:spacing w:before="120"/>
        <w:ind w:left="567" w:hanging="567"/>
        <w:jc w:val="both"/>
        <w:rPr>
          <w:rFonts w:ascii="Times New Roman" w:hAnsi="Times New Roman"/>
          <w:sz w:val="22"/>
          <w:szCs w:val="22"/>
          <w:lang w:val="cs-CZ"/>
        </w:rPr>
      </w:pPr>
      <w:r w:rsidRPr="00907BF5">
        <w:rPr>
          <w:rFonts w:ascii="Times New Roman" w:hAnsi="Times New Roman"/>
          <w:b/>
          <w:sz w:val="22"/>
          <w:szCs w:val="22"/>
          <w:lang w:val="cs-CZ" w:eastAsia="cs-CZ"/>
        </w:rPr>
        <w:t>Objednávka na výměnu mincí a bankovek nižší nominální hodnoty musí být zaslána Dodavateli</w:t>
      </w:r>
      <w:r>
        <w:rPr>
          <w:rFonts w:ascii="Times New Roman" w:hAnsi="Times New Roman"/>
          <w:b/>
          <w:sz w:val="22"/>
          <w:szCs w:val="22"/>
          <w:lang w:val="cs-CZ" w:eastAsia="cs-CZ"/>
        </w:rPr>
        <w:t xml:space="preserve"> </w:t>
      </w:r>
      <w:r w:rsidR="00106179">
        <w:rPr>
          <w:rFonts w:ascii="Calibri" w:hAnsi="Calibri"/>
          <w:sz w:val="22"/>
          <w:lang w:val="cs-CZ"/>
        </w:rPr>
        <w:t>xxxxxxxxxx</w:t>
      </w:r>
      <w:r w:rsidRPr="00A869C7">
        <w:rPr>
          <w:rFonts w:ascii="Times New Roman" w:hAnsi="Times New Roman"/>
          <w:b/>
          <w:sz w:val="22"/>
          <w:szCs w:val="22"/>
          <w:lang w:val="cs-CZ" w:eastAsia="cs-CZ"/>
        </w:rPr>
        <w:t>. Připadne-li den dodání na pondělí, objednávka musí být učiněna nejpozději ve čtvrtek</w:t>
      </w:r>
      <w:r w:rsidRPr="002745B1">
        <w:rPr>
          <w:rFonts w:ascii="Times New Roman" w:hAnsi="Times New Roman"/>
          <w:b/>
          <w:sz w:val="22"/>
          <w:szCs w:val="22"/>
          <w:lang w:val="cs-CZ" w:eastAsia="cs-CZ"/>
        </w:rPr>
        <w:t xml:space="preserve"> </w:t>
      </w:r>
    </w:p>
    <w:p w14:paraId="106BA2F9" w14:textId="33EDF5F8" w:rsidR="0064267E" w:rsidRPr="00073C86" w:rsidRDefault="00EC73DB" w:rsidP="001D2998">
      <w:pPr>
        <w:keepNext/>
        <w:keepLines/>
        <w:widowControl/>
        <w:autoSpaceDE/>
        <w:autoSpaceDN/>
        <w:adjustRightInd/>
        <w:spacing w:before="120"/>
        <w:ind w:left="567"/>
        <w:jc w:val="both"/>
        <w:rPr>
          <w:rFonts w:ascii="Calibri" w:hAnsi="Calibri"/>
          <w:sz w:val="22"/>
          <w:szCs w:val="22"/>
          <w:lang w:val="cs-CZ" w:eastAsia="cs-CZ"/>
        </w:rPr>
      </w:pPr>
      <w:r w:rsidRPr="00A869C7">
        <w:rPr>
          <w:rFonts w:ascii="Times New Roman" w:hAnsi="Times New Roman"/>
          <w:b/>
          <w:sz w:val="22"/>
          <w:szCs w:val="22"/>
          <w:lang w:val="cs-CZ" w:eastAsia="cs-CZ"/>
        </w:rPr>
        <w:t>Objednávka bude vyhotovena na formuláři</w:t>
      </w:r>
      <w:r w:rsidR="0064267E" w:rsidRPr="00A869C7">
        <w:rPr>
          <w:rFonts w:ascii="Times New Roman" w:hAnsi="Times New Roman"/>
          <w:b/>
          <w:sz w:val="22"/>
          <w:szCs w:val="22"/>
          <w:lang w:val="cs-CZ" w:eastAsia="cs-CZ"/>
        </w:rPr>
        <w:t xml:space="preserve"> „Výčetka - výměna“ (</w:t>
      </w:r>
      <w:r w:rsidR="002C3CBA">
        <w:rPr>
          <w:rFonts w:ascii="Times New Roman" w:hAnsi="Times New Roman"/>
          <w:b/>
          <w:sz w:val="22"/>
          <w:szCs w:val="22"/>
          <w:lang w:val="cs-CZ" w:eastAsia="cs-CZ"/>
        </w:rPr>
        <w:t>Zákazník použije svůj formulář objednávky</w:t>
      </w:r>
      <w:r w:rsidR="0064267E" w:rsidRPr="00A869C7">
        <w:rPr>
          <w:rFonts w:ascii="Times New Roman" w:hAnsi="Times New Roman"/>
          <w:b/>
          <w:sz w:val="22"/>
          <w:szCs w:val="22"/>
          <w:lang w:val="cs-CZ" w:eastAsia="cs-CZ"/>
        </w:rPr>
        <w:t>). Na objednávkovém formuláři Zákazník uvede počty kusů a nominální hodnoty bankovek</w:t>
      </w:r>
      <w:r w:rsidR="00106179" w:rsidRPr="00106179">
        <w:rPr>
          <w:rFonts w:ascii="Calibri" w:hAnsi="Calibri"/>
          <w:sz w:val="22"/>
          <w:lang w:val="cs-CZ"/>
        </w:rPr>
        <w:t xml:space="preserve"> </w:t>
      </w:r>
      <w:r w:rsidR="00106179">
        <w:rPr>
          <w:rFonts w:ascii="Calibri" w:hAnsi="Calibri"/>
          <w:sz w:val="22"/>
          <w:lang w:val="cs-CZ"/>
        </w:rPr>
        <w:t>xxxxxxxxxx</w:t>
      </w:r>
      <w:r w:rsidR="0064267E" w:rsidRPr="00A869C7">
        <w:rPr>
          <w:rFonts w:ascii="Times New Roman" w:hAnsi="Times New Roman"/>
          <w:b/>
          <w:sz w:val="22"/>
          <w:szCs w:val="22"/>
          <w:lang w:val="cs-CZ" w:eastAsia="cs-CZ"/>
        </w:rPr>
        <w:t xml:space="preserve">. Vzor formuláře „Objednávka mincí“ je uveden v Příloze č. </w:t>
      </w:r>
      <w:r w:rsidR="00597DCE">
        <w:rPr>
          <w:rFonts w:ascii="Times New Roman" w:hAnsi="Times New Roman"/>
          <w:b/>
          <w:sz w:val="22"/>
          <w:szCs w:val="22"/>
          <w:lang w:val="cs-CZ" w:eastAsia="cs-CZ"/>
        </w:rPr>
        <w:t>8</w:t>
      </w:r>
      <w:r w:rsidR="0064267E" w:rsidRPr="00A869C7">
        <w:rPr>
          <w:rFonts w:ascii="Times New Roman" w:hAnsi="Times New Roman"/>
          <w:b/>
          <w:sz w:val="22"/>
          <w:szCs w:val="22"/>
          <w:lang w:val="cs-CZ" w:eastAsia="cs-CZ"/>
        </w:rPr>
        <w:t xml:space="preserve"> Smlouvy</w:t>
      </w:r>
      <w:r w:rsidR="0064267E" w:rsidRPr="00073C86">
        <w:rPr>
          <w:rFonts w:ascii="Calibri" w:hAnsi="Calibri"/>
          <w:sz w:val="22"/>
          <w:szCs w:val="22"/>
          <w:lang w:val="cs-CZ" w:eastAsia="cs-CZ"/>
        </w:rPr>
        <w:t>.</w:t>
      </w:r>
    </w:p>
    <w:p w14:paraId="0C57F41D" w14:textId="77777777" w:rsidR="0064267E" w:rsidRPr="00B62B66" w:rsidRDefault="0064267E" w:rsidP="001D2998">
      <w:pPr>
        <w:keepNext/>
        <w:keepLines/>
        <w:widowControl/>
        <w:numPr>
          <w:ilvl w:val="0"/>
          <w:numId w:val="33"/>
        </w:numPr>
        <w:autoSpaceDE/>
        <w:autoSpaceDN/>
        <w:adjustRightInd/>
        <w:spacing w:before="120"/>
        <w:ind w:left="567" w:hanging="567"/>
        <w:jc w:val="both"/>
        <w:rPr>
          <w:rFonts w:ascii="Times New Roman" w:hAnsi="Times New Roman"/>
          <w:sz w:val="22"/>
          <w:szCs w:val="22"/>
          <w:lang w:val="cs-CZ" w:eastAsia="cs-CZ"/>
        </w:rPr>
      </w:pPr>
      <w:r w:rsidRPr="0093619C">
        <w:rPr>
          <w:rFonts w:ascii="Times New Roman" w:hAnsi="Times New Roman"/>
          <w:sz w:val="22"/>
          <w:szCs w:val="22"/>
          <w:lang w:val="cs-CZ" w:eastAsia="cs-CZ"/>
        </w:rPr>
        <w:t xml:space="preserve">Po řádném obdržení objednávky a finanční hotovosti určené k výměně doručí oprávněný pracovník dodavatele v termínu dodání (v rámci standardní přepravy hotovosti) zásilku s objednaným počtem drobných – mincí a/nebo bankovek. Společně s mincemi a/nebo bankovkami bude do obalu vložen doklad o celkové zásilce mincí a/nebo bankovek včetně vkladového dokladu. Převzetí této zásilky potvrdí oprávněný zaměstnanec zákazníka standardním </w:t>
      </w:r>
      <w:r w:rsidRPr="00B62B66">
        <w:rPr>
          <w:rFonts w:ascii="Times New Roman" w:hAnsi="Times New Roman"/>
          <w:sz w:val="22"/>
          <w:szCs w:val="22"/>
          <w:lang w:val="cs-CZ" w:eastAsia="cs-CZ"/>
        </w:rPr>
        <w:t xml:space="preserve">způsoben na průvodní přepravní dokumentaci k zásilce. </w:t>
      </w:r>
    </w:p>
    <w:p w14:paraId="253CC538" w14:textId="28222F63" w:rsidR="0064267E" w:rsidRPr="00B62B66" w:rsidRDefault="0064267E" w:rsidP="001D2998">
      <w:pPr>
        <w:keepNext/>
        <w:keepLines/>
        <w:widowControl/>
        <w:numPr>
          <w:ilvl w:val="0"/>
          <w:numId w:val="33"/>
        </w:numPr>
        <w:autoSpaceDE/>
        <w:autoSpaceDN/>
        <w:adjustRightInd/>
        <w:spacing w:before="120"/>
        <w:ind w:left="567" w:hanging="567"/>
        <w:jc w:val="both"/>
        <w:rPr>
          <w:rFonts w:ascii="Times New Roman" w:hAnsi="Times New Roman"/>
          <w:sz w:val="22"/>
          <w:szCs w:val="22"/>
          <w:lang w:val="cs-CZ" w:eastAsia="cs-CZ"/>
        </w:rPr>
      </w:pPr>
      <w:r w:rsidRPr="00B62B66">
        <w:rPr>
          <w:rFonts w:ascii="Times New Roman" w:hAnsi="Times New Roman"/>
          <w:sz w:val="22"/>
          <w:szCs w:val="22"/>
          <w:lang w:val="cs-CZ" w:eastAsia="cs-CZ"/>
        </w:rPr>
        <w:t xml:space="preserve">Maximální částka měněných mincí na jednu objednávku na jednu prodejnu a jeden den, nepřesáhne hodnotu </w:t>
      </w:r>
      <w:r w:rsidR="00106179">
        <w:rPr>
          <w:rFonts w:ascii="Calibri" w:hAnsi="Calibri"/>
          <w:sz w:val="22"/>
          <w:lang w:val="cs-CZ"/>
        </w:rPr>
        <w:t>xxxxxxxxxx</w:t>
      </w:r>
      <w:r w:rsidRPr="00B62B66">
        <w:rPr>
          <w:rFonts w:ascii="Times New Roman" w:hAnsi="Times New Roman"/>
          <w:sz w:val="22"/>
          <w:szCs w:val="22"/>
          <w:lang w:val="cs-CZ" w:eastAsia="cs-CZ"/>
        </w:rPr>
        <w:t>.</w:t>
      </w:r>
    </w:p>
    <w:p w14:paraId="2766B02A" w14:textId="77777777" w:rsidR="0064267E" w:rsidRPr="00B62B66" w:rsidRDefault="0064267E" w:rsidP="001D2998">
      <w:pPr>
        <w:keepNext/>
        <w:keepLines/>
        <w:widowControl/>
        <w:numPr>
          <w:ilvl w:val="0"/>
          <w:numId w:val="33"/>
        </w:numPr>
        <w:autoSpaceDE/>
        <w:autoSpaceDN/>
        <w:adjustRightInd/>
        <w:spacing w:before="120"/>
        <w:ind w:left="567" w:hanging="567"/>
        <w:jc w:val="both"/>
        <w:rPr>
          <w:rFonts w:ascii="Times New Roman" w:hAnsi="Times New Roman"/>
          <w:sz w:val="22"/>
          <w:szCs w:val="22"/>
          <w:lang w:val="cs-CZ" w:eastAsia="cs-CZ"/>
        </w:rPr>
      </w:pPr>
      <w:r w:rsidRPr="00B62B66">
        <w:rPr>
          <w:rFonts w:ascii="Times New Roman" w:hAnsi="Times New Roman"/>
          <w:sz w:val="22"/>
          <w:szCs w:val="22"/>
          <w:lang w:val="cs-CZ" w:eastAsia="cs-CZ"/>
        </w:rPr>
        <w:t>Zákazník nebude objednávat dotace mincí a bankovek nižší hodnoty jiným způsobem a v jiných objemech, než jsou uvedeny v této příloze smlouvy, jinak není dodavatel povinen objednávku vyřídit.</w:t>
      </w:r>
    </w:p>
    <w:p w14:paraId="2F9336EC" w14:textId="2ACE79FE" w:rsidR="0064267E" w:rsidRPr="00D65784" w:rsidRDefault="0064267E" w:rsidP="001D2998">
      <w:pPr>
        <w:keepNext/>
        <w:keepLines/>
        <w:widowControl/>
        <w:numPr>
          <w:ilvl w:val="0"/>
          <w:numId w:val="33"/>
        </w:numPr>
        <w:autoSpaceDE/>
        <w:autoSpaceDN/>
        <w:adjustRightInd/>
        <w:spacing w:before="120"/>
        <w:ind w:left="567" w:hanging="567"/>
        <w:jc w:val="both"/>
        <w:rPr>
          <w:rFonts w:ascii="Times New Roman" w:hAnsi="Times New Roman"/>
          <w:b/>
          <w:sz w:val="22"/>
          <w:szCs w:val="22"/>
          <w:lang w:val="cs-CZ" w:eastAsia="cs-CZ"/>
        </w:rPr>
      </w:pPr>
      <w:r w:rsidRPr="00D65784">
        <w:rPr>
          <w:rFonts w:ascii="Times New Roman" w:hAnsi="Times New Roman"/>
          <w:sz w:val="22"/>
          <w:szCs w:val="22"/>
          <w:lang w:val="cs-CZ" w:eastAsia="cs-CZ"/>
        </w:rPr>
        <w:t>Jakékoliv vady v zásilce mincí a bankovek nižší hodnoty, zejména nesrovnalostí týkající se hodnoty</w:t>
      </w:r>
      <w:r w:rsidRPr="00D65784">
        <w:rPr>
          <w:rFonts w:ascii="Times New Roman" w:hAnsi="Times New Roman"/>
          <w:sz w:val="22"/>
          <w:szCs w:val="22"/>
          <w:lang w:val="cs-CZ"/>
        </w:rPr>
        <w:t xml:space="preserve"> nebo nominálního složení zásilky zákazník uplatní u pracoviště dodavatele písemně (e-mailem) nejpozději do 24 hod. po převzetí zásilky. Při takovéto reklamaci je zákazník povinen uvést číslo obalu, ve kterém byla diference zjištěna a druh diference (záměna nominálů, rozdíl v počtech kusů, poškozené peníze apod.). K pozdějším reklamacím nebude přihlédnuto</w:t>
      </w:r>
      <w:r w:rsidR="00D65784" w:rsidRPr="00D65784">
        <w:rPr>
          <w:rFonts w:ascii="Times New Roman" w:hAnsi="Times New Roman"/>
          <w:sz w:val="22"/>
          <w:szCs w:val="22"/>
          <w:lang w:val="cs-CZ"/>
        </w:rPr>
        <w:t>.</w:t>
      </w:r>
    </w:p>
    <w:p w14:paraId="2FCC99D8" w14:textId="77777777" w:rsidR="00106179" w:rsidRPr="00106179" w:rsidRDefault="00106179" w:rsidP="00106179">
      <w:pPr>
        <w:pStyle w:val="Odstavecseseznamem"/>
        <w:keepNext/>
        <w:keepLines/>
        <w:widowControl/>
        <w:autoSpaceDE/>
        <w:autoSpaceDN/>
        <w:adjustRightInd/>
        <w:ind w:left="1080"/>
        <w:rPr>
          <w:rFonts w:ascii="Times New Roman" w:hAnsi="Times New Roman"/>
          <w:b/>
          <w:sz w:val="22"/>
          <w:szCs w:val="22"/>
          <w:lang w:val="cs-CZ" w:eastAsia="cs-CZ"/>
        </w:rPr>
      </w:pPr>
    </w:p>
    <w:p w14:paraId="5736B76D" w14:textId="77777777" w:rsidR="00106179" w:rsidRPr="00106179" w:rsidRDefault="00106179" w:rsidP="00106179">
      <w:pPr>
        <w:keepNext/>
        <w:keepLines/>
        <w:widowControl/>
        <w:autoSpaceDE/>
        <w:autoSpaceDN/>
        <w:adjustRightInd/>
        <w:rPr>
          <w:sz w:val="22"/>
          <w:szCs w:val="22"/>
          <w:lang w:val="cs-CZ"/>
        </w:rPr>
      </w:pPr>
      <w:r w:rsidRPr="00106179">
        <w:rPr>
          <w:sz w:val="22"/>
          <w:szCs w:val="22"/>
          <w:lang w:val="cs-CZ"/>
        </w:rPr>
        <w:t>Harmonogram a časové rozpětí k provádění chráněné přepravy cenností dle čl. III bodu 1 smlouvy</w:t>
      </w:r>
    </w:p>
    <w:p w14:paraId="6927C722" w14:textId="77777777" w:rsidR="00106179" w:rsidRPr="00106179" w:rsidRDefault="00106179" w:rsidP="00174837">
      <w:pPr>
        <w:pStyle w:val="Odstavecseseznamem"/>
        <w:widowControl/>
        <w:autoSpaceDE/>
        <w:autoSpaceDN/>
        <w:adjustRightInd/>
        <w:spacing w:after="120"/>
        <w:ind w:left="1080" w:hanging="1080"/>
        <w:jc w:val="center"/>
        <w:rPr>
          <w:rFonts w:ascii="Times New Roman" w:hAnsi="Times New Roman"/>
          <w:b/>
          <w:sz w:val="22"/>
          <w:lang w:val="cs-CZ" w:eastAsia="cs-CZ"/>
        </w:rPr>
      </w:pPr>
      <w:r w:rsidRPr="00106179">
        <w:rPr>
          <w:rFonts w:ascii="Calibri" w:hAnsi="Calibri"/>
          <w:sz w:val="22"/>
          <w:lang w:val="cs-CZ"/>
        </w:rPr>
        <w:t>xxxxxxxxxx</w:t>
      </w:r>
    </w:p>
    <w:p w14:paraId="7455FBD3" w14:textId="42809F83" w:rsidR="0064267E" w:rsidRDefault="0064267E" w:rsidP="001D2998">
      <w:pPr>
        <w:keepNext/>
        <w:keepLines/>
        <w:widowControl/>
        <w:autoSpaceDE/>
        <w:autoSpaceDN/>
        <w:adjustRightInd/>
        <w:rPr>
          <w:rFonts w:ascii="Times New Roman" w:hAnsi="Times New Roman"/>
          <w:b/>
          <w:sz w:val="22"/>
          <w:szCs w:val="22"/>
          <w:lang w:val="cs-CZ" w:eastAsia="cs-CZ"/>
        </w:rPr>
      </w:pPr>
    </w:p>
    <w:p w14:paraId="77C3B52A" w14:textId="3DAEC205" w:rsidR="001A05FE" w:rsidRDefault="00910653" w:rsidP="00762355">
      <w:pPr>
        <w:keepNext/>
        <w:widowControl/>
        <w:spacing w:before="120"/>
        <w:rPr>
          <w:rFonts w:ascii="Times New Roman" w:hAnsi="Times New Roman"/>
          <w:b/>
          <w:sz w:val="22"/>
          <w:szCs w:val="22"/>
          <w:lang w:val="cs-CZ" w:eastAsia="cs-CZ"/>
        </w:rPr>
      </w:pPr>
      <w:r>
        <w:rPr>
          <w:rFonts w:ascii="Times New Roman" w:hAnsi="Times New Roman"/>
          <w:b/>
          <w:sz w:val="22"/>
          <w:szCs w:val="22"/>
          <w:lang w:val="cs-CZ" w:eastAsia="cs-CZ"/>
        </w:rPr>
        <w:t xml:space="preserve">Příloha č. 3 </w:t>
      </w:r>
      <w:r w:rsidRPr="007E6EF7">
        <w:rPr>
          <w:rFonts w:ascii="Times New Roman" w:hAnsi="Times New Roman"/>
          <w:b/>
          <w:sz w:val="22"/>
          <w:szCs w:val="22"/>
          <w:lang w:val="cs-CZ"/>
        </w:rPr>
        <w:t xml:space="preserve">– </w:t>
      </w:r>
      <w:r w:rsidRPr="007E6EF7">
        <w:rPr>
          <w:rFonts w:ascii="Times New Roman" w:hAnsi="Times New Roman"/>
          <w:b/>
          <w:sz w:val="22"/>
          <w:szCs w:val="22"/>
          <w:lang w:val="cs-CZ" w:eastAsia="cs-CZ"/>
        </w:rPr>
        <w:t>Seznam oprávněných pracovníků Dodavatele</w:t>
      </w:r>
    </w:p>
    <w:p w14:paraId="2A09FB9A" w14:textId="11B3E918" w:rsidR="00910653" w:rsidRPr="007E6EF7" w:rsidRDefault="002E2129" w:rsidP="00910653">
      <w:pPr>
        <w:widowControl/>
        <w:autoSpaceDE/>
        <w:autoSpaceDN/>
        <w:adjustRightInd/>
        <w:spacing w:after="120"/>
        <w:jc w:val="center"/>
        <w:rPr>
          <w:rFonts w:ascii="Times New Roman" w:hAnsi="Times New Roman"/>
          <w:b/>
          <w:sz w:val="22"/>
          <w:lang w:val="cs-CZ" w:eastAsia="cs-CZ"/>
        </w:rPr>
      </w:pPr>
      <w:r>
        <w:rPr>
          <w:rFonts w:ascii="Calibri" w:hAnsi="Calibri"/>
          <w:sz w:val="22"/>
          <w:lang w:val="cs-CZ"/>
        </w:rPr>
        <w:t>xxxxxxxxxx</w:t>
      </w:r>
    </w:p>
    <w:p w14:paraId="6527D615" w14:textId="6F465207" w:rsidR="009907E5" w:rsidRDefault="009907E5" w:rsidP="002E2129">
      <w:pPr>
        <w:tabs>
          <w:tab w:val="center" w:pos="4153"/>
          <w:tab w:val="right" w:pos="8306"/>
        </w:tabs>
        <w:rPr>
          <w:rFonts w:ascii="Times New Roman" w:hAnsi="Times New Roman"/>
          <w:b/>
          <w:sz w:val="22"/>
          <w:szCs w:val="22"/>
          <w:lang w:val="cs-CZ"/>
        </w:rPr>
      </w:pPr>
      <w:r>
        <w:rPr>
          <w:rFonts w:ascii="Times New Roman" w:hAnsi="Times New Roman"/>
          <w:b/>
          <w:sz w:val="22"/>
          <w:szCs w:val="22"/>
          <w:lang w:val="cs-CZ"/>
        </w:rPr>
        <w:t xml:space="preserve">Příloha č. 4 - </w:t>
      </w:r>
      <w:r w:rsidRPr="006B7BC0">
        <w:rPr>
          <w:rFonts w:ascii="Times New Roman" w:hAnsi="Times New Roman"/>
          <w:b/>
          <w:sz w:val="22"/>
          <w:szCs w:val="22"/>
          <w:lang w:val="cs-CZ"/>
        </w:rPr>
        <w:t xml:space="preserve">Potvrzení o pojištění </w:t>
      </w:r>
      <w:r>
        <w:rPr>
          <w:rFonts w:ascii="Times New Roman" w:hAnsi="Times New Roman"/>
          <w:b/>
          <w:sz w:val="22"/>
          <w:szCs w:val="22"/>
          <w:lang w:val="cs-CZ"/>
        </w:rPr>
        <w:t>d</w:t>
      </w:r>
      <w:r w:rsidRPr="006B7BC0">
        <w:rPr>
          <w:rFonts w:ascii="Times New Roman" w:hAnsi="Times New Roman"/>
          <w:b/>
          <w:sz w:val="22"/>
          <w:szCs w:val="22"/>
          <w:lang w:val="cs-CZ"/>
        </w:rPr>
        <w:t>odavatele</w:t>
      </w:r>
    </w:p>
    <w:p w14:paraId="77C5C0F0" w14:textId="7887B4B0" w:rsidR="002E2129" w:rsidRDefault="002E2129" w:rsidP="002E2129">
      <w:pPr>
        <w:tabs>
          <w:tab w:val="center" w:pos="4153"/>
          <w:tab w:val="right" w:pos="8306"/>
        </w:tabs>
        <w:spacing w:after="360"/>
        <w:jc w:val="center"/>
        <w:rPr>
          <w:rFonts w:ascii="Times New Roman" w:hAnsi="Times New Roman"/>
          <w:b/>
          <w:sz w:val="22"/>
          <w:szCs w:val="22"/>
          <w:lang w:val="cs-CZ"/>
        </w:rPr>
      </w:pPr>
      <w:r>
        <w:rPr>
          <w:rFonts w:ascii="Calibri" w:hAnsi="Calibri"/>
          <w:sz w:val="22"/>
          <w:lang w:val="cs-CZ"/>
        </w:rPr>
        <w:t>xxxxxxxxxx</w:t>
      </w:r>
    </w:p>
    <w:p w14:paraId="054BD612" w14:textId="1E779142" w:rsidR="00CD15D3" w:rsidRPr="00377C2E" w:rsidRDefault="00CD15D3" w:rsidP="002E2129">
      <w:pPr>
        <w:tabs>
          <w:tab w:val="center" w:pos="4153"/>
          <w:tab w:val="right" w:pos="8306"/>
        </w:tabs>
        <w:rPr>
          <w:rFonts w:ascii="Times New Roman" w:hAnsi="Times New Roman"/>
          <w:b/>
          <w:sz w:val="22"/>
          <w:szCs w:val="22"/>
          <w:lang w:val="cs-CZ"/>
        </w:rPr>
      </w:pPr>
      <w:r w:rsidRPr="006B7BC0">
        <w:rPr>
          <w:rFonts w:ascii="Times New Roman" w:hAnsi="Times New Roman"/>
          <w:b/>
          <w:sz w:val="22"/>
          <w:szCs w:val="22"/>
          <w:lang w:val="cs-CZ"/>
        </w:rPr>
        <w:t xml:space="preserve">Příloha č. </w:t>
      </w:r>
      <w:r>
        <w:rPr>
          <w:rFonts w:ascii="Times New Roman" w:hAnsi="Times New Roman"/>
          <w:b/>
          <w:sz w:val="22"/>
          <w:szCs w:val="22"/>
          <w:lang w:val="cs-CZ"/>
        </w:rPr>
        <w:t>8</w:t>
      </w:r>
      <w:r w:rsidRPr="006B7BC0">
        <w:rPr>
          <w:rFonts w:ascii="Times New Roman" w:hAnsi="Times New Roman"/>
          <w:b/>
          <w:sz w:val="22"/>
          <w:szCs w:val="22"/>
          <w:lang w:val="cs-CZ"/>
        </w:rPr>
        <w:t xml:space="preserve"> – </w:t>
      </w:r>
      <w:r w:rsidRPr="00377C2E">
        <w:rPr>
          <w:rFonts w:ascii="Times New Roman" w:hAnsi="Times New Roman"/>
          <w:b/>
          <w:sz w:val="22"/>
          <w:szCs w:val="22"/>
          <w:lang w:val="cs-CZ"/>
        </w:rPr>
        <w:t xml:space="preserve">Vzor Objednávky na výměnu mincí </w:t>
      </w:r>
      <w:bookmarkStart w:id="0" w:name="_GoBack"/>
      <w:bookmarkEnd w:id="0"/>
      <w:r w:rsidRPr="00377C2E">
        <w:rPr>
          <w:rFonts w:ascii="Times New Roman" w:hAnsi="Times New Roman"/>
          <w:b/>
          <w:sz w:val="22"/>
          <w:szCs w:val="22"/>
          <w:lang w:val="cs-CZ"/>
        </w:rPr>
        <w:t>a bankovek nižší nominální hodnoty</w:t>
      </w:r>
    </w:p>
    <w:p w14:paraId="46335B46" w14:textId="3BC12384" w:rsidR="00910653" w:rsidRDefault="002E2129" w:rsidP="00CD15D3">
      <w:pPr>
        <w:widowControl/>
        <w:autoSpaceDE/>
        <w:autoSpaceDN/>
        <w:adjustRightInd/>
        <w:jc w:val="center"/>
        <w:rPr>
          <w:rFonts w:ascii="Times New Roman" w:hAnsi="Times New Roman"/>
          <w:sz w:val="22"/>
          <w:lang w:val="cs-CZ"/>
        </w:rPr>
      </w:pPr>
      <w:r>
        <w:rPr>
          <w:rFonts w:ascii="Calibri" w:hAnsi="Calibri"/>
          <w:sz w:val="22"/>
          <w:lang w:val="cs-CZ"/>
        </w:rPr>
        <w:t>xxxxxxxxxx</w:t>
      </w:r>
    </w:p>
    <w:sectPr w:rsidR="00910653" w:rsidSect="00762355">
      <w:headerReference w:type="even" r:id="rId9"/>
      <w:headerReference w:type="default" r:id="rId10"/>
      <w:footerReference w:type="default" r:id="rId11"/>
      <w:type w:val="continuous"/>
      <w:pgSz w:w="11905" w:h="16837"/>
      <w:pgMar w:top="2101" w:right="1417" w:bottom="709" w:left="1417" w:header="720" w:footer="720" w:gutter="0"/>
      <w:cols w:space="6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EEFAA" w14:textId="77777777" w:rsidR="006B183C" w:rsidRDefault="006B183C">
      <w:r>
        <w:separator/>
      </w:r>
    </w:p>
  </w:endnote>
  <w:endnote w:type="continuationSeparator" w:id="0">
    <w:p w14:paraId="616FA71E" w14:textId="77777777" w:rsidR="006B183C" w:rsidRDefault="006B1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Franklin Gothic Medium">
    <w:panose1 w:val="020B0603020102020204"/>
    <w:charset w:val="EE"/>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FuturaTEE">
    <w:altName w:val="Times New Roman"/>
    <w:charset w:val="00"/>
    <w:family w:val="auto"/>
    <w:pitch w:val="variable"/>
    <w:sig w:usb0="00000007" w:usb1="00000000" w:usb2="00000000" w:usb3="00000000" w:csb0="00000083"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814B75" w14:textId="77777777" w:rsidR="00106179" w:rsidRDefault="00106179" w:rsidP="009108A6">
    <w:pPr>
      <w:pStyle w:val="Zpat"/>
      <w:jc w:val="right"/>
    </w:pPr>
  </w:p>
  <w:p w14:paraId="5338895D" w14:textId="77777777" w:rsidR="00106179" w:rsidRDefault="00106179">
    <w:pPr>
      <w:widowControl/>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79EACE" w14:textId="77777777" w:rsidR="006B183C" w:rsidRDefault="006B183C">
      <w:r>
        <w:separator/>
      </w:r>
    </w:p>
  </w:footnote>
  <w:footnote w:type="continuationSeparator" w:id="0">
    <w:p w14:paraId="736B7E3A" w14:textId="77777777" w:rsidR="006B183C" w:rsidRDefault="006B1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106716" w14:textId="45CB423F" w:rsidR="00106179" w:rsidRPr="00D427D4" w:rsidRDefault="00106179" w:rsidP="002A108D">
    <w:pPr>
      <w:pStyle w:val="Zhlav"/>
      <w:ind w:left="1701"/>
    </w:pPr>
    <w:r w:rsidRPr="00D427D4">
      <w:drawing>
        <wp:anchor distT="0" distB="0" distL="114300" distR="114300" simplePos="0" relativeHeight="251662336" behindDoc="1" locked="0" layoutInCell="1" allowOverlap="1" wp14:anchorId="3078E16F" wp14:editId="286D3977">
          <wp:simplePos x="0" y="0"/>
          <wp:positionH relativeFrom="page">
            <wp:posOffset>719455</wp:posOffset>
          </wp:positionH>
          <wp:positionV relativeFrom="page">
            <wp:posOffset>433070</wp:posOffset>
          </wp:positionV>
          <wp:extent cx="817245" cy="466725"/>
          <wp:effectExtent l="0" t="0" r="1905" b="9525"/>
          <wp:wrapNone/>
          <wp:docPr id="8"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D4">
      <w:drawing>
        <wp:anchor distT="0" distB="0" distL="114300" distR="114300" simplePos="0" relativeHeight="251663360" behindDoc="1" locked="0" layoutInCell="1" allowOverlap="1" wp14:anchorId="0142516B" wp14:editId="683A1869">
          <wp:simplePos x="0" y="0"/>
          <wp:positionH relativeFrom="page">
            <wp:posOffset>714375</wp:posOffset>
          </wp:positionH>
          <wp:positionV relativeFrom="page">
            <wp:posOffset>1076325</wp:posOffset>
          </wp:positionV>
          <wp:extent cx="6119495" cy="147955"/>
          <wp:effectExtent l="0" t="0" r="0" b="4445"/>
          <wp:wrapNone/>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427D4">
      <w:t xml:space="preserve">Dodatek č. </w:t>
    </w:r>
    <w:r>
      <w:t>7</w:t>
    </w:r>
    <w:r w:rsidRPr="00D427D4">
      <w:t xml:space="preserve"> ke Smlouvě o poskytování bezpečnostních služeb č. CIT – </w:t>
    </w:r>
    <w:r>
      <w:t>0140/2010</w:t>
    </w:r>
  </w:p>
  <w:p w14:paraId="7A4FA91B" w14:textId="77777777" w:rsidR="00106179" w:rsidRPr="00B917C0" w:rsidRDefault="00106179" w:rsidP="00B917C0">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4669A1" w14:textId="0CB4A0E8" w:rsidR="00106179" w:rsidRPr="00A51175" w:rsidRDefault="00106179" w:rsidP="00A21BFE">
    <w:pPr>
      <w:pStyle w:val="Zhlav"/>
      <w:ind w:left="1701"/>
    </w:pPr>
    <w:r w:rsidRPr="00A51175">
      <w:drawing>
        <wp:anchor distT="0" distB="0" distL="114300" distR="114300" simplePos="0" relativeHeight="251659264" behindDoc="1" locked="0" layoutInCell="1" allowOverlap="1" wp14:anchorId="17C76A3C" wp14:editId="584348ED">
          <wp:simplePos x="0" y="0"/>
          <wp:positionH relativeFrom="page">
            <wp:posOffset>719455</wp:posOffset>
          </wp:positionH>
          <wp:positionV relativeFrom="page">
            <wp:posOffset>433070</wp:posOffset>
          </wp:positionV>
          <wp:extent cx="817245" cy="466725"/>
          <wp:effectExtent l="0" t="0" r="1905" b="9525"/>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7245"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175">
      <w:drawing>
        <wp:anchor distT="0" distB="0" distL="114300" distR="114300" simplePos="0" relativeHeight="251660288" behindDoc="1" locked="0" layoutInCell="1" allowOverlap="1" wp14:anchorId="285190BA" wp14:editId="5C2A073C">
          <wp:simplePos x="0" y="0"/>
          <wp:positionH relativeFrom="page">
            <wp:posOffset>714375</wp:posOffset>
          </wp:positionH>
          <wp:positionV relativeFrom="page">
            <wp:posOffset>1076325</wp:posOffset>
          </wp:positionV>
          <wp:extent cx="6119495" cy="147955"/>
          <wp:effectExtent l="0" t="0" r="0" b="444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19495" cy="1479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1175">
      <w:t xml:space="preserve">Dodatek č. </w:t>
    </w:r>
    <w:r>
      <w:t>7</w:t>
    </w:r>
    <w:r w:rsidRPr="00A51175">
      <w:t xml:space="preserve"> ke Smlouvě o poskytování bezpečnostních služeb č. CIT – 0</w:t>
    </w:r>
    <w:r>
      <w:t>14</w:t>
    </w:r>
    <w:r w:rsidRPr="00A51175">
      <w:t>0/2010</w:t>
    </w:r>
  </w:p>
  <w:p w14:paraId="594F4337" w14:textId="77777777" w:rsidR="00106179" w:rsidRDefault="00106179">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9B964204"/>
    <w:name w:val="WW8Num18"/>
    <w:lvl w:ilvl="0">
      <w:start w:val="1"/>
      <w:numFmt w:val="decimal"/>
      <w:lvlText w:val="%1."/>
      <w:lvlJc w:val="left"/>
      <w:pPr>
        <w:tabs>
          <w:tab w:val="num" w:pos="0"/>
        </w:tabs>
        <w:ind w:left="1080" w:hanging="360"/>
      </w:pPr>
      <w:rPr>
        <w:rFonts w:ascii="Times New Roman" w:hAnsi="Times New Roman" w:cs="Times New Roman" w:hint="default"/>
        <w:sz w:val="22"/>
        <w:szCs w:val="22"/>
        <w:lang w:val="cs-CZ"/>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11"/>
    <w:multiLevelType w:val="multilevel"/>
    <w:tmpl w:val="18E0B08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12"/>
    <w:multiLevelType w:val="multilevel"/>
    <w:tmpl w:val="95F08054"/>
    <w:lvl w:ilvl="0">
      <w:start w:val="1"/>
      <w:numFmt w:val="lowerLetter"/>
      <w:lvlText w:val="%1)"/>
      <w:lvlJc w:val="left"/>
      <w:pPr>
        <w:tabs>
          <w:tab w:val="num" w:pos="1429"/>
        </w:tabs>
        <w:ind w:left="1429" w:hanging="360"/>
      </w:pPr>
      <w:rPr>
        <w:rFonts w:ascii="Times New Roman" w:hAnsi="Times New Roman" w:cs="Times New Roman" w:hint="default"/>
        <w:sz w:val="22"/>
        <w:szCs w:val="22"/>
      </w:rPr>
    </w:lvl>
    <w:lvl w:ilvl="1">
      <w:start w:val="1"/>
      <w:numFmt w:val="lowerLetter"/>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3" w15:restartNumberingAfterBreak="0">
    <w:nsid w:val="00000016"/>
    <w:multiLevelType w:val="multilevel"/>
    <w:tmpl w:val="E40EA63E"/>
    <w:lvl w:ilvl="0">
      <w:start w:val="1"/>
      <w:numFmt w:val="decimal"/>
      <w:lvlText w:val="%1."/>
      <w:lvlJc w:val="left"/>
      <w:pPr>
        <w:tabs>
          <w:tab w:val="num" w:pos="720"/>
        </w:tabs>
        <w:ind w:left="720" w:hanging="360"/>
      </w:pPr>
      <w:rPr>
        <w:b/>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7"/>
    <w:multiLevelType w:val="multilevel"/>
    <w:tmpl w:val="00000017"/>
    <w:lvl w:ilvl="0">
      <w:start w:val="1"/>
      <w:numFmt w:val="lowerLetter"/>
      <w:lvlText w:val="%1)"/>
      <w:lvlJc w:val="left"/>
      <w:pPr>
        <w:tabs>
          <w:tab w:val="num" w:pos="1429"/>
        </w:tabs>
        <w:ind w:left="1429" w:hanging="360"/>
      </w:pPr>
    </w:lvl>
    <w:lvl w:ilvl="1">
      <w:start w:val="1"/>
      <w:numFmt w:val="decimal"/>
      <w:lvlText w:val="%2."/>
      <w:lvlJc w:val="left"/>
      <w:pPr>
        <w:tabs>
          <w:tab w:val="num" w:pos="1789"/>
        </w:tabs>
        <w:ind w:left="1789" w:hanging="360"/>
      </w:pPr>
    </w:lvl>
    <w:lvl w:ilvl="2">
      <w:start w:val="1"/>
      <w:numFmt w:val="decimal"/>
      <w:lvlText w:val="%3."/>
      <w:lvlJc w:val="left"/>
      <w:pPr>
        <w:tabs>
          <w:tab w:val="num" w:pos="2149"/>
        </w:tabs>
        <w:ind w:left="2149" w:hanging="360"/>
      </w:pPr>
    </w:lvl>
    <w:lvl w:ilvl="3">
      <w:start w:val="1"/>
      <w:numFmt w:val="decimal"/>
      <w:lvlText w:val="%4."/>
      <w:lvlJc w:val="left"/>
      <w:pPr>
        <w:tabs>
          <w:tab w:val="num" w:pos="2509"/>
        </w:tabs>
        <w:ind w:left="2509" w:hanging="360"/>
      </w:pPr>
    </w:lvl>
    <w:lvl w:ilvl="4">
      <w:start w:val="1"/>
      <w:numFmt w:val="decimal"/>
      <w:lvlText w:val="%5."/>
      <w:lvlJc w:val="left"/>
      <w:pPr>
        <w:tabs>
          <w:tab w:val="num" w:pos="2869"/>
        </w:tabs>
        <w:ind w:left="2869" w:hanging="360"/>
      </w:pPr>
    </w:lvl>
    <w:lvl w:ilvl="5">
      <w:start w:val="1"/>
      <w:numFmt w:val="decimal"/>
      <w:lvlText w:val="%6."/>
      <w:lvlJc w:val="left"/>
      <w:pPr>
        <w:tabs>
          <w:tab w:val="num" w:pos="3229"/>
        </w:tabs>
        <w:ind w:left="3229" w:hanging="360"/>
      </w:pPr>
    </w:lvl>
    <w:lvl w:ilvl="6">
      <w:start w:val="1"/>
      <w:numFmt w:val="decimal"/>
      <w:lvlText w:val="%7."/>
      <w:lvlJc w:val="left"/>
      <w:pPr>
        <w:tabs>
          <w:tab w:val="num" w:pos="3589"/>
        </w:tabs>
        <w:ind w:left="3589" w:hanging="360"/>
      </w:pPr>
    </w:lvl>
    <w:lvl w:ilvl="7">
      <w:start w:val="1"/>
      <w:numFmt w:val="decimal"/>
      <w:lvlText w:val="%8."/>
      <w:lvlJc w:val="left"/>
      <w:pPr>
        <w:tabs>
          <w:tab w:val="num" w:pos="3949"/>
        </w:tabs>
        <w:ind w:left="3949" w:hanging="360"/>
      </w:pPr>
    </w:lvl>
    <w:lvl w:ilvl="8">
      <w:start w:val="1"/>
      <w:numFmt w:val="decimal"/>
      <w:lvlText w:val="%9."/>
      <w:lvlJc w:val="left"/>
      <w:pPr>
        <w:tabs>
          <w:tab w:val="num" w:pos="4309"/>
        </w:tabs>
        <w:ind w:left="4309" w:hanging="360"/>
      </w:pPr>
    </w:lvl>
  </w:abstractNum>
  <w:abstractNum w:abstractNumId="5" w15:restartNumberingAfterBreak="0">
    <w:nsid w:val="01A668BE"/>
    <w:multiLevelType w:val="hybridMultilevel"/>
    <w:tmpl w:val="298E9D1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39061EA"/>
    <w:multiLevelType w:val="hybridMultilevel"/>
    <w:tmpl w:val="7360B2B6"/>
    <w:lvl w:ilvl="0" w:tplc="84FA05DC">
      <w:start w:val="1"/>
      <w:numFmt w:val="lowerLetter"/>
      <w:lvlText w:val="%1)"/>
      <w:lvlJc w:val="left"/>
      <w:pPr>
        <w:tabs>
          <w:tab w:val="num" w:pos="1095"/>
        </w:tabs>
        <w:ind w:left="1095" w:hanging="375"/>
      </w:pPr>
      <w:rPr>
        <w:rFonts w:hint="default"/>
        <w:b w:val="0"/>
      </w:rPr>
    </w:lvl>
    <w:lvl w:ilvl="1" w:tplc="7A8A777A">
      <w:start w:val="1"/>
      <w:numFmt w:val="decimal"/>
      <w:lvlText w:val="%2."/>
      <w:lvlJc w:val="left"/>
      <w:pPr>
        <w:tabs>
          <w:tab w:val="num" w:pos="1875"/>
        </w:tabs>
        <w:ind w:left="1875" w:hanging="435"/>
      </w:pPr>
      <w:rPr>
        <w:rFonts w:hint="default"/>
      </w:r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7" w15:restartNumberingAfterBreak="0">
    <w:nsid w:val="050250E7"/>
    <w:multiLevelType w:val="hybridMultilevel"/>
    <w:tmpl w:val="DC64968E"/>
    <w:lvl w:ilvl="0" w:tplc="EB5258DA">
      <w:start w:val="13"/>
      <w:numFmt w:val="decimal"/>
      <w:lvlText w:val="I.%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0A5D4A89"/>
    <w:multiLevelType w:val="hybridMultilevel"/>
    <w:tmpl w:val="1BAE4814"/>
    <w:lvl w:ilvl="0" w:tplc="0405000F">
      <w:start w:val="9"/>
      <w:numFmt w:val="decimal"/>
      <w:lvlText w:val="%1."/>
      <w:lvlJc w:val="left"/>
      <w:pPr>
        <w:ind w:left="644" w:hanging="360"/>
      </w:pPr>
      <w:rPr>
        <w:rFonts w:hint="default"/>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9" w15:restartNumberingAfterBreak="0">
    <w:nsid w:val="0F184365"/>
    <w:multiLevelType w:val="hybridMultilevel"/>
    <w:tmpl w:val="8458AF4E"/>
    <w:lvl w:ilvl="0" w:tplc="4AECA0C8">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10" w15:restartNumberingAfterBreak="0">
    <w:nsid w:val="1440031A"/>
    <w:multiLevelType w:val="hybridMultilevel"/>
    <w:tmpl w:val="526EBD92"/>
    <w:lvl w:ilvl="0" w:tplc="0405000F">
      <w:start w:val="1"/>
      <w:numFmt w:val="decimal"/>
      <w:lvlText w:val="%1."/>
      <w:lvlJc w:val="left"/>
      <w:pPr>
        <w:ind w:left="3873" w:hanging="360"/>
      </w:pPr>
    </w:lvl>
    <w:lvl w:ilvl="1" w:tplc="04050019" w:tentative="1">
      <w:start w:val="1"/>
      <w:numFmt w:val="lowerLetter"/>
      <w:lvlText w:val="%2."/>
      <w:lvlJc w:val="left"/>
      <w:pPr>
        <w:ind w:left="4593" w:hanging="360"/>
      </w:pPr>
    </w:lvl>
    <w:lvl w:ilvl="2" w:tplc="0405001B" w:tentative="1">
      <w:start w:val="1"/>
      <w:numFmt w:val="lowerRoman"/>
      <w:lvlText w:val="%3."/>
      <w:lvlJc w:val="right"/>
      <w:pPr>
        <w:ind w:left="5313" w:hanging="180"/>
      </w:pPr>
    </w:lvl>
    <w:lvl w:ilvl="3" w:tplc="0405000F" w:tentative="1">
      <w:start w:val="1"/>
      <w:numFmt w:val="decimal"/>
      <w:lvlText w:val="%4."/>
      <w:lvlJc w:val="left"/>
      <w:pPr>
        <w:ind w:left="6033" w:hanging="360"/>
      </w:pPr>
    </w:lvl>
    <w:lvl w:ilvl="4" w:tplc="04050019" w:tentative="1">
      <w:start w:val="1"/>
      <w:numFmt w:val="lowerLetter"/>
      <w:lvlText w:val="%5."/>
      <w:lvlJc w:val="left"/>
      <w:pPr>
        <w:ind w:left="6753" w:hanging="360"/>
      </w:pPr>
    </w:lvl>
    <w:lvl w:ilvl="5" w:tplc="0405001B" w:tentative="1">
      <w:start w:val="1"/>
      <w:numFmt w:val="lowerRoman"/>
      <w:lvlText w:val="%6."/>
      <w:lvlJc w:val="right"/>
      <w:pPr>
        <w:ind w:left="7473" w:hanging="180"/>
      </w:pPr>
    </w:lvl>
    <w:lvl w:ilvl="6" w:tplc="0405000F" w:tentative="1">
      <w:start w:val="1"/>
      <w:numFmt w:val="decimal"/>
      <w:lvlText w:val="%7."/>
      <w:lvlJc w:val="left"/>
      <w:pPr>
        <w:ind w:left="8193" w:hanging="360"/>
      </w:pPr>
    </w:lvl>
    <w:lvl w:ilvl="7" w:tplc="04050019" w:tentative="1">
      <w:start w:val="1"/>
      <w:numFmt w:val="lowerLetter"/>
      <w:lvlText w:val="%8."/>
      <w:lvlJc w:val="left"/>
      <w:pPr>
        <w:ind w:left="8913" w:hanging="360"/>
      </w:pPr>
    </w:lvl>
    <w:lvl w:ilvl="8" w:tplc="0405001B" w:tentative="1">
      <w:start w:val="1"/>
      <w:numFmt w:val="lowerRoman"/>
      <w:lvlText w:val="%9."/>
      <w:lvlJc w:val="right"/>
      <w:pPr>
        <w:ind w:left="9633" w:hanging="180"/>
      </w:pPr>
    </w:lvl>
  </w:abstractNum>
  <w:abstractNum w:abstractNumId="11" w15:restartNumberingAfterBreak="0">
    <w:nsid w:val="177765A1"/>
    <w:multiLevelType w:val="hybridMultilevel"/>
    <w:tmpl w:val="F252DE5C"/>
    <w:lvl w:ilvl="0" w:tplc="041B000F">
      <w:start w:val="1"/>
      <w:numFmt w:val="decimal"/>
      <w:lvlText w:val="%1."/>
      <w:lvlJc w:val="left"/>
      <w:pPr>
        <w:tabs>
          <w:tab w:val="num" w:pos="720"/>
        </w:tabs>
        <w:ind w:left="720" w:hanging="360"/>
      </w:pPr>
      <w:rPr>
        <w:rFonts w:hint="default"/>
      </w:rPr>
    </w:lvl>
    <w:lvl w:ilvl="1" w:tplc="22D6E934">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2" w15:restartNumberingAfterBreak="0">
    <w:nsid w:val="188A29CA"/>
    <w:multiLevelType w:val="hybridMultilevel"/>
    <w:tmpl w:val="3DF8A3E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3" w15:restartNumberingAfterBreak="0">
    <w:nsid w:val="1A9E5002"/>
    <w:multiLevelType w:val="hybridMultilevel"/>
    <w:tmpl w:val="3D9E433E"/>
    <w:lvl w:ilvl="0" w:tplc="0405000F">
      <w:start w:val="1"/>
      <w:numFmt w:val="decimal"/>
      <w:lvlText w:val="%1."/>
      <w:lvlJc w:val="left"/>
      <w:pPr>
        <w:ind w:left="1713" w:hanging="360"/>
      </w:pPr>
    </w:lvl>
    <w:lvl w:ilvl="1" w:tplc="04050019" w:tentative="1">
      <w:start w:val="1"/>
      <w:numFmt w:val="lowerLetter"/>
      <w:lvlText w:val="%2."/>
      <w:lvlJc w:val="left"/>
      <w:pPr>
        <w:ind w:left="2433" w:hanging="360"/>
      </w:pPr>
    </w:lvl>
    <w:lvl w:ilvl="2" w:tplc="0405001B" w:tentative="1">
      <w:start w:val="1"/>
      <w:numFmt w:val="lowerRoman"/>
      <w:lvlText w:val="%3."/>
      <w:lvlJc w:val="right"/>
      <w:pPr>
        <w:ind w:left="3153" w:hanging="180"/>
      </w:pPr>
    </w:lvl>
    <w:lvl w:ilvl="3" w:tplc="0405000F">
      <w:start w:val="1"/>
      <w:numFmt w:val="decimal"/>
      <w:lvlText w:val="%4."/>
      <w:lvlJc w:val="left"/>
      <w:pPr>
        <w:ind w:left="3873" w:hanging="360"/>
      </w:pPr>
    </w:lvl>
    <w:lvl w:ilvl="4" w:tplc="04050019" w:tentative="1">
      <w:start w:val="1"/>
      <w:numFmt w:val="lowerLetter"/>
      <w:lvlText w:val="%5."/>
      <w:lvlJc w:val="left"/>
      <w:pPr>
        <w:ind w:left="4593" w:hanging="360"/>
      </w:pPr>
    </w:lvl>
    <w:lvl w:ilvl="5" w:tplc="0405001B" w:tentative="1">
      <w:start w:val="1"/>
      <w:numFmt w:val="lowerRoman"/>
      <w:lvlText w:val="%6."/>
      <w:lvlJc w:val="right"/>
      <w:pPr>
        <w:ind w:left="5313" w:hanging="180"/>
      </w:pPr>
    </w:lvl>
    <w:lvl w:ilvl="6" w:tplc="0405000F" w:tentative="1">
      <w:start w:val="1"/>
      <w:numFmt w:val="decimal"/>
      <w:lvlText w:val="%7."/>
      <w:lvlJc w:val="left"/>
      <w:pPr>
        <w:ind w:left="6033" w:hanging="360"/>
      </w:pPr>
    </w:lvl>
    <w:lvl w:ilvl="7" w:tplc="04050019" w:tentative="1">
      <w:start w:val="1"/>
      <w:numFmt w:val="lowerLetter"/>
      <w:lvlText w:val="%8."/>
      <w:lvlJc w:val="left"/>
      <w:pPr>
        <w:ind w:left="6753" w:hanging="360"/>
      </w:pPr>
    </w:lvl>
    <w:lvl w:ilvl="8" w:tplc="0405001B" w:tentative="1">
      <w:start w:val="1"/>
      <w:numFmt w:val="lowerRoman"/>
      <w:lvlText w:val="%9."/>
      <w:lvlJc w:val="right"/>
      <w:pPr>
        <w:ind w:left="7473" w:hanging="180"/>
      </w:pPr>
    </w:lvl>
  </w:abstractNum>
  <w:abstractNum w:abstractNumId="14" w15:restartNumberingAfterBreak="0">
    <w:nsid w:val="1B2471C3"/>
    <w:multiLevelType w:val="hybridMultilevel"/>
    <w:tmpl w:val="4A82AE84"/>
    <w:lvl w:ilvl="0" w:tplc="7368F0C6">
      <w:start w:val="1"/>
      <w:numFmt w:val="decimal"/>
      <w:lvlText w:val="I.%1"/>
      <w:lvlJc w:val="left"/>
      <w:pPr>
        <w:ind w:left="1080" w:hanging="72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2816662"/>
    <w:multiLevelType w:val="hybridMultilevel"/>
    <w:tmpl w:val="22F0CA9E"/>
    <w:lvl w:ilvl="0" w:tplc="04050001">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6" w15:restartNumberingAfterBreak="0">
    <w:nsid w:val="368432D8"/>
    <w:multiLevelType w:val="hybridMultilevel"/>
    <w:tmpl w:val="B54A666E"/>
    <w:lvl w:ilvl="0" w:tplc="F084A36A">
      <w:start w:val="1"/>
      <w:numFmt w:val="decimal"/>
      <w:lvlText w:val="III.%1"/>
      <w:lvlJc w:val="left"/>
      <w:pPr>
        <w:ind w:left="1080" w:hanging="720"/>
      </w:pPr>
      <w:rPr>
        <w:rFonts w:ascii="Times New Roman" w:hAnsi="Times New Roman" w:cs="Times New Roman"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7BA1941"/>
    <w:multiLevelType w:val="hybridMultilevel"/>
    <w:tmpl w:val="E9E6AEF2"/>
    <w:lvl w:ilvl="0" w:tplc="5DFADEC6">
      <w:start w:val="110"/>
      <w:numFmt w:val="decimal"/>
      <w:lvlText w:val="%1"/>
      <w:lvlJc w:val="left"/>
      <w:pPr>
        <w:ind w:left="393" w:hanging="360"/>
      </w:pPr>
      <w:rPr>
        <w:rFonts w:cs="Times New Roman" w:hint="default"/>
      </w:rPr>
    </w:lvl>
    <w:lvl w:ilvl="1" w:tplc="04050019" w:tentative="1">
      <w:start w:val="1"/>
      <w:numFmt w:val="lowerLetter"/>
      <w:lvlText w:val="%2."/>
      <w:lvlJc w:val="left"/>
      <w:pPr>
        <w:ind w:left="1113" w:hanging="360"/>
      </w:pPr>
    </w:lvl>
    <w:lvl w:ilvl="2" w:tplc="0405001B" w:tentative="1">
      <w:start w:val="1"/>
      <w:numFmt w:val="lowerRoman"/>
      <w:lvlText w:val="%3."/>
      <w:lvlJc w:val="right"/>
      <w:pPr>
        <w:ind w:left="1833" w:hanging="180"/>
      </w:pPr>
    </w:lvl>
    <w:lvl w:ilvl="3" w:tplc="0405000F" w:tentative="1">
      <w:start w:val="1"/>
      <w:numFmt w:val="decimal"/>
      <w:lvlText w:val="%4."/>
      <w:lvlJc w:val="left"/>
      <w:pPr>
        <w:ind w:left="2553" w:hanging="360"/>
      </w:pPr>
    </w:lvl>
    <w:lvl w:ilvl="4" w:tplc="04050019" w:tentative="1">
      <w:start w:val="1"/>
      <w:numFmt w:val="lowerLetter"/>
      <w:lvlText w:val="%5."/>
      <w:lvlJc w:val="left"/>
      <w:pPr>
        <w:ind w:left="3273" w:hanging="360"/>
      </w:pPr>
    </w:lvl>
    <w:lvl w:ilvl="5" w:tplc="0405001B" w:tentative="1">
      <w:start w:val="1"/>
      <w:numFmt w:val="lowerRoman"/>
      <w:lvlText w:val="%6."/>
      <w:lvlJc w:val="right"/>
      <w:pPr>
        <w:ind w:left="3993" w:hanging="180"/>
      </w:pPr>
    </w:lvl>
    <w:lvl w:ilvl="6" w:tplc="0405000F" w:tentative="1">
      <w:start w:val="1"/>
      <w:numFmt w:val="decimal"/>
      <w:lvlText w:val="%7."/>
      <w:lvlJc w:val="left"/>
      <w:pPr>
        <w:ind w:left="4713" w:hanging="360"/>
      </w:pPr>
    </w:lvl>
    <w:lvl w:ilvl="7" w:tplc="04050019" w:tentative="1">
      <w:start w:val="1"/>
      <w:numFmt w:val="lowerLetter"/>
      <w:lvlText w:val="%8."/>
      <w:lvlJc w:val="left"/>
      <w:pPr>
        <w:ind w:left="5433" w:hanging="360"/>
      </w:pPr>
    </w:lvl>
    <w:lvl w:ilvl="8" w:tplc="0405001B" w:tentative="1">
      <w:start w:val="1"/>
      <w:numFmt w:val="lowerRoman"/>
      <w:lvlText w:val="%9."/>
      <w:lvlJc w:val="right"/>
      <w:pPr>
        <w:ind w:left="6153" w:hanging="180"/>
      </w:pPr>
    </w:lvl>
  </w:abstractNum>
  <w:abstractNum w:abstractNumId="18" w15:restartNumberingAfterBreak="0">
    <w:nsid w:val="3B532395"/>
    <w:multiLevelType w:val="hybridMultilevel"/>
    <w:tmpl w:val="F3C44738"/>
    <w:lvl w:ilvl="0" w:tplc="16088B8A">
      <w:start w:val="1"/>
      <w:numFmt w:val="upperRoman"/>
      <w:lvlText w:val="%1."/>
      <w:lvlJc w:val="left"/>
      <w:pPr>
        <w:tabs>
          <w:tab w:val="num" w:pos="180"/>
        </w:tabs>
        <w:ind w:left="180" w:hanging="180"/>
      </w:pPr>
      <w:rPr>
        <w:rFonts w:hint="default"/>
        <w:b w:val="0"/>
      </w:rPr>
    </w:lvl>
    <w:lvl w:ilvl="1" w:tplc="84FA05DC">
      <w:start w:val="1"/>
      <w:numFmt w:val="lowerLetter"/>
      <w:lvlText w:val="%2)"/>
      <w:lvlJc w:val="left"/>
      <w:pPr>
        <w:tabs>
          <w:tab w:val="num" w:pos="644"/>
        </w:tabs>
        <w:ind w:left="454" w:hanging="170"/>
      </w:pPr>
      <w:rPr>
        <w:rFonts w:hint="default"/>
        <w:b w:val="0"/>
      </w:rPr>
    </w:lvl>
    <w:lvl w:ilvl="2" w:tplc="0405000B">
      <w:start w:val="1"/>
      <w:numFmt w:val="bullet"/>
      <w:lvlText w:val=""/>
      <w:lvlJc w:val="left"/>
      <w:pPr>
        <w:tabs>
          <w:tab w:val="num" w:pos="1980"/>
        </w:tabs>
        <w:ind w:left="1980" w:hanging="360"/>
      </w:pPr>
      <w:rPr>
        <w:rFonts w:ascii="Wingdings" w:hAnsi="Wingdings" w:hint="default"/>
      </w:rPr>
    </w:lvl>
    <w:lvl w:ilvl="3" w:tplc="0405000F">
      <w:start w:val="1"/>
      <w:numFmt w:val="decimal"/>
      <w:lvlText w:val="%4."/>
      <w:lvlJc w:val="left"/>
      <w:pPr>
        <w:tabs>
          <w:tab w:val="num" w:pos="2520"/>
        </w:tabs>
        <w:ind w:left="2520" w:hanging="360"/>
      </w:pPr>
    </w:lvl>
    <w:lvl w:ilvl="4" w:tplc="04050019">
      <w:start w:val="1"/>
      <w:numFmt w:val="lowerLetter"/>
      <w:lvlText w:val="%5."/>
      <w:lvlJc w:val="left"/>
      <w:pPr>
        <w:tabs>
          <w:tab w:val="num" w:pos="3240"/>
        </w:tabs>
        <w:ind w:left="3240" w:hanging="360"/>
      </w:pPr>
    </w:lvl>
    <w:lvl w:ilvl="5" w:tplc="0405001B">
      <w:start w:val="1"/>
      <w:numFmt w:val="lowerRoman"/>
      <w:lvlText w:val="%6."/>
      <w:lvlJc w:val="right"/>
      <w:pPr>
        <w:tabs>
          <w:tab w:val="num" w:pos="3960"/>
        </w:tabs>
        <w:ind w:left="3960" w:hanging="180"/>
      </w:pPr>
    </w:lvl>
    <w:lvl w:ilvl="6" w:tplc="0405000F">
      <w:start w:val="1"/>
      <w:numFmt w:val="decimal"/>
      <w:lvlText w:val="%7."/>
      <w:lvlJc w:val="left"/>
      <w:pPr>
        <w:tabs>
          <w:tab w:val="num" w:pos="4680"/>
        </w:tabs>
        <w:ind w:left="4680" w:hanging="360"/>
      </w:pPr>
    </w:lvl>
    <w:lvl w:ilvl="7" w:tplc="04050019">
      <w:start w:val="1"/>
      <w:numFmt w:val="lowerLetter"/>
      <w:lvlText w:val="%8."/>
      <w:lvlJc w:val="left"/>
      <w:pPr>
        <w:tabs>
          <w:tab w:val="num" w:pos="5400"/>
        </w:tabs>
        <w:ind w:left="5400" w:hanging="360"/>
      </w:pPr>
    </w:lvl>
    <w:lvl w:ilvl="8" w:tplc="0405001B">
      <w:start w:val="1"/>
      <w:numFmt w:val="lowerRoman"/>
      <w:lvlText w:val="%9."/>
      <w:lvlJc w:val="right"/>
      <w:pPr>
        <w:tabs>
          <w:tab w:val="num" w:pos="6120"/>
        </w:tabs>
        <w:ind w:left="6120" w:hanging="180"/>
      </w:pPr>
    </w:lvl>
  </w:abstractNum>
  <w:abstractNum w:abstractNumId="19" w15:restartNumberingAfterBreak="0">
    <w:nsid w:val="3EA1757E"/>
    <w:multiLevelType w:val="hybridMultilevel"/>
    <w:tmpl w:val="39EEAC74"/>
    <w:lvl w:ilvl="0" w:tplc="08CE0C8A">
      <w:start w:val="1"/>
      <w:numFmt w:val="lowerLetter"/>
      <w:lvlText w:val="%1)"/>
      <w:lvlJc w:val="left"/>
      <w:pPr>
        <w:tabs>
          <w:tab w:val="num" w:pos="1086"/>
        </w:tabs>
        <w:ind w:left="1086" w:hanging="360"/>
      </w:pPr>
      <w:rPr>
        <w:rFonts w:hint="default"/>
      </w:rPr>
    </w:lvl>
    <w:lvl w:ilvl="1" w:tplc="0405000F">
      <w:start w:val="1"/>
      <w:numFmt w:val="decimal"/>
      <w:lvlText w:val="%2."/>
      <w:lvlJc w:val="left"/>
      <w:pPr>
        <w:tabs>
          <w:tab w:val="num" w:pos="1806"/>
        </w:tabs>
        <w:ind w:left="1806" w:hanging="360"/>
      </w:pPr>
      <w:rPr>
        <w:rFonts w:hint="default"/>
      </w:rPr>
    </w:lvl>
    <w:lvl w:ilvl="2" w:tplc="2BFCF16E">
      <w:start w:val="6"/>
      <w:numFmt w:val="bullet"/>
      <w:lvlText w:val="-"/>
      <w:lvlJc w:val="left"/>
      <w:pPr>
        <w:tabs>
          <w:tab w:val="num" w:pos="2706"/>
        </w:tabs>
        <w:ind w:left="2706" w:hanging="360"/>
      </w:pPr>
      <w:rPr>
        <w:rFonts w:ascii="Book Antiqua" w:eastAsia="Times New Roman" w:hAnsi="Book Antiqua" w:cs="Times New Roman" w:hint="default"/>
      </w:rPr>
    </w:lvl>
    <w:lvl w:ilvl="3" w:tplc="041B000F" w:tentative="1">
      <w:start w:val="1"/>
      <w:numFmt w:val="decimal"/>
      <w:lvlText w:val="%4."/>
      <w:lvlJc w:val="left"/>
      <w:pPr>
        <w:tabs>
          <w:tab w:val="num" w:pos="3246"/>
        </w:tabs>
        <w:ind w:left="3246" w:hanging="360"/>
      </w:pPr>
    </w:lvl>
    <w:lvl w:ilvl="4" w:tplc="041B0019" w:tentative="1">
      <w:start w:val="1"/>
      <w:numFmt w:val="lowerLetter"/>
      <w:lvlText w:val="%5."/>
      <w:lvlJc w:val="left"/>
      <w:pPr>
        <w:tabs>
          <w:tab w:val="num" w:pos="3966"/>
        </w:tabs>
        <w:ind w:left="3966" w:hanging="360"/>
      </w:pPr>
    </w:lvl>
    <w:lvl w:ilvl="5" w:tplc="041B001B" w:tentative="1">
      <w:start w:val="1"/>
      <w:numFmt w:val="lowerRoman"/>
      <w:lvlText w:val="%6."/>
      <w:lvlJc w:val="right"/>
      <w:pPr>
        <w:tabs>
          <w:tab w:val="num" w:pos="4686"/>
        </w:tabs>
        <w:ind w:left="4686" w:hanging="180"/>
      </w:pPr>
    </w:lvl>
    <w:lvl w:ilvl="6" w:tplc="041B000F" w:tentative="1">
      <w:start w:val="1"/>
      <w:numFmt w:val="decimal"/>
      <w:lvlText w:val="%7."/>
      <w:lvlJc w:val="left"/>
      <w:pPr>
        <w:tabs>
          <w:tab w:val="num" w:pos="5406"/>
        </w:tabs>
        <w:ind w:left="5406" w:hanging="360"/>
      </w:pPr>
    </w:lvl>
    <w:lvl w:ilvl="7" w:tplc="041B0019" w:tentative="1">
      <w:start w:val="1"/>
      <w:numFmt w:val="lowerLetter"/>
      <w:lvlText w:val="%8."/>
      <w:lvlJc w:val="left"/>
      <w:pPr>
        <w:tabs>
          <w:tab w:val="num" w:pos="6126"/>
        </w:tabs>
        <w:ind w:left="6126" w:hanging="360"/>
      </w:pPr>
    </w:lvl>
    <w:lvl w:ilvl="8" w:tplc="041B001B" w:tentative="1">
      <w:start w:val="1"/>
      <w:numFmt w:val="lowerRoman"/>
      <w:lvlText w:val="%9."/>
      <w:lvlJc w:val="right"/>
      <w:pPr>
        <w:tabs>
          <w:tab w:val="num" w:pos="6846"/>
        </w:tabs>
        <w:ind w:left="6846" w:hanging="180"/>
      </w:pPr>
    </w:lvl>
  </w:abstractNum>
  <w:abstractNum w:abstractNumId="20" w15:restartNumberingAfterBreak="0">
    <w:nsid w:val="41B75B0B"/>
    <w:multiLevelType w:val="hybridMultilevel"/>
    <w:tmpl w:val="54D87E16"/>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6973FE9"/>
    <w:multiLevelType w:val="hybridMultilevel"/>
    <w:tmpl w:val="C2B08644"/>
    <w:lvl w:ilvl="0" w:tplc="4386D774">
      <w:start w:val="1"/>
      <w:numFmt w:val="upperRoman"/>
      <w:lvlText w:val="%1."/>
      <w:lvlJc w:val="left"/>
      <w:pPr>
        <w:ind w:left="1080" w:hanging="720"/>
      </w:pPr>
      <w:rPr>
        <w:rFonts w:ascii="Times New Roman"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52595D20"/>
    <w:multiLevelType w:val="hybridMultilevel"/>
    <w:tmpl w:val="B372C3B8"/>
    <w:lvl w:ilvl="0" w:tplc="0DC6A252">
      <w:start w:val="1"/>
      <w:numFmt w:val="decimal"/>
      <w:lvlText w:val="II.%1"/>
      <w:lvlJc w:val="left"/>
      <w:pPr>
        <w:ind w:left="1080" w:hanging="720"/>
      </w:pPr>
      <w:rPr>
        <w:rFonts w:ascii="Times New Roman" w:hAnsi="Times New Roman" w:cs="Times New Roman"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629C49FA"/>
    <w:multiLevelType w:val="hybridMultilevel"/>
    <w:tmpl w:val="6A969A84"/>
    <w:lvl w:ilvl="0" w:tplc="37EA6428">
      <w:start w:val="12"/>
      <w:numFmt w:val="decimal"/>
      <w:lvlText w:val="I.%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4FD06BD"/>
    <w:multiLevelType w:val="hybridMultilevel"/>
    <w:tmpl w:val="3DF8A3EC"/>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5" w15:restartNumberingAfterBreak="0">
    <w:nsid w:val="73F54D36"/>
    <w:multiLevelType w:val="hybridMultilevel"/>
    <w:tmpl w:val="C3A4F17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77EA1E6E"/>
    <w:multiLevelType w:val="hybridMultilevel"/>
    <w:tmpl w:val="F5CE602C"/>
    <w:lvl w:ilvl="0" w:tplc="041B000F">
      <w:start w:val="1"/>
      <w:numFmt w:val="decimal"/>
      <w:lvlText w:val="%1."/>
      <w:lvlJc w:val="left"/>
      <w:pPr>
        <w:tabs>
          <w:tab w:val="num" w:pos="720"/>
        </w:tabs>
        <w:ind w:left="720" w:hanging="360"/>
      </w:pPr>
      <w:rPr>
        <w:rFonts w:hint="default"/>
      </w:rPr>
    </w:lvl>
    <w:lvl w:ilvl="1" w:tplc="D67003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7" w15:restartNumberingAfterBreak="0">
    <w:nsid w:val="7A003229"/>
    <w:multiLevelType w:val="hybridMultilevel"/>
    <w:tmpl w:val="0F9060D4"/>
    <w:lvl w:ilvl="0" w:tplc="87C62370">
      <w:start w:val="12"/>
      <w:numFmt w:val="decimal"/>
      <w:lvlText w:val="I.%1"/>
      <w:lvlJc w:val="left"/>
      <w:pPr>
        <w:ind w:left="72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A782D87"/>
    <w:multiLevelType w:val="hybridMultilevel"/>
    <w:tmpl w:val="BA1EA246"/>
    <w:lvl w:ilvl="0" w:tplc="FE966AEA">
      <w:start w:val="1"/>
      <w:numFmt w:val="upperLetter"/>
      <w:lvlText w:val="%1."/>
      <w:lvlJc w:val="left"/>
      <w:pPr>
        <w:ind w:left="1080" w:hanging="360"/>
      </w:pPr>
      <w:rPr>
        <w:rFonts w:hint="default"/>
        <w:color w:val="auto"/>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9" w15:restartNumberingAfterBreak="0">
    <w:nsid w:val="7B0429C2"/>
    <w:multiLevelType w:val="hybridMultilevel"/>
    <w:tmpl w:val="C3A4F178"/>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18"/>
  </w:num>
  <w:num w:numId="2">
    <w:abstractNumId w:val="29"/>
  </w:num>
  <w:num w:numId="3">
    <w:abstractNumId w:val="25"/>
  </w:num>
  <w:num w:numId="4">
    <w:abstractNumId w:val="18"/>
  </w:num>
  <w:num w:numId="5">
    <w:abstractNumId w:val="26"/>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10"/>
  </w:num>
  <w:num w:numId="9">
    <w:abstractNumId w:val="19"/>
  </w:num>
  <w:num w:numId="10">
    <w:abstractNumId w:val="18"/>
    <w:lvlOverride w:ilvl="0">
      <w:startOverride w:val="1"/>
    </w:lvlOverride>
    <w:lvlOverride w:ilvl="1">
      <w:startOverride w:val="8"/>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11"/>
  </w:num>
  <w:num w:numId="15">
    <w:abstractNumId w:val="15"/>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12"/>
  </w:num>
  <w:num w:numId="20">
    <w:abstractNumId w:val="7"/>
  </w:num>
  <w:num w:numId="21">
    <w:abstractNumId w:val="17"/>
  </w:num>
  <w:num w:numId="22">
    <w:abstractNumId w:val="9"/>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23"/>
  </w:num>
  <w:num w:numId="25">
    <w:abstractNumId w:val="14"/>
  </w:num>
  <w:num w:numId="26">
    <w:abstractNumId w:val="1"/>
  </w:num>
  <w:num w:numId="27">
    <w:abstractNumId w:val="2"/>
  </w:num>
  <w:num w:numId="28">
    <w:abstractNumId w:val="0"/>
  </w:num>
  <w:num w:numId="29">
    <w:abstractNumId w:val="3"/>
  </w:num>
  <w:num w:numId="30">
    <w:abstractNumId w:val="4"/>
  </w:num>
  <w:num w:numId="31">
    <w:abstractNumId w:val="21"/>
  </w:num>
  <w:num w:numId="32">
    <w:abstractNumId w:val="22"/>
  </w:num>
  <w:num w:numId="33">
    <w:abstractNumId w:val="16"/>
  </w:num>
  <w:num w:numId="34">
    <w:abstractNumId w:val="24"/>
  </w:num>
  <w:num w:numId="35">
    <w:abstractNumId w:val="20"/>
  </w:num>
  <w:num w:numId="36">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5B3"/>
    <w:rsid w:val="00001B37"/>
    <w:rsid w:val="0000362C"/>
    <w:rsid w:val="00005FEC"/>
    <w:rsid w:val="00007F4C"/>
    <w:rsid w:val="000117A3"/>
    <w:rsid w:val="00013098"/>
    <w:rsid w:val="00021666"/>
    <w:rsid w:val="000224FF"/>
    <w:rsid w:val="00023E32"/>
    <w:rsid w:val="0002477B"/>
    <w:rsid w:val="0002525C"/>
    <w:rsid w:val="00027B5E"/>
    <w:rsid w:val="00030062"/>
    <w:rsid w:val="00030F96"/>
    <w:rsid w:val="00031090"/>
    <w:rsid w:val="00032F6B"/>
    <w:rsid w:val="0003389C"/>
    <w:rsid w:val="000350FD"/>
    <w:rsid w:val="00036A7C"/>
    <w:rsid w:val="000431E5"/>
    <w:rsid w:val="00046CA0"/>
    <w:rsid w:val="000503DF"/>
    <w:rsid w:val="00053AAA"/>
    <w:rsid w:val="00055797"/>
    <w:rsid w:val="00056045"/>
    <w:rsid w:val="0006163E"/>
    <w:rsid w:val="000623C4"/>
    <w:rsid w:val="00064DA2"/>
    <w:rsid w:val="00074662"/>
    <w:rsid w:val="00080092"/>
    <w:rsid w:val="0008042E"/>
    <w:rsid w:val="000829A1"/>
    <w:rsid w:val="00084544"/>
    <w:rsid w:val="00092ABB"/>
    <w:rsid w:val="00097B63"/>
    <w:rsid w:val="00097F45"/>
    <w:rsid w:val="000A0682"/>
    <w:rsid w:val="000A27F2"/>
    <w:rsid w:val="000A518C"/>
    <w:rsid w:val="000A6D20"/>
    <w:rsid w:val="000B06FB"/>
    <w:rsid w:val="000B081C"/>
    <w:rsid w:val="000B1B2A"/>
    <w:rsid w:val="000B208A"/>
    <w:rsid w:val="000B7C6A"/>
    <w:rsid w:val="000B7D6F"/>
    <w:rsid w:val="000C0F18"/>
    <w:rsid w:val="000D4199"/>
    <w:rsid w:val="000D4FE3"/>
    <w:rsid w:val="000E1DD2"/>
    <w:rsid w:val="000E5728"/>
    <w:rsid w:val="000E6EFA"/>
    <w:rsid w:val="000E73C4"/>
    <w:rsid w:val="000F0C99"/>
    <w:rsid w:val="000F189F"/>
    <w:rsid w:val="000F19E4"/>
    <w:rsid w:val="000F2E76"/>
    <w:rsid w:val="00102670"/>
    <w:rsid w:val="001036E8"/>
    <w:rsid w:val="00106179"/>
    <w:rsid w:val="001118C6"/>
    <w:rsid w:val="001140A6"/>
    <w:rsid w:val="00116C64"/>
    <w:rsid w:val="00122419"/>
    <w:rsid w:val="001256A3"/>
    <w:rsid w:val="00131641"/>
    <w:rsid w:val="001323FA"/>
    <w:rsid w:val="00145D84"/>
    <w:rsid w:val="00154AA3"/>
    <w:rsid w:val="00160AC9"/>
    <w:rsid w:val="00160D90"/>
    <w:rsid w:val="00161A84"/>
    <w:rsid w:val="00166436"/>
    <w:rsid w:val="0017123E"/>
    <w:rsid w:val="001722BA"/>
    <w:rsid w:val="001729B6"/>
    <w:rsid w:val="001747A9"/>
    <w:rsid w:val="00174837"/>
    <w:rsid w:val="0017505B"/>
    <w:rsid w:val="0018588D"/>
    <w:rsid w:val="0018599B"/>
    <w:rsid w:val="00185FF3"/>
    <w:rsid w:val="001931FB"/>
    <w:rsid w:val="00195362"/>
    <w:rsid w:val="00196CD4"/>
    <w:rsid w:val="001A05FE"/>
    <w:rsid w:val="001A6457"/>
    <w:rsid w:val="001A72C9"/>
    <w:rsid w:val="001B0FA5"/>
    <w:rsid w:val="001B3156"/>
    <w:rsid w:val="001B3727"/>
    <w:rsid w:val="001B4B19"/>
    <w:rsid w:val="001B6AA0"/>
    <w:rsid w:val="001B7366"/>
    <w:rsid w:val="001C3052"/>
    <w:rsid w:val="001C5BD7"/>
    <w:rsid w:val="001D2998"/>
    <w:rsid w:val="001D5857"/>
    <w:rsid w:val="001D7E49"/>
    <w:rsid w:val="001E55BA"/>
    <w:rsid w:val="001E5A97"/>
    <w:rsid w:val="001E5DAF"/>
    <w:rsid w:val="001F0843"/>
    <w:rsid w:val="001F3EAE"/>
    <w:rsid w:val="001F4F1C"/>
    <w:rsid w:val="001F5ED9"/>
    <w:rsid w:val="0020457B"/>
    <w:rsid w:val="002070FA"/>
    <w:rsid w:val="0021045B"/>
    <w:rsid w:val="00213A2F"/>
    <w:rsid w:val="002151CA"/>
    <w:rsid w:val="00221C90"/>
    <w:rsid w:val="0022255C"/>
    <w:rsid w:val="00230F0C"/>
    <w:rsid w:val="00232C6D"/>
    <w:rsid w:val="00236C70"/>
    <w:rsid w:val="00241906"/>
    <w:rsid w:val="00245704"/>
    <w:rsid w:val="00246D1A"/>
    <w:rsid w:val="00250F90"/>
    <w:rsid w:val="00251340"/>
    <w:rsid w:val="00252006"/>
    <w:rsid w:val="002558D5"/>
    <w:rsid w:val="00257229"/>
    <w:rsid w:val="00261AA0"/>
    <w:rsid w:val="002628C9"/>
    <w:rsid w:val="0026332E"/>
    <w:rsid w:val="00263765"/>
    <w:rsid w:val="00266E7A"/>
    <w:rsid w:val="0027108D"/>
    <w:rsid w:val="00271664"/>
    <w:rsid w:val="0027241E"/>
    <w:rsid w:val="00274D5F"/>
    <w:rsid w:val="00274E79"/>
    <w:rsid w:val="00276247"/>
    <w:rsid w:val="002765C9"/>
    <w:rsid w:val="00280B4C"/>
    <w:rsid w:val="0028243D"/>
    <w:rsid w:val="00283A97"/>
    <w:rsid w:val="0028501A"/>
    <w:rsid w:val="00286E77"/>
    <w:rsid w:val="002905DA"/>
    <w:rsid w:val="002925E6"/>
    <w:rsid w:val="0029486B"/>
    <w:rsid w:val="00295B69"/>
    <w:rsid w:val="00296BDF"/>
    <w:rsid w:val="002A108D"/>
    <w:rsid w:val="002A3A1E"/>
    <w:rsid w:val="002A43C4"/>
    <w:rsid w:val="002A5225"/>
    <w:rsid w:val="002A6BFB"/>
    <w:rsid w:val="002A729D"/>
    <w:rsid w:val="002B3433"/>
    <w:rsid w:val="002B5148"/>
    <w:rsid w:val="002B61D3"/>
    <w:rsid w:val="002C3CBA"/>
    <w:rsid w:val="002C3FC9"/>
    <w:rsid w:val="002C4839"/>
    <w:rsid w:val="002C5170"/>
    <w:rsid w:val="002C6DEE"/>
    <w:rsid w:val="002C75CE"/>
    <w:rsid w:val="002D2FB0"/>
    <w:rsid w:val="002D3DBF"/>
    <w:rsid w:val="002D799F"/>
    <w:rsid w:val="002E2129"/>
    <w:rsid w:val="002E2C71"/>
    <w:rsid w:val="002E3DF9"/>
    <w:rsid w:val="0030290D"/>
    <w:rsid w:val="003061A8"/>
    <w:rsid w:val="003130AD"/>
    <w:rsid w:val="00314503"/>
    <w:rsid w:val="003207D3"/>
    <w:rsid w:val="0032182D"/>
    <w:rsid w:val="00334B9B"/>
    <w:rsid w:val="00337AB6"/>
    <w:rsid w:val="0034635F"/>
    <w:rsid w:val="003467DD"/>
    <w:rsid w:val="00350595"/>
    <w:rsid w:val="00355334"/>
    <w:rsid w:val="00356210"/>
    <w:rsid w:val="00361D07"/>
    <w:rsid w:val="003667C5"/>
    <w:rsid w:val="00366E4F"/>
    <w:rsid w:val="00370015"/>
    <w:rsid w:val="00370983"/>
    <w:rsid w:val="00372B19"/>
    <w:rsid w:val="00394019"/>
    <w:rsid w:val="00397565"/>
    <w:rsid w:val="003A1499"/>
    <w:rsid w:val="003A205C"/>
    <w:rsid w:val="003A6BC2"/>
    <w:rsid w:val="003B28DA"/>
    <w:rsid w:val="003B2905"/>
    <w:rsid w:val="003C0A61"/>
    <w:rsid w:val="003C1E70"/>
    <w:rsid w:val="003D10C2"/>
    <w:rsid w:val="003D2CF8"/>
    <w:rsid w:val="003D306E"/>
    <w:rsid w:val="003D3E7F"/>
    <w:rsid w:val="003D4B0F"/>
    <w:rsid w:val="003D52ED"/>
    <w:rsid w:val="003D6529"/>
    <w:rsid w:val="003E5922"/>
    <w:rsid w:val="003F1292"/>
    <w:rsid w:val="003F19F4"/>
    <w:rsid w:val="003F25B3"/>
    <w:rsid w:val="003F357E"/>
    <w:rsid w:val="003F37EE"/>
    <w:rsid w:val="003F5BCC"/>
    <w:rsid w:val="003F7E06"/>
    <w:rsid w:val="004003F4"/>
    <w:rsid w:val="004025E8"/>
    <w:rsid w:val="00405B07"/>
    <w:rsid w:val="00411D6A"/>
    <w:rsid w:val="00415AB6"/>
    <w:rsid w:val="004206EE"/>
    <w:rsid w:val="0042159D"/>
    <w:rsid w:val="004252F0"/>
    <w:rsid w:val="00425ADA"/>
    <w:rsid w:val="00426F0B"/>
    <w:rsid w:val="00430AA9"/>
    <w:rsid w:val="00431BE9"/>
    <w:rsid w:val="0043238F"/>
    <w:rsid w:val="00435C74"/>
    <w:rsid w:val="0043658E"/>
    <w:rsid w:val="00440C5C"/>
    <w:rsid w:val="00441954"/>
    <w:rsid w:val="00444087"/>
    <w:rsid w:val="00450FBD"/>
    <w:rsid w:val="00453E2F"/>
    <w:rsid w:val="004561E8"/>
    <w:rsid w:val="00460690"/>
    <w:rsid w:val="00461CC2"/>
    <w:rsid w:val="00462C28"/>
    <w:rsid w:val="0046510E"/>
    <w:rsid w:val="0046634F"/>
    <w:rsid w:val="0046662A"/>
    <w:rsid w:val="004673B9"/>
    <w:rsid w:val="0047079A"/>
    <w:rsid w:val="00474C9A"/>
    <w:rsid w:val="0047643D"/>
    <w:rsid w:val="004775FE"/>
    <w:rsid w:val="0048037B"/>
    <w:rsid w:val="0048196B"/>
    <w:rsid w:val="00484BBE"/>
    <w:rsid w:val="00491A9A"/>
    <w:rsid w:val="00492590"/>
    <w:rsid w:val="004929A7"/>
    <w:rsid w:val="00492DC5"/>
    <w:rsid w:val="004933EC"/>
    <w:rsid w:val="00497E8F"/>
    <w:rsid w:val="004B1E73"/>
    <w:rsid w:val="004B6E76"/>
    <w:rsid w:val="004B7C3B"/>
    <w:rsid w:val="004B7E05"/>
    <w:rsid w:val="004C584B"/>
    <w:rsid w:val="004D1A85"/>
    <w:rsid w:val="004D2B97"/>
    <w:rsid w:val="004D30AF"/>
    <w:rsid w:val="004D5DE8"/>
    <w:rsid w:val="004D746F"/>
    <w:rsid w:val="004E30B7"/>
    <w:rsid w:val="004E4592"/>
    <w:rsid w:val="004E56E6"/>
    <w:rsid w:val="004E7537"/>
    <w:rsid w:val="004F186F"/>
    <w:rsid w:val="004F1A26"/>
    <w:rsid w:val="004F2A5A"/>
    <w:rsid w:val="004F2DCE"/>
    <w:rsid w:val="004F5D0F"/>
    <w:rsid w:val="004F63F7"/>
    <w:rsid w:val="00500C85"/>
    <w:rsid w:val="005027AC"/>
    <w:rsid w:val="00502F4E"/>
    <w:rsid w:val="00504609"/>
    <w:rsid w:val="00512AD3"/>
    <w:rsid w:val="00512DAB"/>
    <w:rsid w:val="00514311"/>
    <w:rsid w:val="005157BC"/>
    <w:rsid w:val="0053742B"/>
    <w:rsid w:val="005410FF"/>
    <w:rsid w:val="00545101"/>
    <w:rsid w:val="005540DD"/>
    <w:rsid w:val="00564067"/>
    <w:rsid w:val="00564C69"/>
    <w:rsid w:val="0056532B"/>
    <w:rsid w:val="00566433"/>
    <w:rsid w:val="00571984"/>
    <w:rsid w:val="005801DA"/>
    <w:rsid w:val="005819C0"/>
    <w:rsid w:val="00586C54"/>
    <w:rsid w:val="00591FE9"/>
    <w:rsid w:val="00595E4A"/>
    <w:rsid w:val="00597DCE"/>
    <w:rsid w:val="005A5C04"/>
    <w:rsid w:val="005A66B2"/>
    <w:rsid w:val="005A723D"/>
    <w:rsid w:val="005C0D6F"/>
    <w:rsid w:val="005C2995"/>
    <w:rsid w:val="005C2B22"/>
    <w:rsid w:val="005D0CBA"/>
    <w:rsid w:val="005E03FB"/>
    <w:rsid w:val="005E14B7"/>
    <w:rsid w:val="005E46F8"/>
    <w:rsid w:val="005E473D"/>
    <w:rsid w:val="005E6057"/>
    <w:rsid w:val="005F3D28"/>
    <w:rsid w:val="0060045E"/>
    <w:rsid w:val="00602ECF"/>
    <w:rsid w:val="006030AC"/>
    <w:rsid w:val="00607153"/>
    <w:rsid w:val="00620FE5"/>
    <w:rsid w:val="006266B5"/>
    <w:rsid w:val="006317AC"/>
    <w:rsid w:val="006402BA"/>
    <w:rsid w:val="006409BD"/>
    <w:rsid w:val="0064267E"/>
    <w:rsid w:val="006440D0"/>
    <w:rsid w:val="00645AE9"/>
    <w:rsid w:val="006467C9"/>
    <w:rsid w:val="00650973"/>
    <w:rsid w:val="006553BF"/>
    <w:rsid w:val="00664511"/>
    <w:rsid w:val="0066528B"/>
    <w:rsid w:val="00666036"/>
    <w:rsid w:val="00666ADD"/>
    <w:rsid w:val="0066770E"/>
    <w:rsid w:val="006678BA"/>
    <w:rsid w:val="00667DFA"/>
    <w:rsid w:val="00670349"/>
    <w:rsid w:val="0067280D"/>
    <w:rsid w:val="006739E4"/>
    <w:rsid w:val="00674286"/>
    <w:rsid w:val="006754F4"/>
    <w:rsid w:val="00675B9F"/>
    <w:rsid w:val="00680871"/>
    <w:rsid w:val="006817A4"/>
    <w:rsid w:val="0068781A"/>
    <w:rsid w:val="006948AF"/>
    <w:rsid w:val="006A1344"/>
    <w:rsid w:val="006A1365"/>
    <w:rsid w:val="006A2FBA"/>
    <w:rsid w:val="006A2FDE"/>
    <w:rsid w:val="006A31C6"/>
    <w:rsid w:val="006A3830"/>
    <w:rsid w:val="006B09C3"/>
    <w:rsid w:val="006B183C"/>
    <w:rsid w:val="006B4E09"/>
    <w:rsid w:val="006B65E6"/>
    <w:rsid w:val="006C019D"/>
    <w:rsid w:val="006C3CD7"/>
    <w:rsid w:val="006C457F"/>
    <w:rsid w:val="006C7CEF"/>
    <w:rsid w:val="006D0C6E"/>
    <w:rsid w:val="006D6149"/>
    <w:rsid w:val="006D72D0"/>
    <w:rsid w:val="006D7535"/>
    <w:rsid w:val="006E1AB0"/>
    <w:rsid w:val="006E4BF6"/>
    <w:rsid w:val="006E54AF"/>
    <w:rsid w:val="006E7311"/>
    <w:rsid w:val="006F0C48"/>
    <w:rsid w:val="00704324"/>
    <w:rsid w:val="0070623E"/>
    <w:rsid w:val="00706C3F"/>
    <w:rsid w:val="007071F8"/>
    <w:rsid w:val="00710DEE"/>
    <w:rsid w:val="0072178B"/>
    <w:rsid w:val="00726E3B"/>
    <w:rsid w:val="007345AF"/>
    <w:rsid w:val="00736DE4"/>
    <w:rsid w:val="00743258"/>
    <w:rsid w:val="007434AE"/>
    <w:rsid w:val="007440C9"/>
    <w:rsid w:val="0074526B"/>
    <w:rsid w:val="007500AE"/>
    <w:rsid w:val="007506F7"/>
    <w:rsid w:val="007514B7"/>
    <w:rsid w:val="00752CB5"/>
    <w:rsid w:val="00753332"/>
    <w:rsid w:val="00762355"/>
    <w:rsid w:val="00772542"/>
    <w:rsid w:val="00775B32"/>
    <w:rsid w:val="00780774"/>
    <w:rsid w:val="00781C64"/>
    <w:rsid w:val="00782FC5"/>
    <w:rsid w:val="00786897"/>
    <w:rsid w:val="007A3965"/>
    <w:rsid w:val="007B2F15"/>
    <w:rsid w:val="007B38FB"/>
    <w:rsid w:val="007B42F0"/>
    <w:rsid w:val="007C283B"/>
    <w:rsid w:val="007D4CA0"/>
    <w:rsid w:val="007D53F4"/>
    <w:rsid w:val="007D7D4D"/>
    <w:rsid w:val="007E2E8C"/>
    <w:rsid w:val="007E45BF"/>
    <w:rsid w:val="007E74E8"/>
    <w:rsid w:val="007E7550"/>
    <w:rsid w:val="007F11CA"/>
    <w:rsid w:val="007F12BC"/>
    <w:rsid w:val="007F562F"/>
    <w:rsid w:val="007F6BA6"/>
    <w:rsid w:val="00807ADF"/>
    <w:rsid w:val="0081243D"/>
    <w:rsid w:val="008126EC"/>
    <w:rsid w:val="00815384"/>
    <w:rsid w:val="0082040B"/>
    <w:rsid w:val="00823AD3"/>
    <w:rsid w:val="00826FB0"/>
    <w:rsid w:val="00830D4A"/>
    <w:rsid w:val="00832C3F"/>
    <w:rsid w:val="00840412"/>
    <w:rsid w:val="00841ED1"/>
    <w:rsid w:val="00850E44"/>
    <w:rsid w:val="008520F8"/>
    <w:rsid w:val="008524A9"/>
    <w:rsid w:val="0085300F"/>
    <w:rsid w:val="00853A70"/>
    <w:rsid w:val="00853EC2"/>
    <w:rsid w:val="00863CF7"/>
    <w:rsid w:val="008671C7"/>
    <w:rsid w:val="00870DB8"/>
    <w:rsid w:val="00870F12"/>
    <w:rsid w:val="0088327D"/>
    <w:rsid w:val="00890097"/>
    <w:rsid w:val="008A5CD8"/>
    <w:rsid w:val="008B1A4D"/>
    <w:rsid w:val="008B4D6E"/>
    <w:rsid w:val="008B59EC"/>
    <w:rsid w:val="008B6BEB"/>
    <w:rsid w:val="008C41CA"/>
    <w:rsid w:val="008C435E"/>
    <w:rsid w:val="008C56BB"/>
    <w:rsid w:val="008C6E76"/>
    <w:rsid w:val="008C75DD"/>
    <w:rsid w:val="008D2935"/>
    <w:rsid w:val="008D639E"/>
    <w:rsid w:val="008D7F3F"/>
    <w:rsid w:val="008E1B52"/>
    <w:rsid w:val="008E585F"/>
    <w:rsid w:val="008F1642"/>
    <w:rsid w:val="008F2F2C"/>
    <w:rsid w:val="008F439E"/>
    <w:rsid w:val="008F74E5"/>
    <w:rsid w:val="008F7E27"/>
    <w:rsid w:val="009003B4"/>
    <w:rsid w:val="00903D37"/>
    <w:rsid w:val="00906087"/>
    <w:rsid w:val="00906676"/>
    <w:rsid w:val="009076A2"/>
    <w:rsid w:val="00910653"/>
    <w:rsid w:val="009108A6"/>
    <w:rsid w:val="00911B95"/>
    <w:rsid w:val="00912FA5"/>
    <w:rsid w:val="0091338D"/>
    <w:rsid w:val="009166CA"/>
    <w:rsid w:val="009229C2"/>
    <w:rsid w:val="00922B4E"/>
    <w:rsid w:val="009343E3"/>
    <w:rsid w:val="00935753"/>
    <w:rsid w:val="009373BC"/>
    <w:rsid w:val="00940FE4"/>
    <w:rsid w:val="00944745"/>
    <w:rsid w:val="009456AF"/>
    <w:rsid w:val="00946591"/>
    <w:rsid w:val="00950618"/>
    <w:rsid w:val="009512D6"/>
    <w:rsid w:val="00951B81"/>
    <w:rsid w:val="0095681A"/>
    <w:rsid w:val="009579ED"/>
    <w:rsid w:val="0096189F"/>
    <w:rsid w:val="0096210B"/>
    <w:rsid w:val="00963213"/>
    <w:rsid w:val="00965771"/>
    <w:rsid w:val="009659E6"/>
    <w:rsid w:val="00967955"/>
    <w:rsid w:val="00971B33"/>
    <w:rsid w:val="00975F7C"/>
    <w:rsid w:val="0098295F"/>
    <w:rsid w:val="009834AB"/>
    <w:rsid w:val="00990410"/>
    <w:rsid w:val="0099048C"/>
    <w:rsid w:val="009907E5"/>
    <w:rsid w:val="00991BF7"/>
    <w:rsid w:val="009945EB"/>
    <w:rsid w:val="009A12BC"/>
    <w:rsid w:val="009A700E"/>
    <w:rsid w:val="009A74F1"/>
    <w:rsid w:val="009B1405"/>
    <w:rsid w:val="009B19E1"/>
    <w:rsid w:val="009B2FD0"/>
    <w:rsid w:val="009B78A4"/>
    <w:rsid w:val="009B7CF3"/>
    <w:rsid w:val="009C0E44"/>
    <w:rsid w:val="009C2C74"/>
    <w:rsid w:val="009C40D9"/>
    <w:rsid w:val="009C4813"/>
    <w:rsid w:val="009C5CE8"/>
    <w:rsid w:val="009C622B"/>
    <w:rsid w:val="009C635A"/>
    <w:rsid w:val="009D0AAA"/>
    <w:rsid w:val="009D101D"/>
    <w:rsid w:val="009D33BE"/>
    <w:rsid w:val="009D3FE4"/>
    <w:rsid w:val="009D4F36"/>
    <w:rsid w:val="009D6089"/>
    <w:rsid w:val="009E54C1"/>
    <w:rsid w:val="009F328E"/>
    <w:rsid w:val="009F42FC"/>
    <w:rsid w:val="009F72F0"/>
    <w:rsid w:val="00A12CE8"/>
    <w:rsid w:val="00A12DFF"/>
    <w:rsid w:val="00A12EE6"/>
    <w:rsid w:val="00A13393"/>
    <w:rsid w:val="00A13FF8"/>
    <w:rsid w:val="00A16AC9"/>
    <w:rsid w:val="00A20CA2"/>
    <w:rsid w:val="00A21BFE"/>
    <w:rsid w:val="00A23937"/>
    <w:rsid w:val="00A25895"/>
    <w:rsid w:val="00A25AF1"/>
    <w:rsid w:val="00A362BD"/>
    <w:rsid w:val="00A459DB"/>
    <w:rsid w:val="00A46527"/>
    <w:rsid w:val="00A46B2A"/>
    <w:rsid w:val="00A47756"/>
    <w:rsid w:val="00A47A4C"/>
    <w:rsid w:val="00A47B0E"/>
    <w:rsid w:val="00A51175"/>
    <w:rsid w:val="00A54E80"/>
    <w:rsid w:val="00A54FA1"/>
    <w:rsid w:val="00A616D5"/>
    <w:rsid w:val="00A624AD"/>
    <w:rsid w:val="00A7395A"/>
    <w:rsid w:val="00A8189E"/>
    <w:rsid w:val="00A84F51"/>
    <w:rsid w:val="00A862ED"/>
    <w:rsid w:val="00A90234"/>
    <w:rsid w:val="00A924DA"/>
    <w:rsid w:val="00AA071F"/>
    <w:rsid w:val="00AA40E2"/>
    <w:rsid w:val="00AB11C8"/>
    <w:rsid w:val="00AB3A56"/>
    <w:rsid w:val="00AB5328"/>
    <w:rsid w:val="00AB57BF"/>
    <w:rsid w:val="00AB5F4C"/>
    <w:rsid w:val="00AC0794"/>
    <w:rsid w:val="00AC4FC2"/>
    <w:rsid w:val="00AC5D83"/>
    <w:rsid w:val="00AC7695"/>
    <w:rsid w:val="00AD49E5"/>
    <w:rsid w:val="00AD6A40"/>
    <w:rsid w:val="00AE586D"/>
    <w:rsid w:val="00AF00D0"/>
    <w:rsid w:val="00AF5F34"/>
    <w:rsid w:val="00B03134"/>
    <w:rsid w:val="00B03697"/>
    <w:rsid w:val="00B104F5"/>
    <w:rsid w:val="00B12156"/>
    <w:rsid w:val="00B12815"/>
    <w:rsid w:val="00B13EFF"/>
    <w:rsid w:val="00B14B5D"/>
    <w:rsid w:val="00B15061"/>
    <w:rsid w:val="00B229CB"/>
    <w:rsid w:val="00B22D0A"/>
    <w:rsid w:val="00B23E68"/>
    <w:rsid w:val="00B24051"/>
    <w:rsid w:val="00B240C0"/>
    <w:rsid w:val="00B24C3F"/>
    <w:rsid w:val="00B2586F"/>
    <w:rsid w:val="00B275F3"/>
    <w:rsid w:val="00B27E2A"/>
    <w:rsid w:val="00B32A86"/>
    <w:rsid w:val="00B3380E"/>
    <w:rsid w:val="00B4561F"/>
    <w:rsid w:val="00B4589A"/>
    <w:rsid w:val="00B47086"/>
    <w:rsid w:val="00B5166A"/>
    <w:rsid w:val="00B53D78"/>
    <w:rsid w:val="00B570FB"/>
    <w:rsid w:val="00B64D56"/>
    <w:rsid w:val="00B67586"/>
    <w:rsid w:val="00B72F1D"/>
    <w:rsid w:val="00B8008F"/>
    <w:rsid w:val="00B8282C"/>
    <w:rsid w:val="00B8355B"/>
    <w:rsid w:val="00B8440F"/>
    <w:rsid w:val="00B85F84"/>
    <w:rsid w:val="00B916BE"/>
    <w:rsid w:val="00B917C0"/>
    <w:rsid w:val="00B946DD"/>
    <w:rsid w:val="00B94D6C"/>
    <w:rsid w:val="00B95561"/>
    <w:rsid w:val="00BA3023"/>
    <w:rsid w:val="00BA3A89"/>
    <w:rsid w:val="00BB113A"/>
    <w:rsid w:val="00BB3601"/>
    <w:rsid w:val="00BB7122"/>
    <w:rsid w:val="00BB78E7"/>
    <w:rsid w:val="00BC6A30"/>
    <w:rsid w:val="00BD4020"/>
    <w:rsid w:val="00BE2B00"/>
    <w:rsid w:val="00BE308D"/>
    <w:rsid w:val="00BE57A1"/>
    <w:rsid w:val="00BE75FF"/>
    <w:rsid w:val="00BF09D1"/>
    <w:rsid w:val="00BF221F"/>
    <w:rsid w:val="00BF3C36"/>
    <w:rsid w:val="00C012AF"/>
    <w:rsid w:val="00C01681"/>
    <w:rsid w:val="00C04CB2"/>
    <w:rsid w:val="00C1554B"/>
    <w:rsid w:val="00C161CB"/>
    <w:rsid w:val="00C16AB6"/>
    <w:rsid w:val="00C17A30"/>
    <w:rsid w:val="00C2104E"/>
    <w:rsid w:val="00C21D1C"/>
    <w:rsid w:val="00C234A1"/>
    <w:rsid w:val="00C2432F"/>
    <w:rsid w:val="00C32279"/>
    <w:rsid w:val="00C3305A"/>
    <w:rsid w:val="00C36741"/>
    <w:rsid w:val="00C4289E"/>
    <w:rsid w:val="00C444CC"/>
    <w:rsid w:val="00C44735"/>
    <w:rsid w:val="00C45DD3"/>
    <w:rsid w:val="00C5145D"/>
    <w:rsid w:val="00C51F95"/>
    <w:rsid w:val="00C54D44"/>
    <w:rsid w:val="00C669F6"/>
    <w:rsid w:val="00C7326C"/>
    <w:rsid w:val="00C75785"/>
    <w:rsid w:val="00C75808"/>
    <w:rsid w:val="00C76A12"/>
    <w:rsid w:val="00C87B80"/>
    <w:rsid w:val="00C87BF2"/>
    <w:rsid w:val="00C90DE6"/>
    <w:rsid w:val="00C91A46"/>
    <w:rsid w:val="00C93692"/>
    <w:rsid w:val="00C94818"/>
    <w:rsid w:val="00C94B1C"/>
    <w:rsid w:val="00CA1C65"/>
    <w:rsid w:val="00CA25F4"/>
    <w:rsid w:val="00CA44F3"/>
    <w:rsid w:val="00CA55D7"/>
    <w:rsid w:val="00CB28CB"/>
    <w:rsid w:val="00CB2F59"/>
    <w:rsid w:val="00CC0075"/>
    <w:rsid w:val="00CD15D3"/>
    <w:rsid w:val="00CD2654"/>
    <w:rsid w:val="00CD3BEC"/>
    <w:rsid w:val="00CD7391"/>
    <w:rsid w:val="00CE097E"/>
    <w:rsid w:val="00CE0BB6"/>
    <w:rsid w:val="00CE10E4"/>
    <w:rsid w:val="00CE1837"/>
    <w:rsid w:val="00D0333C"/>
    <w:rsid w:val="00D102E4"/>
    <w:rsid w:val="00D10A90"/>
    <w:rsid w:val="00D10CDB"/>
    <w:rsid w:val="00D1348D"/>
    <w:rsid w:val="00D146DB"/>
    <w:rsid w:val="00D146F8"/>
    <w:rsid w:val="00D15076"/>
    <w:rsid w:val="00D2146C"/>
    <w:rsid w:val="00D222A8"/>
    <w:rsid w:val="00D27984"/>
    <w:rsid w:val="00D31902"/>
    <w:rsid w:val="00D425B9"/>
    <w:rsid w:val="00D427D4"/>
    <w:rsid w:val="00D436A2"/>
    <w:rsid w:val="00D44B62"/>
    <w:rsid w:val="00D471BA"/>
    <w:rsid w:val="00D54068"/>
    <w:rsid w:val="00D613EC"/>
    <w:rsid w:val="00D64131"/>
    <w:rsid w:val="00D6458F"/>
    <w:rsid w:val="00D65784"/>
    <w:rsid w:val="00D664AE"/>
    <w:rsid w:val="00D71A67"/>
    <w:rsid w:val="00D75CB9"/>
    <w:rsid w:val="00D76A48"/>
    <w:rsid w:val="00D808A1"/>
    <w:rsid w:val="00D82403"/>
    <w:rsid w:val="00D84A8C"/>
    <w:rsid w:val="00D85DAC"/>
    <w:rsid w:val="00D86E25"/>
    <w:rsid w:val="00D87AC7"/>
    <w:rsid w:val="00D903A5"/>
    <w:rsid w:val="00D954A4"/>
    <w:rsid w:val="00DA5850"/>
    <w:rsid w:val="00DB377C"/>
    <w:rsid w:val="00DB62D4"/>
    <w:rsid w:val="00DC3F5F"/>
    <w:rsid w:val="00DC57BC"/>
    <w:rsid w:val="00DD091D"/>
    <w:rsid w:val="00DD6861"/>
    <w:rsid w:val="00DE05BA"/>
    <w:rsid w:val="00DE0768"/>
    <w:rsid w:val="00DE0F4E"/>
    <w:rsid w:val="00DE1A45"/>
    <w:rsid w:val="00DE379C"/>
    <w:rsid w:val="00DE4377"/>
    <w:rsid w:val="00DE6A05"/>
    <w:rsid w:val="00DF30C5"/>
    <w:rsid w:val="00DF43F1"/>
    <w:rsid w:val="00E0210E"/>
    <w:rsid w:val="00E03835"/>
    <w:rsid w:val="00E11D46"/>
    <w:rsid w:val="00E11D57"/>
    <w:rsid w:val="00E1563B"/>
    <w:rsid w:val="00E17F46"/>
    <w:rsid w:val="00E21126"/>
    <w:rsid w:val="00E235C4"/>
    <w:rsid w:val="00E23A9E"/>
    <w:rsid w:val="00E27BCA"/>
    <w:rsid w:val="00E345B1"/>
    <w:rsid w:val="00E3613E"/>
    <w:rsid w:val="00E40B95"/>
    <w:rsid w:val="00E41529"/>
    <w:rsid w:val="00E42F92"/>
    <w:rsid w:val="00E43873"/>
    <w:rsid w:val="00E4499C"/>
    <w:rsid w:val="00E46836"/>
    <w:rsid w:val="00E468C4"/>
    <w:rsid w:val="00E476C8"/>
    <w:rsid w:val="00E57923"/>
    <w:rsid w:val="00E60EAF"/>
    <w:rsid w:val="00E60EF1"/>
    <w:rsid w:val="00E631C2"/>
    <w:rsid w:val="00E73AA9"/>
    <w:rsid w:val="00E811E8"/>
    <w:rsid w:val="00E86CC9"/>
    <w:rsid w:val="00E91D85"/>
    <w:rsid w:val="00E9301B"/>
    <w:rsid w:val="00E95789"/>
    <w:rsid w:val="00E95B96"/>
    <w:rsid w:val="00E96C93"/>
    <w:rsid w:val="00EA312F"/>
    <w:rsid w:val="00EA3AC9"/>
    <w:rsid w:val="00EA3F07"/>
    <w:rsid w:val="00EA68A6"/>
    <w:rsid w:val="00EB117A"/>
    <w:rsid w:val="00EB2410"/>
    <w:rsid w:val="00EB6727"/>
    <w:rsid w:val="00EB7743"/>
    <w:rsid w:val="00EC19E0"/>
    <w:rsid w:val="00EC4599"/>
    <w:rsid w:val="00EC57FA"/>
    <w:rsid w:val="00EC73DB"/>
    <w:rsid w:val="00EE63F8"/>
    <w:rsid w:val="00EF00B2"/>
    <w:rsid w:val="00EF4EA6"/>
    <w:rsid w:val="00F068CD"/>
    <w:rsid w:val="00F07393"/>
    <w:rsid w:val="00F07A76"/>
    <w:rsid w:val="00F13CA2"/>
    <w:rsid w:val="00F16191"/>
    <w:rsid w:val="00F17676"/>
    <w:rsid w:val="00F20D97"/>
    <w:rsid w:val="00F236B1"/>
    <w:rsid w:val="00F33705"/>
    <w:rsid w:val="00F34EEA"/>
    <w:rsid w:val="00F370E8"/>
    <w:rsid w:val="00F37304"/>
    <w:rsid w:val="00F4195B"/>
    <w:rsid w:val="00F41A3E"/>
    <w:rsid w:val="00F41F18"/>
    <w:rsid w:val="00F5191D"/>
    <w:rsid w:val="00F51FA7"/>
    <w:rsid w:val="00F558C4"/>
    <w:rsid w:val="00F55986"/>
    <w:rsid w:val="00F574B5"/>
    <w:rsid w:val="00F61984"/>
    <w:rsid w:val="00F63D76"/>
    <w:rsid w:val="00F66E01"/>
    <w:rsid w:val="00F708FE"/>
    <w:rsid w:val="00F72840"/>
    <w:rsid w:val="00F733F6"/>
    <w:rsid w:val="00F80565"/>
    <w:rsid w:val="00F8151F"/>
    <w:rsid w:val="00F821DC"/>
    <w:rsid w:val="00F82DB0"/>
    <w:rsid w:val="00F92512"/>
    <w:rsid w:val="00F93137"/>
    <w:rsid w:val="00F95F28"/>
    <w:rsid w:val="00FA0DCD"/>
    <w:rsid w:val="00FA15CD"/>
    <w:rsid w:val="00FA1FCC"/>
    <w:rsid w:val="00FA76EC"/>
    <w:rsid w:val="00FB2622"/>
    <w:rsid w:val="00FB486F"/>
    <w:rsid w:val="00FB533C"/>
    <w:rsid w:val="00FC0B75"/>
    <w:rsid w:val="00FC16AC"/>
    <w:rsid w:val="00FC33C7"/>
    <w:rsid w:val="00FC3451"/>
    <w:rsid w:val="00FC3E20"/>
    <w:rsid w:val="00FD0143"/>
    <w:rsid w:val="00FD3C6C"/>
    <w:rsid w:val="00FD4544"/>
    <w:rsid w:val="00FD5B63"/>
    <w:rsid w:val="00FD61D3"/>
    <w:rsid w:val="00FD7463"/>
    <w:rsid w:val="00FE2E3B"/>
    <w:rsid w:val="00FE2FA3"/>
    <w:rsid w:val="00FE766A"/>
    <w:rsid w:val="00FF14D1"/>
    <w:rsid w:val="00FF1CD0"/>
    <w:rsid w:val="00FF6A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25767C"/>
  <w15:docId w15:val="{809DA174-4BC3-435F-A07C-9CA9CF1DA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Narrow"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widowControl w:val="0"/>
      <w:autoSpaceDE w:val="0"/>
      <w:autoSpaceDN w:val="0"/>
      <w:adjustRightInd w:val="0"/>
    </w:pPr>
    <w:rPr>
      <w:rFonts w:hAnsi="Arial Narrow"/>
      <w:sz w:val="24"/>
      <w:szCs w:val="24"/>
      <w:lang w:val="de-AT" w:eastAsia="de-AT"/>
    </w:rPr>
  </w:style>
  <w:style w:type="paragraph" w:styleId="Nadpis1">
    <w:name w:val="heading 1"/>
    <w:basedOn w:val="Normln"/>
    <w:next w:val="Normln"/>
    <w:link w:val="Nadpis1Char"/>
    <w:qFormat/>
    <w:rsid w:val="005F3D28"/>
    <w:pPr>
      <w:keepNext/>
      <w:widowControl/>
      <w:autoSpaceDE/>
      <w:autoSpaceDN/>
      <w:adjustRightInd/>
      <w:spacing w:before="120" w:after="120"/>
      <w:jc w:val="both"/>
      <w:outlineLvl w:val="0"/>
    </w:pPr>
    <w:rPr>
      <w:rFonts w:ascii="Times New Roman" w:hAnsi="Times New Roman"/>
      <w:b/>
      <w:kern w:val="24"/>
      <w:szCs w:val="20"/>
      <w:lang w:val="cs-CZ" w:eastAsia="cs-CZ"/>
    </w:rPr>
  </w:style>
  <w:style w:type="paragraph" w:styleId="Nadpis5">
    <w:name w:val="heading 5"/>
    <w:basedOn w:val="Normln"/>
    <w:next w:val="Normln"/>
    <w:link w:val="Nadpis5Char"/>
    <w:qFormat/>
    <w:rsid w:val="009108A6"/>
    <w:pPr>
      <w:spacing w:before="240" w:after="60"/>
      <w:outlineLvl w:val="4"/>
    </w:pPr>
    <w:rPr>
      <w:rFonts w:ascii="Calibri" w:hAnsi="Calibri"/>
      <w:b/>
      <w:bCs/>
      <w:i/>
      <w:iCs/>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Style1">
    <w:name w:val="Style1"/>
    <w:basedOn w:val="Normln"/>
  </w:style>
  <w:style w:type="paragraph" w:customStyle="1" w:styleId="Style2">
    <w:name w:val="Style2"/>
    <w:basedOn w:val="Normln"/>
  </w:style>
  <w:style w:type="paragraph" w:customStyle="1" w:styleId="Style3">
    <w:name w:val="Style3"/>
    <w:basedOn w:val="Normln"/>
  </w:style>
  <w:style w:type="paragraph" w:customStyle="1" w:styleId="Style4">
    <w:name w:val="Style4"/>
    <w:basedOn w:val="Normln"/>
  </w:style>
  <w:style w:type="paragraph" w:customStyle="1" w:styleId="Style5">
    <w:name w:val="Style5"/>
    <w:basedOn w:val="Normln"/>
  </w:style>
  <w:style w:type="paragraph" w:customStyle="1" w:styleId="Style6">
    <w:name w:val="Style6"/>
    <w:basedOn w:val="Normln"/>
  </w:style>
  <w:style w:type="paragraph" w:customStyle="1" w:styleId="Style7">
    <w:name w:val="Style7"/>
    <w:basedOn w:val="Normln"/>
  </w:style>
  <w:style w:type="paragraph" w:customStyle="1" w:styleId="Style8">
    <w:name w:val="Style8"/>
    <w:basedOn w:val="Normln"/>
    <w:pPr>
      <w:spacing w:line="281" w:lineRule="exact"/>
      <w:jc w:val="both"/>
    </w:pPr>
  </w:style>
  <w:style w:type="paragraph" w:customStyle="1" w:styleId="Style9">
    <w:name w:val="Style9"/>
    <w:basedOn w:val="Normln"/>
    <w:pPr>
      <w:spacing w:line="274" w:lineRule="exact"/>
      <w:jc w:val="both"/>
    </w:pPr>
  </w:style>
  <w:style w:type="paragraph" w:customStyle="1" w:styleId="Style10">
    <w:name w:val="Style10"/>
    <w:basedOn w:val="Normln"/>
    <w:pPr>
      <w:spacing w:line="281" w:lineRule="exact"/>
      <w:ind w:firstLine="2124"/>
    </w:pPr>
  </w:style>
  <w:style w:type="paragraph" w:customStyle="1" w:styleId="Style11">
    <w:name w:val="Style11"/>
    <w:basedOn w:val="Normln"/>
    <w:pPr>
      <w:spacing w:line="274" w:lineRule="exact"/>
    </w:pPr>
  </w:style>
  <w:style w:type="paragraph" w:customStyle="1" w:styleId="Style12">
    <w:name w:val="Style12"/>
    <w:basedOn w:val="Normln"/>
    <w:pPr>
      <w:jc w:val="center"/>
    </w:pPr>
  </w:style>
  <w:style w:type="paragraph" w:customStyle="1" w:styleId="Style13">
    <w:name w:val="Style13"/>
    <w:basedOn w:val="Normln"/>
    <w:pPr>
      <w:spacing w:line="281" w:lineRule="exact"/>
      <w:ind w:firstLine="634"/>
    </w:pPr>
  </w:style>
  <w:style w:type="paragraph" w:customStyle="1" w:styleId="Style14">
    <w:name w:val="Style14"/>
    <w:basedOn w:val="Normln"/>
    <w:pPr>
      <w:spacing w:line="274" w:lineRule="exact"/>
      <w:ind w:hanging="446"/>
      <w:jc w:val="both"/>
    </w:pPr>
  </w:style>
  <w:style w:type="paragraph" w:customStyle="1" w:styleId="Style15">
    <w:name w:val="Style15"/>
    <w:basedOn w:val="Normln"/>
  </w:style>
  <w:style w:type="paragraph" w:customStyle="1" w:styleId="Style16">
    <w:name w:val="Style16"/>
    <w:basedOn w:val="Normln"/>
  </w:style>
  <w:style w:type="paragraph" w:customStyle="1" w:styleId="Style17">
    <w:name w:val="Style17"/>
    <w:basedOn w:val="Normln"/>
    <w:pPr>
      <w:spacing w:line="274" w:lineRule="exact"/>
      <w:ind w:hanging="446"/>
      <w:jc w:val="both"/>
    </w:pPr>
  </w:style>
  <w:style w:type="paragraph" w:customStyle="1" w:styleId="Style18">
    <w:name w:val="Style18"/>
    <w:basedOn w:val="Normln"/>
    <w:pPr>
      <w:spacing w:line="144" w:lineRule="exact"/>
      <w:jc w:val="both"/>
    </w:pPr>
  </w:style>
  <w:style w:type="paragraph" w:customStyle="1" w:styleId="Style19">
    <w:name w:val="Style19"/>
    <w:basedOn w:val="Normln"/>
    <w:pPr>
      <w:spacing w:line="274" w:lineRule="exact"/>
      <w:ind w:firstLine="425"/>
    </w:pPr>
  </w:style>
  <w:style w:type="paragraph" w:customStyle="1" w:styleId="Style20">
    <w:name w:val="Style20"/>
    <w:basedOn w:val="Normln"/>
  </w:style>
  <w:style w:type="paragraph" w:customStyle="1" w:styleId="Style21">
    <w:name w:val="Style21"/>
    <w:basedOn w:val="Normln"/>
  </w:style>
  <w:style w:type="character" w:customStyle="1" w:styleId="FontStyle23">
    <w:name w:val="Font Style23"/>
    <w:rPr>
      <w:rFonts w:ascii="Arial Narrow" w:hAnsi="Arial Narrow" w:cs="Arial Narrow"/>
      <w:b/>
      <w:bCs/>
      <w:spacing w:val="10"/>
      <w:sz w:val="18"/>
      <w:szCs w:val="18"/>
    </w:rPr>
  </w:style>
  <w:style w:type="character" w:customStyle="1" w:styleId="FontStyle24">
    <w:name w:val="Font Style24"/>
    <w:rPr>
      <w:rFonts w:ascii="Arial Narrow" w:hAnsi="Arial Narrow" w:cs="Arial Narrow"/>
      <w:spacing w:val="80"/>
      <w:sz w:val="36"/>
      <w:szCs w:val="36"/>
    </w:rPr>
  </w:style>
  <w:style w:type="character" w:customStyle="1" w:styleId="FontStyle25">
    <w:name w:val="Font Style25"/>
    <w:rPr>
      <w:rFonts w:ascii="Arial Narrow" w:hAnsi="Arial Narrow" w:cs="Arial Narrow"/>
      <w:spacing w:val="90"/>
      <w:sz w:val="34"/>
      <w:szCs w:val="34"/>
    </w:rPr>
  </w:style>
  <w:style w:type="character" w:customStyle="1" w:styleId="FontStyle26">
    <w:name w:val="Font Style26"/>
    <w:rPr>
      <w:rFonts w:ascii="Franklin Gothic Medium" w:hAnsi="Franklin Gothic Medium" w:cs="Franklin Gothic Medium"/>
      <w:spacing w:val="20"/>
      <w:sz w:val="22"/>
      <w:szCs w:val="22"/>
    </w:rPr>
  </w:style>
  <w:style w:type="character" w:customStyle="1" w:styleId="FontStyle27">
    <w:name w:val="Font Style27"/>
    <w:rPr>
      <w:rFonts w:ascii="Arial Narrow" w:hAnsi="Arial Narrow" w:cs="Arial Narrow"/>
      <w:b/>
      <w:bCs/>
      <w:spacing w:val="60"/>
      <w:sz w:val="26"/>
      <w:szCs w:val="26"/>
    </w:rPr>
  </w:style>
  <w:style w:type="character" w:customStyle="1" w:styleId="FontStyle28">
    <w:name w:val="Font Style28"/>
    <w:rPr>
      <w:rFonts w:ascii="Arial Narrow" w:hAnsi="Arial Narrow" w:cs="Arial Narrow"/>
      <w:sz w:val="24"/>
      <w:szCs w:val="24"/>
    </w:rPr>
  </w:style>
  <w:style w:type="character" w:customStyle="1" w:styleId="FontStyle29">
    <w:name w:val="Font Style29"/>
    <w:rPr>
      <w:rFonts w:ascii="Arial Narrow" w:hAnsi="Arial Narrow" w:cs="Arial Narrow"/>
      <w:b/>
      <w:bCs/>
      <w:sz w:val="24"/>
      <w:szCs w:val="24"/>
    </w:rPr>
  </w:style>
  <w:style w:type="character" w:customStyle="1" w:styleId="FontStyle30">
    <w:name w:val="Font Style30"/>
    <w:rPr>
      <w:rFonts w:ascii="Arial Narrow" w:hAnsi="Arial Narrow" w:cs="Arial Narrow"/>
      <w:b/>
      <w:bCs/>
      <w:i/>
      <w:iCs/>
      <w:spacing w:val="40"/>
      <w:sz w:val="24"/>
      <w:szCs w:val="24"/>
    </w:rPr>
  </w:style>
  <w:style w:type="character" w:customStyle="1" w:styleId="FontStyle31">
    <w:name w:val="Font Style31"/>
    <w:rPr>
      <w:rFonts w:ascii="Arial Unicode MS" w:eastAsia="Arial Unicode MS" w:cs="Arial Unicode MS"/>
      <w:i/>
      <w:iCs/>
      <w:sz w:val="38"/>
      <w:szCs w:val="38"/>
    </w:rPr>
  </w:style>
  <w:style w:type="character" w:customStyle="1" w:styleId="FontStyle32">
    <w:name w:val="Font Style32"/>
    <w:rPr>
      <w:rFonts w:ascii="Courier New" w:hAnsi="Courier New" w:cs="Courier New"/>
      <w:b/>
      <w:bCs/>
      <w:sz w:val="10"/>
      <w:szCs w:val="10"/>
    </w:rPr>
  </w:style>
  <w:style w:type="character" w:customStyle="1" w:styleId="FontStyle33">
    <w:name w:val="Font Style33"/>
    <w:rPr>
      <w:rFonts w:ascii="Arial Narrow" w:hAnsi="Arial Narrow" w:cs="Arial Narrow"/>
      <w:smallCaps/>
      <w:sz w:val="24"/>
      <w:szCs w:val="24"/>
    </w:rPr>
  </w:style>
  <w:style w:type="character" w:customStyle="1" w:styleId="FontStyle34">
    <w:name w:val="Font Style34"/>
    <w:rPr>
      <w:rFonts w:ascii="Arial Narrow" w:hAnsi="Arial Narrow" w:cs="Arial Narrow"/>
      <w:i/>
      <w:iCs/>
      <w:sz w:val="20"/>
      <w:szCs w:val="20"/>
    </w:rPr>
  </w:style>
  <w:style w:type="character" w:customStyle="1" w:styleId="FontStyle35">
    <w:name w:val="Font Style35"/>
    <w:rPr>
      <w:rFonts w:ascii="Arial Narrow" w:hAnsi="Arial Narrow" w:cs="Arial Narrow"/>
      <w:b/>
      <w:bCs/>
      <w:i/>
      <w:iCs/>
      <w:sz w:val="32"/>
      <w:szCs w:val="32"/>
    </w:rPr>
  </w:style>
  <w:style w:type="character" w:customStyle="1" w:styleId="FontStyle36">
    <w:name w:val="Font Style36"/>
    <w:rPr>
      <w:rFonts w:ascii="Arial Narrow" w:hAnsi="Arial Narrow" w:cs="Arial Narrow"/>
      <w:sz w:val="12"/>
      <w:szCs w:val="12"/>
    </w:rPr>
  </w:style>
  <w:style w:type="character" w:customStyle="1" w:styleId="FontStyle37">
    <w:name w:val="Font Style37"/>
    <w:rPr>
      <w:rFonts w:ascii="Franklin Gothic Medium" w:hAnsi="Franklin Gothic Medium" w:cs="Franklin Gothic Medium"/>
      <w:i/>
      <w:iCs/>
      <w:sz w:val="14"/>
      <w:szCs w:val="14"/>
    </w:rPr>
  </w:style>
  <w:style w:type="paragraph" w:styleId="Rozloendokumentu">
    <w:name w:val="Document Map"/>
    <w:basedOn w:val="Normln"/>
    <w:semiHidden/>
    <w:rsid w:val="009C2C74"/>
    <w:pPr>
      <w:shd w:val="clear" w:color="auto" w:fill="000080"/>
    </w:pPr>
    <w:rPr>
      <w:rFonts w:ascii="Tahoma" w:hAnsi="Tahoma" w:cs="Tahoma"/>
      <w:sz w:val="20"/>
      <w:szCs w:val="20"/>
    </w:rPr>
  </w:style>
  <w:style w:type="character" w:customStyle="1" w:styleId="Nadpis1Char">
    <w:name w:val="Nadpis 1 Char"/>
    <w:link w:val="Nadpis1"/>
    <w:rsid w:val="005F3D28"/>
    <w:rPr>
      <w:rFonts w:ascii="Times New Roman"/>
      <w:b/>
      <w:kern w:val="24"/>
      <w:sz w:val="24"/>
      <w:lang w:val="cs-CZ" w:eastAsia="cs-CZ"/>
    </w:rPr>
  </w:style>
  <w:style w:type="paragraph" w:styleId="Odstavecseseznamem">
    <w:name w:val="List Paragraph"/>
    <w:basedOn w:val="Normln"/>
    <w:uiPriority w:val="34"/>
    <w:qFormat/>
    <w:rsid w:val="005F3D28"/>
    <w:pPr>
      <w:ind w:left="708"/>
    </w:pPr>
  </w:style>
  <w:style w:type="paragraph" w:customStyle="1" w:styleId="Normln1">
    <w:name w:val="Normální1"/>
    <w:rsid w:val="008C75DD"/>
    <w:pPr>
      <w:widowControl w:val="0"/>
    </w:pPr>
    <w:rPr>
      <w:rFonts w:ascii="Times New Roman"/>
    </w:rPr>
  </w:style>
  <w:style w:type="paragraph" w:styleId="Textvbloku">
    <w:name w:val="Block Text"/>
    <w:basedOn w:val="Normln1"/>
    <w:rsid w:val="008C75DD"/>
  </w:style>
  <w:style w:type="paragraph" w:styleId="Nzev">
    <w:name w:val="Title"/>
    <w:basedOn w:val="Normln1"/>
    <w:link w:val="NzevChar"/>
    <w:qFormat/>
    <w:rsid w:val="008C75DD"/>
  </w:style>
  <w:style w:type="character" w:customStyle="1" w:styleId="NzevChar">
    <w:name w:val="Název Char"/>
    <w:link w:val="Nzev"/>
    <w:rsid w:val="008C75DD"/>
    <w:rPr>
      <w:rFonts w:ascii="Times New Roman"/>
      <w:lang w:val="cs-CZ" w:eastAsia="cs-CZ"/>
    </w:rPr>
  </w:style>
  <w:style w:type="character" w:customStyle="1" w:styleId="platne">
    <w:name w:val="platne"/>
    <w:basedOn w:val="Standardnpsmoodstavce"/>
    <w:rsid w:val="00E23A9E"/>
  </w:style>
  <w:style w:type="character" w:styleId="Hypertextovodkaz">
    <w:name w:val="Hyperlink"/>
    <w:uiPriority w:val="99"/>
    <w:rsid w:val="00084544"/>
    <w:rPr>
      <w:color w:val="0000FF"/>
      <w:u w:val="single"/>
    </w:rPr>
  </w:style>
  <w:style w:type="paragraph" w:styleId="Zkladntextodsazen">
    <w:name w:val="Body Text Indent"/>
    <w:basedOn w:val="Normln"/>
    <w:link w:val="ZkladntextodsazenChar"/>
    <w:rsid w:val="001F3EAE"/>
    <w:pPr>
      <w:widowControl/>
      <w:autoSpaceDE/>
      <w:autoSpaceDN/>
      <w:adjustRightInd/>
      <w:spacing w:before="120"/>
    </w:pPr>
    <w:rPr>
      <w:rFonts w:ascii="Times New Roman" w:hAnsi="Times New Roman"/>
      <w:noProof/>
      <w:szCs w:val="20"/>
      <w:lang w:val="cs-CZ" w:eastAsia="cs-CZ"/>
    </w:rPr>
  </w:style>
  <w:style w:type="character" w:customStyle="1" w:styleId="ZkladntextodsazenChar">
    <w:name w:val="Základní text odsazený Char"/>
    <w:link w:val="Zkladntextodsazen"/>
    <w:rsid w:val="001F3EAE"/>
    <w:rPr>
      <w:rFonts w:ascii="Times New Roman"/>
      <w:noProof/>
      <w:sz w:val="24"/>
      <w:lang w:val="cs-CZ" w:eastAsia="cs-CZ"/>
    </w:rPr>
  </w:style>
  <w:style w:type="paragraph" w:customStyle="1" w:styleId="Zhlav1">
    <w:name w:val="Záhlaví1"/>
    <w:basedOn w:val="Normln"/>
    <w:rsid w:val="00213A2F"/>
    <w:pPr>
      <w:tabs>
        <w:tab w:val="center" w:pos="4153"/>
        <w:tab w:val="right" w:pos="8306"/>
      </w:tabs>
      <w:autoSpaceDE/>
      <w:autoSpaceDN/>
      <w:adjustRightInd/>
    </w:pPr>
    <w:rPr>
      <w:rFonts w:ascii="Times New Roman" w:hAnsi="Times New Roman"/>
      <w:lang w:val="cs-CZ" w:eastAsia="cs-CZ"/>
    </w:rPr>
  </w:style>
  <w:style w:type="paragraph" w:styleId="Zhlav">
    <w:name w:val="header"/>
    <w:basedOn w:val="Normln"/>
    <w:link w:val="ZhlavChar"/>
    <w:unhideWhenUsed/>
    <w:rsid w:val="00213A2F"/>
    <w:pPr>
      <w:widowControl/>
      <w:tabs>
        <w:tab w:val="center" w:pos="4536"/>
        <w:tab w:val="right" w:pos="9072"/>
      </w:tabs>
      <w:autoSpaceDE/>
      <w:autoSpaceDN/>
      <w:adjustRightInd/>
    </w:pPr>
    <w:rPr>
      <w:rFonts w:ascii="Times New Roman" w:hAnsi="Times New Roman"/>
      <w:noProof/>
      <w:sz w:val="20"/>
      <w:szCs w:val="20"/>
      <w:lang w:val="cs-CZ" w:eastAsia="cs-CZ"/>
    </w:rPr>
  </w:style>
  <w:style w:type="character" w:customStyle="1" w:styleId="ZhlavChar">
    <w:name w:val="Záhlaví Char"/>
    <w:link w:val="Zhlav"/>
    <w:rsid w:val="00213A2F"/>
    <w:rPr>
      <w:rFonts w:ascii="Times New Roman"/>
      <w:noProof/>
      <w:lang w:val="cs-CZ" w:eastAsia="cs-CZ"/>
    </w:rPr>
  </w:style>
  <w:style w:type="paragraph" w:styleId="Zkladntext">
    <w:name w:val="Body Text"/>
    <w:basedOn w:val="Normln"/>
    <w:link w:val="ZkladntextChar"/>
    <w:uiPriority w:val="99"/>
    <w:unhideWhenUsed/>
    <w:rsid w:val="00213A2F"/>
    <w:pPr>
      <w:widowControl/>
      <w:autoSpaceDE/>
      <w:autoSpaceDN/>
      <w:adjustRightInd/>
      <w:spacing w:after="120"/>
    </w:pPr>
    <w:rPr>
      <w:rFonts w:ascii="Times New Roman" w:hAnsi="Times New Roman"/>
      <w:noProof/>
      <w:sz w:val="20"/>
      <w:szCs w:val="20"/>
      <w:lang w:val="cs-CZ" w:eastAsia="cs-CZ"/>
    </w:rPr>
  </w:style>
  <w:style w:type="character" w:customStyle="1" w:styleId="ZkladntextChar">
    <w:name w:val="Základní text Char"/>
    <w:link w:val="Zkladntext"/>
    <w:uiPriority w:val="99"/>
    <w:rsid w:val="00213A2F"/>
    <w:rPr>
      <w:rFonts w:ascii="Times New Roman"/>
      <w:noProof/>
      <w:lang w:val="cs-CZ" w:eastAsia="cs-CZ"/>
    </w:rPr>
  </w:style>
  <w:style w:type="character" w:customStyle="1" w:styleId="Nadpis5Char">
    <w:name w:val="Nadpis 5 Char"/>
    <w:link w:val="Nadpis5"/>
    <w:semiHidden/>
    <w:rsid w:val="009108A6"/>
    <w:rPr>
      <w:rFonts w:ascii="Calibri" w:eastAsia="Times New Roman" w:hAnsi="Calibri" w:cs="Times New Roman"/>
      <w:b/>
      <w:bCs/>
      <w:i/>
      <w:iCs/>
      <w:sz w:val="26"/>
      <w:szCs w:val="26"/>
      <w:lang w:val="de-AT" w:eastAsia="de-AT"/>
    </w:rPr>
  </w:style>
  <w:style w:type="paragraph" w:customStyle="1" w:styleId="Default">
    <w:name w:val="Default"/>
    <w:rsid w:val="009108A6"/>
    <w:pPr>
      <w:autoSpaceDE w:val="0"/>
      <w:autoSpaceDN w:val="0"/>
      <w:adjustRightInd w:val="0"/>
    </w:pPr>
    <w:rPr>
      <w:rFonts w:ascii="Calibri" w:hAnsi="Calibri" w:cs="Calibri"/>
      <w:color w:val="000000"/>
      <w:sz w:val="24"/>
      <w:szCs w:val="24"/>
      <w:lang w:val="sk-SK" w:eastAsia="sk-SK"/>
    </w:rPr>
  </w:style>
  <w:style w:type="paragraph" w:styleId="Zpat">
    <w:name w:val="footer"/>
    <w:basedOn w:val="Normln"/>
    <w:link w:val="ZpatChar"/>
    <w:uiPriority w:val="99"/>
    <w:rsid w:val="009108A6"/>
    <w:pPr>
      <w:tabs>
        <w:tab w:val="center" w:pos="4703"/>
        <w:tab w:val="right" w:pos="9406"/>
      </w:tabs>
    </w:pPr>
  </w:style>
  <w:style w:type="character" w:customStyle="1" w:styleId="ZpatChar">
    <w:name w:val="Zápatí Char"/>
    <w:link w:val="Zpat"/>
    <w:uiPriority w:val="99"/>
    <w:rsid w:val="009108A6"/>
    <w:rPr>
      <w:rFonts w:hAnsi="Arial Narrow"/>
      <w:sz w:val="24"/>
      <w:szCs w:val="24"/>
      <w:lang w:val="de-AT" w:eastAsia="de-AT"/>
    </w:rPr>
  </w:style>
  <w:style w:type="paragraph" w:styleId="Textbubliny">
    <w:name w:val="Balloon Text"/>
    <w:basedOn w:val="Normln"/>
    <w:semiHidden/>
    <w:rsid w:val="00484BBE"/>
    <w:rPr>
      <w:rFonts w:ascii="Tahoma" w:hAnsi="Tahoma" w:cs="Tahoma"/>
      <w:sz w:val="16"/>
      <w:szCs w:val="16"/>
    </w:rPr>
  </w:style>
  <w:style w:type="character" w:styleId="Odkaznakoment">
    <w:name w:val="annotation reference"/>
    <w:rsid w:val="00C44735"/>
    <w:rPr>
      <w:sz w:val="16"/>
      <w:szCs w:val="16"/>
    </w:rPr>
  </w:style>
  <w:style w:type="paragraph" w:styleId="Textkomente">
    <w:name w:val="annotation text"/>
    <w:basedOn w:val="Normln"/>
    <w:link w:val="TextkomenteChar"/>
    <w:rsid w:val="00C44735"/>
    <w:rPr>
      <w:sz w:val="20"/>
      <w:szCs w:val="20"/>
    </w:rPr>
  </w:style>
  <w:style w:type="paragraph" w:styleId="Pedmtkomente">
    <w:name w:val="annotation subject"/>
    <w:basedOn w:val="Textkomente"/>
    <w:next w:val="Textkomente"/>
    <w:semiHidden/>
    <w:rsid w:val="00C44735"/>
    <w:rPr>
      <w:b/>
      <w:bCs/>
    </w:rPr>
  </w:style>
  <w:style w:type="paragraph" w:customStyle="1" w:styleId="Calibri11">
    <w:name w:val="Calibri 11"/>
    <w:basedOn w:val="Normln"/>
    <w:link w:val="Calibri11Char"/>
    <w:qFormat/>
    <w:rsid w:val="007A3965"/>
    <w:pPr>
      <w:widowControl/>
    </w:pPr>
    <w:rPr>
      <w:rFonts w:ascii="Calibri" w:eastAsia="Calibri" w:hAnsi="Calibri" w:cs="Calibri"/>
      <w:bCs/>
      <w:sz w:val="22"/>
      <w:szCs w:val="20"/>
      <w:lang w:val="cs-CZ" w:eastAsia="cs-CZ"/>
    </w:rPr>
  </w:style>
  <w:style w:type="character" w:customStyle="1" w:styleId="Calibri11Char">
    <w:name w:val="Calibri 11 Char"/>
    <w:link w:val="Calibri11"/>
    <w:rsid w:val="007A3965"/>
    <w:rPr>
      <w:rFonts w:ascii="Calibri" w:eastAsia="Calibri" w:hAnsi="Calibri" w:cs="Calibri"/>
      <w:bCs/>
      <w:sz w:val="22"/>
    </w:rPr>
  </w:style>
  <w:style w:type="paragraph" w:customStyle="1" w:styleId="ROVE3">
    <w:name w:val="ÚROVEŇ 3"/>
    <w:basedOn w:val="Calibri11"/>
    <w:link w:val="ROVE3Char"/>
    <w:qFormat/>
    <w:rsid w:val="007A3965"/>
    <w:pPr>
      <w:spacing w:after="60"/>
    </w:pPr>
    <w:rPr>
      <w:b/>
      <w:sz w:val="26"/>
      <w:szCs w:val="26"/>
    </w:rPr>
  </w:style>
  <w:style w:type="character" w:customStyle="1" w:styleId="ROVE3Char">
    <w:name w:val="ÚROVEŇ 3 Char"/>
    <w:link w:val="ROVE3"/>
    <w:rsid w:val="007A3965"/>
    <w:rPr>
      <w:rFonts w:ascii="Calibri" w:eastAsia="Calibri" w:hAnsi="Calibri" w:cs="Calibri"/>
      <w:b/>
      <w:bCs/>
      <w:sz w:val="26"/>
      <w:szCs w:val="26"/>
    </w:rPr>
  </w:style>
  <w:style w:type="paragraph" w:customStyle="1" w:styleId="Zhlav10">
    <w:name w:val="Záhlaví1"/>
    <w:basedOn w:val="Normln"/>
    <w:rsid w:val="00780774"/>
    <w:pPr>
      <w:tabs>
        <w:tab w:val="center" w:pos="4153"/>
        <w:tab w:val="right" w:pos="8306"/>
      </w:tabs>
      <w:autoSpaceDE/>
      <w:autoSpaceDN/>
      <w:adjustRightInd/>
    </w:pPr>
    <w:rPr>
      <w:rFonts w:ascii="Times New Roman" w:hAnsi="Times New Roman"/>
      <w:lang w:val="cs-CZ" w:eastAsia="cs-CZ"/>
    </w:rPr>
  </w:style>
  <w:style w:type="paragraph" w:customStyle="1" w:styleId="Zhlav2">
    <w:name w:val="Záhlaví2"/>
    <w:basedOn w:val="Normln"/>
    <w:rsid w:val="00F574B5"/>
    <w:pPr>
      <w:tabs>
        <w:tab w:val="center" w:pos="4153"/>
        <w:tab w:val="right" w:pos="8306"/>
      </w:tabs>
      <w:autoSpaceDE/>
      <w:autoSpaceDN/>
      <w:adjustRightInd/>
    </w:pPr>
    <w:rPr>
      <w:rFonts w:ascii="Times New Roman" w:hAnsi="Times New Roman"/>
      <w:lang w:val="cs-CZ" w:eastAsia="cs-CZ"/>
    </w:rPr>
  </w:style>
  <w:style w:type="character" w:styleId="Siln">
    <w:name w:val="Strong"/>
    <w:uiPriority w:val="22"/>
    <w:qFormat/>
    <w:rsid w:val="00726E3B"/>
    <w:rPr>
      <w:b/>
      <w:bCs/>
    </w:rPr>
  </w:style>
  <w:style w:type="character" w:customStyle="1" w:styleId="TextkomenteChar">
    <w:name w:val="Text komentáře Char"/>
    <w:link w:val="Textkomente"/>
    <w:rsid w:val="000F19E4"/>
    <w:rPr>
      <w:rFonts w:hAnsi="Arial Narrow"/>
      <w:lang w:val="de-AT" w:eastAsia="de-AT"/>
    </w:rPr>
  </w:style>
  <w:style w:type="table" w:styleId="Mkatabulky">
    <w:name w:val="Table Grid"/>
    <w:basedOn w:val="Normlntabulka"/>
    <w:rsid w:val="00B1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lnweb">
    <w:name w:val="Normal (Web)"/>
    <w:basedOn w:val="Normln"/>
    <w:uiPriority w:val="99"/>
    <w:semiHidden/>
    <w:unhideWhenUsed/>
    <w:rsid w:val="0072178B"/>
    <w:pPr>
      <w:widowControl/>
      <w:autoSpaceDE/>
      <w:autoSpaceDN/>
      <w:adjustRightInd/>
      <w:spacing w:before="100" w:beforeAutospacing="1" w:after="100" w:afterAutospacing="1"/>
    </w:pPr>
    <w:rPr>
      <w:rFonts w:ascii="Times New Roman" w:eastAsiaTheme="minorEastAsia" w:hAnsi="Times New Roman"/>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433394">
      <w:bodyDiv w:val="1"/>
      <w:marLeft w:val="0"/>
      <w:marRight w:val="0"/>
      <w:marTop w:val="0"/>
      <w:marBottom w:val="0"/>
      <w:divBdr>
        <w:top w:val="none" w:sz="0" w:space="0" w:color="auto"/>
        <w:left w:val="none" w:sz="0" w:space="0" w:color="auto"/>
        <w:bottom w:val="none" w:sz="0" w:space="0" w:color="auto"/>
        <w:right w:val="none" w:sz="0" w:space="0" w:color="auto"/>
      </w:divBdr>
      <w:divsChild>
        <w:div w:id="801004353">
          <w:marLeft w:val="0"/>
          <w:marRight w:val="0"/>
          <w:marTop w:val="0"/>
          <w:marBottom w:val="0"/>
          <w:divBdr>
            <w:top w:val="none" w:sz="0" w:space="0" w:color="auto"/>
            <w:left w:val="none" w:sz="0" w:space="0" w:color="auto"/>
            <w:bottom w:val="none" w:sz="0" w:space="0" w:color="auto"/>
            <w:right w:val="none" w:sz="0" w:space="0" w:color="auto"/>
          </w:divBdr>
          <w:divsChild>
            <w:div w:id="537008518">
              <w:marLeft w:val="0"/>
              <w:marRight w:val="0"/>
              <w:marTop w:val="0"/>
              <w:marBottom w:val="0"/>
              <w:divBdr>
                <w:top w:val="none" w:sz="0" w:space="0" w:color="auto"/>
                <w:left w:val="none" w:sz="0" w:space="0" w:color="auto"/>
                <w:bottom w:val="none" w:sz="0" w:space="0" w:color="auto"/>
                <w:right w:val="none" w:sz="0" w:space="0" w:color="auto"/>
              </w:divBdr>
              <w:divsChild>
                <w:div w:id="1580020327">
                  <w:marLeft w:val="0"/>
                  <w:marRight w:val="0"/>
                  <w:marTop w:val="0"/>
                  <w:marBottom w:val="0"/>
                  <w:divBdr>
                    <w:top w:val="none" w:sz="0" w:space="0" w:color="auto"/>
                    <w:left w:val="none" w:sz="0" w:space="0" w:color="auto"/>
                    <w:bottom w:val="none" w:sz="0" w:space="0" w:color="auto"/>
                    <w:right w:val="none" w:sz="0" w:space="0" w:color="auto"/>
                  </w:divBdr>
                  <w:divsChild>
                    <w:div w:id="551890486">
                      <w:marLeft w:val="0"/>
                      <w:marRight w:val="0"/>
                      <w:marTop w:val="0"/>
                      <w:marBottom w:val="0"/>
                      <w:divBdr>
                        <w:top w:val="none" w:sz="0" w:space="0" w:color="auto"/>
                        <w:left w:val="none" w:sz="0" w:space="0" w:color="auto"/>
                        <w:bottom w:val="none" w:sz="0" w:space="0" w:color="auto"/>
                        <w:right w:val="none" w:sz="0" w:space="0" w:color="auto"/>
                      </w:divBdr>
                      <w:divsChild>
                        <w:div w:id="599339966">
                          <w:marLeft w:val="0"/>
                          <w:marRight w:val="0"/>
                          <w:marTop w:val="0"/>
                          <w:marBottom w:val="0"/>
                          <w:divBdr>
                            <w:top w:val="none" w:sz="0" w:space="0" w:color="auto"/>
                            <w:left w:val="none" w:sz="0" w:space="0" w:color="auto"/>
                            <w:bottom w:val="none" w:sz="0" w:space="0" w:color="auto"/>
                            <w:right w:val="none" w:sz="0" w:space="0" w:color="auto"/>
                          </w:divBdr>
                          <w:divsChild>
                            <w:div w:id="393550977">
                              <w:marLeft w:val="0"/>
                              <w:marRight w:val="0"/>
                              <w:marTop w:val="0"/>
                              <w:marBottom w:val="0"/>
                              <w:divBdr>
                                <w:top w:val="none" w:sz="0" w:space="0" w:color="auto"/>
                                <w:left w:val="none" w:sz="0" w:space="0" w:color="auto"/>
                                <w:bottom w:val="none" w:sz="0" w:space="0" w:color="auto"/>
                                <w:right w:val="none" w:sz="0" w:space="0" w:color="auto"/>
                              </w:divBdr>
                              <w:divsChild>
                                <w:div w:id="11378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892172">
      <w:bodyDiv w:val="1"/>
      <w:marLeft w:val="0"/>
      <w:marRight w:val="0"/>
      <w:marTop w:val="0"/>
      <w:marBottom w:val="0"/>
      <w:divBdr>
        <w:top w:val="none" w:sz="0" w:space="0" w:color="auto"/>
        <w:left w:val="none" w:sz="0" w:space="0" w:color="auto"/>
        <w:bottom w:val="none" w:sz="0" w:space="0" w:color="auto"/>
        <w:right w:val="none" w:sz="0" w:space="0" w:color="auto"/>
      </w:divBdr>
    </w:div>
    <w:div w:id="90786029">
      <w:bodyDiv w:val="1"/>
      <w:marLeft w:val="0"/>
      <w:marRight w:val="0"/>
      <w:marTop w:val="0"/>
      <w:marBottom w:val="0"/>
      <w:divBdr>
        <w:top w:val="none" w:sz="0" w:space="0" w:color="auto"/>
        <w:left w:val="none" w:sz="0" w:space="0" w:color="auto"/>
        <w:bottom w:val="none" w:sz="0" w:space="0" w:color="auto"/>
        <w:right w:val="none" w:sz="0" w:space="0" w:color="auto"/>
      </w:divBdr>
    </w:div>
    <w:div w:id="207374218">
      <w:bodyDiv w:val="1"/>
      <w:marLeft w:val="0"/>
      <w:marRight w:val="0"/>
      <w:marTop w:val="0"/>
      <w:marBottom w:val="0"/>
      <w:divBdr>
        <w:top w:val="none" w:sz="0" w:space="0" w:color="auto"/>
        <w:left w:val="none" w:sz="0" w:space="0" w:color="auto"/>
        <w:bottom w:val="none" w:sz="0" w:space="0" w:color="auto"/>
        <w:right w:val="none" w:sz="0" w:space="0" w:color="auto"/>
      </w:divBdr>
    </w:div>
    <w:div w:id="231544489">
      <w:bodyDiv w:val="1"/>
      <w:marLeft w:val="0"/>
      <w:marRight w:val="0"/>
      <w:marTop w:val="0"/>
      <w:marBottom w:val="0"/>
      <w:divBdr>
        <w:top w:val="none" w:sz="0" w:space="0" w:color="auto"/>
        <w:left w:val="none" w:sz="0" w:space="0" w:color="auto"/>
        <w:bottom w:val="none" w:sz="0" w:space="0" w:color="auto"/>
        <w:right w:val="none" w:sz="0" w:space="0" w:color="auto"/>
      </w:divBdr>
    </w:div>
    <w:div w:id="247348930">
      <w:bodyDiv w:val="1"/>
      <w:marLeft w:val="0"/>
      <w:marRight w:val="0"/>
      <w:marTop w:val="0"/>
      <w:marBottom w:val="0"/>
      <w:divBdr>
        <w:top w:val="none" w:sz="0" w:space="0" w:color="auto"/>
        <w:left w:val="none" w:sz="0" w:space="0" w:color="auto"/>
        <w:bottom w:val="none" w:sz="0" w:space="0" w:color="auto"/>
        <w:right w:val="none" w:sz="0" w:space="0" w:color="auto"/>
      </w:divBdr>
    </w:div>
    <w:div w:id="532311090">
      <w:bodyDiv w:val="1"/>
      <w:marLeft w:val="0"/>
      <w:marRight w:val="0"/>
      <w:marTop w:val="0"/>
      <w:marBottom w:val="0"/>
      <w:divBdr>
        <w:top w:val="none" w:sz="0" w:space="0" w:color="auto"/>
        <w:left w:val="none" w:sz="0" w:space="0" w:color="auto"/>
        <w:bottom w:val="none" w:sz="0" w:space="0" w:color="auto"/>
        <w:right w:val="none" w:sz="0" w:space="0" w:color="auto"/>
      </w:divBdr>
    </w:div>
    <w:div w:id="570894224">
      <w:bodyDiv w:val="1"/>
      <w:marLeft w:val="0"/>
      <w:marRight w:val="0"/>
      <w:marTop w:val="0"/>
      <w:marBottom w:val="0"/>
      <w:divBdr>
        <w:top w:val="none" w:sz="0" w:space="0" w:color="auto"/>
        <w:left w:val="none" w:sz="0" w:space="0" w:color="auto"/>
        <w:bottom w:val="none" w:sz="0" w:space="0" w:color="auto"/>
        <w:right w:val="none" w:sz="0" w:space="0" w:color="auto"/>
      </w:divBdr>
    </w:div>
    <w:div w:id="593517818">
      <w:bodyDiv w:val="1"/>
      <w:marLeft w:val="0"/>
      <w:marRight w:val="0"/>
      <w:marTop w:val="0"/>
      <w:marBottom w:val="0"/>
      <w:divBdr>
        <w:top w:val="none" w:sz="0" w:space="0" w:color="auto"/>
        <w:left w:val="none" w:sz="0" w:space="0" w:color="auto"/>
        <w:bottom w:val="none" w:sz="0" w:space="0" w:color="auto"/>
        <w:right w:val="none" w:sz="0" w:space="0" w:color="auto"/>
      </w:divBdr>
    </w:div>
    <w:div w:id="693851423">
      <w:bodyDiv w:val="1"/>
      <w:marLeft w:val="0"/>
      <w:marRight w:val="0"/>
      <w:marTop w:val="0"/>
      <w:marBottom w:val="0"/>
      <w:divBdr>
        <w:top w:val="none" w:sz="0" w:space="0" w:color="auto"/>
        <w:left w:val="none" w:sz="0" w:space="0" w:color="auto"/>
        <w:bottom w:val="none" w:sz="0" w:space="0" w:color="auto"/>
        <w:right w:val="none" w:sz="0" w:space="0" w:color="auto"/>
      </w:divBdr>
      <w:divsChild>
        <w:div w:id="1521310844">
          <w:marLeft w:val="0"/>
          <w:marRight w:val="0"/>
          <w:marTop w:val="0"/>
          <w:marBottom w:val="0"/>
          <w:divBdr>
            <w:top w:val="none" w:sz="0" w:space="0" w:color="auto"/>
            <w:left w:val="none" w:sz="0" w:space="0" w:color="auto"/>
            <w:bottom w:val="none" w:sz="0" w:space="0" w:color="auto"/>
            <w:right w:val="none" w:sz="0" w:space="0" w:color="auto"/>
          </w:divBdr>
          <w:divsChild>
            <w:div w:id="641691161">
              <w:marLeft w:val="0"/>
              <w:marRight w:val="0"/>
              <w:marTop w:val="0"/>
              <w:marBottom w:val="0"/>
              <w:divBdr>
                <w:top w:val="none" w:sz="0" w:space="0" w:color="auto"/>
                <w:left w:val="none" w:sz="0" w:space="0" w:color="auto"/>
                <w:bottom w:val="none" w:sz="0" w:space="0" w:color="auto"/>
                <w:right w:val="none" w:sz="0" w:space="0" w:color="auto"/>
              </w:divBdr>
              <w:divsChild>
                <w:div w:id="1131173541">
                  <w:marLeft w:val="0"/>
                  <w:marRight w:val="0"/>
                  <w:marTop w:val="0"/>
                  <w:marBottom w:val="0"/>
                  <w:divBdr>
                    <w:top w:val="none" w:sz="0" w:space="0" w:color="auto"/>
                    <w:left w:val="none" w:sz="0" w:space="0" w:color="auto"/>
                    <w:bottom w:val="none" w:sz="0" w:space="0" w:color="auto"/>
                    <w:right w:val="none" w:sz="0" w:space="0" w:color="auto"/>
                  </w:divBdr>
                  <w:divsChild>
                    <w:div w:id="1208032396">
                      <w:marLeft w:val="0"/>
                      <w:marRight w:val="0"/>
                      <w:marTop w:val="0"/>
                      <w:marBottom w:val="0"/>
                      <w:divBdr>
                        <w:top w:val="none" w:sz="0" w:space="0" w:color="auto"/>
                        <w:left w:val="none" w:sz="0" w:space="0" w:color="auto"/>
                        <w:bottom w:val="none" w:sz="0" w:space="0" w:color="auto"/>
                        <w:right w:val="none" w:sz="0" w:space="0" w:color="auto"/>
                      </w:divBdr>
                      <w:divsChild>
                        <w:div w:id="1816409477">
                          <w:marLeft w:val="0"/>
                          <w:marRight w:val="0"/>
                          <w:marTop w:val="0"/>
                          <w:marBottom w:val="0"/>
                          <w:divBdr>
                            <w:top w:val="none" w:sz="0" w:space="0" w:color="auto"/>
                            <w:left w:val="none" w:sz="0" w:space="0" w:color="auto"/>
                            <w:bottom w:val="none" w:sz="0" w:space="0" w:color="auto"/>
                            <w:right w:val="none" w:sz="0" w:space="0" w:color="auto"/>
                          </w:divBdr>
                          <w:divsChild>
                            <w:div w:id="1838307550">
                              <w:marLeft w:val="0"/>
                              <w:marRight w:val="0"/>
                              <w:marTop w:val="0"/>
                              <w:marBottom w:val="0"/>
                              <w:divBdr>
                                <w:top w:val="none" w:sz="0" w:space="0" w:color="auto"/>
                                <w:left w:val="none" w:sz="0" w:space="0" w:color="auto"/>
                                <w:bottom w:val="none" w:sz="0" w:space="0" w:color="auto"/>
                                <w:right w:val="none" w:sz="0" w:space="0" w:color="auto"/>
                              </w:divBdr>
                              <w:divsChild>
                                <w:div w:id="2179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4713237">
      <w:bodyDiv w:val="1"/>
      <w:marLeft w:val="0"/>
      <w:marRight w:val="0"/>
      <w:marTop w:val="0"/>
      <w:marBottom w:val="0"/>
      <w:divBdr>
        <w:top w:val="none" w:sz="0" w:space="0" w:color="auto"/>
        <w:left w:val="none" w:sz="0" w:space="0" w:color="auto"/>
        <w:bottom w:val="none" w:sz="0" w:space="0" w:color="auto"/>
        <w:right w:val="none" w:sz="0" w:space="0" w:color="auto"/>
      </w:divBdr>
    </w:div>
    <w:div w:id="1103917701">
      <w:bodyDiv w:val="1"/>
      <w:marLeft w:val="0"/>
      <w:marRight w:val="0"/>
      <w:marTop w:val="0"/>
      <w:marBottom w:val="0"/>
      <w:divBdr>
        <w:top w:val="none" w:sz="0" w:space="0" w:color="auto"/>
        <w:left w:val="none" w:sz="0" w:space="0" w:color="auto"/>
        <w:bottom w:val="none" w:sz="0" w:space="0" w:color="auto"/>
        <w:right w:val="none" w:sz="0" w:space="0" w:color="auto"/>
      </w:divBdr>
    </w:div>
    <w:div w:id="1664121802">
      <w:bodyDiv w:val="1"/>
      <w:marLeft w:val="0"/>
      <w:marRight w:val="0"/>
      <w:marTop w:val="0"/>
      <w:marBottom w:val="0"/>
      <w:divBdr>
        <w:top w:val="none" w:sz="0" w:space="0" w:color="auto"/>
        <w:left w:val="none" w:sz="0" w:space="0" w:color="auto"/>
        <w:bottom w:val="none" w:sz="0" w:space="0" w:color="auto"/>
        <w:right w:val="none" w:sz="0" w:space="0" w:color="auto"/>
      </w:divBdr>
    </w:div>
    <w:div w:id="1773016758">
      <w:bodyDiv w:val="1"/>
      <w:marLeft w:val="0"/>
      <w:marRight w:val="0"/>
      <w:marTop w:val="0"/>
      <w:marBottom w:val="0"/>
      <w:divBdr>
        <w:top w:val="none" w:sz="0" w:space="0" w:color="auto"/>
        <w:left w:val="none" w:sz="0" w:space="0" w:color="auto"/>
        <w:bottom w:val="none" w:sz="0" w:space="0" w:color="auto"/>
        <w:right w:val="none" w:sz="0" w:space="0" w:color="auto"/>
      </w:divBdr>
    </w:div>
    <w:div w:id="2133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kaposta.cz"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17932-9D4D-4550-870C-0D0B531BA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8</Pages>
  <Words>2978</Words>
  <Characters>17576</Characters>
  <Application>Microsoft Office Word</Application>
  <DocSecurity>0</DocSecurity>
  <Lines>146</Lines>
  <Paragraphs>41</Paragraphs>
  <ScaleCrop>false</ScaleCrop>
  <HeadingPairs>
    <vt:vector size="2" baseType="variant">
      <vt:variant>
        <vt:lpstr>Název</vt:lpstr>
      </vt:variant>
      <vt:variant>
        <vt:i4>1</vt:i4>
      </vt:variant>
    </vt:vector>
  </HeadingPairs>
  <TitlesOfParts>
    <vt:vector size="1" baseType="lpstr">
      <vt:lpstr>Zmluva o bezpečnostných službách pri ochrane majetku</vt:lpstr>
    </vt:vector>
  </TitlesOfParts>
  <Company>Česká pojišťovna a.s.</Company>
  <LinksUpToDate>false</LinksUpToDate>
  <CharactersWithSpaces>20513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Zmluva o bezpečnostných službách pri ochrane majetku</dc:title>
  <dc:subject>Image</dc:subject>
  <dc:creator>Administrator</dc:creator>
  <cp:lastModifiedBy>Šochová Petra</cp:lastModifiedBy>
  <cp:revision>9</cp:revision>
  <cp:lastPrinted>2019-03-22T10:01:00Z</cp:lastPrinted>
  <dcterms:created xsi:type="dcterms:W3CDTF">2019-07-30T09:11:00Z</dcterms:created>
  <dcterms:modified xsi:type="dcterms:W3CDTF">2019-07-30T09:24:00Z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