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3511" w:rsidRDefault="00833511">
      <w:pPr>
        <w:jc w:val="center"/>
        <w:rPr>
          <w:sz w:val="40"/>
          <w:szCs w:val="32"/>
        </w:rPr>
      </w:pPr>
      <w:r>
        <w:rPr>
          <w:b/>
          <w:caps/>
          <w:sz w:val="44"/>
          <w:szCs w:val="44"/>
        </w:rPr>
        <w:t>Smlouva o dílo</w:t>
      </w:r>
      <w:r>
        <w:rPr>
          <w:b/>
          <w:sz w:val="36"/>
        </w:rPr>
        <w:t xml:space="preserve"> </w:t>
      </w:r>
      <w:r>
        <w:rPr>
          <w:b/>
        </w:rPr>
        <w:t xml:space="preserve"> </w:t>
      </w:r>
    </w:p>
    <w:p w:rsidR="00481F73" w:rsidRPr="00481F73" w:rsidRDefault="00481F73" w:rsidP="00481F73">
      <w:pPr>
        <w:jc w:val="center"/>
        <w:rPr>
          <w:b/>
          <w:sz w:val="22"/>
          <w:szCs w:val="22"/>
        </w:rPr>
      </w:pPr>
      <w:r w:rsidRPr="00481F73">
        <w:rPr>
          <w:b/>
          <w:sz w:val="22"/>
          <w:szCs w:val="22"/>
        </w:rPr>
        <w:t>uzavřená dle ustanovení § 2586</w:t>
      </w:r>
      <w:r w:rsidR="002577BF">
        <w:rPr>
          <w:b/>
          <w:sz w:val="22"/>
          <w:szCs w:val="22"/>
        </w:rPr>
        <w:t xml:space="preserve"> a násl. zákona č. 89/2012Sb., O</w:t>
      </w:r>
      <w:r w:rsidRPr="00481F73">
        <w:rPr>
          <w:b/>
          <w:sz w:val="22"/>
          <w:szCs w:val="22"/>
        </w:rPr>
        <w:t>bčanský zákoník</w:t>
      </w:r>
    </w:p>
    <w:p w:rsidR="00833511" w:rsidRDefault="00833511">
      <w:pPr>
        <w:jc w:val="center"/>
        <w:rPr>
          <w:b/>
        </w:rPr>
      </w:pPr>
      <w:r>
        <w:rPr>
          <w:b/>
        </w:rPr>
        <w:t>________________________________________________________</w:t>
      </w:r>
    </w:p>
    <w:p w:rsidR="00833511" w:rsidRDefault="00833511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</w:pPr>
    </w:p>
    <w:p w:rsidR="00833511" w:rsidRDefault="00833511">
      <w:pPr>
        <w:jc w:val="both"/>
        <w:rPr>
          <w:b/>
        </w:rPr>
      </w:pPr>
      <w:r>
        <w:rPr>
          <w:b/>
        </w:rPr>
        <w:t xml:space="preserve">Níže uvedené smluvní strany, po vyhodnocení vzájemných vztahů a předpokladů zajišťujících splnění povinností a zajištění práv konstatují, že jsou dány všechny podmínky, aby se vztahy vzniklé z dalšího ujednání řídily ustanoveními </w:t>
      </w:r>
      <w:r w:rsidR="008E036D">
        <w:rPr>
          <w:b/>
        </w:rPr>
        <w:t>Občanského</w:t>
      </w:r>
      <w:r>
        <w:rPr>
          <w:b/>
        </w:rPr>
        <w:t xml:space="preserve"> zákoníku v platném znění a proto následujícím ujednáním uzavírají smlouvu o dílo.</w:t>
      </w:r>
    </w:p>
    <w:p w:rsidR="00833511" w:rsidRDefault="00833511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:rsidR="00833511" w:rsidRDefault="00833511">
      <w:pPr>
        <w:tabs>
          <w:tab w:val="left" w:pos="567"/>
        </w:tabs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>I.</w:t>
      </w:r>
    </w:p>
    <w:p w:rsidR="00833511" w:rsidRDefault="00833511">
      <w:pPr>
        <w:tabs>
          <w:tab w:val="left" w:pos="567"/>
        </w:tabs>
        <w:ind w:left="567" w:hanging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Deklarace smluvních stran</w:t>
      </w:r>
    </w:p>
    <w:p w:rsidR="00833511" w:rsidRDefault="00833511">
      <w:pPr>
        <w:tabs>
          <w:tab w:val="left" w:pos="567"/>
          <w:tab w:val="left" w:pos="2268"/>
        </w:tabs>
        <w:jc w:val="both"/>
        <w:rPr>
          <w:rFonts w:ascii="Bangkok" w:hAnsi="Bangkok"/>
          <w:i/>
          <w:sz w:val="32"/>
          <w:u w:val="single"/>
        </w:rPr>
      </w:pPr>
      <w:r>
        <w:rPr>
          <w:i/>
          <w:sz w:val="32"/>
          <w:u w:val="single"/>
        </w:rPr>
        <w:t>o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b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j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e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d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n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a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t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e</w:t>
      </w:r>
      <w:r>
        <w:rPr>
          <w:rFonts w:ascii="Bangkok" w:hAnsi="Bangkok"/>
          <w:i/>
          <w:u w:val="single"/>
        </w:rPr>
        <w:t xml:space="preserve"> </w:t>
      </w:r>
      <w:r>
        <w:rPr>
          <w:rFonts w:ascii="Bangkok" w:hAnsi="Bangkok"/>
          <w:i/>
          <w:sz w:val="32"/>
          <w:u w:val="single"/>
        </w:rPr>
        <w:t>l</w:t>
      </w:r>
    </w:p>
    <w:p w:rsidR="00833511" w:rsidRDefault="00153B0C">
      <w:pPr>
        <w:numPr>
          <w:ilvl w:val="1"/>
          <w:numId w:val="11"/>
        </w:numPr>
        <w:tabs>
          <w:tab w:val="left" w:pos="2268"/>
        </w:tabs>
        <w:jc w:val="both"/>
        <w:rPr>
          <w:b/>
        </w:rPr>
      </w:pPr>
      <w:r>
        <w:rPr>
          <w:b/>
        </w:rPr>
        <w:t xml:space="preserve">Název </w:t>
      </w:r>
      <w:r>
        <w:rPr>
          <w:b/>
        </w:rPr>
        <w:tab/>
        <w:t xml:space="preserve">: </w:t>
      </w:r>
      <w:r w:rsidR="00666E12">
        <w:rPr>
          <w:b/>
        </w:rPr>
        <w:t>Město Varnsdorf</w:t>
      </w:r>
    </w:p>
    <w:p w:rsidR="00666E12" w:rsidRPr="00666E12" w:rsidRDefault="00153B0C" w:rsidP="00A22DE3">
      <w:pPr>
        <w:tabs>
          <w:tab w:val="left" w:pos="567"/>
          <w:tab w:val="left" w:pos="2268"/>
        </w:tabs>
        <w:jc w:val="both"/>
      </w:pPr>
      <w:r>
        <w:tab/>
      </w:r>
      <w:r w:rsidR="00833511" w:rsidRPr="009A66D6">
        <w:t>se sídlem</w:t>
      </w:r>
      <w:r w:rsidR="00833511" w:rsidRPr="009A66D6">
        <w:tab/>
        <w:t xml:space="preserve">: </w:t>
      </w:r>
      <w:r w:rsidR="00666E12" w:rsidRPr="00666E12">
        <w:t>Nám. E. Beneše 470, 407 47 Varnsdorf</w:t>
      </w:r>
    </w:p>
    <w:p w:rsidR="00833511" w:rsidRDefault="00833511" w:rsidP="00A22DE3">
      <w:pPr>
        <w:tabs>
          <w:tab w:val="left" w:pos="567"/>
          <w:tab w:val="left" w:pos="2268"/>
        </w:tabs>
        <w:jc w:val="both"/>
      </w:pPr>
      <w:r w:rsidRPr="009A66D6">
        <w:rPr>
          <w:b/>
        </w:rPr>
        <w:tab/>
      </w:r>
      <w:r w:rsidRPr="009A66D6">
        <w:t>IČ</w:t>
      </w:r>
      <w:r w:rsidRPr="009A66D6">
        <w:tab/>
        <w:t xml:space="preserve">: </w:t>
      </w:r>
      <w:r w:rsidR="00E77A06">
        <w:t>00261718</w:t>
      </w:r>
      <w:r w:rsidRPr="009A66D6">
        <w:tab/>
      </w:r>
    </w:p>
    <w:p w:rsidR="009A66D6" w:rsidRPr="009A66D6" w:rsidRDefault="009A66D6" w:rsidP="00A22DE3">
      <w:pPr>
        <w:tabs>
          <w:tab w:val="left" w:pos="567"/>
          <w:tab w:val="left" w:pos="2268"/>
        </w:tabs>
        <w:jc w:val="both"/>
      </w:pPr>
      <w:r w:rsidRPr="009A66D6">
        <w:tab/>
        <w:t>DIČ</w:t>
      </w:r>
      <w:r w:rsidRPr="009A66D6">
        <w:tab/>
        <w:t xml:space="preserve">: </w:t>
      </w:r>
      <w:r w:rsidR="00153B0C">
        <w:t>CZ</w:t>
      </w:r>
      <w:r w:rsidR="00E77A06">
        <w:t>00261718</w:t>
      </w:r>
    </w:p>
    <w:p w:rsidR="002577BF" w:rsidRPr="009A66D6" w:rsidRDefault="009A66D6" w:rsidP="002577BF">
      <w:pPr>
        <w:tabs>
          <w:tab w:val="left" w:pos="567"/>
          <w:tab w:val="left" w:pos="2268"/>
        </w:tabs>
        <w:jc w:val="both"/>
      </w:pPr>
      <w:r>
        <w:tab/>
        <w:t>bank. spojení</w:t>
      </w:r>
      <w:r>
        <w:tab/>
        <w:t xml:space="preserve">: </w:t>
      </w:r>
      <w:r w:rsidR="00E77A06">
        <w:t>Česká spořitelna a.s, pobočka Varnsdorf</w:t>
      </w:r>
    </w:p>
    <w:p w:rsidR="002577BF" w:rsidRPr="009A66D6" w:rsidRDefault="009A66D6" w:rsidP="002577BF">
      <w:pPr>
        <w:tabs>
          <w:tab w:val="left" w:pos="567"/>
          <w:tab w:val="left" w:pos="2268"/>
        </w:tabs>
        <w:ind w:left="567" w:hanging="567"/>
        <w:jc w:val="both"/>
      </w:pPr>
      <w:r>
        <w:tab/>
        <w:t>číslo účtu</w:t>
      </w:r>
      <w:r>
        <w:tab/>
        <w:t xml:space="preserve">: </w:t>
      </w:r>
      <w:r w:rsidR="00E77A06">
        <w:t>27-0921388329/0800</w:t>
      </w:r>
    </w:p>
    <w:p w:rsidR="00833511" w:rsidRPr="00E77A06" w:rsidRDefault="00E80636">
      <w:pPr>
        <w:tabs>
          <w:tab w:val="left" w:pos="567"/>
          <w:tab w:val="left" w:pos="2268"/>
        </w:tabs>
        <w:ind w:left="567" w:hanging="567"/>
        <w:jc w:val="both"/>
        <w:rPr>
          <w:b/>
        </w:rPr>
      </w:pPr>
      <w:r w:rsidRPr="009A66D6">
        <w:tab/>
      </w:r>
      <w:r w:rsidR="00E77A06">
        <w:t xml:space="preserve">objednatel zastoupen starostou města panem </w:t>
      </w:r>
      <w:r w:rsidR="00E77A06">
        <w:rPr>
          <w:b/>
        </w:rPr>
        <w:t>Ing. Stanislavem Horáčkem</w:t>
      </w:r>
    </w:p>
    <w:p w:rsidR="00833511" w:rsidRDefault="00833511">
      <w:pPr>
        <w:tabs>
          <w:tab w:val="left" w:pos="567"/>
          <w:tab w:val="left" w:pos="2268"/>
        </w:tabs>
        <w:ind w:left="567" w:hanging="567"/>
        <w:jc w:val="both"/>
      </w:pPr>
    </w:p>
    <w:p w:rsidR="00833511" w:rsidRDefault="00833511">
      <w:pPr>
        <w:tabs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jc w:val="both"/>
        <w:rPr>
          <w:i/>
          <w:sz w:val="32"/>
          <w:u w:val="single"/>
        </w:rPr>
      </w:pPr>
      <w:r>
        <w:rPr>
          <w:i/>
          <w:sz w:val="32"/>
          <w:u w:val="single"/>
        </w:rPr>
        <w:t>z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h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o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t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o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v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i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t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e</w:t>
      </w:r>
      <w:r>
        <w:rPr>
          <w:i/>
          <w:u w:val="single"/>
        </w:rPr>
        <w:t xml:space="preserve"> </w:t>
      </w:r>
      <w:r>
        <w:rPr>
          <w:i/>
          <w:sz w:val="32"/>
          <w:u w:val="single"/>
        </w:rPr>
        <w:t>l</w:t>
      </w:r>
    </w:p>
    <w:p w:rsidR="00833511" w:rsidRDefault="00833511">
      <w:pPr>
        <w:numPr>
          <w:ilvl w:val="1"/>
          <w:numId w:val="11"/>
        </w:numPr>
        <w:tabs>
          <w:tab w:val="left" w:pos="2268"/>
        </w:tabs>
        <w:jc w:val="both"/>
        <w:rPr>
          <w:b/>
        </w:rPr>
      </w:pPr>
      <w:r>
        <w:rPr>
          <w:b/>
        </w:rPr>
        <w:t>Název</w:t>
      </w:r>
      <w:r>
        <w:rPr>
          <w:b/>
        </w:rPr>
        <w:tab/>
        <w:t>: SaM silnice a mosty Děčín a.s.</w:t>
      </w:r>
    </w:p>
    <w:p w:rsidR="00833511" w:rsidRDefault="00833511">
      <w:pPr>
        <w:tabs>
          <w:tab w:val="left" w:pos="567"/>
          <w:tab w:val="left" w:pos="2268"/>
        </w:tabs>
        <w:jc w:val="both"/>
      </w:pPr>
      <w:r>
        <w:rPr>
          <w:b/>
        </w:rPr>
        <w:tab/>
      </w:r>
      <w:r>
        <w:t>se sídlem</w:t>
      </w:r>
      <w:r>
        <w:tab/>
        <w:t>: Oblouková 416</w:t>
      </w:r>
      <w:r w:rsidR="001C5D75">
        <w:t>/39</w:t>
      </w:r>
      <w:r>
        <w:t>, 40</w:t>
      </w:r>
      <w:r w:rsidR="001C5D75">
        <w:t>5</w:t>
      </w:r>
      <w:r>
        <w:t xml:space="preserve"> 0</w:t>
      </w:r>
      <w:r w:rsidR="001C5D75">
        <w:t>2</w:t>
      </w:r>
      <w:r>
        <w:t xml:space="preserve"> Děčín</w:t>
      </w:r>
      <w:r w:rsidR="001C5D75">
        <w:t xml:space="preserve"> I</w:t>
      </w:r>
      <w:r>
        <w:t xml:space="preserve">   </w:t>
      </w:r>
    </w:p>
    <w:p w:rsidR="00833511" w:rsidRDefault="00833511">
      <w:pPr>
        <w:tabs>
          <w:tab w:val="left" w:pos="567"/>
          <w:tab w:val="left" w:pos="2268"/>
        </w:tabs>
        <w:jc w:val="both"/>
      </w:pPr>
      <w:r>
        <w:tab/>
        <w:t>IČ</w:t>
      </w:r>
      <w:r>
        <w:tab/>
        <w:t>: 25042751</w:t>
      </w:r>
    </w:p>
    <w:p w:rsidR="00833511" w:rsidRDefault="00833511">
      <w:pPr>
        <w:tabs>
          <w:tab w:val="left" w:pos="567"/>
          <w:tab w:val="left" w:pos="2268"/>
        </w:tabs>
        <w:jc w:val="both"/>
      </w:pPr>
      <w:r>
        <w:tab/>
        <w:t>DIČ</w:t>
      </w:r>
      <w:r>
        <w:tab/>
        <w:t>: CZ25042751</w:t>
      </w:r>
    </w:p>
    <w:p w:rsidR="00833511" w:rsidRDefault="00833511">
      <w:pPr>
        <w:tabs>
          <w:tab w:val="left" w:pos="567"/>
          <w:tab w:val="left" w:pos="2268"/>
        </w:tabs>
        <w:jc w:val="both"/>
      </w:pPr>
      <w:r>
        <w:tab/>
        <w:t xml:space="preserve">Zápis v Obchodním rejstříku: Krajský soud Ústí nad Labem, oddíl B, vložka 1142 </w:t>
      </w:r>
    </w:p>
    <w:p w:rsidR="001C5D75" w:rsidRDefault="00833511" w:rsidP="001C5D75">
      <w:pPr>
        <w:tabs>
          <w:tab w:val="left" w:pos="567"/>
          <w:tab w:val="left" w:pos="2268"/>
        </w:tabs>
        <w:ind w:left="567" w:hanging="567"/>
        <w:jc w:val="both"/>
      </w:pPr>
      <w:r>
        <w:tab/>
        <w:t>bank. spojení</w:t>
      </w:r>
      <w:r>
        <w:tab/>
        <w:t>: Komerční banka a.s.</w:t>
      </w:r>
      <w:r w:rsidR="001C5D75">
        <w:t xml:space="preserve">, </w:t>
      </w:r>
      <w:r w:rsidR="001C5D75">
        <w:tab/>
        <w:t>Česká spořitelna a.s.</w:t>
      </w:r>
    </w:p>
    <w:p w:rsidR="001C5D75" w:rsidRDefault="00833511" w:rsidP="001C5D75">
      <w:pPr>
        <w:tabs>
          <w:tab w:val="left" w:pos="567"/>
          <w:tab w:val="left" w:pos="2268"/>
        </w:tabs>
        <w:ind w:left="567" w:hanging="567"/>
        <w:jc w:val="both"/>
      </w:pPr>
      <w:r>
        <w:tab/>
        <w:t>číslo účtu</w:t>
      </w:r>
      <w:r>
        <w:tab/>
        <w:t xml:space="preserve">: </w:t>
      </w:r>
      <w:r w:rsidR="00292A64">
        <w:t>2572360297/0100</w:t>
      </w:r>
      <w:r w:rsidR="001C5D75">
        <w:t>,</w:t>
      </w:r>
      <w:r w:rsidR="001C5D75">
        <w:tab/>
      </w:r>
      <w:r w:rsidR="001C5D75">
        <w:tab/>
        <w:t>345172/0800</w:t>
      </w:r>
    </w:p>
    <w:p w:rsidR="00EE2633" w:rsidRDefault="00EE2633" w:rsidP="001C5D75">
      <w:pPr>
        <w:tabs>
          <w:tab w:val="left" w:pos="567"/>
          <w:tab w:val="left" w:pos="2268"/>
        </w:tabs>
        <w:ind w:left="567" w:hanging="567"/>
        <w:jc w:val="both"/>
      </w:pPr>
      <w:r>
        <w:rPr>
          <w:rFonts w:ascii="Book Antiqua" w:hAnsi="Book Antiqua"/>
          <w:sz w:val="22"/>
          <w:szCs w:val="24"/>
        </w:rPr>
        <w:tab/>
      </w:r>
      <w:r w:rsidRPr="00EE2633">
        <w:tab/>
      </w:r>
      <w:r>
        <w:t xml:space="preserve">  </w:t>
      </w:r>
      <w:r w:rsidRPr="00EE2633">
        <w:t>2654920227/0100</w:t>
      </w:r>
    </w:p>
    <w:p w:rsidR="00622625" w:rsidRDefault="00622625" w:rsidP="00622625">
      <w:pPr>
        <w:tabs>
          <w:tab w:val="left" w:pos="567"/>
          <w:tab w:val="left" w:pos="2268"/>
        </w:tabs>
        <w:ind w:left="567" w:hanging="567"/>
        <w:jc w:val="both"/>
        <w:rPr>
          <w:b/>
        </w:rPr>
      </w:pPr>
      <w:r>
        <w:tab/>
        <w:t xml:space="preserve">společnost zastoupena </w:t>
      </w:r>
      <w:r w:rsidR="00F12024">
        <w:t>místopředsedou představenstva a ředitelem společnosti</w:t>
      </w:r>
      <w:r>
        <w:t xml:space="preserve"> panem </w:t>
      </w:r>
      <w:r w:rsidR="00F12024">
        <w:rPr>
          <w:b/>
        </w:rPr>
        <w:t>Ladislavem Kudrem</w:t>
      </w:r>
    </w:p>
    <w:p w:rsidR="00833511" w:rsidRDefault="00833511">
      <w:pPr>
        <w:tabs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jc w:val="both"/>
      </w:pPr>
    </w:p>
    <w:p w:rsidR="00622625" w:rsidRDefault="00622625">
      <w:pPr>
        <w:tabs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jc w:val="both"/>
      </w:pPr>
    </w:p>
    <w:p w:rsidR="00833511" w:rsidRDefault="00833511">
      <w:pPr>
        <w:tabs>
          <w:tab w:val="left" w:pos="709"/>
        </w:tabs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>II.</w:t>
      </w: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Osoby oprávněné jednat za smluvní strany</w:t>
      </w: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 plnění této smlouvy dle vymezení dále uvedeného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</w:tabs>
        <w:ind w:left="709" w:hanging="709"/>
        <w:jc w:val="both"/>
      </w:pPr>
      <w:r>
        <w:t xml:space="preserve">2.1. </w:t>
      </w:r>
      <w:r>
        <w:tab/>
        <w:t>K provedení díla a technickým řešením zakázky jsou oprávněni:</w:t>
      </w:r>
    </w:p>
    <w:p w:rsidR="00833511" w:rsidRDefault="00833511">
      <w:pPr>
        <w:tabs>
          <w:tab w:val="left" w:pos="709"/>
        </w:tabs>
        <w:ind w:left="709" w:hanging="709"/>
        <w:jc w:val="both"/>
        <w:rPr>
          <w:b/>
          <w:bCs/>
        </w:rPr>
      </w:pPr>
      <w:r>
        <w:t xml:space="preserve"> </w:t>
      </w:r>
      <w:r>
        <w:tab/>
        <w:t xml:space="preserve">Za zhotovitele: </w:t>
      </w:r>
      <w:r w:rsidR="00DA1FBF">
        <w:rPr>
          <w:b/>
          <w:bCs/>
        </w:rPr>
        <w:t>Petr Podrazil</w:t>
      </w:r>
      <w:r>
        <w:rPr>
          <w:b/>
          <w:bCs/>
        </w:rPr>
        <w:t xml:space="preserve"> </w:t>
      </w:r>
      <w:r>
        <w:rPr>
          <w:bCs/>
          <w:sz w:val="20"/>
        </w:rPr>
        <w:t xml:space="preserve">– </w:t>
      </w:r>
      <w:r w:rsidR="00DA1FBF">
        <w:rPr>
          <w:bCs/>
          <w:sz w:val="22"/>
          <w:szCs w:val="22"/>
        </w:rPr>
        <w:t>výrobní manažer</w:t>
      </w:r>
      <w:r w:rsidR="006363AA">
        <w:rPr>
          <w:bCs/>
          <w:sz w:val="22"/>
          <w:szCs w:val="22"/>
        </w:rPr>
        <w:t xml:space="preserve"> (mob. 602 456 270)</w:t>
      </w:r>
    </w:p>
    <w:p w:rsidR="00DA1FBF" w:rsidRDefault="00DA1FBF">
      <w:pPr>
        <w:tabs>
          <w:tab w:val="left" w:pos="709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3234A4">
        <w:rPr>
          <w:b/>
          <w:bCs/>
        </w:rPr>
        <w:t>Jindřich Švec</w:t>
      </w:r>
      <w:r>
        <w:rPr>
          <w:bCs/>
        </w:rPr>
        <w:t xml:space="preserve"> - </w:t>
      </w:r>
      <w:r w:rsidRPr="006363AA">
        <w:rPr>
          <w:bCs/>
          <w:sz w:val="22"/>
        </w:rPr>
        <w:t xml:space="preserve">vedoucí </w:t>
      </w:r>
      <w:r w:rsidR="003234A4">
        <w:rPr>
          <w:bCs/>
          <w:sz w:val="22"/>
        </w:rPr>
        <w:t xml:space="preserve">odštěpného </w:t>
      </w:r>
      <w:r w:rsidRPr="006363AA">
        <w:rPr>
          <w:bCs/>
          <w:sz w:val="22"/>
        </w:rPr>
        <w:t xml:space="preserve">závodu </w:t>
      </w:r>
      <w:r w:rsidR="003234A4">
        <w:rPr>
          <w:bCs/>
          <w:sz w:val="22"/>
        </w:rPr>
        <w:t>02</w:t>
      </w:r>
      <w:r w:rsidR="006363AA">
        <w:rPr>
          <w:bCs/>
          <w:sz w:val="22"/>
        </w:rPr>
        <w:t xml:space="preserve"> (mob. </w:t>
      </w:r>
      <w:r w:rsidR="003234A4">
        <w:rPr>
          <w:bCs/>
          <w:sz w:val="22"/>
        </w:rPr>
        <w:t>731 437 958</w:t>
      </w:r>
      <w:r w:rsidR="006363AA">
        <w:rPr>
          <w:bCs/>
          <w:sz w:val="22"/>
        </w:rPr>
        <w:t>)</w:t>
      </w:r>
    </w:p>
    <w:p w:rsidR="00833511" w:rsidRDefault="00833511">
      <w:pPr>
        <w:tabs>
          <w:tab w:val="left" w:pos="709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F12024">
        <w:rPr>
          <w:b/>
          <w:bCs/>
        </w:rPr>
        <w:t>Jakub Vlček</w:t>
      </w:r>
      <w:r w:rsidR="00EB7DB2">
        <w:rPr>
          <w:bCs/>
        </w:rPr>
        <w:t xml:space="preserve"> - </w:t>
      </w:r>
      <w:r>
        <w:rPr>
          <w:bCs/>
        </w:rPr>
        <w:t xml:space="preserve"> </w:t>
      </w:r>
      <w:r w:rsidRPr="006363AA">
        <w:rPr>
          <w:bCs/>
          <w:sz w:val="22"/>
        </w:rPr>
        <w:t>stavbyvedoucí</w:t>
      </w:r>
      <w:r w:rsidR="006363AA">
        <w:rPr>
          <w:bCs/>
          <w:sz w:val="22"/>
        </w:rPr>
        <w:t xml:space="preserve"> (mob. </w:t>
      </w:r>
      <w:r w:rsidR="00F12024">
        <w:rPr>
          <w:bCs/>
          <w:sz w:val="22"/>
        </w:rPr>
        <w:t>737 268 888</w:t>
      </w:r>
      <w:r w:rsidR="006363AA">
        <w:rPr>
          <w:bCs/>
          <w:sz w:val="22"/>
        </w:rPr>
        <w:t>)</w:t>
      </w:r>
    </w:p>
    <w:p w:rsidR="00833511" w:rsidRPr="00E77A06" w:rsidRDefault="00833511">
      <w:pPr>
        <w:tabs>
          <w:tab w:val="left" w:pos="709"/>
        </w:tabs>
        <w:ind w:left="709" w:hanging="709"/>
        <w:jc w:val="both"/>
      </w:pPr>
      <w:r w:rsidRPr="00857BC6">
        <w:tab/>
        <w:t>Za objednatele:</w:t>
      </w:r>
      <w:r w:rsidR="00C65007" w:rsidRPr="00857BC6">
        <w:rPr>
          <w:b/>
          <w:bCs/>
        </w:rPr>
        <w:t xml:space="preserve"> </w:t>
      </w:r>
      <w:r w:rsidR="00E77A06">
        <w:rPr>
          <w:b/>
          <w:bCs/>
        </w:rPr>
        <w:t xml:space="preserve">Ivo Musil </w:t>
      </w:r>
      <w:r w:rsidR="00E77A06">
        <w:rPr>
          <w:bCs/>
        </w:rPr>
        <w:t>– referent odboru správy majetku a investic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833511">
      <w:pPr>
        <w:numPr>
          <w:ilvl w:val="1"/>
          <w:numId w:val="5"/>
        </w:numPr>
        <w:jc w:val="both"/>
      </w:pPr>
      <w:r>
        <w:t>Soupis provedených prací je oprávněn podepsat a potvrdit správnost:</w:t>
      </w:r>
    </w:p>
    <w:p w:rsidR="003234A4" w:rsidRDefault="00833511" w:rsidP="003234A4">
      <w:pPr>
        <w:ind w:left="705"/>
        <w:jc w:val="both"/>
        <w:rPr>
          <w:bCs/>
          <w:sz w:val="22"/>
        </w:rPr>
      </w:pPr>
      <w:r>
        <w:tab/>
        <w:t xml:space="preserve">Za zhotovitele: </w:t>
      </w:r>
      <w:r w:rsidR="003234A4">
        <w:rPr>
          <w:b/>
          <w:bCs/>
        </w:rPr>
        <w:t>Jindřich Švec</w:t>
      </w:r>
      <w:r w:rsidR="003234A4">
        <w:rPr>
          <w:bCs/>
        </w:rPr>
        <w:t xml:space="preserve"> - </w:t>
      </w:r>
      <w:r w:rsidR="003234A4" w:rsidRPr="006363AA">
        <w:rPr>
          <w:bCs/>
          <w:sz w:val="22"/>
        </w:rPr>
        <w:t xml:space="preserve">vedoucí </w:t>
      </w:r>
      <w:r w:rsidR="003234A4">
        <w:rPr>
          <w:bCs/>
          <w:sz w:val="22"/>
        </w:rPr>
        <w:t xml:space="preserve">odštěpného </w:t>
      </w:r>
      <w:r w:rsidR="003234A4" w:rsidRPr="006363AA">
        <w:rPr>
          <w:bCs/>
          <w:sz w:val="22"/>
        </w:rPr>
        <w:t xml:space="preserve">závodu </w:t>
      </w:r>
      <w:r w:rsidR="003234A4">
        <w:rPr>
          <w:bCs/>
          <w:sz w:val="22"/>
        </w:rPr>
        <w:t>02</w:t>
      </w:r>
    </w:p>
    <w:p w:rsidR="00E77A06" w:rsidRDefault="00857BC6" w:rsidP="00E77A06">
      <w:pPr>
        <w:ind w:left="705"/>
        <w:jc w:val="both"/>
        <w:rPr>
          <w:b/>
          <w:sz w:val="26"/>
          <w:szCs w:val="26"/>
        </w:rPr>
      </w:pPr>
      <w:r w:rsidRPr="00857BC6">
        <w:tab/>
        <w:t>Za objednatele:</w:t>
      </w:r>
      <w:r w:rsidRPr="00857BC6">
        <w:rPr>
          <w:b/>
          <w:bCs/>
        </w:rPr>
        <w:t xml:space="preserve"> </w:t>
      </w:r>
      <w:r w:rsidR="00E77A06">
        <w:rPr>
          <w:b/>
          <w:bCs/>
        </w:rPr>
        <w:t xml:space="preserve">Ivo Musil </w:t>
      </w:r>
      <w:r w:rsidR="00E77A06">
        <w:rPr>
          <w:bCs/>
        </w:rPr>
        <w:t>– referent odboru správy majetku a investic</w:t>
      </w:r>
      <w:r w:rsidR="00E77A06">
        <w:rPr>
          <w:b/>
          <w:sz w:val="26"/>
          <w:szCs w:val="26"/>
        </w:rPr>
        <w:t xml:space="preserve"> </w:t>
      </w:r>
    </w:p>
    <w:p w:rsidR="00E77A06" w:rsidRDefault="00E77A06" w:rsidP="00E77A06">
      <w:pPr>
        <w:ind w:left="705"/>
        <w:jc w:val="both"/>
        <w:rPr>
          <w:b/>
          <w:sz w:val="26"/>
          <w:szCs w:val="26"/>
        </w:rPr>
      </w:pPr>
    </w:p>
    <w:p w:rsidR="00E77A06" w:rsidRDefault="00E77A06" w:rsidP="00E77A06">
      <w:pPr>
        <w:ind w:left="705"/>
        <w:jc w:val="center"/>
        <w:rPr>
          <w:b/>
          <w:sz w:val="26"/>
          <w:szCs w:val="26"/>
        </w:rPr>
      </w:pPr>
    </w:p>
    <w:p w:rsidR="00833511" w:rsidRDefault="00833511" w:rsidP="00E77A06">
      <w:pPr>
        <w:ind w:left="70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III.</w:t>
      </w:r>
    </w:p>
    <w:p w:rsidR="00833511" w:rsidRDefault="00833511" w:rsidP="007F76C1">
      <w:pPr>
        <w:tabs>
          <w:tab w:val="left" w:pos="709"/>
        </w:tabs>
        <w:ind w:left="709" w:hanging="709"/>
        <w:jc w:val="center"/>
      </w:pPr>
      <w:r>
        <w:rPr>
          <w:b/>
          <w:sz w:val="26"/>
          <w:szCs w:val="26"/>
        </w:rPr>
        <w:t>Předmět díla</w:t>
      </w:r>
    </w:p>
    <w:p w:rsidR="00833511" w:rsidRDefault="00833511">
      <w:pPr>
        <w:tabs>
          <w:tab w:val="left" w:pos="709"/>
          <w:tab w:val="left" w:pos="4176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B6EA4" w:rsidRPr="006E2F40" w:rsidRDefault="00DB28E3" w:rsidP="00D12915">
      <w:pPr>
        <w:numPr>
          <w:ilvl w:val="1"/>
          <w:numId w:val="7"/>
        </w:numPr>
        <w:rPr>
          <w:b/>
        </w:rPr>
      </w:pPr>
      <w:r>
        <w:t xml:space="preserve">Název akce: </w:t>
      </w:r>
      <w:r>
        <w:tab/>
      </w:r>
      <w:r w:rsidR="004B6EA4" w:rsidRPr="006E2F40">
        <w:rPr>
          <w:b/>
        </w:rPr>
        <w:t>„</w:t>
      </w:r>
      <w:r w:rsidR="00DE7DD8" w:rsidRPr="006E2F40">
        <w:rPr>
          <w:b/>
        </w:rPr>
        <w:t>Varnsdorf</w:t>
      </w:r>
      <w:r w:rsidR="00645ECC">
        <w:rPr>
          <w:b/>
        </w:rPr>
        <w:t>, ul. Moravská</w:t>
      </w:r>
      <w:r w:rsidR="00DE7DD8" w:rsidRPr="006E2F40">
        <w:rPr>
          <w:b/>
        </w:rPr>
        <w:t xml:space="preserve"> </w:t>
      </w:r>
      <w:r w:rsidR="00645ECC">
        <w:rPr>
          <w:b/>
        </w:rPr>
        <w:t>–</w:t>
      </w:r>
      <w:r w:rsidR="00DE7DD8" w:rsidRPr="006E2F40">
        <w:rPr>
          <w:b/>
        </w:rPr>
        <w:t xml:space="preserve"> </w:t>
      </w:r>
      <w:r w:rsidR="00645ECC">
        <w:rPr>
          <w:b/>
        </w:rPr>
        <w:t>oprava asfaltobetonu</w:t>
      </w:r>
      <w:r w:rsidR="004B6EA4" w:rsidRPr="006E2F40">
        <w:rPr>
          <w:b/>
        </w:rPr>
        <w:t>“</w:t>
      </w:r>
    </w:p>
    <w:p w:rsidR="00DB28E3" w:rsidRPr="00DB28E3" w:rsidRDefault="00DB28E3" w:rsidP="00DB28E3">
      <w:pPr>
        <w:tabs>
          <w:tab w:val="left" w:pos="709"/>
          <w:tab w:val="left" w:pos="4176"/>
        </w:tabs>
        <w:ind w:left="709"/>
        <w:jc w:val="both"/>
      </w:pPr>
    </w:p>
    <w:p w:rsidR="00833511" w:rsidRDefault="00833511" w:rsidP="00DB28E3">
      <w:pPr>
        <w:numPr>
          <w:ilvl w:val="1"/>
          <w:numId w:val="7"/>
        </w:numPr>
        <w:tabs>
          <w:tab w:val="left" w:pos="709"/>
          <w:tab w:val="left" w:pos="4176"/>
        </w:tabs>
        <w:jc w:val="both"/>
      </w:pPr>
      <w:r>
        <w:rPr>
          <w:b/>
        </w:rPr>
        <w:t xml:space="preserve">Popis díla </w:t>
      </w:r>
      <w:r>
        <w:t>: P</w:t>
      </w:r>
      <w:r w:rsidR="00C76E75">
        <w:t>ředmět díla uvažovaný</w:t>
      </w:r>
      <w:r>
        <w:t xml:space="preserve"> v této smlouvě  je specifikován </w:t>
      </w:r>
      <w:r w:rsidR="00FE1DE1">
        <w:t>rozpočtem</w:t>
      </w:r>
      <w:r>
        <w:t>, kter</w:t>
      </w:r>
      <w:r w:rsidR="00FE1DE1">
        <w:t>ý</w:t>
      </w:r>
      <w:r>
        <w:t xml:space="preserve"> je součástí této smlouvy. Rozpočtem je rovněž dán rozsah a množství jednotlivých prací pro provedení díla určeném touto smlouvou. Předmětem díla nejsou práce neuvedené v přiloženém položkovém rozpočtu.</w:t>
      </w:r>
    </w:p>
    <w:p w:rsidR="00833511" w:rsidRDefault="00833511">
      <w:pPr>
        <w:tabs>
          <w:tab w:val="left" w:pos="709"/>
          <w:tab w:val="left" w:pos="4176"/>
        </w:tabs>
        <w:ind w:left="709" w:hanging="709"/>
        <w:jc w:val="both"/>
      </w:pPr>
    </w:p>
    <w:p w:rsidR="00833511" w:rsidRDefault="004C63AD" w:rsidP="00DB28E3">
      <w:pPr>
        <w:numPr>
          <w:ilvl w:val="1"/>
          <w:numId w:val="7"/>
        </w:numPr>
        <w:tabs>
          <w:tab w:val="left" w:pos="709"/>
          <w:tab w:val="left" w:pos="4176"/>
        </w:tabs>
        <w:jc w:val="both"/>
      </w:pPr>
      <w:r>
        <w:t xml:space="preserve">  </w:t>
      </w:r>
      <w:r w:rsidR="00833511">
        <w:t xml:space="preserve">Smlouva na dodávku díla se sjednává v dalším textu na daný a známý rozsah prací. Pokud bude vyvolána reálným stavem změna, budou všechna ustanovení smlouvy, týkající se předmětu, termínu zhotovení a ceny změněna dodatkem k této smlouvě. 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:rsidR="00A22DE3" w:rsidRDefault="00A22DE3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IV.</w:t>
      </w:r>
    </w:p>
    <w:p w:rsidR="00833511" w:rsidRDefault="00833511" w:rsidP="00BF4F5C">
      <w:pPr>
        <w:tabs>
          <w:tab w:val="left" w:pos="709"/>
          <w:tab w:val="left" w:pos="1296"/>
          <w:tab w:val="left" w:pos="2016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Provedení díla</w:t>
      </w:r>
    </w:p>
    <w:p w:rsidR="00F97C1D" w:rsidRDefault="00F97C1D" w:rsidP="00BF4F5C">
      <w:pPr>
        <w:tabs>
          <w:tab w:val="left" w:pos="709"/>
          <w:tab w:val="left" w:pos="1296"/>
          <w:tab w:val="left" w:pos="2016"/>
        </w:tabs>
        <w:ind w:left="709" w:hanging="709"/>
        <w:jc w:val="center"/>
      </w:pPr>
    </w:p>
    <w:p w:rsidR="00833511" w:rsidRDefault="00833511">
      <w:pPr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b/>
          <w:u w:val="single"/>
        </w:rPr>
      </w:pPr>
      <w:r>
        <w:rPr>
          <w:b/>
          <w:u w:val="single"/>
        </w:rPr>
        <w:t>Součinnost ze strany objednatele:</w:t>
      </w:r>
    </w:p>
    <w:p w:rsidR="00833511" w:rsidRDefault="00833511">
      <w:pPr>
        <w:tabs>
          <w:tab w:val="left" w:pos="709"/>
        </w:tabs>
        <w:jc w:val="both"/>
        <w:rPr>
          <w:b/>
          <w:u w:val="single"/>
        </w:rPr>
      </w:pPr>
    </w:p>
    <w:p w:rsidR="00EC4949" w:rsidRPr="006E2F40" w:rsidRDefault="00EC4949" w:rsidP="00EC4949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  <w:rPr>
          <w:b/>
          <w:sz w:val="20"/>
        </w:rPr>
      </w:pPr>
      <w:r>
        <w:t>Objednatel předá zhotoviteli staveniště vč. ploch pro zařízení staveniště a ukládání materiálů, platné stavební povolení nebo ohlášení, povolení zvláštního užívání komunikace, projektovou dokumentaci, vyjádření správců sítí o uložení podzemních kabelů a další dokla</w:t>
      </w:r>
      <w:r w:rsidR="006363AA">
        <w:t xml:space="preserve">dy potřebné pro zhotovení díla, </w:t>
      </w:r>
      <w:r w:rsidR="006363AA" w:rsidRPr="006E2F40">
        <w:t xml:space="preserve">jsou-li k realizaci </w:t>
      </w:r>
      <w:r w:rsidR="001E3508" w:rsidRPr="006E2F40">
        <w:t>stavby vy</w:t>
      </w:r>
      <w:r w:rsidR="006363AA" w:rsidRPr="006E2F40">
        <w:t>žadovány a vydány.</w:t>
      </w:r>
      <w:r w:rsidRPr="006E2F40">
        <w:rPr>
          <w:b/>
          <w:sz w:val="20"/>
        </w:rPr>
        <w:t xml:space="preserve">  </w:t>
      </w:r>
    </w:p>
    <w:p w:rsidR="00833511" w:rsidRDefault="00833511">
      <w:pPr>
        <w:tabs>
          <w:tab w:val="left" w:pos="709"/>
        </w:tabs>
        <w:jc w:val="both"/>
        <w:rPr>
          <w:shd w:val="clear" w:color="auto" w:fill="FFFF00"/>
        </w:rPr>
      </w:pPr>
    </w:p>
    <w:p w:rsidR="00833511" w:rsidRDefault="00833511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</w:pPr>
      <w:r>
        <w:t xml:space="preserve">Objednatel </w:t>
      </w:r>
      <w:r w:rsidR="001E3508">
        <w:t xml:space="preserve">bude po dohodě se zhotovitelem </w:t>
      </w:r>
      <w:r>
        <w:t>nebo dle zjištění naléhavé potře</w:t>
      </w:r>
      <w:r w:rsidR="001E3508">
        <w:t>by, svolávat kontrolní jednání se</w:t>
      </w:r>
      <w:r>
        <w:t xml:space="preserve"> zápisy z těchto jednání (protokol nebo zápis do stavebního deníku).</w:t>
      </w:r>
      <w:r w:rsidR="001E3508">
        <w:t xml:space="preserve"> Pokud budou zápisy upřesňovat </w:t>
      </w:r>
      <w:r>
        <w:t xml:space="preserve">nebo měnit náležitosti z této smlouvy, považují se za podklad ke zpracování dodatků k této smlouvě. 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833511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</w:pPr>
      <w:r>
        <w:t>Pokud dojde při realizaci stavby k rozšíření nebo zúžení zadání objednatele uvedené v článku III. této smlouvy, které bude vycházet z reálného stavu, objednatel přistoupí ke změně smlouvy v ujednání o ceně a termínu dokončení díla.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833511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</w:pPr>
      <w:r>
        <w:t>Objednatel převezme dílo po vyzvání zhotovitele</w:t>
      </w:r>
      <w:r w:rsidR="001E3508">
        <w:t>,</w:t>
      </w:r>
      <w:r w:rsidR="005E60EA">
        <w:t xml:space="preserve"> </w:t>
      </w:r>
      <w:r>
        <w:t xml:space="preserve">pokud nebude vykazovat vady </w:t>
      </w:r>
    </w:p>
    <w:p w:rsidR="00833511" w:rsidRDefault="00833511">
      <w:pPr>
        <w:tabs>
          <w:tab w:val="left" w:pos="709"/>
        </w:tabs>
        <w:ind w:left="709"/>
        <w:jc w:val="both"/>
      </w:pPr>
      <w:r>
        <w:tab/>
        <w:t xml:space="preserve">a nedodělky, které by bránily užívání díla k účelu určenému touto smlouvou a to  nejpozději do </w:t>
      </w:r>
      <w:r>
        <w:rPr>
          <w:b/>
        </w:rPr>
        <w:t xml:space="preserve">5 dnů </w:t>
      </w:r>
      <w:r>
        <w:t xml:space="preserve">po vyzvání zhotovitelem. Pokud by dílo vykazovalo uvedené vady, bude o nich objednatel zhotovitele prokazatelně bez odkladu informovat. </w:t>
      </w:r>
    </w:p>
    <w:p w:rsidR="00833511" w:rsidRDefault="00833511">
      <w:pPr>
        <w:tabs>
          <w:tab w:val="left" w:pos="709"/>
        </w:tabs>
        <w:ind w:left="709"/>
        <w:jc w:val="both"/>
      </w:pPr>
      <w:r>
        <w:tab/>
        <w:t xml:space="preserve">O předání a převzetí díla bude sepsán protokol se všemi náležitostmi vč. záruky </w:t>
      </w:r>
    </w:p>
    <w:p w:rsidR="00833511" w:rsidRDefault="00833511">
      <w:pPr>
        <w:tabs>
          <w:tab w:val="left" w:pos="709"/>
        </w:tabs>
        <w:ind w:left="709"/>
        <w:jc w:val="both"/>
      </w:pPr>
      <w:r>
        <w:t>na vady díla a podpisů obou smluvních stran.</w:t>
      </w:r>
    </w:p>
    <w:p w:rsidR="00BF4F5C" w:rsidRDefault="00BF4F5C">
      <w:pPr>
        <w:tabs>
          <w:tab w:val="left" w:pos="709"/>
        </w:tabs>
        <w:ind w:left="709"/>
        <w:jc w:val="both"/>
      </w:pPr>
    </w:p>
    <w:p w:rsidR="00833511" w:rsidRDefault="00833511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</w:pPr>
      <w:r>
        <w:t xml:space="preserve">Objednatel převezme a uhradí dílo ve stavu rozpracovanosti, včetně materiálu pro dílo zajištěného a zhotovitelem nepoužitelného v těch případech, kdy nebude schopen plnit své závazky ujednané a potvrzené v článcích V a VI této smlouvy, jakož i v případech, kdy bude nezávisle na vůli objednatele dílo přerušeno rozhodnutím orgánů státní správy. Ke splnění této povinnosti se objednatel zavazuje nejpozději do </w:t>
      </w:r>
      <w:r>
        <w:rPr>
          <w:b/>
        </w:rPr>
        <w:t>15 dnů</w:t>
      </w:r>
      <w:r>
        <w:t>, kdy bude k tomu zhotovitelem vyzván.</w:t>
      </w:r>
    </w:p>
    <w:p w:rsidR="00833511" w:rsidRDefault="00833511">
      <w:pPr>
        <w:tabs>
          <w:tab w:val="left" w:pos="709"/>
        </w:tabs>
        <w:jc w:val="both"/>
      </w:pPr>
    </w:p>
    <w:p w:rsidR="004B6EA4" w:rsidRDefault="004B6EA4">
      <w:pPr>
        <w:tabs>
          <w:tab w:val="left" w:pos="709"/>
        </w:tabs>
        <w:jc w:val="both"/>
      </w:pPr>
    </w:p>
    <w:p w:rsidR="00833511" w:rsidRDefault="00833511">
      <w:pPr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b/>
          <w:u w:val="single"/>
        </w:rPr>
      </w:pPr>
      <w:r>
        <w:rPr>
          <w:b/>
          <w:u w:val="single"/>
        </w:rPr>
        <w:t>Součinnost ze strany zhotovitele:</w:t>
      </w:r>
    </w:p>
    <w:p w:rsidR="00833511" w:rsidRDefault="00833511">
      <w:pPr>
        <w:tabs>
          <w:tab w:val="left" w:pos="709"/>
        </w:tabs>
        <w:jc w:val="both"/>
        <w:rPr>
          <w:b/>
          <w:u w:val="single"/>
        </w:rPr>
      </w:pPr>
    </w:p>
    <w:p w:rsidR="00833511" w:rsidRDefault="00833511">
      <w:pPr>
        <w:pStyle w:val="Zkladntext"/>
        <w:numPr>
          <w:ilvl w:val="2"/>
          <w:numId w:val="8"/>
        </w:numPr>
        <w:tabs>
          <w:tab w:val="clear" w:pos="720"/>
          <w:tab w:val="left" w:pos="709"/>
        </w:tabs>
        <w:ind w:left="709" w:hanging="709"/>
      </w:pPr>
      <w:r>
        <w:t xml:space="preserve">Zhotovitel je povinen na své náklady a své nebezpečí zhotovit dílo výše popsané </w:t>
      </w:r>
      <w:r>
        <w:tab/>
        <w:t>v termínu dále ujednaném, odborně a dle projektové dokumentace, platných právních předpisů ČR, ČSN, veškerých dokumentů a povolení vydaných státním orgánem k výše uvedené stavbě (stavební povolení, zvláštní užívání, havarijní plán apod.).</w:t>
      </w:r>
    </w:p>
    <w:p w:rsidR="00833511" w:rsidRDefault="00833511">
      <w:pPr>
        <w:pStyle w:val="Zkladntext"/>
        <w:tabs>
          <w:tab w:val="left" w:pos="709"/>
        </w:tabs>
      </w:pPr>
    </w:p>
    <w:p w:rsidR="00833511" w:rsidRDefault="00833511">
      <w:pPr>
        <w:pStyle w:val="Zkladntext"/>
        <w:numPr>
          <w:ilvl w:val="2"/>
          <w:numId w:val="8"/>
        </w:numPr>
        <w:tabs>
          <w:tab w:val="clear" w:pos="720"/>
          <w:tab w:val="left" w:pos="709"/>
        </w:tabs>
        <w:ind w:left="709" w:hanging="709"/>
      </w:pPr>
      <w:r>
        <w:t>Zhotovitel zajistí technické zabezpečení stavby, především z bezpečnostního hlediska</w:t>
      </w:r>
    </w:p>
    <w:p w:rsidR="00833511" w:rsidRDefault="00833511">
      <w:pPr>
        <w:pStyle w:val="Zkladntext"/>
        <w:tabs>
          <w:tab w:val="left" w:pos="709"/>
        </w:tabs>
        <w:ind w:left="709"/>
      </w:pPr>
      <w:r>
        <w:t xml:space="preserve"> (zajištění BOZP osob pohybujících se s vědomím zhotovitele na staveništi v průběhu stavby vč. zajištění staveniště</w:t>
      </w:r>
      <w:r w:rsidR="001E3508">
        <w:t xml:space="preserve"> proti vstupu nepovolaných osob </w:t>
      </w:r>
      <w:r>
        <w:t xml:space="preserve">v pracovní i mimopracovní době), současně však nesmí omezit přístup vlastníků a uživatelů  objektů, pouze po vzájemné dohodě s nimi. </w:t>
      </w:r>
    </w:p>
    <w:p w:rsidR="00833511" w:rsidRDefault="00833511">
      <w:pPr>
        <w:pStyle w:val="Zkladntext"/>
        <w:tabs>
          <w:tab w:val="left" w:pos="709"/>
        </w:tabs>
      </w:pPr>
    </w:p>
    <w:p w:rsidR="00833511" w:rsidRDefault="00833511">
      <w:pPr>
        <w:pStyle w:val="Zkladntext"/>
        <w:numPr>
          <w:ilvl w:val="2"/>
          <w:numId w:val="8"/>
        </w:numPr>
        <w:tabs>
          <w:tab w:val="clear" w:pos="720"/>
          <w:tab w:val="left" w:pos="709"/>
        </w:tabs>
        <w:ind w:left="709" w:hanging="709"/>
      </w:pPr>
      <w:r>
        <w:t>Kdykoli o to objednatel požádá,</w:t>
      </w:r>
      <w:r w:rsidR="003652EC">
        <w:t xml:space="preserve"> </w:t>
      </w:r>
      <w:r w:rsidR="00C76E75">
        <w:t xml:space="preserve">je zhotovitel povinen </w:t>
      </w:r>
      <w:r>
        <w:t>umožnit mu kontrolu díla a dále spolupracovat se stavebním odborným dozorem, kterého objednatel určil.</w:t>
      </w:r>
    </w:p>
    <w:p w:rsidR="00833511" w:rsidRDefault="00833511">
      <w:pPr>
        <w:pStyle w:val="Zkladntext"/>
        <w:tabs>
          <w:tab w:val="left" w:pos="709"/>
        </w:tabs>
      </w:pPr>
    </w:p>
    <w:p w:rsidR="00833511" w:rsidRDefault="00C76E75">
      <w:pPr>
        <w:pStyle w:val="Zkladntext"/>
        <w:numPr>
          <w:ilvl w:val="2"/>
          <w:numId w:val="8"/>
        </w:numPr>
        <w:tabs>
          <w:tab w:val="clear" w:pos="720"/>
          <w:tab w:val="left" w:pos="709"/>
        </w:tabs>
        <w:ind w:left="709" w:hanging="709"/>
      </w:pPr>
      <w:r>
        <w:t>Zhotovitel je povinen z</w:t>
      </w:r>
      <w:r w:rsidR="00833511">
        <w:t>ajistit uzavření dodatku k této smlouvě, který bude řešit změny rozsahu díla ve všech podstatných náležitostech této smlouvy.</w:t>
      </w:r>
    </w:p>
    <w:p w:rsidR="00833511" w:rsidRDefault="00833511">
      <w:pPr>
        <w:pStyle w:val="Zkladntext"/>
        <w:tabs>
          <w:tab w:val="left" w:pos="709"/>
        </w:tabs>
      </w:pPr>
    </w:p>
    <w:p w:rsidR="00833511" w:rsidRDefault="00C76E75">
      <w:pPr>
        <w:pStyle w:val="Zkladntext"/>
        <w:numPr>
          <w:ilvl w:val="2"/>
          <w:numId w:val="8"/>
        </w:numPr>
        <w:tabs>
          <w:tab w:val="clear" w:pos="720"/>
          <w:tab w:val="left" w:pos="709"/>
        </w:tabs>
        <w:ind w:left="709" w:hanging="709"/>
      </w:pPr>
      <w:r>
        <w:t>Zhotovitel je povinen i</w:t>
      </w:r>
      <w:r w:rsidR="00833511">
        <w:t>hned po podpisu smlouvy zavést na stavbě stavební deník s tímto ujednáním k zápisům v něm:</w:t>
      </w:r>
      <w:r w:rsidR="00833511">
        <w:tab/>
      </w:r>
    </w:p>
    <w:p w:rsidR="00833511" w:rsidRDefault="00833511">
      <w:pPr>
        <w:pStyle w:val="Zkladntext"/>
        <w:numPr>
          <w:ilvl w:val="3"/>
          <w:numId w:val="8"/>
        </w:numPr>
        <w:tabs>
          <w:tab w:val="clear" w:pos="720"/>
          <w:tab w:val="left" w:pos="709"/>
          <w:tab w:val="left" w:pos="1560"/>
        </w:tabs>
        <w:ind w:left="1560" w:hanging="851"/>
      </w:pPr>
      <w:r>
        <w:t>běžné denní zápisy dle stavebního zákona a jeho prováděcích předpisů v platném znění</w:t>
      </w:r>
    </w:p>
    <w:p w:rsidR="00833511" w:rsidRDefault="00833511">
      <w:pPr>
        <w:pStyle w:val="Zkladntext"/>
        <w:numPr>
          <w:ilvl w:val="3"/>
          <w:numId w:val="8"/>
        </w:numPr>
        <w:tabs>
          <w:tab w:val="clear" w:pos="720"/>
          <w:tab w:val="left" w:pos="709"/>
          <w:tab w:val="left" w:pos="1560"/>
        </w:tabs>
        <w:ind w:left="1560" w:hanging="851"/>
      </w:pPr>
      <w:r>
        <w:t>odborný dozor objednatele a případně i objednatelem zmocněná osoba budou vyznačovat do stavebního deníku své připomínky a požadavky na průběh zhotovení díla</w:t>
      </w:r>
    </w:p>
    <w:p w:rsidR="00833511" w:rsidRDefault="00833511">
      <w:pPr>
        <w:pStyle w:val="Zkladntext"/>
        <w:numPr>
          <w:ilvl w:val="3"/>
          <w:numId w:val="8"/>
        </w:numPr>
        <w:tabs>
          <w:tab w:val="clear" w:pos="720"/>
          <w:tab w:val="left" w:pos="709"/>
          <w:tab w:val="left" w:pos="1560"/>
        </w:tabs>
        <w:ind w:left="1560" w:hanging="851"/>
      </w:pPr>
      <w:r>
        <w:t>zhotovitel do stavebního deníku bude zapisovat věci obvyklé a důležité pro dokumentaci průběhu stavby,</w:t>
      </w:r>
    </w:p>
    <w:p w:rsidR="00833511" w:rsidRDefault="00833511">
      <w:pPr>
        <w:pStyle w:val="Zkladntext"/>
        <w:numPr>
          <w:ilvl w:val="3"/>
          <w:numId w:val="8"/>
        </w:numPr>
        <w:tabs>
          <w:tab w:val="clear" w:pos="720"/>
          <w:tab w:val="left" w:pos="709"/>
          <w:tab w:val="left" w:pos="1560"/>
        </w:tabs>
        <w:ind w:left="1560" w:hanging="851"/>
      </w:pPr>
      <w:r>
        <w:t>zápisy objednatele, nebo jím jmenovaného odborného stavebního dozoru objednatele, se považují za závazné pokyny pro zhotovitele a pokud se budou týkat víceprací nezahrnutých v projektové dokumentaci, jsou závazkem objednatele projednat tyto pokyny na nejbližším kontrolním dnu a následně provést dodatek ke smlouvě, jak výše ujednáno,</w:t>
      </w:r>
    </w:p>
    <w:p w:rsidR="00833511" w:rsidRDefault="00833511">
      <w:pPr>
        <w:pStyle w:val="Zkladntext"/>
        <w:numPr>
          <w:ilvl w:val="3"/>
          <w:numId w:val="8"/>
        </w:numPr>
        <w:tabs>
          <w:tab w:val="clear" w:pos="720"/>
          <w:tab w:val="left" w:pos="709"/>
          <w:tab w:val="left" w:pos="1560"/>
        </w:tabs>
        <w:ind w:left="1560" w:hanging="851"/>
      </w:pPr>
      <w:r>
        <w:t xml:space="preserve">rovněž tak zápisy provedené do deníku zhotovitelem se považují, pokud to povaha obsahu těchto zápisů bude vyjadřovat, za upozornění objednatele zhotovitelem na nevhodnou povahu věcí dodaných objednatelem a nebo na nevhodnost pokynů tímto způsobem předaných. Objednatel se zavazuje tyto rozpory bez odkladu odstranit. </w:t>
      </w:r>
    </w:p>
    <w:p w:rsidR="00833511" w:rsidRDefault="00833511">
      <w:pPr>
        <w:pStyle w:val="Zkladntext"/>
        <w:tabs>
          <w:tab w:val="left" w:pos="709"/>
          <w:tab w:val="left" w:pos="1560"/>
        </w:tabs>
        <w:ind w:left="709"/>
      </w:pPr>
    </w:p>
    <w:p w:rsidR="00833511" w:rsidRDefault="009E4628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</w:pPr>
      <w:r>
        <w:t xml:space="preserve"> </w:t>
      </w:r>
      <w:r w:rsidR="00833511">
        <w:t>Všechny škody a ztráty, které vzniknou na stavebních materiálech a pracích, až do doby předání a převzetí díla objednatelem, jdou k tíži zhotovitele. Zhotovitel je povinen pro uvedený případ mít sjednané platné pojištění.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833511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</w:pPr>
      <w:r>
        <w:t>Zhotovitel neupotřebený vybouraný a odtěžený materiál (s</w:t>
      </w:r>
      <w:r w:rsidR="00525D99">
        <w:t>uť, zemina apod.) odveze na určenou mezideponii nebo na</w:t>
      </w:r>
      <w:r>
        <w:t xml:space="preserve"> skládku. Zhotovitel dodrží ustanovení zákona o odpadech v platném znění.</w:t>
      </w:r>
    </w:p>
    <w:p w:rsidR="00833511" w:rsidRDefault="00833511">
      <w:pPr>
        <w:tabs>
          <w:tab w:val="left" w:pos="709"/>
        </w:tabs>
        <w:jc w:val="both"/>
        <w:rPr>
          <w:b/>
          <w:color w:val="FFFF00"/>
        </w:rPr>
      </w:pPr>
      <w:r>
        <w:rPr>
          <w:b/>
          <w:color w:val="FFFF00"/>
        </w:rPr>
        <w:tab/>
      </w:r>
    </w:p>
    <w:p w:rsidR="00833511" w:rsidRDefault="00833511">
      <w:pPr>
        <w:numPr>
          <w:ilvl w:val="2"/>
          <w:numId w:val="8"/>
        </w:numPr>
        <w:tabs>
          <w:tab w:val="clear" w:pos="720"/>
          <w:tab w:val="left" w:pos="709"/>
        </w:tabs>
        <w:ind w:left="709" w:hanging="709"/>
        <w:jc w:val="both"/>
      </w:pPr>
      <w:r>
        <w:lastRenderedPageBreak/>
        <w:t>Před zakrytím prací a konstrukcí, kdy nebude možno dodatečně zjistit jejich rozsah nebo kvalitu, je zhotovitel povinen včas vyzvat zástupce objednatele k provedení kontroly. O provedené kontrole musí být proveden zápis do stavebního deníku. Nevyzve-li zhotovitel objednatele ke kontrole, je povinen na jeho žádost zakryté práce odkrýt na vlastní náklady.</w:t>
      </w:r>
    </w:p>
    <w:p w:rsidR="00A22DE3" w:rsidRDefault="00A22DE3">
      <w:pPr>
        <w:tabs>
          <w:tab w:val="left" w:pos="709"/>
        </w:tabs>
        <w:ind w:left="709"/>
        <w:jc w:val="both"/>
        <w:rPr>
          <w:b/>
          <w:sz w:val="26"/>
          <w:szCs w:val="26"/>
        </w:rPr>
      </w:pPr>
    </w:p>
    <w:p w:rsidR="00833511" w:rsidRDefault="00833511">
      <w:pPr>
        <w:tabs>
          <w:tab w:val="left" w:pos="70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</w:t>
      </w:r>
    </w:p>
    <w:p w:rsidR="00833511" w:rsidRDefault="00833511">
      <w:pPr>
        <w:tabs>
          <w:tab w:val="left" w:pos="709"/>
          <w:tab w:val="left" w:pos="1296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Cena za dílo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</w:tabs>
        <w:ind w:left="709" w:hanging="709"/>
        <w:jc w:val="both"/>
      </w:pPr>
      <w:r>
        <w:t>5.1.</w:t>
      </w:r>
      <w:r>
        <w:tab/>
        <w:t xml:space="preserve">Celková cena díla je sjednána dohodou ve výši </w:t>
      </w:r>
      <w:r w:rsidR="00191AEC">
        <w:t>:</w:t>
      </w:r>
    </w:p>
    <w:p w:rsidR="004A3029" w:rsidRDefault="004A3029">
      <w:pPr>
        <w:tabs>
          <w:tab w:val="left" w:pos="709"/>
        </w:tabs>
        <w:ind w:left="709" w:hanging="709"/>
        <w:jc w:val="both"/>
      </w:pPr>
    </w:p>
    <w:tbl>
      <w:tblPr>
        <w:tblW w:w="7371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4678"/>
        <w:gridCol w:w="2693"/>
      </w:tblGrid>
      <w:tr w:rsidR="00742EFF" w:rsidRPr="00742EFF" w:rsidTr="00742EFF">
        <w:trPr>
          <w:trHeight w:val="285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42EFF" w:rsidRPr="00742EFF" w:rsidRDefault="00742EFF" w:rsidP="00742EFF">
            <w:pPr>
              <w:tabs>
                <w:tab w:val="left" w:pos="709"/>
              </w:tabs>
              <w:ind w:left="709" w:hanging="709"/>
              <w:jc w:val="both"/>
              <w:rPr>
                <w:b/>
              </w:rPr>
            </w:pPr>
            <w:r w:rsidRPr="00742EFF">
              <w:rPr>
                <w:b/>
              </w:rPr>
              <w:t>bez DPH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42EFF" w:rsidRPr="00742EFF" w:rsidRDefault="00645ECC" w:rsidP="00742EFF">
            <w:pPr>
              <w:tabs>
                <w:tab w:val="left" w:pos="709"/>
              </w:tabs>
              <w:ind w:left="709" w:hanging="709"/>
              <w:jc w:val="right"/>
              <w:rPr>
                <w:b/>
              </w:rPr>
            </w:pPr>
            <w:r>
              <w:rPr>
                <w:b/>
              </w:rPr>
              <w:t>884.670,50</w:t>
            </w:r>
            <w:r w:rsidR="00E77A06">
              <w:rPr>
                <w:b/>
              </w:rPr>
              <w:t xml:space="preserve"> </w:t>
            </w:r>
            <w:r w:rsidR="009A1703">
              <w:rPr>
                <w:b/>
              </w:rPr>
              <w:t>Kč</w:t>
            </w:r>
          </w:p>
        </w:tc>
      </w:tr>
      <w:tr w:rsidR="00742EFF" w:rsidRPr="00742EFF" w:rsidTr="00742EFF">
        <w:trPr>
          <w:trHeight w:val="27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42EFF" w:rsidRPr="00742EFF" w:rsidRDefault="00742EFF" w:rsidP="00742EFF">
            <w:pPr>
              <w:tabs>
                <w:tab w:val="left" w:pos="709"/>
              </w:tabs>
              <w:ind w:left="709" w:hanging="709"/>
              <w:jc w:val="both"/>
            </w:pPr>
            <w:r>
              <w:t>DPH ve výši 21%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42EFF" w:rsidRPr="00742EFF" w:rsidRDefault="00645ECC" w:rsidP="00742EFF">
            <w:pPr>
              <w:tabs>
                <w:tab w:val="left" w:pos="709"/>
              </w:tabs>
              <w:ind w:left="709" w:hanging="709"/>
              <w:jc w:val="right"/>
            </w:pPr>
            <w:r>
              <w:t>185.780,81</w:t>
            </w:r>
            <w:r w:rsidR="00E77A06">
              <w:t xml:space="preserve"> </w:t>
            </w:r>
            <w:r w:rsidR="009A1703">
              <w:t>Kč</w:t>
            </w:r>
          </w:p>
        </w:tc>
      </w:tr>
      <w:tr w:rsidR="00742EFF" w:rsidRPr="00742EFF" w:rsidTr="00742EFF">
        <w:trPr>
          <w:trHeight w:val="27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42EFF" w:rsidRPr="00742EFF" w:rsidRDefault="00742EFF" w:rsidP="00742EFF">
            <w:pPr>
              <w:tabs>
                <w:tab w:val="left" w:pos="709"/>
              </w:tabs>
              <w:ind w:left="709" w:hanging="709"/>
              <w:jc w:val="both"/>
              <w:rPr>
                <w:b/>
              </w:rPr>
            </w:pPr>
            <w:r w:rsidRPr="00742EFF">
              <w:rPr>
                <w:b/>
              </w:rPr>
              <w:t>včetně 21% DPH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42EFF" w:rsidRPr="00742EFF" w:rsidRDefault="00645ECC" w:rsidP="00742EFF">
            <w:pPr>
              <w:tabs>
                <w:tab w:val="left" w:pos="709"/>
              </w:tabs>
              <w:ind w:left="709" w:hanging="709"/>
              <w:jc w:val="right"/>
              <w:rPr>
                <w:b/>
              </w:rPr>
            </w:pPr>
            <w:r>
              <w:rPr>
                <w:b/>
              </w:rPr>
              <w:t>1.070.451,31</w:t>
            </w:r>
            <w:r w:rsidR="00E77A06">
              <w:rPr>
                <w:b/>
              </w:rPr>
              <w:t xml:space="preserve"> </w:t>
            </w:r>
            <w:r w:rsidR="009A1703">
              <w:rPr>
                <w:b/>
              </w:rPr>
              <w:t>Kč</w:t>
            </w:r>
          </w:p>
        </w:tc>
      </w:tr>
    </w:tbl>
    <w:p w:rsidR="00A1707E" w:rsidRDefault="00A1707E" w:rsidP="00A1707E">
      <w:pPr>
        <w:pStyle w:val="Prosttext"/>
      </w:pPr>
    </w:p>
    <w:p w:rsidR="00833511" w:rsidRDefault="004C63AD" w:rsidP="00A70638">
      <w:pPr>
        <w:numPr>
          <w:ilvl w:val="1"/>
          <w:numId w:val="6"/>
        </w:numPr>
        <w:tabs>
          <w:tab w:val="left" w:pos="709"/>
        </w:tabs>
        <w:ind w:left="709" w:hanging="709"/>
        <w:jc w:val="both"/>
      </w:pPr>
      <w:r>
        <w:t xml:space="preserve"> </w:t>
      </w:r>
      <w:r w:rsidR="009E4628">
        <w:t xml:space="preserve"> </w:t>
      </w:r>
      <w:r w:rsidR="00833511">
        <w:t>Uveden</w:t>
      </w:r>
      <w:r w:rsidR="004A3029">
        <w:t>é</w:t>
      </w:r>
      <w:r w:rsidR="00833511">
        <w:t xml:space="preserve"> cen</w:t>
      </w:r>
      <w:r w:rsidR="004A3029">
        <w:t>y</w:t>
      </w:r>
      <w:r w:rsidR="00833511">
        <w:t xml:space="preserve"> j</w:t>
      </w:r>
      <w:r w:rsidR="004A3029">
        <w:t>sou</w:t>
      </w:r>
      <w:r w:rsidR="00833511">
        <w:t xml:space="preserve"> stanoven</w:t>
      </w:r>
      <w:r w:rsidR="004A3029">
        <w:t>y</w:t>
      </w:r>
      <w:r w:rsidR="00833511">
        <w:t xml:space="preserve"> jako nejvýše přípustn</w:t>
      </w:r>
      <w:r w:rsidR="004A3029">
        <w:t>é</w:t>
      </w:r>
      <w:r w:rsidR="00833511">
        <w:t xml:space="preserve"> pro rozsah prací stanovený přiložen</w:t>
      </w:r>
      <w:r w:rsidR="00FE1DE1">
        <w:t>ým</w:t>
      </w:r>
      <w:r w:rsidR="00833511">
        <w:t xml:space="preserve"> </w:t>
      </w:r>
      <w:r w:rsidR="00FE1DE1">
        <w:t xml:space="preserve">rozpočtem, </w:t>
      </w:r>
      <w:r w:rsidR="00833511">
        <w:t>kter</w:t>
      </w:r>
      <w:r w:rsidR="00FE1DE1">
        <w:t>ý</w:t>
      </w:r>
      <w:r w:rsidR="00833511">
        <w:t xml:space="preserve"> je nedílnou součástí této smlouvy o dílo. Jednotkové ceny stavebních prací a dodávek uvedené v přiloženém rozpočtu jsou pevné do doby ukončení díla.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4C63AD">
      <w:pPr>
        <w:numPr>
          <w:ilvl w:val="1"/>
          <w:numId w:val="6"/>
        </w:numPr>
        <w:tabs>
          <w:tab w:val="left" w:pos="709"/>
        </w:tabs>
        <w:ind w:left="709" w:hanging="709"/>
        <w:jc w:val="both"/>
      </w:pPr>
      <w:r>
        <w:t xml:space="preserve"> </w:t>
      </w:r>
      <w:r w:rsidR="009E4628">
        <w:t xml:space="preserve"> </w:t>
      </w:r>
      <w:r w:rsidR="00833511">
        <w:t>Obě strany se dohodly, že dohodnutá cena díla může být změněna, dojde-li během provádění díla k </w:t>
      </w:r>
      <w:r w:rsidR="008E036D">
        <w:t>vícepracím</w:t>
      </w:r>
      <w:r w:rsidR="00833511">
        <w:t xml:space="preserve"> příp. </w:t>
      </w:r>
      <w:r w:rsidR="008E036D">
        <w:t>méněpracím</w:t>
      </w:r>
      <w:r w:rsidR="00833511">
        <w:t xml:space="preserve">, změnám, doplňkům nebo rozšíření či zmenšení předmětu díla daného oddílem III této smlouvy. Tyto vyplynou buď ze strany objednatele nebo z nepředvídaných skutečností, které nebyly ani při vynaložení odborné znalosti nemohly být zhotoviteli  před podpisem této smlouvy známy.  </w:t>
      </w:r>
    </w:p>
    <w:p w:rsidR="003652EC" w:rsidRDefault="003652EC">
      <w:pPr>
        <w:tabs>
          <w:tab w:val="left" w:pos="709"/>
        </w:tabs>
        <w:jc w:val="both"/>
      </w:pPr>
    </w:p>
    <w:p w:rsidR="00833511" w:rsidRDefault="004C63AD">
      <w:pPr>
        <w:numPr>
          <w:ilvl w:val="1"/>
          <w:numId w:val="6"/>
        </w:numPr>
        <w:tabs>
          <w:tab w:val="left" w:pos="709"/>
        </w:tabs>
        <w:ind w:left="709" w:hanging="709"/>
        <w:jc w:val="both"/>
      </w:pPr>
      <w:r>
        <w:t xml:space="preserve">  </w:t>
      </w:r>
      <w:r w:rsidR="00833511">
        <w:t>Veškeré vícepráce budou pak oceněny takto:</w:t>
      </w:r>
    </w:p>
    <w:p w:rsidR="00833511" w:rsidRDefault="00833511" w:rsidP="004C63AD">
      <w:pPr>
        <w:ind w:left="709"/>
        <w:jc w:val="both"/>
      </w:pPr>
      <w:r>
        <w:t>na základě písemného soupisu víceprací, odsouhlaseného oběma smluvními stranami, ocení tyto zhotovitel stejnými jednotkovými cenami, které jsou v přiloženém rozpočtu pro jednotlivé stavební práce a dodávky</w:t>
      </w:r>
      <w:r w:rsidR="00A70638">
        <w:t>.</w:t>
      </w:r>
    </w:p>
    <w:p w:rsidR="00833511" w:rsidRDefault="00833511">
      <w:pPr>
        <w:tabs>
          <w:tab w:val="left" w:pos="709"/>
        </w:tabs>
        <w:jc w:val="both"/>
      </w:pPr>
    </w:p>
    <w:p w:rsidR="003652EC" w:rsidRDefault="003652EC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VI.</w:t>
      </w: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Platební a zúčtovací podmínky</w:t>
      </w:r>
    </w:p>
    <w:p w:rsidR="00833511" w:rsidRDefault="00833511">
      <w:pPr>
        <w:tabs>
          <w:tab w:val="left" w:pos="709"/>
        </w:tabs>
        <w:ind w:left="709"/>
        <w:jc w:val="both"/>
      </w:pPr>
    </w:p>
    <w:p w:rsidR="00833511" w:rsidRDefault="004C63AD">
      <w:pPr>
        <w:numPr>
          <w:ilvl w:val="1"/>
          <w:numId w:val="4"/>
        </w:numPr>
        <w:tabs>
          <w:tab w:val="left" w:pos="709"/>
        </w:tabs>
        <w:ind w:left="709" w:hanging="709"/>
        <w:jc w:val="both"/>
      </w:pPr>
      <w:r>
        <w:t xml:space="preserve"> </w:t>
      </w:r>
      <w:r w:rsidR="00833511">
        <w:t xml:space="preserve">Objednatel neposkytne zhotoviteli zálohu. 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4C63AD">
      <w:pPr>
        <w:numPr>
          <w:ilvl w:val="1"/>
          <w:numId w:val="4"/>
        </w:numPr>
        <w:tabs>
          <w:tab w:val="left" w:pos="709"/>
        </w:tabs>
        <w:ind w:left="709" w:hanging="709"/>
        <w:jc w:val="both"/>
      </w:pPr>
      <w:r>
        <w:t xml:space="preserve"> </w:t>
      </w:r>
      <w:r w:rsidR="00833511">
        <w:t>Provedené práce budou fakturovány na základě vzájemně odsouhlaseného soupisu provedených prací a to až do výše prací k termínu předání a převzetí dokončeného díla.</w:t>
      </w:r>
    </w:p>
    <w:p w:rsidR="00465017" w:rsidRDefault="00465017" w:rsidP="00465017">
      <w:pPr>
        <w:tabs>
          <w:tab w:val="left" w:pos="709"/>
        </w:tabs>
        <w:ind w:left="709"/>
        <w:jc w:val="both"/>
      </w:pPr>
    </w:p>
    <w:p w:rsidR="00833511" w:rsidRDefault="00833511">
      <w:pPr>
        <w:numPr>
          <w:ilvl w:val="1"/>
          <w:numId w:val="4"/>
        </w:numPr>
        <w:tabs>
          <w:tab w:val="left" w:pos="709"/>
        </w:tabs>
        <w:ind w:left="709" w:hanging="709"/>
        <w:jc w:val="both"/>
      </w:pPr>
      <w:r>
        <w:t xml:space="preserve">Splatnost faktury (daňového dokladu) je stanovena na </w:t>
      </w:r>
      <w:r w:rsidR="00E77A06">
        <w:rPr>
          <w:b/>
        </w:rPr>
        <w:t>30</w:t>
      </w:r>
      <w:r w:rsidR="00AB531A">
        <w:t xml:space="preserve"> kalendářních dnů</w:t>
      </w:r>
      <w:r>
        <w:t xml:space="preserve"> od doručení objednateli.</w:t>
      </w:r>
      <w:r w:rsidR="00E80636">
        <w:t xml:space="preserve"> </w:t>
      </w:r>
      <w:r>
        <w:t>Platby budou provedeny výhradně v Kč.</w:t>
      </w:r>
    </w:p>
    <w:p w:rsidR="00833511" w:rsidRDefault="00833511">
      <w:pPr>
        <w:tabs>
          <w:tab w:val="left" w:pos="709"/>
        </w:tabs>
        <w:ind w:left="709"/>
        <w:jc w:val="both"/>
      </w:pPr>
    </w:p>
    <w:p w:rsidR="00833511" w:rsidRDefault="004C63AD">
      <w:pPr>
        <w:numPr>
          <w:ilvl w:val="1"/>
          <w:numId w:val="4"/>
        </w:numPr>
        <w:tabs>
          <w:tab w:val="left" w:pos="709"/>
        </w:tabs>
        <w:ind w:left="709" w:hanging="709"/>
        <w:jc w:val="both"/>
      </w:pPr>
      <w:r>
        <w:t xml:space="preserve"> </w:t>
      </w:r>
      <w:r w:rsidR="00833511">
        <w:t>Peněžitý závazek / úhrada faktury / objednatele se považuje za splněný v den, kdy je dlužná částka připsána na účet zhotovitele.</w:t>
      </w:r>
    </w:p>
    <w:p w:rsidR="00F97C1D" w:rsidRDefault="00F97C1D" w:rsidP="00F97C1D">
      <w:pPr>
        <w:tabs>
          <w:tab w:val="left" w:pos="709"/>
        </w:tabs>
        <w:ind w:left="709"/>
        <w:jc w:val="both"/>
      </w:pPr>
    </w:p>
    <w:p w:rsidR="00F97C1D" w:rsidRDefault="00F97C1D">
      <w:pPr>
        <w:numPr>
          <w:ilvl w:val="1"/>
          <w:numId w:val="4"/>
        </w:numPr>
        <w:tabs>
          <w:tab w:val="left" w:pos="709"/>
        </w:tabs>
        <w:ind w:left="709" w:hanging="709"/>
        <w:jc w:val="both"/>
      </w:pPr>
      <w:r>
        <w:t>Náklady spojené se zaříze</w:t>
      </w:r>
      <w:r w:rsidR="00B9104C">
        <w:t>ním staveniště hradí zhotovitel a jsou součástí cenové nabídky.</w:t>
      </w:r>
    </w:p>
    <w:p w:rsidR="00A22DE3" w:rsidRDefault="00A22DE3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3652EC" w:rsidRDefault="003652EC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VII.</w:t>
      </w:r>
    </w:p>
    <w:p w:rsidR="00833511" w:rsidRDefault="00833511">
      <w:pPr>
        <w:pStyle w:val="Nadpis4"/>
        <w:rPr>
          <w:sz w:val="26"/>
          <w:szCs w:val="26"/>
        </w:rPr>
      </w:pPr>
      <w:r>
        <w:rPr>
          <w:sz w:val="26"/>
          <w:szCs w:val="26"/>
        </w:rPr>
        <w:t xml:space="preserve">Termín zhotovení díla </w:t>
      </w:r>
    </w:p>
    <w:p w:rsidR="00833511" w:rsidRDefault="00833511"/>
    <w:p w:rsidR="00E05947" w:rsidRPr="00645ECC" w:rsidRDefault="00833511" w:rsidP="00E05947">
      <w:pPr>
        <w:tabs>
          <w:tab w:val="left" w:pos="709"/>
        </w:tabs>
        <w:ind w:left="709" w:hanging="709"/>
      </w:pPr>
      <w:r>
        <w:rPr>
          <w:bCs/>
        </w:rPr>
        <w:t>7.1.</w:t>
      </w:r>
      <w:r>
        <w:tab/>
        <w:t>Termínem sjednaným a tedy závazným z této smlouvy je ujednán a smlouvou potvrzen termín</w:t>
      </w:r>
      <w:r w:rsidR="00CE00EB">
        <w:t xml:space="preserve"> </w:t>
      </w:r>
      <w:r w:rsidR="004B6EA4">
        <w:t>realizace</w:t>
      </w:r>
      <w:r>
        <w:t>:</w:t>
      </w:r>
      <w:r>
        <w:rPr>
          <w:b/>
        </w:rPr>
        <w:tab/>
      </w:r>
      <w:r w:rsidR="00645ECC">
        <w:rPr>
          <w:b/>
        </w:rPr>
        <w:t xml:space="preserve">září 2019 </w:t>
      </w:r>
      <w:r w:rsidR="00645ECC" w:rsidRPr="00645ECC">
        <w:t>(</w:t>
      </w:r>
      <w:r w:rsidR="00645ECC">
        <w:t>l</w:t>
      </w:r>
      <w:r w:rsidR="00645ECC" w:rsidRPr="00645ECC">
        <w:t>imitní termín pro dokončení 30.9.2019)</w:t>
      </w:r>
      <w:r w:rsidR="00645ECC">
        <w:t>.</w:t>
      </w:r>
    </w:p>
    <w:p w:rsidR="00E05947" w:rsidRDefault="00E05947" w:rsidP="00E05947">
      <w:pPr>
        <w:tabs>
          <w:tab w:val="left" w:pos="709"/>
        </w:tabs>
        <w:ind w:left="709" w:hanging="709"/>
        <w:rPr>
          <w:b/>
        </w:rPr>
      </w:pPr>
    </w:p>
    <w:p w:rsidR="00E05947" w:rsidRDefault="006E2F40" w:rsidP="005D26BB">
      <w:pPr>
        <w:tabs>
          <w:tab w:val="left" w:pos="709"/>
        </w:tabs>
        <w:ind w:left="709" w:hanging="709"/>
      </w:pPr>
      <w:r>
        <w:t>7.</w:t>
      </w:r>
      <w:r w:rsidR="00645ECC">
        <w:t>2</w:t>
      </w:r>
      <w:r>
        <w:t>.</w:t>
      </w:r>
      <w:r>
        <w:tab/>
        <w:t>Pokud</w:t>
      </w:r>
      <w:r w:rsidR="00833511">
        <w:t xml:space="preserve"> objednatel bude ve zpoždění při projednání a odsouhlasení případných </w:t>
      </w:r>
    </w:p>
    <w:p w:rsidR="00E05947" w:rsidRDefault="00E05947" w:rsidP="00E05947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  <w:r>
        <w:tab/>
      </w:r>
      <w:r w:rsidR="00833511">
        <w:t xml:space="preserve">změn a víceprací nebo přeruší prováděné práce z jiných důvodů, posouvá se termín </w:t>
      </w:r>
      <w:r>
        <w:tab/>
      </w:r>
    </w:p>
    <w:p w:rsidR="00833511" w:rsidRDefault="00E05947" w:rsidP="00E05947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  <w:r>
        <w:tab/>
      </w:r>
      <w:r w:rsidR="00833511">
        <w:t>dokončení minimálně o počet dní, po které bude objednatel ve zpoždění.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:rsidR="002B4D0F" w:rsidRDefault="002B4D0F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:rsidR="00833511" w:rsidRDefault="00833511">
      <w:pPr>
        <w:tabs>
          <w:tab w:val="left" w:pos="709"/>
          <w:tab w:val="left" w:pos="3456"/>
        </w:tabs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>VIII.</w:t>
      </w:r>
    </w:p>
    <w:p w:rsidR="00833511" w:rsidRDefault="00833511">
      <w:pPr>
        <w:tabs>
          <w:tab w:val="left" w:pos="709"/>
          <w:tab w:val="left" w:pos="1296"/>
          <w:tab w:val="left" w:pos="2016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Záruka na dílo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numPr>
          <w:ilvl w:val="1"/>
          <w:numId w:val="12"/>
        </w:numPr>
        <w:jc w:val="both"/>
      </w:pPr>
      <w:r>
        <w:t xml:space="preserve">  Zhotovitel poskytuje záruku na dílo v délce </w:t>
      </w:r>
      <w:r w:rsidR="00645ECC">
        <w:rPr>
          <w:b/>
        </w:rPr>
        <w:t>36</w:t>
      </w:r>
      <w:r w:rsidR="007F76C1">
        <w:rPr>
          <w:b/>
        </w:rPr>
        <w:t xml:space="preserve"> </w:t>
      </w:r>
      <w:r>
        <w:rPr>
          <w:b/>
        </w:rPr>
        <w:t>měsíců</w:t>
      </w:r>
      <w:r>
        <w:t xml:space="preserve"> od data předání a převzetí díla.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4C63AD">
      <w:pPr>
        <w:numPr>
          <w:ilvl w:val="1"/>
          <w:numId w:val="12"/>
        </w:numPr>
        <w:tabs>
          <w:tab w:val="left" w:pos="709"/>
        </w:tabs>
        <w:ind w:left="709" w:hanging="709"/>
        <w:jc w:val="both"/>
      </w:pPr>
      <w:r>
        <w:t xml:space="preserve">  </w:t>
      </w:r>
      <w:r w:rsidR="00833511">
        <w:t>Zhotovitel neposkytuje záruku za vady na zhotoveném díle nebo jeho části po dobu záruční lhůty, jež mají prokazatelně svůj původ v pracích prováděných nebo materiálech dodávaných objednatelem.</w:t>
      </w:r>
    </w:p>
    <w:p w:rsidR="00833511" w:rsidRDefault="00833511">
      <w:pPr>
        <w:pStyle w:val="Odstavecseseznamem"/>
      </w:pPr>
    </w:p>
    <w:p w:rsidR="00833511" w:rsidRDefault="004C63AD">
      <w:pPr>
        <w:numPr>
          <w:ilvl w:val="1"/>
          <w:numId w:val="12"/>
        </w:numPr>
        <w:tabs>
          <w:tab w:val="left" w:pos="709"/>
        </w:tabs>
        <w:ind w:left="709" w:hanging="709"/>
        <w:jc w:val="both"/>
      </w:pPr>
      <w:r>
        <w:t xml:space="preserve">  </w:t>
      </w:r>
      <w:r w:rsidR="00833511">
        <w:t>Záruka se nevztahuje na vady způsobené jiným užíváním, než je dáno jeho charakterem nebo než stanoví projekt a nebo předčasným užíváním před předáním díla objednateli.</w:t>
      </w:r>
    </w:p>
    <w:p w:rsidR="00A22DE3" w:rsidRDefault="00A22DE3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IX.</w:t>
      </w: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Smluvní pokuty, sankce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center"/>
      </w:pPr>
    </w:p>
    <w:p w:rsidR="00833511" w:rsidRDefault="00833511">
      <w:pPr>
        <w:tabs>
          <w:tab w:val="left" w:pos="709"/>
        </w:tabs>
        <w:ind w:left="705" w:hanging="705"/>
        <w:jc w:val="both"/>
      </w:pPr>
      <w:r>
        <w:t xml:space="preserve">9.1 </w:t>
      </w:r>
      <w:r>
        <w:tab/>
        <w:t xml:space="preserve">Zhotovitel uhradí objednateli smluvní pokutu ve výši </w:t>
      </w:r>
      <w:r>
        <w:rPr>
          <w:b/>
        </w:rPr>
        <w:t>0,</w:t>
      </w:r>
      <w:r w:rsidR="000A2F2A">
        <w:rPr>
          <w:b/>
        </w:rPr>
        <w:t>05</w:t>
      </w:r>
      <w:r w:rsidR="00E80636">
        <w:rPr>
          <w:b/>
        </w:rPr>
        <w:t xml:space="preserve"> </w:t>
      </w:r>
      <w:r>
        <w:rPr>
          <w:b/>
        </w:rPr>
        <w:t xml:space="preserve">% </w:t>
      </w:r>
      <w:r>
        <w:t xml:space="preserve">z celkové ceny díla za každý i započatý den prodlení s předáním a převzetím díla bez vad a nedodělků z důvodů ležících na jeho straně. Toto platí i pro dílčí dohodnuté termíny. Objednatel má právo uplatnit u zhotovitele případné škody, vzniklé z nedodržení termínu dokončení, pokud převýší výši smluvní pokuty. 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833511">
      <w:pPr>
        <w:tabs>
          <w:tab w:val="left" w:pos="709"/>
        </w:tabs>
        <w:ind w:left="705" w:hanging="705"/>
        <w:jc w:val="both"/>
      </w:pPr>
      <w:r>
        <w:t>9.2</w:t>
      </w:r>
      <w:r>
        <w:tab/>
        <w:t xml:space="preserve">Při prodlení s odstraněním vad díla a nedodělků je povinen zaplatit zhotovitel objednateli za každou vadu a nedodělek a den prodlení smluvní pokutu ve výši </w:t>
      </w:r>
    </w:p>
    <w:p w:rsidR="00833511" w:rsidRDefault="00DF5D23">
      <w:pPr>
        <w:tabs>
          <w:tab w:val="left" w:pos="709"/>
        </w:tabs>
        <w:ind w:left="705" w:hanging="705"/>
        <w:jc w:val="both"/>
      </w:pPr>
      <w:r>
        <w:tab/>
        <w:t>5</w:t>
      </w:r>
      <w:r w:rsidR="00833511">
        <w:t>00,- Kč.</w:t>
      </w:r>
    </w:p>
    <w:p w:rsidR="00833511" w:rsidRDefault="00833511">
      <w:pPr>
        <w:tabs>
          <w:tab w:val="left" w:pos="709"/>
        </w:tabs>
        <w:ind w:left="705" w:hanging="705"/>
        <w:jc w:val="both"/>
      </w:pPr>
    </w:p>
    <w:p w:rsidR="00833511" w:rsidRDefault="00833511">
      <w:pPr>
        <w:tabs>
          <w:tab w:val="left" w:pos="709"/>
        </w:tabs>
        <w:ind w:left="705" w:hanging="705"/>
        <w:jc w:val="both"/>
      </w:pPr>
      <w:r>
        <w:t>9.3</w:t>
      </w:r>
      <w:r>
        <w:tab/>
        <w:t xml:space="preserve">Objednatel v případě prodlení s úhradou peněžních závazků zaplatí zhotoviteli úrok z prodlení ve </w:t>
      </w:r>
      <w:r w:rsidR="00DF5D23">
        <w:t xml:space="preserve">výši 0,05 % za každý započatý </w:t>
      </w:r>
      <w:r>
        <w:t xml:space="preserve">den prodlení. </w:t>
      </w:r>
    </w:p>
    <w:p w:rsidR="00BE7B6D" w:rsidRDefault="00BE7B6D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:rsidR="00BE7B6D" w:rsidRDefault="00BE7B6D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X.</w:t>
      </w:r>
    </w:p>
    <w:p w:rsidR="00833511" w:rsidRDefault="00833511">
      <w:pPr>
        <w:tabs>
          <w:tab w:val="left" w:pos="709"/>
        </w:tabs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Závěrečná ustanovení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center"/>
      </w:pPr>
    </w:p>
    <w:p w:rsidR="00833511" w:rsidRDefault="004C63AD">
      <w:pPr>
        <w:numPr>
          <w:ilvl w:val="1"/>
          <w:numId w:val="2"/>
        </w:numPr>
        <w:tabs>
          <w:tab w:val="left" w:pos="709"/>
        </w:tabs>
        <w:ind w:left="709" w:hanging="709"/>
        <w:jc w:val="both"/>
      </w:pPr>
      <w:r>
        <w:t xml:space="preserve">  </w:t>
      </w:r>
      <w:r w:rsidR="00F54D9A">
        <w:t xml:space="preserve">Smlouva je vyhotovena ve </w:t>
      </w:r>
      <w:r w:rsidR="00645ECC">
        <w:t>čtyřech</w:t>
      </w:r>
      <w:r w:rsidR="00833511">
        <w:t xml:space="preserve"> stejnopisech, každý stejnopis má platnost originálu. Každá ze smluvních stran obdrží </w:t>
      </w:r>
      <w:r w:rsidR="00F54D9A">
        <w:t xml:space="preserve">po </w:t>
      </w:r>
      <w:r w:rsidR="00645ECC">
        <w:t>dvou</w:t>
      </w:r>
      <w:r w:rsidR="00F54D9A">
        <w:t xml:space="preserve"> </w:t>
      </w:r>
      <w:r w:rsidR="00B9104C">
        <w:t>stejnopis</w:t>
      </w:r>
      <w:r w:rsidR="00645ECC">
        <w:t>ech</w:t>
      </w:r>
      <w:r w:rsidR="00833511">
        <w:t>.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4C63AD">
      <w:pPr>
        <w:numPr>
          <w:ilvl w:val="1"/>
          <w:numId w:val="2"/>
        </w:numPr>
        <w:tabs>
          <w:tab w:val="left" w:pos="709"/>
        </w:tabs>
        <w:ind w:left="709" w:hanging="709"/>
        <w:jc w:val="both"/>
      </w:pPr>
      <w:r>
        <w:t xml:space="preserve">  </w:t>
      </w:r>
      <w:r w:rsidR="00833511">
        <w:t>Práva a povinnosti z této smlouvy přechází na právní nástupce obou smluvních stran.</w:t>
      </w:r>
    </w:p>
    <w:p w:rsidR="00833511" w:rsidRDefault="00833511">
      <w:pPr>
        <w:tabs>
          <w:tab w:val="left" w:pos="709"/>
        </w:tabs>
        <w:jc w:val="both"/>
      </w:pPr>
    </w:p>
    <w:p w:rsidR="00833511" w:rsidRDefault="004C63AD">
      <w:pPr>
        <w:numPr>
          <w:ilvl w:val="1"/>
          <w:numId w:val="2"/>
        </w:numPr>
        <w:tabs>
          <w:tab w:val="left" w:pos="709"/>
        </w:tabs>
        <w:ind w:left="709" w:hanging="709"/>
        <w:jc w:val="both"/>
      </w:pPr>
      <w:r>
        <w:t xml:space="preserve">  </w:t>
      </w:r>
      <w:r w:rsidR="00833511">
        <w:t>Smluvní strany prohlašují, že obsah smlouvy odpovídá jejich souhlasnému, svobodnému a vážně myšlenému projevu, což potvrzují svými podpisy.</w:t>
      </w:r>
    </w:p>
    <w:p w:rsidR="00DF5D23" w:rsidRDefault="00DF5D23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AD240C" w:rsidRDefault="00AD240C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AD240C" w:rsidRDefault="00AD240C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  <w:r>
        <w:t xml:space="preserve">Přílohy: </w:t>
      </w:r>
      <w:r>
        <w:tab/>
        <w:t>1) Rozpočet stavby</w:t>
      </w:r>
    </w:p>
    <w:p w:rsidR="00AD240C" w:rsidRDefault="00AD240C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AD240C" w:rsidRDefault="00AD240C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5103"/>
        </w:tabs>
        <w:ind w:left="709" w:hanging="709"/>
        <w:jc w:val="both"/>
      </w:pPr>
      <w:r>
        <w:tab/>
        <w:t xml:space="preserve">Objednatel : </w:t>
      </w:r>
      <w:r>
        <w:tab/>
        <w:t>Zhotovitel :</w:t>
      </w: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103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103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103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103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103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103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5103"/>
        </w:tabs>
        <w:ind w:left="709" w:hanging="709"/>
        <w:jc w:val="both"/>
        <w:rPr>
          <w:b/>
        </w:rPr>
      </w:pPr>
      <w:r>
        <w:rPr>
          <w:b/>
        </w:rPr>
        <w:tab/>
        <w:t xml:space="preserve">---------------------------- </w:t>
      </w:r>
      <w:r>
        <w:rPr>
          <w:b/>
        </w:rPr>
        <w:tab/>
        <w:t>-----------------------------</w:t>
      </w:r>
    </w:p>
    <w:p w:rsidR="00833511" w:rsidRDefault="00833511">
      <w:pPr>
        <w:tabs>
          <w:tab w:val="left" w:pos="709"/>
          <w:tab w:val="left" w:pos="5103"/>
        </w:tabs>
        <w:ind w:left="709" w:hanging="709"/>
        <w:jc w:val="both"/>
        <w:rPr>
          <w:b/>
        </w:rPr>
      </w:pPr>
      <w:r>
        <w:rPr>
          <w:b/>
        </w:rPr>
        <w:tab/>
      </w:r>
      <w:r w:rsidR="00E77A06">
        <w:rPr>
          <w:b/>
        </w:rPr>
        <w:t>Ing. Stanislav Horáček</w:t>
      </w:r>
      <w:r>
        <w:rPr>
          <w:b/>
        </w:rPr>
        <w:t xml:space="preserve">       </w:t>
      </w:r>
      <w:r>
        <w:rPr>
          <w:b/>
        </w:rPr>
        <w:tab/>
      </w:r>
      <w:r w:rsidR="00645ECC">
        <w:rPr>
          <w:b/>
        </w:rPr>
        <w:t>Ladislav Kudr</w:t>
      </w:r>
      <w:r>
        <w:rPr>
          <w:b/>
        </w:rPr>
        <w:tab/>
        <w:t xml:space="preserve"> </w:t>
      </w:r>
    </w:p>
    <w:p w:rsidR="00645ECC" w:rsidRDefault="003668D9" w:rsidP="00622625">
      <w:pPr>
        <w:tabs>
          <w:tab w:val="left" w:pos="709"/>
          <w:tab w:val="left" w:pos="5103"/>
        </w:tabs>
        <w:ind w:left="709" w:hanging="709"/>
        <w:jc w:val="both"/>
        <w:rPr>
          <w:b/>
        </w:rPr>
      </w:pPr>
      <w:r>
        <w:tab/>
      </w:r>
      <w:r w:rsidR="00E77A06">
        <w:rPr>
          <w:b/>
        </w:rPr>
        <w:t>starosta</w:t>
      </w:r>
      <w:r w:rsidR="00833511">
        <w:tab/>
      </w:r>
      <w:r w:rsidR="00645ECC">
        <w:rPr>
          <w:b/>
        </w:rPr>
        <w:t>místopředseda představenstva</w:t>
      </w:r>
    </w:p>
    <w:p w:rsidR="00622625" w:rsidRDefault="00645ECC" w:rsidP="00622625">
      <w:pPr>
        <w:tabs>
          <w:tab w:val="left" w:pos="709"/>
          <w:tab w:val="left" w:pos="5103"/>
        </w:tabs>
        <w:ind w:left="709" w:hanging="709"/>
        <w:jc w:val="both"/>
        <w:rPr>
          <w:b/>
        </w:rPr>
      </w:pPr>
      <w:r>
        <w:rPr>
          <w:b/>
        </w:rPr>
        <w:tab/>
        <w:t>města Varnsdorf</w:t>
      </w:r>
      <w:r>
        <w:rPr>
          <w:b/>
        </w:rPr>
        <w:tab/>
        <w:t>a ředitel</w:t>
      </w:r>
      <w:r w:rsidR="00622625">
        <w:rPr>
          <w:b/>
        </w:rPr>
        <w:t xml:space="preserve"> společnosti  </w:t>
      </w:r>
      <w:r w:rsidR="00622625">
        <w:rPr>
          <w:b/>
        </w:rPr>
        <w:tab/>
      </w:r>
    </w:p>
    <w:p w:rsidR="00833511" w:rsidRDefault="00622625" w:rsidP="00622625">
      <w:pPr>
        <w:tabs>
          <w:tab w:val="left" w:pos="709"/>
          <w:tab w:val="left" w:pos="5103"/>
        </w:tabs>
        <w:ind w:left="709" w:hanging="709"/>
        <w:jc w:val="both"/>
        <w:rPr>
          <w:b/>
        </w:rPr>
      </w:pPr>
      <w:r>
        <w:rPr>
          <w:b/>
        </w:rPr>
        <w:tab/>
      </w:r>
      <w:r w:rsidR="00833511">
        <w:rPr>
          <w:b/>
        </w:rPr>
        <w:tab/>
        <w:t>SaM silnice a mosty Děčín a.s.</w:t>
      </w:r>
    </w:p>
    <w:p w:rsidR="00833511" w:rsidRDefault="00833511">
      <w:pPr>
        <w:tabs>
          <w:tab w:val="left" w:pos="709"/>
          <w:tab w:val="left" w:pos="5103"/>
        </w:tabs>
        <w:ind w:left="709" w:hanging="709"/>
        <w:jc w:val="both"/>
      </w:pPr>
    </w:p>
    <w:p w:rsidR="00833511" w:rsidRDefault="00833511">
      <w:pPr>
        <w:tabs>
          <w:tab w:val="left" w:pos="709"/>
          <w:tab w:val="left" w:pos="5103"/>
        </w:tabs>
        <w:ind w:left="709" w:hanging="709"/>
        <w:jc w:val="both"/>
      </w:pPr>
      <w:r>
        <w:tab/>
        <w:t>Dne:</w:t>
      </w:r>
      <w:r>
        <w:tab/>
        <w:t>Dne:</w:t>
      </w:r>
    </w:p>
    <w:p w:rsidR="00833511" w:rsidRDefault="00833511">
      <w:pPr>
        <w:tabs>
          <w:tab w:val="left" w:pos="709"/>
          <w:tab w:val="left" w:pos="5103"/>
        </w:tabs>
        <w:ind w:left="709" w:hanging="709"/>
        <w:jc w:val="both"/>
      </w:pPr>
    </w:p>
    <w:sectPr w:rsidR="00833511">
      <w:headerReference w:type="default" r:id="rId8"/>
      <w:footerReference w:type="default" r:id="rId9"/>
      <w:pgSz w:w="11906" w:h="16838"/>
      <w:pgMar w:top="1701" w:right="1418" w:bottom="115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B5C" w:rsidRDefault="00793B5C">
      <w:r>
        <w:separator/>
      </w:r>
    </w:p>
  </w:endnote>
  <w:endnote w:type="continuationSeparator" w:id="0">
    <w:p w:rsidR="00793B5C" w:rsidRDefault="0079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ngk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06" w:rsidRDefault="00E77A06"/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583"/>
      <w:gridCol w:w="4583"/>
    </w:tblGrid>
    <w:tr w:rsidR="00E77A06">
      <w:tc>
        <w:tcPr>
          <w:tcW w:w="4583" w:type="dxa"/>
          <w:shd w:val="clear" w:color="auto" w:fill="auto"/>
        </w:tcPr>
        <w:p w:rsidR="00E77A06" w:rsidRDefault="00E77A06" w:rsidP="00153B0C">
          <w:pPr>
            <w:pStyle w:val="Zpat"/>
            <w:snapToGrid w:val="0"/>
            <w:rPr>
              <w:sz w:val="16"/>
            </w:rPr>
          </w:pPr>
          <w:r>
            <w:rPr>
              <w:sz w:val="16"/>
            </w:rPr>
            <w:t>Město Varnsdorf</w:t>
          </w:r>
        </w:p>
      </w:tc>
      <w:tc>
        <w:tcPr>
          <w:tcW w:w="4583" w:type="dxa"/>
          <w:shd w:val="clear" w:color="auto" w:fill="auto"/>
        </w:tcPr>
        <w:p w:rsidR="00E77A06" w:rsidRDefault="00E77A06">
          <w:pPr>
            <w:pStyle w:val="Zpat"/>
            <w:snapToGrid w:val="0"/>
            <w:jc w:val="right"/>
            <w:rPr>
              <w:sz w:val="16"/>
            </w:rPr>
          </w:pPr>
          <w:r>
            <w:rPr>
              <w:sz w:val="16"/>
            </w:rPr>
            <w:t>SaM silnice a mosty Děčín a.s.</w:t>
          </w:r>
        </w:p>
      </w:tc>
    </w:tr>
  </w:tbl>
  <w:p w:rsidR="00E77A06" w:rsidRDefault="00E77A06">
    <w:pPr>
      <w:pStyle w:val="Zpa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B5C" w:rsidRDefault="00793B5C">
      <w:r>
        <w:separator/>
      </w:r>
    </w:p>
  </w:footnote>
  <w:footnote w:type="continuationSeparator" w:id="0">
    <w:p w:rsidR="00793B5C" w:rsidRDefault="00793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8150"/>
      <w:gridCol w:w="1016"/>
    </w:tblGrid>
    <w:tr w:rsidR="00E77A06" w:rsidTr="007778AE">
      <w:tc>
        <w:tcPr>
          <w:tcW w:w="8150" w:type="dxa"/>
          <w:shd w:val="clear" w:color="auto" w:fill="auto"/>
        </w:tcPr>
        <w:p w:rsidR="00E77A06" w:rsidRDefault="00E77A06" w:rsidP="00E22575">
          <w:pPr>
            <w:pStyle w:val="Zhlav"/>
            <w:snapToGrid w:val="0"/>
            <w:rPr>
              <w:sz w:val="16"/>
            </w:rPr>
          </w:pPr>
          <w:r>
            <w:rPr>
              <w:sz w:val="16"/>
            </w:rPr>
            <w:t>„</w:t>
          </w:r>
          <w:r w:rsidRPr="00DE7DD8">
            <w:rPr>
              <w:sz w:val="16"/>
            </w:rPr>
            <w:t>Varnsdorf</w:t>
          </w:r>
          <w:r w:rsidR="00F12024">
            <w:rPr>
              <w:sz w:val="16"/>
            </w:rPr>
            <w:t>, ul. Moravská  - oprava asfaltobetonu</w:t>
          </w:r>
          <w:r>
            <w:rPr>
              <w:sz w:val="16"/>
            </w:rPr>
            <w:t>“</w:t>
          </w:r>
        </w:p>
      </w:tc>
      <w:tc>
        <w:tcPr>
          <w:tcW w:w="1016" w:type="dxa"/>
          <w:shd w:val="clear" w:color="auto" w:fill="auto"/>
        </w:tcPr>
        <w:p w:rsidR="00E77A06" w:rsidRDefault="00E77A06" w:rsidP="007778AE">
          <w:pPr>
            <w:pStyle w:val="Zhlav"/>
            <w:snapToGrid w:val="0"/>
            <w:ind w:left="-212"/>
            <w:jc w:val="right"/>
            <w:rPr>
              <w:sz w:val="16"/>
            </w:rPr>
          </w:pPr>
          <w:r>
            <w:rPr>
              <w:sz w:val="16"/>
            </w:rPr>
            <w:t xml:space="preserve">Strana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1E0FD6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:rsidR="00E77A06" w:rsidRPr="004B6EA4" w:rsidRDefault="00E77A06" w:rsidP="00E2257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>
    <w:nsid w:val="00000008"/>
    <w:multiLevelType w:val="multilevel"/>
    <w:tmpl w:val="B2C6F692"/>
    <w:name w:val="WW8Num9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8">
    <w:nsid w:val="00000009"/>
    <w:multiLevelType w:val="multilevel"/>
    <w:tmpl w:val="00000009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singleLevel"/>
    <w:tmpl w:val="0000000A"/>
    <w:name w:val="WW8Num1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0000000C"/>
    <w:multiLevelType w:val="multilevel"/>
    <w:tmpl w:val="0000000C"/>
    <w:name w:val="WW8Num13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747C78AB"/>
    <w:multiLevelType w:val="multilevel"/>
    <w:tmpl w:val="20A4BD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80636"/>
    <w:rsid w:val="000A2F2A"/>
    <w:rsid w:val="000A399B"/>
    <w:rsid w:val="000A425D"/>
    <w:rsid w:val="000A768E"/>
    <w:rsid w:val="000B52CA"/>
    <w:rsid w:val="000C42B4"/>
    <w:rsid w:val="00100A99"/>
    <w:rsid w:val="0013431E"/>
    <w:rsid w:val="00152EC7"/>
    <w:rsid w:val="00153B0C"/>
    <w:rsid w:val="00191AEC"/>
    <w:rsid w:val="001944CE"/>
    <w:rsid w:val="001A266E"/>
    <w:rsid w:val="001A52AE"/>
    <w:rsid w:val="001B5184"/>
    <w:rsid w:val="001C5D75"/>
    <w:rsid w:val="001E0FD6"/>
    <w:rsid w:val="001E3508"/>
    <w:rsid w:val="001F5835"/>
    <w:rsid w:val="00202437"/>
    <w:rsid w:val="002577BF"/>
    <w:rsid w:val="002767CE"/>
    <w:rsid w:val="00292A64"/>
    <w:rsid w:val="002A5B8C"/>
    <w:rsid w:val="002A752D"/>
    <w:rsid w:val="002B3592"/>
    <w:rsid w:val="002B4D0F"/>
    <w:rsid w:val="002C3827"/>
    <w:rsid w:val="003120AF"/>
    <w:rsid w:val="003234A4"/>
    <w:rsid w:val="00347318"/>
    <w:rsid w:val="00355F57"/>
    <w:rsid w:val="003645D7"/>
    <w:rsid w:val="003650B5"/>
    <w:rsid w:val="003652EC"/>
    <w:rsid w:val="003668D9"/>
    <w:rsid w:val="003746A7"/>
    <w:rsid w:val="003A560C"/>
    <w:rsid w:val="003D4CF3"/>
    <w:rsid w:val="003E06B6"/>
    <w:rsid w:val="003E185F"/>
    <w:rsid w:val="003F22CC"/>
    <w:rsid w:val="00410557"/>
    <w:rsid w:val="00427D72"/>
    <w:rsid w:val="004329A9"/>
    <w:rsid w:val="00441599"/>
    <w:rsid w:val="00465017"/>
    <w:rsid w:val="004779B9"/>
    <w:rsid w:val="00481F73"/>
    <w:rsid w:val="004A3029"/>
    <w:rsid w:val="004A5422"/>
    <w:rsid w:val="004B6EA4"/>
    <w:rsid w:val="004C63AD"/>
    <w:rsid w:val="004D24B3"/>
    <w:rsid w:val="00525D99"/>
    <w:rsid w:val="00583EAE"/>
    <w:rsid w:val="00585E07"/>
    <w:rsid w:val="005B41A1"/>
    <w:rsid w:val="005D26BB"/>
    <w:rsid w:val="005E60EA"/>
    <w:rsid w:val="006136E6"/>
    <w:rsid w:val="00622625"/>
    <w:rsid w:val="006363AA"/>
    <w:rsid w:val="00645ECC"/>
    <w:rsid w:val="00666E12"/>
    <w:rsid w:val="00667B20"/>
    <w:rsid w:val="006D3291"/>
    <w:rsid w:val="006E2F40"/>
    <w:rsid w:val="00704E01"/>
    <w:rsid w:val="007236D3"/>
    <w:rsid w:val="00737B4A"/>
    <w:rsid w:val="00742EFF"/>
    <w:rsid w:val="00751F6F"/>
    <w:rsid w:val="0076009B"/>
    <w:rsid w:val="007778AE"/>
    <w:rsid w:val="00784875"/>
    <w:rsid w:val="00793B5C"/>
    <w:rsid w:val="007970A3"/>
    <w:rsid w:val="007A4BFF"/>
    <w:rsid w:val="007C11C6"/>
    <w:rsid w:val="007E2547"/>
    <w:rsid w:val="007F76C1"/>
    <w:rsid w:val="00833511"/>
    <w:rsid w:val="00835AE7"/>
    <w:rsid w:val="0085200A"/>
    <w:rsid w:val="00857BC6"/>
    <w:rsid w:val="00884D6C"/>
    <w:rsid w:val="008C5F5B"/>
    <w:rsid w:val="008E036D"/>
    <w:rsid w:val="008E076F"/>
    <w:rsid w:val="008F67AF"/>
    <w:rsid w:val="00902B2B"/>
    <w:rsid w:val="00996E60"/>
    <w:rsid w:val="009A1703"/>
    <w:rsid w:val="009A66D6"/>
    <w:rsid w:val="009B215A"/>
    <w:rsid w:val="009E1A71"/>
    <w:rsid w:val="009E4628"/>
    <w:rsid w:val="009E7C33"/>
    <w:rsid w:val="009F4EB5"/>
    <w:rsid w:val="00A06EB4"/>
    <w:rsid w:val="00A1620B"/>
    <w:rsid w:val="00A1707E"/>
    <w:rsid w:val="00A22DE3"/>
    <w:rsid w:val="00A47E2B"/>
    <w:rsid w:val="00A6096D"/>
    <w:rsid w:val="00A615FD"/>
    <w:rsid w:val="00A70638"/>
    <w:rsid w:val="00A945E3"/>
    <w:rsid w:val="00AA276C"/>
    <w:rsid w:val="00AA3FF1"/>
    <w:rsid w:val="00AB30C9"/>
    <w:rsid w:val="00AB531A"/>
    <w:rsid w:val="00AD240C"/>
    <w:rsid w:val="00AE55FE"/>
    <w:rsid w:val="00B72699"/>
    <w:rsid w:val="00B9104C"/>
    <w:rsid w:val="00BD240C"/>
    <w:rsid w:val="00BE5C78"/>
    <w:rsid w:val="00BE7B6D"/>
    <w:rsid w:val="00BF4E5A"/>
    <w:rsid w:val="00BF4F5C"/>
    <w:rsid w:val="00C05E45"/>
    <w:rsid w:val="00C5255F"/>
    <w:rsid w:val="00C60858"/>
    <w:rsid w:val="00C65007"/>
    <w:rsid w:val="00C76E75"/>
    <w:rsid w:val="00CE00EB"/>
    <w:rsid w:val="00CF38A8"/>
    <w:rsid w:val="00D05428"/>
    <w:rsid w:val="00D07B8F"/>
    <w:rsid w:val="00D11EAF"/>
    <w:rsid w:val="00D12915"/>
    <w:rsid w:val="00D27CC2"/>
    <w:rsid w:val="00D614A4"/>
    <w:rsid w:val="00D777BF"/>
    <w:rsid w:val="00D8714E"/>
    <w:rsid w:val="00DA1FBF"/>
    <w:rsid w:val="00DA6615"/>
    <w:rsid w:val="00DB28E3"/>
    <w:rsid w:val="00DE2141"/>
    <w:rsid w:val="00DE7DD8"/>
    <w:rsid w:val="00DF167B"/>
    <w:rsid w:val="00DF477A"/>
    <w:rsid w:val="00DF5D23"/>
    <w:rsid w:val="00E05947"/>
    <w:rsid w:val="00E22575"/>
    <w:rsid w:val="00E25BB2"/>
    <w:rsid w:val="00E77A06"/>
    <w:rsid w:val="00E80636"/>
    <w:rsid w:val="00EA0441"/>
    <w:rsid w:val="00EA4DC9"/>
    <w:rsid w:val="00EB7DB2"/>
    <w:rsid w:val="00EC4949"/>
    <w:rsid w:val="00EE2633"/>
    <w:rsid w:val="00EE657B"/>
    <w:rsid w:val="00F00389"/>
    <w:rsid w:val="00F12024"/>
    <w:rsid w:val="00F45F26"/>
    <w:rsid w:val="00F54D9A"/>
    <w:rsid w:val="00F5723A"/>
    <w:rsid w:val="00F862DC"/>
    <w:rsid w:val="00F97C1D"/>
    <w:rsid w:val="00FC2C0D"/>
    <w:rsid w:val="00FE1DE1"/>
    <w:rsid w:val="00FF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567"/>
      </w:tabs>
      <w:ind w:left="567" w:hanging="567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09"/>
      </w:tabs>
      <w:ind w:left="709" w:hanging="709"/>
      <w:jc w:val="center"/>
      <w:outlineLvl w:val="3"/>
    </w:pPr>
    <w:rPr>
      <w:b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2">
    <w:name w:val="WW8Num6z2"/>
    <w:rPr>
      <w:b w:val="0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rFonts w:ascii="Times New Roman" w:hAnsi="Times New Roman" w:cs="Times New Roman"/>
      <w:b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b/>
    </w:rPr>
  </w:style>
  <w:style w:type="paragraph" w:customStyle="1" w:styleId="Zkladntextodsazen21">
    <w:name w:val="Základní text odsazený 21"/>
    <w:basedOn w:val="Normln"/>
    <w:pPr>
      <w:tabs>
        <w:tab w:val="left" w:pos="2592"/>
        <w:tab w:val="left" w:pos="4111"/>
        <w:tab w:val="right" w:pos="7171"/>
      </w:tabs>
      <w:ind w:left="283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">
    <w:name w:val="Document Map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Rozvrendokumentu0">
    <w:name w:val="Document Map"/>
    <w:basedOn w:val="Normln"/>
    <w:link w:val="RozvrendokumentuChar"/>
    <w:uiPriority w:val="99"/>
    <w:semiHidden/>
    <w:unhideWhenUsed/>
    <w:rsid w:val="008E036D"/>
    <w:rPr>
      <w:rFonts w:ascii="Tahoma" w:hAnsi="Tahoma"/>
      <w:sz w:val="16"/>
      <w:szCs w:val="16"/>
      <w:lang/>
    </w:rPr>
  </w:style>
  <w:style w:type="character" w:customStyle="1" w:styleId="RozvrendokumentuChar">
    <w:name w:val="Rozvržení dokumentu Char"/>
    <w:link w:val="Rozvrendokumentu0"/>
    <w:uiPriority w:val="99"/>
    <w:semiHidden/>
    <w:rsid w:val="008E036D"/>
    <w:rPr>
      <w:rFonts w:ascii="Tahoma" w:hAnsi="Tahoma" w:cs="Tahoma"/>
      <w:sz w:val="16"/>
      <w:szCs w:val="16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1707E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A1707E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E47AB-5CC9-4B08-AA4D-5725261C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1634</Words>
  <Characters>9642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Jitka Žítková</dc:creator>
  <cp:lastModifiedBy>jkudrnov</cp:lastModifiedBy>
  <cp:revision>2</cp:revision>
  <cp:lastPrinted>2017-05-29T07:02:00Z</cp:lastPrinted>
  <dcterms:created xsi:type="dcterms:W3CDTF">2019-08-23T10:36:00Z</dcterms:created>
  <dcterms:modified xsi:type="dcterms:W3CDTF">2019-08-23T10:36:00Z</dcterms:modified>
</cp:coreProperties>
</file>