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A6" w:rsidRPr="00CB60A6" w:rsidRDefault="00E870E3" w:rsidP="00CB60A6">
      <w:pPr>
        <w:widowControl w:val="0"/>
        <w:spacing w:after="0" w:line="240" w:lineRule="auto"/>
        <w:ind w:left="709" w:hanging="709"/>
        <w:jc w:val="center"/>
        <w:rPr>
          <w:rFonts w:ascii="Times New Roman" w:eastAsia="Calibri" w:hAnsi="Times New Roman" w:cs="Times New Roman"/>
          <w:b/>
          <w:bCs/>
          <w:sz w:val="40"/>
          <w:szCs w:val="40"/>
          <w:lang w:eastAsia="cs-CZ"/>
        </w:rPr>
      </w:pPr>
      <w:r>
        <w:rPr>
          <w:rFonts w:ascii="Times New Roman" w:eastAsia="Calibri" w:hAnsi="Times New Roman" w:cs="Times New Roman"/>
          <w:b/>
          <w:bCs/>
          <w:sz w:val="40"/>
          <w:szCs w:val="40"/>
          <w:lang w:eastAsia="cs-CZ"/>
        </w:rPr>
        <w:t>K</w:t>
      </w:r>
      <w:r w:rsidR="00CB60A6" w:rsidRPr="00CB60A6">
        <w:rPr>
          <w:rFonts w:ascii="Times New Roman" w:eastAsia="Calibri" w:hAnsi="Times New Roman" w:cs="Times New Roman"/>
          <w:b/>
          <w:bCs/>
          <w:sz w:val="40"/>
          <w:szCs w:val="40"/>
          <w:lang w:eastAsia="cs-CZ"/>
        </w:rPr>
        <w:t>upní smlouv</w:t>
      </w:r>
      <w:r>
        <w:rPr>
          <w:rFonts w:ascii="Times New Roman" w:eastAsia="Calibri" w:hAnsi="Times New Roman" w:cs="Times New Roman"/>
          <w:b/>
          <w:bCs/>
          <w:sz w:val="40"/>
          <w:szCs w:val="40"/>
          <w:lang w:eastAsia="cs-CZ"/>
        </w:rPr>
        <w:t>a</w:t>
      </w:r>
    </w:p>
    <w:p w:rsidR="00CB60A6" w:rsidRPr="00CB60A6" w:rsidRDefault="00CB60A6" w:rsidP="00CB60A6">
      <w:pPr>
        <w:widowControl w:val="0"/>
        <w:spacing w:before="240" w:after="60" w:line="240" w:lineRule="auto"/>
        <w:ind w:left="2880" w:right="21"/>
        <w:outlineLvl w:val="0"/>
        <w:rPr>
          <w:rFonts w:ascii="Times New Roman" w:eastAsia="Times New Roman" w:hAnsi="Times New Roman" w:cs="Times New Roman"/>
          <w:b/>
          <w:bCs/>
          <w:kern w:val="32"/>
          <w:lang w:eastAsia="cs-CZ"/>
        </w:rPr>
      </w:pPr>
      <w:r w:rsidRPr="00CB60A6">
        <w:rPr>
          <w:rFonts w:ascii="Times New Roman" w:eastAsia="Times New Roman" w:hAnsi="Times New Roman" w:cs="Times New Roman"/>
          <w:b/>
          <w:bCs/>
          <w:kern w:val="32"/>
          <w:lang w:eastAsia="cs-CZ"/>
        </w:rPr>
        <w:t>Číslo smlouvy kupujícího: DOD20190723</w:t>
      </w:r>
    </w:p>
    <w:p w:rsidR="00CB60A6" w:rsidRPr="00CB60A6" w:rsidRDefault="00CB60A6" w:rsidP="00CB60A6">
      <w:pPr>
        <w:widowControl w:val="0"/>
        <w:spacing w:before="240" w:after="60" w:line="240" w:lineRule="auto"/>
        <w:ind w:left="2880" w:right="21"/>
        <w:outlineLvl w:val="0"/>
        <w:rPr>
          <w:rFonts w:ascii="Times New Roman" w:eastAsia="Times New Roman" w:hAnsi="Times New Roman" w:cs="Times New Roman"/>
          <w:b/>
          <w:bCs/>
          <w:kern w:val="32"/>
          <w:lang w:eastAsia="cs-CZ"/>
        </w:rPr>
      </w:pPr>
      <w:r w:rsidRPr="00CB60A6">
        <w:rPr>
          <w:rFonts w:ascii="Times New Roman" w:eastAsia="Times New Roman" w:hAnsi="Times New Roman" w:cs="Times New Roman"/>
          <w:b/>
          <w:bCs/>
          <w:kern w:val="32"/>
          <w:lang w:eastAsia="cs-CZ"/>
        </w:rPr>
        <w:t>Číslo smlouvy prodávajícího:</w:t>
      </w:r>
      <w:r w:rsidR="00071B91">
        <w:rPr>
          <w:rFonts w:ascii="Times New Roman" w:eastAsia="Times New Roman" w:hAnsi="Times New Roman" w:cs="Times New Roman"/>
          <w:b/>
          <w:bCs/>
          <w:kern w:val="32"/>
          <w:lang w:eastAsia="cs-CZ"/>
        </w:rPr>
        <w:t xml:space="preserve"> </w:t>
      </w:r>
      <w:r w:rsidR="00071B91" w:rsidRPr="00071B91">
        <w:rPr>
          <w:rFonts w:ascii="Times New Roman" w:eastAsia="Times New Roman" w:hAnsi="Times New Roman" w:cs="Times New Roman"/>
          <w:b/>
          <w:bCs/>
          <w:kern w:val="32"/>
          <w:lang w:eastAsia="cs-CZ"/>
        </w:rPr>
        <w:t>TG29072019</w:t>
      </w:r>
    </w:p>
    <w:p w:rsidR="00CB60A6" w:rsidRPr="00CB60A6" w:rsidRDefault="00CB60A6" w:rsidP="00CB60A6">
      <w:pPr>
        <w:widowControl w:val="0"/>
        <w:spacing w:after="0" w:line="240" w:lineRule="auto"/>
        <w:rPr>
          <w:rFonts w:ascii="Times New Roman" w:eastAsia="Calibri" w:hAnsi="Times New Roman" w:cs="Times New Roman"/>
          <w:lang w:eastAsia="cs-CZ"/>
        </w:rPr>
      </w:pPr>
    </w:p>
    <w:p w:rsidR="00CB60A6" w:rsidRPr="00CB60A6" w:rsidRDefault="00CB60A6" w:rsidP="00CB60A6">
      <w:pPr>
        <w:widowControl w:val="0"/>
        <w:numPr>
          <w:ilvl w:val="0"/>
          <w:numId w:val="1"/>
        </w:numPr>
        <w:tabs>
          <w:tab w:val="left" w:pos="0"/>
        </w:tabs>
        <w:spacing w:after="0" w:line="240" w:lineRule="auto"/>
        <w:rPr>
          <w:rFonts w:ascii="Times New Roman" w:eastAsia="Calibri" w:hAnsi="Times New Roman" w:cs="Times New Roman"/>
          <w:b/>
          <w:bCs/>
          <w:lang w:eastAsia="cs-CZ"/>
        </w:rPr>
      </w:pPr>
      <w:r w:rsidRPr="00CB60A6">
        <w:rPr>
          <w:rFonts w:ascii="Times New Roman" w:eastAsia="Calibri" w:hAnsi="Times New Roman" w:cs="Times New Roman"/>
          <w:b/>
          <w:bCs/>
          <w:lang w:eastAsia="cs-CZ"/>
        </w:rPr>
        <w:t>Smluvní strany</w:t>
      </w:r>
    </w:p>
    <w:p w:rsidR="00CB60A6" w:rsidRPr="00CB60A6" w:rsidRDefault="00CB60A6" w:rsidP="00CB60A6">
      <w:pPr>
        <w:widowControl w:val="0"/>
        <w:tabs>
          <w:tab w:val="left" w:pos="3544"/>
        </w:tabs>
        <w:spacing w:before="120" w:after="0" w:line="240" w:lineRule="auto"/>
        <w:ind w:right="21"/>
        <w:jc w:val="both"/>
        <w:rPr>
          <w:rFonts w:ascii="Times New Roman" w:eastAsia="Calibri" w:hAnsi="Times New Roman" w:cs="Times New Roman"/>
          <w:b/>
          <w:lang w:eastAsia="cs-CZ"/>
        </w:rPr>
      </w:pPr>
      <w:r w:rsidRPr="00CB60A6">
        <w:rPr>
          <w:rFonts w:ascii="Times New Roman" w:eastAsia="Calibri" w:hAnsi="Times New Roman" w:cs="Times New Roman"/>
          <w:b/>
          <w:lang w:eastAsia="cs-CZ"/>
        </w:rPr>
        <w:t>Kupující:</w:t>
      </w:r>
      <w:r w:rsidRPr="00CB60A6">
        <w:rPr>
          <w:rFonts w:ascii="Times New Roman" w:eastAsia="Calibri" w:hAnsi="Times New Roman" w:cs="Times New Roman"/>
          <w:b/>
          <w:lang w:eastAsia="cs-CZ"/>
        </w:rPr>
        <w:tab/>
        <w:t>Dopravní podnik Ostrava a.s.</w:t>
      </w:r>
    </w:p>
    <w:p w:rsidR="00CB60A6" w:rsidRPr="00CB60A6" w:rsidRDefault="00CB60A6" w:rsidP="00CB60A6">
      <w:pPr>
        <w:widowControl w:val="0"/>
        <w:tabs>
          <w:tab w:val="left" w:pos="3544"/>
        </w:tabs>
        <w:spacing w:after="0" w:line="240" w:lineRule="auto"/>
        <w:ind w:right="21"/>
        <w:rPr>
          <w:rFonts w:ascii="Times New Roman" w:eastAsia="Calibri" w:hAnsi="Times New Roman" w:cs="Times New Roman"/>
          <w:lang w:eastAsia="cs-CZ"/>
        </w:rPr>
      </w:pPr>
      <w:r w:rsidRPr="00CB60A6">
        <w:rPr>
          <w:rFonts w:ascii="Times New Roman" w:eastAsia="Calibri" w:hAnsi="Times New Roman" w:cs="Times New Roman"/>
          <w:lang w:eastAsia="cs-CZ"/>
        </w:rPr>
        <w:t>se sídlem:</w:t>
      </w:r>
      <w:r w:rsidRPr="00CB60A6">
        <w:rPr>
          <w:rFonts w:ascii="Times New Roman" w:eastAsia="Calibri" w:hAnsi="Times New Roman" w:cs="Times New Roman"/>
          <w:lang w:eastAsia="cs-CZ"/>
        </w:rPr>
        <w:tab/>
        <w:t>Poděbradova 494/2, Moravská Ostrava, 702 00 Ostrava</w:t>
      </w:r>
    </w:p>
    <w:p w:rsidR="00CB60A6" w:rsidRPr="00CB60A6" w:rsidRDefault="00CB60A6" w:rsidP="00CB60A6">
      <w:pPr>
        <w:widowControl w:val="0"/>
        <w:tabs>
          <w:tab w:val="left" w:pos="3544"/>
        </w:tabs>
        <w:spacing w:after="0" w:line="240" w:lineRule="auto"/>
        <w:ind w:right="21"/>
        <w:rPr>
          <w:rFonts w:ascii="Times New Roman" w:eastAsia="Calibri" w:hAnsi="Times New Roman" w:cs="Times New Roman"/>
          <w:lang w:eastAsia="cs-CZ"/>
        </w:rPr>
      </w:pPr>
      <w:r w:rsidRPr="00CB60A6">
        <w:rPr>
          <w:rFonts w:ascii="Times New Roman" w:eastAsia="Calibri" w:hAnsi="Times New Roman" w:cs="Times New Roman"/>
          <w:lang w:eastAsia="cs-CZ"/>
        </w:rPr>
        <w:t>právní forma:</w:t>
      </w:r>
      <w:r w:rsidRPr="00CB60A6">
        <w:rPr>
          <w:rFonts w:ascii="Times New Roman" w:eastAsia="Calibri" w:hAnsi="Times New Roman" w:cs="Times New Roman"/>
          <w:lang w:eastAsia="cs-CZ"/>
        </w:rPr>
        <w:tab/>
        <w:t>akciová společnost</w:t>
      </w:r>
    </w:p>
    <w:p w:rsidR="00CB60A6" w:rsidRPr="00CB60A6" w:rsidRDefault="00CB60A6" w:rsidP="00CB60A6">
      <w:pPr>
        <w:widowControl w:val="0"/>
        <w:tabs>
          <w:tab w:val="left" w:pos="3544"/>
        </w:tabs>
        <w:spacing w:after="0" w:line="240" w:lineRule="auto"/>
        <w:ind w:left="2880" w:right="21" w:hanging="2880"/>
        <w:rPr>
          <w:rFonts w:ascii="Times New Roman" w:eastAsia="Calibri" w:hAnsi="Times New Roman" w:cs="Times New Roman"/>
          <w:lang w:eastAsia="cs-CZ"/>
        </w:rPr>
      </w:pPr>
      <w:r w:rsidRPr="00CB60A6">
        <w:rPr>
          <w:rFonts w:ascii="Times New Roman" w:eastAsia="Calibri" w:hAnsi="Times New Roman" w:cs="Times New Roman"/>
          <w:lang w:eastAsia="cs-CZ"/>
        </w:rPr>
        <w:t>zapsaná v obch. rejstříku:</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vedeném u Krajského soudu Ostrava, oddíl B.,</w:t>
      </w:r>
    </w:p>
    <w:p w:rsidR="00CB60A6" w:rsidRPr="00CB60A6" w:rsidRDefault="00CB60A6" w:rsidP="00CB60A6">
      <w:pPr>
        <w:widowControl w:val="0"/>
        <w:tabs>
          <w:tab w:val="left" w:pos="3544"/>
        </w:tabs>
        <w:spacing w:after="0" w:line="240" w:lineRule="auto"/>
        <w:ind w:left="2880" w:right="21" w:hanging="2880"/>
        <w:rPr>
          <w:rFonts w:ascii="Times New Roman" w:eastAsia="Calibri" w:hAnsi="Times New Roman" w:cs="Times New Roman"/>
          <w:lang w:eastAsia="cs-CZ"/>
        </w:rPr>
      </w:pP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vložka číslo 1104</w:t>
      </w:r>
    </w:p>
    <w:p w:rsidR="00073439" w:rsidRPr="00CB60A6" w:rsidRDefault="00CB60A6" w:rsidP="00CB60A6">
      <w:pPr>
        <w:widowControl w:val="0"/>
        <w:tabs>
          <w:tab w:val="left" w:pos="3544"/>
        </w:tabs>
        <w:spacing w:after="0" w:line="240" w:lineRule="atLeast"/>
        <w:rPr>
          <w:rFonts w:ascii="Times New Roman" w:eastAsia="Calibri" w:hAnsi="Times New Roman" w:cs="Times New Roman"/>
          <w:lang w:eastAsia="cs-CZ"/>
        </w:rPr>
      </w:pPr>
      <w:r w:rsidRPr="00CB60A6">
        <w:rPr>
          <w:rFonts w:ascii="Times New Roman" w:eastAsia="Calibri" w:hAnsi="Times New Roman" w:cs="Times New Roman"/>
          <w:lang w:eastAsia="cs-CZ"/>
        </w:rPr>
        <w:t>Zastoupení:</w:t>
      </w:r>
      <w:r w:rsidRPr="00CB60A6">
        <w:rPr>
          <w:rFonts w:ascii="Times New Roman" w:eastAsia="Calibri" w:hAnsi="Times New Roman" w:cs="Times New Roman"/>
          <w:lang w:eastAsia="cs-CZ"/>
        </w:rPr>
        <w:tab/>
      </w:r>
      <w:r w:rsidR="00073439">
        <w:rPr>
          <w:rFonts w:ascii="Times New Roman" w:eastAsia="Calibri" w:hAnsi="Times New Roman" w:cs="Times New Roman"/>
          <w:lang w:eastAsia="cs-CZ"/>
        </w:rPr>
        <w:t>xxx</w:t>
      </w:r>
    </w:p>
    <w:p w:rsidR="00CB60A6" w:rsidRPr="00CB60A6" w:rsidRDefault="00CB60A6" w:rsidP="00CB60A6">
      <w:pPr>
        <w:widowControl w:val="0"/>
        <w:tabs>
          <w:tab w:val="left" w:pos="3544"/>
        </w:tabs>
        <w:spacing w:after="0" w:line="240" w:lineRule="atLeast"/>
        <w:rPr>
          <w:rFonts w:ascii="Times New Roman" w:eastAsia="Calibri" w:hAnsi="Times New Roman" w:cs="Times New Roman"/>
          <w:lang w:eastAsia="cs-CZ"/>
        </w:rPr>
      </w:pPr>
      <w:r w:rsidRPr="00CB60A6">
        <w:rPr>
          <w:rFonts w:ascii="Times New Roman" w:eastAsia="Calibri" w:hAnsi="Times New Roman" w:cs="Times New Roman"/>
          <w:lang w:eastAsia="cs-CZ"/>
        </w:rPr>
        <w:t>Kontaktní osoby:</w:t>
      </w:r>
      <w:r w:rsidRPr="00CB60A6">
        <w:rPr>
          <w:rFonts w:ascii="Times New Roman" w:eastAsia="Calibri" w:hAnsi="Times New Roman" w:cs="Times New Roman"/>
          <w:lang w:eastAsia="cs-CZ"/>
        </w:rPr>
        <w:tab/>
      </w:r>
      <w:r w:rsidR="00073439">
        <w:rPr>
          <w:rFonts w:ascii="Times New Roman" w:eastAsia="Calibri" w:hAnsi="Times New Roman" w:cs="Times New Roman"/>
          <w:lang w:eastAsia="cs-CZ"/>
        </w:rPr>
        <w:t>xxx</w:t>
      </w:r>
    </w:p>
    <w:p w:rsidR="00CB60A6" w:rsidRPr="00CB60A6" w:rsidRDefault="00CB60A6" w:rsidP="00CB60A6">
      <w:pPr>
        <w:widowControl w:val="0"/>
        <w:tabs>
          <w:tab w:val="left" w:pos="3544"/>
        </w:tabs>
        <w:spacing w:after="0" w:line="240" w:lineRule="atLeast"/>
        <w:ind w:left="1416" w:firstLine="708"/>
        <w:rPr>
          <w:rFonts w:ascii="Times New Roman" w:eastAsia="Calibri" w:hAnsi="Times New Roman" w:cs="Times New Roman"/>
          <w:lang w:eastAsia="cs-CZ"/>
        </w:rPr>
      </w:pPr>
      <w:r w:rsidRPr="00CB60A6">
        <w:rPr>
          <w:rFonts w:ascii="Times New Roman" w:eastAsia="Calibri" w:hAnsi="Times New Roman" w:cs="Times New Roman"/>
          <w:lang w:eastAsia="cs-CZ"/>
        </w:rPr>
        <w:tab/>
      </w:r>
      <w:r w:rsidR="00073439">
        <w:rPr>
          <w:rFonts w:ascii="Times New Roman" w:eastAsia="Calibri" w:hAnsi="Times New Roman" w:cs="Times New Roman"/>
          <w:lang w:eastAsia="cs-CZ"/>
        </w:rPr>
        <w:t>xxx</w:t>
      </w:r>
    </w:p>
    <w:p w:rsidR="00CB60A6" w:rsidRPr="00CB60A6" w:rsidRDefault="00CB60A6" w:rsidP="00CB60A6">
      <w:pPr>
        <w:widowControl w:val="0"/>
        <w:tabs>
          <w:tab w:val="left" w:pos="3544"/>
        </w:tabs>
        <w:spacing w:after="0" w:line="240" w:lineRule="atLeast"/>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IČO: </w:t>
      </w:r>
      <w:r w:rsidRPr="00CB60A6">
        <w:rPr>
          <w:rFonts w:ascii="Times New Roman" w:eastAsia="Calibri" w:hAnsi="Times New Roman" w:cs="Times New Roman"/>
          <w:lang w:eastAsia="cs-CZ"/>
        </w:rPr>
        <w:tab/>
        <w:t>61974757</w:t>
      </w:r>
    </w:p>
    <w:p w:rsidR="00CB60A6" w:rsidRPr="00CB60A6" w:rsidRDefault="00CB60A6" w:rsidP="00CB60A6">
      <w:pPr>
        <w:widowControl w:val="0"/>
        <w:tabs>
          <w:tab w:val="left" w:pos="3544"/>
        </w:tabs>
        <w:spacing w:after="0" w:line="240" w:lineRule="auto"/>
        <w:ind w:right="21"/>
        <w:rPr>
          <w:rFonts w:ascii="Times New Roman" w:eastAsia="Calibri" w:hAnsi="Times New Roman" w:cs="Times New Roman"/>
          <w:lang w:eastAsia="cs-CZ"/>
        </w:rPr>
      </w:pPr>
      <w:r w:rsidRPr="00CB60A6">
        <w:rPr>
          <w:rFonts w:ascii="Times New Roman" w:eastAsia="Calibri" w:hAnsi="Times New Roman" w:cs="Times New Roman"/>
          <w:lang w:eastAsia="cs-CZ"/>
        </w:rPr>
        <w:t>DIČ:</w:t>
      </w:r>
      <w:r w:rsidRPr="00CB60A6">
        <w:rPr>
          <w:rFonts w:ascii="Times New Roman" w:eastAsia="Calibri" w:hAnsi="Times New Roman" w:cs="Times New Roman"/>
          <w:lang w:eastAsia="cs-CZ"/>
        </w:rPr>
        <w:tab/>
        <w:t>CZ61974757 plátce DPH</w:t>
      </w:r>
    </w:p>
    <w:p w:rsidR="00CB60A6" w:rsidRPr="00CB60A6" w:rsidRDefault="00CB60A6" w:rsidP="00CB60A6">
      <w:pPr>
        <w:widowControl w:val="0"/>
        <w:tabs>
          <w:tab w:val="left" w:pos="3544"/>
        </w:tabs>
        <w:spacing w:after="0" w:line="240" w:lineRule="auto"/>
        <w:ind w:right="21"/>
        <w:rPr>
          <w:rFonts w:ascii="Times New Roman" w:eastAsia="Calibri" w:hAnsi="Times New Roman" w:cs="Times New Roman"/>
          <w:lang w:eastAsia="cs-CZ"/>
        </w:rPr>
      </w:pPr>
      <w:r w:rsidRPr="00CB60A6">
        <w:rPr>
          <w:rFonts w:ascii="Times New Roman" w:eastAsia="Calibri" w:hAnsi="Times New Roman" w:cs="Times New Roman"/>
          <w:lang w:eastAsia="cs-CZ"/>
        </w:rPr>
        <w:t>bankovní spojení:</w:t>
      </w:r>
      <w:r w:rsidRPr="00CB60A6">
        <w:rPr>
          <w:rFonts w:ascii="Times New Roman" w:eastAsia="Calibri" w:hAnsi="Times New Roman" w:cs="Times New Roman"/>
          <w:lang w:eastAsia="cs-CZ"/>
        </w:rPr>
        <w:tab/>
      </w:r>
      <w:r w:rsidR="00073439">
        <w:rPr>
          <w:rFonts w:ascii="Times New Roman" w:eastAsia="Calibri" w:hAnsi="Times New Roman" w:cs="Times New Roman"/>
          <w:lang w:eastAsia="cs-CZ"/>
        </w:rPr>
        <w:t>xxx</w:t>
      </w:r>
    </w:p>
    <w:p w:rsidR="00CB60A6" w:rsidRPr="00CB60A6" w:rsidRDefault="00CB60A6" w:rsidP="00CB60A6">
      <w:pPr>
        <w:widowControl w:val="0"/>
        <w:tabs>
          <w:tab w:val="left" w:pos="3544"/>
        </w:tabs>
        <w:spacing w:after="0" w:line="240" w:lineRule="auto"/>
        <w:ind w:right="21"/>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číslo účtu: </w:t>
      </w:r>
      <w:r w:rsidRPr="00CB60A6">
        <w:rPr>
          <w:rFonts w:ascii="Times New Roman" w:eastAsia="Calibri" w:hAnsi="Times New Roman" w:cs="Times New Roman"/>
          <w:lang w:eastAsia="cs-CZ"/>
        </w:rPr>
        <w:tab/>
      </w:r>
      <w:r w:rsidR="00073439">
        <w:rPr>
          <w:rFonts w:ascii="Times New Roman" w:eastAsia="Calibri" w:hAnsi="Times New Roman" w:cs="Times New Roman"/>
          <w:lang w:eastAsia="cs-CZ"/>
        </w:rPr>
        <w:t>xxx</w:t>
      </w:r>
    </w:p>
    <w:p w:rsidR="00CB60A6" w:rsidRPr="00CB60A6" w:rsidRDefault="00CB60A6" w:rsidP="00CB60A6">
      <w:pPr>
        <w:widowControl w:val="0"/>
        <w:tabs>
          <w:tab w:val="left" w:pos="3969"/>
        </w:tabs>
        <w:spacing w:before="120" w:after="0" w:line="240" w:lineRule="auto"/>
        <w:ind w:right="23"/>
        <w:jc w:val="both"/>
        <w:rPr>
          <w:rFonts w:ascii="Times New Roman" w:eastAsia="Times New Roman" w:hAnsi="Times New Roman" w:cs="Times New Roman"/>
          <w:color w:val="000000"/>
          <w:lang w:eastAsia="cs-CZ"/>
        </w:rPr>
      </w:pPr>
    </w:p>
    <w:p w:rsidR="00CB60A6" w:rsidRPr="00CB60A6" w:rsidRDefault="00CB60A6" w:rsidP="00CB60A6">
      <w:pPr>
        <w:widowControl w:val="0"/>
        <w:tabs>
          <w:tab w:val="left" w:pos="3969"/>
        </w:tabs>
        <w:spacing w:after="0" w:line="240" w:lineRule="auto"/>
        <w:ind w:right="21"/>
        <w:jc w:val="both"/>
        <w:rPr>
          <w:rFonts w:ascii="Times New Roman" w:eastAsia="Times New Roman" w:hAnsi="Times New Roman" w:cs="Times New Roman"/>
          <w:color w:val="000000"/>
          <w:lang w:eastAsia="cs-CZ"/>
        </w:rPr>
      </w:pPr>
      <w:r w:rsidRPr="00CB60A6">
        <w:rPr>
          <w:rFonts w:ascii="Times New Roman" w:eastAsia="Times New Roman" w:hAnsi="Times New Roman" w:cs="Times New Roman"/>
          <w:color w:val="000000"/>
          <w:lang w:eastAsia="cs-CZ"/>
        </w:rPr>
        <w:t xml:space="preserve">dále jen </w:t>
      </w:r>
      <w:r w:rsidRPr="00CB60A6">
        <w:rPr>
          <w:rFonts w:ascii="Times New Roman" w:eastAsia="Times New Roman" w:hAnsi="Times New Roman" w:cs="Times New Roman"/>
          <w:b/>
          <w:color w:val="000000"/>
          <w:lang w:eastAsia="cs-CZ"/>
        </w:rPr>
        <w:t>„kupující“</w:t>
      </w:r>
    </w:p>
    <w:p w:rsidR="00CB60A6" w:rsidRPr="00CB60A6" w:rsidRDefault="00CB60A6" w:rsidP="00CB60A6">
      <w:pPr>
        <w:widowControl w:val="0"/>
        <w:spacing w:after="0" w:line="240" w:lineRule="auto"/>
        <w:ind w:right="21"/>
        <w:jc w:val="center"/>
        <w:rPr>
          <w:rFonts w:ascii="Times New Roman" w:eastAsia="Calibri" w:hAnsi="Times New Roman" w:cs="Times New Roman"/>
          <w:lang w:eastAsia="cs-CZ"/>
        </w:rPr>
      </w:pP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a</w:t>
      </w: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p>
    <w:p w:rsidR="00CB60A6" w:rsidRPr="00CB60A6" w:rsidRDefault="00CB60A6" w:rsidP="00CB60A6">
      <w:pPr>
        <w:widowControl w:val="0"/>
        <w:spacing w:after="0" w:line="240" w:lineRule="auto"/>
        <w:ind w:right="21"/>
        <w:jc w:val="both"/>
        <w:rPr>
          <w:rFonts w:ascii="Times New Roman" w:eastAsia="Calibri" w:hAnsi="Times New Roman" w:cs="Times New Roman"/>
          <w:b/>
          <w:lang w:eastAsia="cs-CZ"/>
        </w:rPr>
      </w:pPr>
      <w:r w:rsidRPr="00CB60A6">
        <w:rPr>
          <w:rFonts w:ascii="Times New Roman" w:eastAsia="Calibri" w:hAnsi="Times New Roman" w:cs="Times New Roman"/>
          <w:b/>
          <w:lang w:eastAsia="cs-CZ"/>
        </w:rPr>
        <w:t>Prodávající:</w:t>
      </w:r>
      <w:r w:rsidRPr="00CB60A6">
        <w:rPr>
          <w:rFonts w:ascii="Times New Roman" w:eastAsia="Calibri" w:hAnsi="Times New Roman" w:cs="Times New Roman"/>
          <w:b/>
          <w:lang w:eastAsia="cs-CZ"/>
        </w:rPr>
        <w:tab/>
      </w:r>
      <w:r w:rsidRPr="00CB60A6">
        <w:rPr>
          <w:rFonts w:ascii="Times New Roman" w:eastAsia="Calibri" w:hAnsi="Times New Roman" w:cs="Times New Roman"/>
          <w:b/>
          <w:lang w:eastAsia="cs-CZ"/>
        </w:rPr>
        <w:tab/>
      </w:r>
      <w:r w:rsidRPr="00CB60A6">
        <w:rPr>
          <w:rFonts w:ascii="Times New Roman" w:eastAsia="Calibri" w:hAnsi="Times New Roman" w:cs="Times New Roman"/>
          <w:b/>
          <w:lang w:eastAsia="cs-CZ"/>
        </w:rPr>
        <w:tab/>
      </w:r>
      <w:r w:rsidRPr="00CB60A6">
        <w:rPr>
          <w:rFonts w:ascii="Times New Roman" w:eastAsia="Calibri" w:hAnsi="Times New Roman" w:cs="Times New Roman"/>
          <w:b/>
          <w:lang w:eastAsia="cs-CZ"/>
        </w:rPr>
        <w:tab/>
      </w:r>
      <w:r w:rsidR="002475E7">
        <w:rPr>
          <w:rFonts w:ascii="Times New Roman" w:eastAsia="Calibri" w:hAnsi="Times New Roman" w:cs="Times New Roman"/>
          <w:b/>
          <w:lang w:eastAsia="cs-CZ"/>
        </w:rPr>
        <w:t>TG</w:t>
      </w:r>
      <w:r w:rsidR="00E870E3">
        <w:rPr>
          <w:rFonts w:ascii="Times New Roman" w:eastAsia="Calibri" w:hAnsi="Times New Roman" w:cs="Times New Roman"/>
          <w:b/>
          <w:lang w:eastAsia="cs-CZ"/>
        </w:rPr>
        <w:t xml:space="preserve"> </w:t>
      </w:r>
      <w:r w:rsidR="002475E7">
        <w:rPr>
          <w:rFonts w:ascii="Times New Roman" w:eastAsia="Calibri" w:hAnsi="Times New Roman" w:cs="Times New Roman"/>
          <w:b/>
          <w:lang w:eastAsia="cs-CZ"/>
        </w:rPr>
        <w:t>PNEU s.r.o.</w:t>
      </w:r>
    </w:p>
    <w:p w:rsidR="00CB60A6" w:rsidRPr="00CB60A6" w:rsidRDefault="00CB60A6" w:rsidP="00CB60A6">
      <w:pPr>
        <w:spacing w:after="0" w:line="240" w:lineRule="auto"/>
        <w:ind w:left="432" w:hanging="432"/>
        <w:jc w:val="both"/>
        <w:rPr>
          <w:rFonts w:ascii="Times New Roman" w:eastAsia="Calibri" w:hAnsi="Times New Roman" w:cs="Times New Roman"/>
          <w:sz w:val="24"/>
          <w:szCs w:val="24"/>
          <w:lang w:eastAsia="cs-CZ"/>
        </w:rPr>
      </w:pPr>
      <w:r w:rsidRPr="00CB60A6">
        <w:rPr>
          <w:rFonts w:ascii="Times New Roman" w:eastAsia="Calibri" w:hAnsi="Times New Roman" w:cs="Times New Roman"/>
          <w:lang w:eastAsia="cs-CZ"/>
        </w:rPr>
        <w:t>se sídlem/místem podnikání:</w:t>
      </w:r>
      <w:r w:rsidRPr="00CB60A6">
        <w:rPr>
          <w:rFonts w:ascii="Times New Roman" w:eastAsia="Calibri" w:hAnsi="Times New Roman" w:cs="Times New Roman"/>
          <w:lang w:eastAsia="cs-CZ"/>
        </w:rPr>
        <w:tab/>
      </w:r>
      <w:r w:rsidR="00E30256">
        <w:rPr>
          <w:rFonts w:ascii="Times New Roman" w:eastAsia="Calibri" w:hAnsi="Times New Roman" w:cs="Times New Roman"/>
          <w:lang w:eastAsia="cs-CZ"/>
        </w:rPr>
        <w:tab/>
      </w:r>
      <w:r w:rsidR="002475E7">
        <w:rPr>
          <w:rFonts w:ascii="Times New Roman" w:eastAsia="Calibri" w:hAnsi="Times New Roman" w:cs="Times New Roman"/>
          <w:lang w:eastAsia="cs-CZ"/>
        </w:rPr>
        <w:t>Plk. Rajmunda Prchaly 262</w:t>
      </w:r>
      <w:r w:rsidR="00774EFC">
        <w:rPr>
          <w:rFonts w:ascii="Times New Roman" w:eastAsia="Calibri" w:hAnsi="Times New Roman" w:cs="Times New Roman"/>
          <w:lang w:eastAsia="cs-CZ"/>
        </w:rPr>
        <w:t>/102</w:t>
      </w:r>
      <w:r w:rsidR="00E870E3">
        <w:rPr>
          <w:rFonts w:ascii="Times New Roman" w:eastAsia="Calibri" w:hAnsi="Times New Roman" w:cs="Times New Roman"/>
          <w:lang w:eastAsia="cs-CZ"/>
        </w:rPr>
        <w:t>, 708 00 Ostrava-Pustkovec</w:t>
      </w: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právní forma:</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002475E7">
        <w:rPr>
          <w:rFonts w:ascii="Times New Roman" w:eastAsia="Calibri" w:hAnsi="Times New Roman" w:cs="Times New Roman"/>
          <w:lang w:eastAsia="cs-CZ"/>
        </w:rPr>
        <w:t xml:space="preserve">s.r.o. </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 xml:space="preserve"> </w:t>
      </w: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zapsaná v obch. </w:t>
      </w:r>
      <w:r w:rsidR="00E870E3" w:rsidRPr="00CB60A6">
        <w:rPr>
          <w:rFonts w:ascii="Times New Roman" w:eastAsia="Calibri" w:hAnsi="Times New Roman" w:cs="Times New Roman"/>
          <w:lang w:eastAsia="cs-CZ"/>
        </w:rPr>
        <w:t>R</w:t>
      </w:r>
      <w:r w:rsidRPr="00CB60A6">
        <w:rPr>
          <w:rFonts w:ascii="Times New Roman" w:eastAsia="Calibri" w:hAnsi="Times New Roman" w:cs="Times New Roman"/>
          <w:lang w:eastAsia="cs-CZ"/>
        </w:rPr>
        <w:t>ejstříku</w:t>
      </w:r>
      <w:r w:rsidR="00E870E3">
        <w:rPr>
          <w:rFonts w:ascii="Times New Roman" w:eastAsia="Calibri" w:hAnsi="Times New Roman" w:cs="Times New Roman"/>
          <w:lang w:eastAsia="cs-CZ"/>
        </w:rPr>
        <w:t>:</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00E870E3">
        <w:rPr>
          <w:rFonts w:ascii="Times New Roman" w:eastAsia="Calibri" w:hAnsi="Times New Roman" w:cs="Times New Roman"/>
          <w:lang w:eastAsia="cs-CZ"/>
        </w:rPr>
        <w:t>vedeném u Krajského soudu</w:t>
      </w:r>
      <w:r w:rsidR="00774EFC">
        <w:rPr>
          <w:rFonts w:ascii="Times New Roman" w:eastAsia="Calibri" w:hAnsi="Times New Roman" w:cs="Times New Roman"/>
          <w:lang w:eastAsia="cs-CZ"/>
        </w:rPr>
        <w:t xml:space="preserve"> Ostrava, oddíl C, vložka 78354</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 xml:space="preserve"> </w:t>
      </w: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IČO:</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00774EFC">
        <w:rPr>
          <w:rFonts w:ascii="Times New Roman" w:eastAsia="Calibri" w:hAnsi="Times New Roman" w:cs="Times New Roman"/>
          <w:lang w:eastAsia="cs-CZ"/>
        </w:rPr>
        <w:t>62255959</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 xml:space="preserve"> </w:t>
      </w: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DIČ:</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00774EFC">
        <w:rPr>
          <w:rFonts w:ascii="Times New Roman" w:eastAsia="Calibri" w:hAnsi="Times New Roman" w:cs="Times New Roman"/>
          <w:lang w:eastAsia="cs-CZ"/>
        </w:rPr>
        <w:t>CZ62255959</w:t>
      </w: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bankovní spojení:</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00073439">
        <w:rPr>
          <w:rFonts w:ascii="Times New Roman" w:eastAsia="Calibri" w:hAnsi="Times New Roman" w:cs="Times New Roman"/>
          <w:lang w:eastAsia="cs-CZ"/>
        </w:rPr>
        <w:t>xxx</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 xml:space="preserve"> </w:t>
      </w: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číslo účtu:</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00073439">
        <w:rPr>
          <w:rFonts w:ascii="Times New Roman" w:eastAsia="Calibri" w:hAnsi="Times New Roman" w:cs="Times New Roman"/>
          <w:lang w:eastAsia="cs-CZ"/>
        </w:rPr>
        <w:t>xxx</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 xml:space="preserve"> </w:t>
      </w:r>
    </w:p>
    <w:p w:rsidR="00CB60A6" w:rsidRPr="00CB60A6" w:rsidRDefault="00CB60A6" w:rsidP="00CB60A6">
      <w:pPr>
        <w:widowControl w:val="0"/>
        <w:spacing w:after="0" w:line="240" w:lineRule="auto"/>
        <w:ind w:right="21"/>
        <w:rPr>
          <w:rFonts w:ascii="Times New Roman" w:eastAsia="Calibri" w:hAnsi="Times New Roman" w:cs="Times New Roman"/>
          <w:lang w:eastAsia="cs-CZ"/>
        </w:rPr>
      </w:pPr>
      <w:r w:rsidRPr="00CB60A6">
        <w:rPr>
          <w:rFonts w:ascii="Times New Roman" w:eastAsia="Calibri" w:hAnsi="Times New Roman" w:cs="Times New Roman"/>
          <w:lang w:eastAsia="cs-CZ"/>
        </w:rPr>
        <w:t>zastoupen:</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00202322">
        <w:rPr>
          <w:rFonts w:ascii="Times New Roman" w:eastAsia="Calibri" w:hAnsi="Times New Roman" w:cs="Times New Roman"/>
          <w:lang w:eastAsia="cs-CZ"/>
        </w:rPr>
        <w:t>Krejčí Miroslav, jednatel</w:t>
      </w:r>
      <w:r w:rsidRPr="00CB60A6">
        <w:rPr>
          <w:rFonts w:ascii="Times New Roman" w:eastAsia="Calibri" w:hAnsi="Times New Roman" w:cs="Times New Roman"/>
          <w:lang w:eastAsia="cs-CZ"/>
        </w:rPr>
        <w:tab/>
        <w:t xml:space="preserve"> </w:t>
      </w: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kontaktní osoba:</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00073439">
        <w:rPr>
          <w:rFonts w:ascii="Times New Roman" w:eastAsia="Calibri" w:hAnsi="Times New Roman" w:cs="Times New Roman"/>
          <w:lang w:eastAsia="cs-CZ"/>
        </w:rPr>
        <w:t>xxx</w:t>
      </w:r>
      <w:r w:rsidR="00202322">
        <w:rPr>
          <w:rFonts w:ascii="Times New Roman" w:eastAsia="Calibri" w:hAnsi="Times New Roman" w:cs="Times New Roman"/>
          <w:lang w:eastAsia="cs-CZ"/>
        </w:rPr>
        <w:t>,</w:t>
      </w:r>
    </w:p>
    <w:p w:rsidR="00202322" w:rsidRPr="00CB60A6" w:rsidRDefault="00202322" w:rsidP="00202322">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00E30256">
        <w:rPr>
          <w:rFonts w:ascii="Times New Roman" w:eastAsia="Calibri" w:hAnsi="Times New Roman" w:cs="Times New Roman"/>
          <w:lang w:eastAsia="cs-CZ"/>
        </w:rPr>
        <w:tab/>
      </w:r>
      <w:r w:rsidR="00E30256">
        <w:rPr>
          <w:rFonts w:ascii="Times New Roman" w:eastAsia="Calibri" w:hAnsi="Times New Roman" w:cs="Times New Roman"/>
          <w:lang w:eastAsia="cs-CZ"/>
        </w:rPr>
        <w:tab/>
      </w:r>
      <w:r w:rsidR="00E30256">
        <w:rPr>
          <w:rFonts w:ascii="Times New Roman" w:eastAsia="Calibri" w:hAnsi="Times New Roman" w:cs="Times New Roman"/>
          <w:lang w:eastAsia="cs-CZ"/>
        </w:rPr>
        <w:tab/>
      </w:r>
      <w:r w:rsidR="00073439">
        <w:t>xxx</w:t>
      </w:r>
      <w:r>
        <w:rPr>
          <w:rFonts w:ascii="Times New Roman" w:eastAsia="Calibri" w:hAnsi="Times New Roman" w:cs="Times New Roman"/>
          <w:lang w:eastAsia="cs-CZ"/>
        </w:rPr>
        <w:t xml:space="preserve"> </w:t>
      </w:r>
    </w:p>
    <w:p w:rsidR="00CB60A6" w:rsidRPr="00CB60A6" w:rsidRDefault="00CB60A6" w:rsidP="00CB60A6">
      <w:pPr>
        <w:widowControl w:val="0"/>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 xml:space="preserve"> </w:t>
      </w:r>
    </w:p>
    <w:p w:rsidR="00CB60A6" w:rsidRPr="00CB60A6" w:rsidRDefault="00CB60A6" w:rsidP="00CB60A6">
      <w:pPr>
        <w:widowControl w:val="0"/>
        <w:spacing w:after="0" w:line="240" w:lineRule="auto"/>
        <w:ind w:left="709" w:hanging="709"/>
        <w:rPr>
          <w:rFonts w:ascii="Times New Roman" w:eastAsia="Calibri" w:hAnsi="Times New Roman" w:cs="Times New Roman"/>
          <w:lang w:eastAsia="cs-CZ"/>
        </w:rPr>
      </w:pPr>
    </w:p>
    <w:p w:rsidR="00CB60A6" w:rsidRPr="00CB60A6" w:rsidRDefault="00CB60A6" w:rsidP="00CB60A6">
      <w:pPr>
        <w:widowControl w:val="0"/>
        <w:spacing w:after="0" w:line="240" w:lineRule="auto"/>
        <w:ind w:left="709" w:hanging="709"/>
        <w:rPr>
          <w:rFonts w:ascii="Times New Roman" w:eastAsia="Calibri" w:hAnsi="Times New Roman" w:cs="Times New Roman"/>
          <w:b/>
          <w:lang w:eastAsia="cs-CZ"/>
        </w:rPr>
      </w:pPr>
      <w:r w:rsidRPr="00CB60A6">
        <w:rPr>
          <w:rFonts w:ascii="Times New Roman" w:eastAsia="Calibri" w:hAnsi="Times New Roman" w:cs="Times New Roman"/>
          <w:lang w:eastAsia="cs-CZ"/>
        </w:rPr>
        <w:t xml:space="preserve">dále jen </w:t>
      </w:r>
      <w:r w:rsidRPr="00CB60A6">
        <w:rPr>
          <w:rFonts w:ascii="Times New Roman" w:eastAsia="Calibri" w:hAnsi="Times New Roman" w:cs="Times New Roman"/>
          <w:b/>
          <w:lang w:eastAsia="cs-CZ"/>
        </w:rPr>
        <w:t>„prodávající“</w:t>
      </w:r>
    </w:p>
    <w:p w:rsidR="00CB60A6" w:rsidRPr="00CB60A6" w:rsidRDefault="00CB60A6" w:rsidP="00CB60A6">
      <w:pPr>
        <w:widowControl w:val="0"/>
        <w:spacing w:after="0" w:line="240" w:lineRule="auto"/>
        <w:ind w:left="709" w:hanging="709"/>
        <w:rPr>
          <w:rFonts w:ascii="Times New Roman" w:eastAsia="Calibri" w:hAnsi="Times New Roman" w:cs="Times New Roman"/>
          <w:lang w:eastAsia="cs-CZ"/>
        </w:rPr>
      </w:pPr>
    </w:p>
    <w:p w:rsidR="00CB60A6" w:rsidRPr="00CB60A6" w:rsidRDefault="00CB60A6" w:rsidP="00CB60A6">
      <w:pPr>
        <w:widowControl w:val="0"/>
        <w:tabs>
          <w:tab w:val="left" w:pos="9498"/>
        </w:tabs>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uzavřely dále uvedeného dne, měsíce a roku v souladu s § 2079 a násl. zákona č.  89/2012 Sb., občanský zákoník, a za podmínek dále uvedených tuto kupní smlouvu (dále jen „smlouva“)</w:t>
      </w:r>
    </w:p>
    <w:p w:rsidR="00CB60A6" w:rsidRPr="00CB60A6" w:rsidRDefault="00CB60A6" w:rsidP="00CB60A6">
      <w:pPr>
        <w:widowControl w:val="0"/>
        <w:tabs>
          <w:tab w:val="left" w:pos="9498"/>
        </w:tabs>
        <w:spacing w:after="0" w:line="240" w:lineRule="auto"/>
        <w:ind w:right="21"/>
        <w:jc w:val="both"/>
        <w:rPr>
          <w:rFonts w:ascii="Times New Roman" w:eastAsia="Calibri" w:hAnsi="Times New Roman" w:cs="Times New Roman"/>
          <w:lang w:eastAsia="cs-CZ"/>
        </w:rPr>
      </w:pPr>
      <w:r w:rsidRPr="00CB60A6">
        <w:rPr>
          <w:rFonts w:ascii="Times New Roman" w:eastAsia="Calibri" w:hAnsi="Times New Roman" w:cs="Times New Roman"/>
          <w:lang w:eastAsia="cs-CZ"/>
        </w:rPr>
        <w:t>Tato smlouva byla uzavřena v rámci výběrového řízení vedeného u Dopravního podniku Ostrava a.s. pod značkou TAH/2019/3/Os.</w:t>
      </w:r>
    </w:p>
    <w:p w:rsidR="00E870E3" w:rsidRDefault="00E870E3">
      <w:pPr>
        <w:rPr>
          <w:rFonts w:ascii="Times New Roman" w:eastAsia="Calibri" w:hAnsi="Times New Roman" w:cs="Times New Roman"/>
          <w:lang w:eastAsia="cs-CZ"/>
        </w:rPr>
      </w:pPr>
      <w:r>
        <w:rPr>
          <w:rFonts w:ascii="Times New Roman" w:eastAsia="Calibri" w:hAnsi="Times New Roman" w:cs="Times New Roman"/>
          <w:lang w:eastAsia="cs-CZ"/>
        </w:rPr>
        <w:br w:type="page"/>
      </w:r>
    </w:p>
    <w:p w:rsidR="00CB60A6" w:rsidRPr="00CB60A6" w:rsidRDefault="00CB60A6" w:rsidP="00CB60A6">
      <w:pPr>
        <w:widowControl w:val="0"/>
        <w:numPr>
          <w:ilvl w:val="0"/>
          <w:numId w:val="1"/>
        </w:numPr>
        <w:tabs>
          <w:tab w:val="left" w:pos="0"/>
        </w:tabs>
        <w:spacing w:after="0" w:line="240" w:lineRule="auto"/>
        <w:rPr>
          <w:rFonts w:ascii="Times New Roman" w:eastAsia="Calibri" w:hAnsi="Times New Roman" w:cs="Times New Roman"/>
          <w:b/>
          <w:bCs/>
          <w:lang w:eastAsia="cs-CZ"/>
        </w:rPr>
      </w:pPr>
      <w:r w:rsidRPr="00CB60A6">
        <w:rPr>
          <w:rFonts w:ascii="Times New Roman" w:eastAsia="Calibri" w:hAnsi="Times New Roman" w:cs="Times New Roman"/>
          <w:b/>
          <w:bCs/>
          <w:lang w:eastAsia="cs-CZ"/>
        </w:rPr>
        <w:lastRenderedPageBreak/>
        <w:t>Předmět smlouvy</w:t>
      </w:r>
    </w:p>
    <w:p w:rsidR="00CB60A6" w:rsidRPr="00CB60A6" w:rsidRDefault="00CB60A6" w:rsidP="00CB60A6">
      <w:pPr>
        <w:numPr>
          <w:ilvl w:val="1"/>
          <w:numId w:val="0"/>
        </w:numPr>
        <w:tabs>
          <w:tab w:val="num" w:pos="432"/>
        </w:tabs>
        <w:spacing w:after="120" w:line="240" w:lineRule="auto"/>
        <w:ind w:left="432" w:hanging="432"/>
        <w:jc w:val="both"/>
        <w:rPr>
          <w:rFonts w:ascii="Times New Roman" w:eastAsia="Calibri" w:hAnsi="Times New Roman" w:cs="Times New Roman"/>
          <w:lang w:eastAsia="cs-CZ"/>
        </w:rPr>
      </w:pPr>
      <w:r w:rsidRPr="00CB60A6">
        <w:rPr>
          <w:rFonts w:ascii="Times New Roman" w:eastAsia="Calibri" w:hAnsi="Times New Roman" w:cs="Times New Roman"/>
          <w:lang w:eastAsia="cs-CZ"/>
        </w:rPr>
        <w:t>Předmětem plnění prodávajícího je dodání 1 ks automatické sezouvačky  a 1 ks automatické vyvažovačky pneumatik</w:t>
      </w:r>
      <w:r w:rsidRPr="00CB60A6" w:rsidDel="00BC5900">
        <w:rPr>
          <w:rFonts w:ascii="Times New Roman" w:eastAsia="Calibri" w:hAnsi="Times New Roman" w:cs="Times New Roman"/>
          <w:lang w:eastAsia="cs-CZ"/>
        </w:rPr>
        <w:t xml:space="preserve"> </w:t>
      </w:r>
      <w:r w:rsidRPr="00CB60A6">
        <w:rPr>
          <w:rFonts w:ascii="Times New Roman" w:eastAsia="Calibri" w:hAnsi="Times New Roman" w:cs="Times New Roman"/>
          <w:lang w:eastAsia="cs-CZ"/>
        </w:rPr>
        <w:t>s příslušenstvím pro lehká nákladní vozidla a minibusy (dále také jen „zboží“) včetně zprovoznění.</w:t>
      </w:r>
    </w:p>
    <w:p w:rsidR="00CB60A6" w:rsidRPr="00CB60A6" w:rsidRDefault="00CB60A6" w:rsidP="00CB60A6">
      <w:pPr>
        <w:widowControl w:val="0"/>
        <w:spacing w:before="120" w:after="0" w:line="240" w:lineRule="auto"/>
        <w:ind w:left="425"/>
        <w:jc w:val="both"/>
        <w:rPr>
          <w:rFonts w:ascii="Times New Roman" w:eastAsia="Calibri" w:hAnsi="Times New Roman" w:cs="Times New Roman"/>
          <w:lang w:eastAsia="cs-CZ"/>
        </w:rPr>
      </w:pPr>
      <w:r w:rsidRPr="00CB60A6">
        <w:rPr>
          <w:rFonts w:ascii="Times New Roman" w:eastAsia="Calibri" w:hAnsi="Times New Roman" w:cs="Times New Roman"/>
          <w:lang w:eastAsia="cs-CZ"/>
        </w:rPr>
        <w:t>Značka a typ sestavy:</w:t>
      </w:r>
    </w:p>
    <w:p w:rsidR="00CB60A6" w:rsidRPr="00CB60A6" w:rsidRDefault="00CB60A6" w:rsidP="00CB60A6">
      <w:pPr>
        <w:widowControl w:val="0"/>
        <w:numPr>
          <w:ilvl w:val="0"/>
          <w:numId w:val="4"/>
        </w:numPr>
        <w:spacing w:before="120"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Automatická sezouvačka pneumatik</w:t>
      </w:r>
      <w:r w:rsidRPr="00CB60A6" w:rsidDel="008D30A9">
        <w:rPr>
          <w:rFonts w:ascii="Times New Roman" w:eastAsia="Calibri" w:hAnsi="Times New Roman" w:cs="Times New Roman"/>
          <w:lang w:eastAsia="cs-CZ"/>
        </w:rPr>
        <w:t xml:space="preserve"> </w:t>
      </w:r>
      <w:r w:rsidR="00774EFC">
        <w:rPr>
          <w:rFonts w:ascii="Times New Roman" w:eastAsia="Calibri" w:hAnsi="Times New Roman" w:cs="Times New Roman"/>
          <w:lang w:eastAsia="cs-CZ"/>
        </w:rPr>
        <w:t>SICE S</w:t>
      </w:r>
      <w:r w:rsidR="00DE3AA8">
        <w:rPr>
          <w:rFonts w:ascii="Times New Roman" w:eastAsia="Calibri" w:hAnsi="Times New Roman" w:cs="Times New Roman"/>
          <w:lang w:eastAsia="cs-CZ"/>
        </w:rPr>
        <w:t> 43</w:t>
      </w:r>
      <w:r w:rsidR="00774EFC">
        <w:rPr>
          <w:rFonts w:ascii="Times New Roman" w:eastAsia="Calibri" w:hAnsi="Times New Roman" w:cs="Times New Roman"/>
          <w:lang w:eastAsia="cs-CZ"/>
        </w:rPr>
        <w:t xml:space="preserve"> </w:t>
      </w:r>
      <w:r w:rsidRPr="00CB60A6">
        <w:rPr>
          <w:rFonts w:ascii="Times New Roman" w:eastAsia="Calibri" w:hAnsi="Times New Roman" w:cs="Times New Roman"/>
          <w:lang w:eastAsia="cs-CZ"/>
        </w:rPr>
        <w:t>s  příslušenstvím;</w:t>
      </w:r>
    </w:p>
    <w:p w:rsidR="00CB60A6" w:rsidRPr="00CB60A6" w:rsidRDefault="00CB60A6" w:rsidP="00CB60A6">
      <w:pPr>
        <w:widowControl w:val="0"/>
        <w:numPr>
          <w:ilvl w:val="0"/>
          <w:numId w:val="4"/>
        </w:numPr>
        <w:spacing w:before="120"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Automatická vyvažovačka pneumatik</w:t>
      </w:r>
      <w:r w:rsidRPr="00CB60A6" w:rsidDel="008D30A9">
        <w:rPr>
          <w:rFonts w:ascii="Times New Roman" w:eastAsia="Calibri" w:hAnsi="Times New Roman" w:cs="Times New Roman"/>
          <w:lang w:eastAsia="cs-CZ"/>
        </w:rPr>
        <w:t xml:space="preserve"> </w:t>
      </w:r>
      <w:r w:rsidR="00DE3AA8">
        <w:rPr>
          <w:rFonts w:ascii="Times New Roman" w:eastAsia="Calibri" w:hAnsi="Times New Roman" w:cs="Times New Roman"/>
          <w:lang w:eastAsia="cs-CZ"/>
        </w:rPr>
        <w:t xml:space="preserve">SICE S 65 EC </w:t>
      </w:r>
      <w:r w:rsidRPr="00CB60A6">
        <w:rPr>
          <w:rFonts w:ascii="Times New Roman" w:eastAsia="Calibri" w:hAnsi="Times New Roman" w:cs="Times New Roman"/>
          <w:lang w:eastAsia="cs-CZ"/>
        </w:rPr>
        <w:t>s  příslušenstvím;</w:t>
      </w:r>
    </w:p>
    <w:p w:rsidR="00CB60A6" w:rsidRPr="00CB60A6" w:rsidRDefault="00CB60A6" w:rsidP="00CB60A6">
      <w:pPr>
        <w:widowControl w:val="0"/>
        <w:spacing w:before="120" w:after="0" w:line="240" w:lineRule="auto"/>
        <w:ind w:left="432" w:hanging="6"/>
        <w:jc w:val="both"/>
        <w:rPr>
          <w:rFonts w:ascii="Times New Roman" w:eastAsia="Calibri" w:hAnsi="Times New Roman" w:cs="Times New Roman"/>
          <w:lang w:eastAsia="cs-CZ"/>
        </w:rPr>
      </w:pPr>
      <w:r w:rsidRPr="00CB60A6">
        <w:rPr>
          <w:rFonts w:ascii="Times New Roman" w:eastAsia="Calibri" w:hAnsi="Times New Roman" w:cs="Times New Roman"/>
          <w:lang w:eastAsia="cs-CZ"/>
        </w:rPr>
        <w:t>Zboží bude v technickém provedení dle nabídky prodávajícího. Zboží bude nové, nepoužité a bude splňovat požadavky kupujícího stanovené v příloze č. 3 této smlouvy.</w:t>
      </w:r>
    </w:p>
    <w:p w:rsidR="00CB60A6" w:rsidRPr="00CB60A6" w:rsidRDefault="00CB60A6" w:rsidP="00CB60A6">
      <w:pPr>
        <w:widowControl w:val="0"/>
        <w:numPr>
          <w:ilvl w:val="1"/>
          <w:numId w:val="0"/>
        </w:numPr>
        <w:tabs>
          <w:tab w:val="num" w:pos="432"/>
        </w:tabs>
        <w:spacing w:before="120" w:after="0" w:line="240" w:lineRule="auto"/>
        <w:ind w:left="425" w:hanging="425"/>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se zavazuje dodat kupujícímu a převést na něho vlastnické právo ke zboží specifikovanému v bodě 2.1. smlouvy. Kupující se zavazuje za řádně a včas dodané zboží zaplatit sjednanou cenu.</w:t>
      </w:r>
    </w:p>
    <w:p w:rsidR="00CB60A6" w:rsidRPr="00CB60A6" w:rsidRDefault="00CB60A6" w:rsidP="00CB60A6">
      <w:pPr>
        <w:widowControl w:val="0"/>
        <w:numPr>
          <w:ilvl w:val="1"/>
          <w:numId w:val="0"/>
        </w:numPr>
        <w:tabs>
          <w:tab w:val="num" w:pos="432"/>
        </w:tabs>
        <w:spacing w:before="120" w:after="0" w:line="240" w:lineRule="auto"/>
        <w:ind w:left="425" w:hanging="425"/>
        <w:jc w:val="both"/>
        <w:rPr>
          <w:rFonts w:ascii="Times New Roman" w:eastAsia="Calibri" w:hAnsi="Times New Roman" w:cs="Times New Roman"/>
        </w:rPr>
      </w:pPr>
      <w:r w:rsidRPr="00CB60A6">
        <w:rPr>
          <w:rFonts w:ascii="Times New Roman" w:eastAsia="Calibri" w:hAnsi="Times New Roman" w:cs="Times New Roman"/>
          <w:lang w:eastAsia="cs-CZ"/>
        </w:rPr>
        <w:t>Součástí dodávky předmětu plnění prodávajícího je zaškolení pracovníků obsluhy kupujícího (cca pro 10 osob) nezbytné pro bezproblémový a bezpečný provoz a údržbu, vč. seznámení s návodem k obsluze, dodaného zboží (dále jen „zaškolení“). Zaškolení není zahrnuto v kupní ceně dle bodu 5.1. smlouvy a prodávající je kupujícímu poskytne na své náklady. Zaškolení bude probíhat v Dopravním podniku Ostrava a.s. v místě plnění při přejímce zboží, případně dle dohody v jiném termínu. O zaškolení pracovníků obsluhy a údržby kupujícího bude vyhotoven prodávajícím písemný záznam, který bude obsahovat minimálně osnovu zaškolení a kupující doloží prezenční listinu.</w:t>
      </w:r>
    </w:p>
    <w:p w:rsidR="00CB60A6" w:rsidRPr="00CB60A6" w:rsidRDefault="00CB60A6" w:rsidP="00CB60A6">
      <w:pPr>
        <w:widowControl w:val="0"/>
        <w:numPr>
          <w:ilvl w:val="1"/>
          <w:numId w:val="0"/>
        </w:numPr>
        <w:tabs>
          <w:tab w:val="num" w:pos="432"/>
        </w:tabs>
        <w:spacing w:before="120" w:after="0" w:line="240" w:lineRule="auto"/>
        <w:ind w:left="425" w:hanging="425"/>
        <w:jc w:val="both"/>
        <w:rPr>
          <w:rFonts w:ascii="Times New Roman" w:eastAsia="Calibri" w:hAnsi="Times New Roman" w:cs="Times New Roman"/>
        </w:rPr>
      </w:pPr>
      <w:r w:rsidRPr="00CB60A6">
        <w:rPr>
          <w:rFonts w:ascii="Times New Roman" w:eastAsia="Calibri" w:hAnsi="Times New Roman" w:cs="Times New Roman"/>
          <w:lang w:eastAsia="cs-CZ"/>
        </w:rPr>
        <w:t>Za účelem zajištění plynulosti řádného užívání zboží prodávající uděluje podpisem této smlouvy kupujícímu autorizaci k provádění kontrol, zkoušek a revizí na dodaném zboží.</w:t>
      </w:r>
    </w:p>
    <w:p w:rsidR="00CB60A6" w:rsidRPr="00CB60A6" w:rsidRDefault="00CB60A6" w:rsidP="00CB60A6">
      <w:pPr>
        <w:widowControl w:val="0"/>
        <w:tabs>
          <w:tab w:val="num" w:pos="360"/>
        </w:tabs>
        <w:spacing w:before="480" w:after="120" w:line="240" w:lineRule="auto"/>
        <w:ind w:left="709" w:hanging="709"/>
        <w:rPr>
          <w:rFonts w:ascii="Times New Roman" w:eastAsia="Calibri" w:hAnsi="Times New Roman" w:cs="Times New Roman"/>
          <w:b/>
          <w:bCs/>
        </w:rPr>
      </w:pPr>
      <w:r w:rsidRPr="00CB60A6">
        <w:rPr>
          <w:rFonts w:ascii="Times New Roman" w:eastAsia="Calibri" w:hAnsi="Times New Roman" w:cs="Times New Roman"/>
          <w:b/>
          <w:bCs/>
        </w:rPr>
        <w:t>Místo plnění</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se zavazuje dodat zboží na vlastní náklady na níže uvedenou adresu:</w:t>
      </w:r>
    </w:p>
    <w:p w:rsidR="00CB60A6" w:rsidRPr="00CB60A6" w:rsidRDefault="00CB60A6" w:rsidP="00CB60A6">
      <w:pPr>
        <w:numPr>
          <w:ilvl w:val="0"/>
          <w:numId w:val="3"/>
        </w:numPr>
        <w:spacing w:after="240" w:line="240" w:lineRule="auto"/>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Areál autobusy Hranečník, středisko údržba autobusy Hranečník, Počáteční 1962/36, Ostrava - Slezská Ostrava. </w:t>
      </w:r>
    </w:p>
    <w:p w:rsidR="00CB60A6" w:rsidRPr="00CB60A6" w:rsidRDefault="00CB60A6" w:rsidP="00CB60A6">
      <w:pPr>
        <w:spacing w:after="240" w:line="240" w:lineRule="auto"/>
        <w:ind w:left="786"/>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Kontaktní osoba </w:t>
      </w:r>
      <w:r w:rsidR="00073439">
        <w:rPr>
          <w:rFonts w:ascii="Times New Roman" w:eastAsia="Calibri" w:hAnsi="Times New Roman" w:cs="Times New Roman"/>
          <w:lang w:eastAsia="cs-CZ"/>
        </w:rPr>
        <w:t>xxx</w:t>
      </w:r>
    </w:p>
    <w:p w:rsidR="00CB60A6" w:rsidRPr="00CB60A6" w:rsidRDefault="00CB60A6" w:rsidP="00CB60A6">
      <w:pPr>
        <w:widowControl w:val="0"/>
        <w:tabs>
          <w:tab w:val="num" w:pos="360"/>
        </w:tabs>
        <w:spacing w:before="480" w:after="120" w:line="240" w:lineRule="auto"/>
        <w:ind w:left="709" w:hanging="709"/>
        <w:rPr>
          <w:rFonts w:ascii="Times New Roman" w:eastAsia="Calibri" w:hAnsi="Times New Roman" w:cs="Times New Roman"/>
          <w:b/>
          <w:bCs/>
        </w:rPr>
      </w:pPr>
      <w:r w:rsidRPr="00CB60A6">
        <w:rPr>
          <w:rFonts w:ascii="Times New Roman" w:eastAsia="Calibri" w:hAnsi="Times New Roman" w:cs="Times New Roman"/>
          <w:b/>
          <w:bCs/>
        </w:rPr>
        <w:t>Termín plnění</w:t>
      </w:r>
    </w:p>
    <w:p w:rsidR="00CB60A6" w:rsidRPr="00CB60A6" w:rsidRDefault="00CB60A6" w:rsidP="00CB60A6">
      <w:pPr>
        <w:widowControl w:val="0"/>
        <w:numPr>
          <w:ilvl w:val="1"/>
          <w:numId w:val="0"/>
        </w:numPr>
        <w:tabs>
          <w:tab w:val="num" w:pos="432"/>
        </w:tabs>
        <w:spacing w:before="120" w:after="0" w:line="240" w:lineRule="auto"/>
        <w:ind w:left="425" w:hanging="425"/>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je povinen dodat kupujícímu předmět plnění dle této smlouvy nejpozději do 100 kalendářních dnů ode dne nabytí účinnosti smlouvy.</w:t>
      </w:r>
    </w:p>
    <w:p w:rsidR="00CB60A6" w:rsidRPr="00CB60A6" w:rsidRDefault="00CB60A6" w:rsidP="00CB60A6">
      <w:pPr>
        <w:widowControl w:val="0"/>
        <w:tabs>
          <w:tab w:val="num" w:pos="360"/>
        </w:tabs>
        <w:spacing w:before="480" w:after="120" w:line="240" w:lineRule="auto"/>
        <w:ind w:left="709" w:hanging="709"/>
        <w:rPr>
          <w:rFonts w:ascii="Times New Roman" w:eastAsia="Calibri" w:hAnsi="Times New Roman" w:cs="Times New Roman"/>
          <w:b/>
          <w:bCs/>
        </w:rPr>
      </w:pPr>
      <w:r w:rsidRPr="00CB60A6">
        <w:rPr>
          <w:rFonts w:ascii="Times New Roman" w:eastAsia="Calibri" w:hAnsi="Times New Roman" w:cs="Times New Roman"/>
          <w:b/>
          <w:bCs/>
        </w:rPr>
        <w:t xml:space="preserve">Kupní cena </w:t>
      </w:r>
    </w:p>
    <w:p w:rsidR="00CB60A6" w:rsidRPr="00CB60A6" w:rsidRDefault="00CB60A6" w:rsidP="00CB60A6">
      <w:pPr>
        <w:widowControl w:val="0"/>
        <w:numPr>
          <w:ilvl w:val="1"/>
          <w:numId w:val="0"/>
        </w:numPr>
        <w:tabs>
          <w:tab w:val="num" w:pos="426"/>
        </w:tabs>
        <w:spacing w:before="120" w:after="0" w:line="240" w:lineRule="auto"/>
        <w:ind w:left="425" w:hanging="425"/>
        <w:jc w:val="both"/>
        <w:rPr>
          <w:rFonts w:ascii="Times New Roman" w:eastAsia="Calibri" w:hAnsi="Times New Roman" w:cs="Times New Roman"/>
          <w:lang w:eastAsia="cs-CZ"/>
        </w:rPr>
      </w:pPr>
      <w:r w:rsidRPr="00CB60A6">
        <w:rPr>
          <w:rFonts w:ascii="Times New Roman" w:eastAsia="Calibri" w:hAnsi="Times New Roman" w:cs="Times New Roman"/>
          <w:lang w:eastAsia="cs-CZ"/>
        </w:rPr>
        <w:t>Kupní cena zahrnuje veškeré náklady na dodání předmětu plnění v provedení a výbavě dle čl. 2.1 této smlouvy a  požadavků kupujícího uvedené v příloze č. 3 smlouvy. Sjednává se takto:</w:t>
      </w:r>
    </w:p>
    <w:p w:rsidR="00CB60A6" w:rsidRPr="00CB60A6" w:rsidRDefault="00CB60A6" w:rsidP="00CB60A6">
      <w:pPr>
        <w:widowControl w:val="0"/>
        <w:numPr>
          <w:ilvl w:val="0"/>
          <w:numId w:val="5"/>
        </w:numPr>
        <w:spacing w:before="120"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Cena celkem za dodání automatické sezouvačky pneumatik s příslušenstvím pro lehká nákladní vozidla a minibusy bez DPH:</w:t>
      </w:r>
      <w:r w:rsidR="00DE3AA8">
        <w:rPr>
          <w:rFonts w:ascii="Times New Roman" w:eastAsia="Calibri" w:hAnsi="Times New Roman" w:cs="Times New Roman"/>
          <w:lang w:eastAsia="cs-CZ"/>
        </w:rPr>
        <w:t>78 133</w:t>
      </w:r>
      <w:r w:rsidRPr="00CB60A6">
        <w:rPr>
          <w:rFonts w:ascii="Times New Roman" w:eastAsia="Calibri" w:hAnsi="Times New Roman" w:cs="Times New Roman"/>
          <w:lang w:eastAsia="cs-CZ"/>
        </w:rPr>
        <w:t>,-  Kč.</w:t>
      </w:r>
    </w:p>
    <w:p w:rsidR="00CB60A6" w:rsidRPr="00CB60A6" w:rsidRDefault="00CB60A6" w:rsidP="00CB60A6">
      <w:pPr>
        <w:widowControl w:val="0"/>
        <w:numPr>
          <w:ilvl w:val="0"/>
          <w:numId w:val="5"/>
        </w:numPr>
        <w:spacing w:before="120"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Cena celkem za dodání automatické vyvažovačky pneumatik</w:t>
      </w:r>
      <w:r w:rsidRPr="00CB60A6" w:rsidDel="00BC5900">
        <w:rPr>
          <w:rFonts w:ascii="Times New Roman" w:eastAsia="Calibri" w:hAnsi="Times New Roman" w:cs="Times New Roman"/>
          <w:lang w:eastAsia="cs-CZ"/>
        </w:rPr>
        <w:t xml:space="preserve"> </w:t>
      </w:r>
      <w:r w:rsidRPr="00CB60A6">
        <w:rPr>
          <w:rFonts w:ascii="Times New Roman" w:eastAsia="Calibri" w:hAnsi="Times New Roman" w:cs="Times New Roman"/>
          <w:lang w:eastAsia="cs-CZ"/>
        </w:rPr>
        <w:t>s příslušenstvím pro lehká nákladní vozidla a minibusy bez DPH:</w:t>
      </w:r>
      <w:r w:rsidR="00DE3AA8">
        <w:rPr>
          <w:rFonts w:ascii="Times New Roman" w:eastAsia="Calibri" w:hAnsi="Times New Roman" w:cs="Times New Roman"/>
          <w:lang w:eastAsia="cs-CZ"/>
        </w:rPr>
        <w:t>181 753</w:t>
      </w:r>
      <w:r w:rsidRPr="00CB60A6">
        <w:rPr>
          <w:rFonts w:ascii="Times New Roman" w:eastAsia="Calibri" w:hAnsi="Times New Roman" w:cs="Times New Roman"/>
          <w:lang w:eastAsia="cs-CZ"/>
        </w:rPr>
        <w:t>,-  Kč.</w:t>
      </w:r>
    </w:p>
    <w:p w:rsidR="00CB60A6" w:rsidRDefault="00CB60A6" w:rsidP="00CB60A6">
      <w:pPr>
        <w:spacing w:after="0" w:line="240" w:lineRule="auto"/>
        <w:ind w:firstLine="425"/>
        <w:outlineLvl w:val="0"/>
        <w:rPr>
          <w:rFonts w:ascii="Times New Roman" w:eastAsia="Times New Roman" w:hAnsi="Times New Roman" w:cs="Times New Roman"/>
          <w:lang w:eastAsia="cs-CZ"/>
        </w:rPr>
      </w:pPr>
    </w:p>
    <w:p w:rsidR="00DE3AA8" w:rsidRDefault="00DE3AA8" w:rsidP="00CB60A6">
      <w:pPr>
        <w:spacing w:after="0" w:line="240" w:lineRule="auto"/>
        <w:ind w:firstLine="425"/>
        <w:outlineLvl w:val="0"/>
        <w:rPr>
          <w:rFonts w:ascii="Times New Roman" w:eastAsia="Times New Roman" w:hAnsi="Times New Roman" w:cs="Times New Roman"/>
          <w:lang w:eastAsia="cs-CZ"/>
        </w:rPr>
      </w:pPr>
    </w:p>
    <w:p w:rsidR="00DE3AA8" w:rsidRPr="00CB60A6" w:rsidRDefault="00DE3AA8" w:rsidP="00CB60A6">
      <w:pPr>
        <w:spacing w:after="0" w:line="240" w:lineRule="auto"/>
        <w:ind w:firstLine="425"/>
        <w:outlineLvl w:val="0"/>
        <w:rPr>
          <w:rFonts w:ascii="Times New Roman" w:eastAsia="Times New Roman" w:hAnsi="Times New Roman" w:cs="Times New Roman"/>
          <w:lang w:eastAsia="cs-CZ"/>
        </w:rPr>
      </w:pP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odpovídá za to, že sazba daně z přidané hodnoty bude stanovena v souladu s platnými právními předpisy.</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lastRenderedPageBreak/>
        <w:t>Výši kupní ceny lze zvýšit pouze v případě, pokud v průběhu plnění smlouvy dojde ke změnám legislativních či technických předpisů a norem, které mají prokazatelný vliv na výši ceny určenou v bodě. 5.1 této smlouvy.</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V ceně jsou zahrnuty veškeré náklady spojené s dopravou předmětu plnění, jeho zprovozněním v místě plnění, uvedeném v čl. 3. této smlouvy.</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Cena uvedená v bodě 5.1. tohoto článku smlouvy je dohodnuta jako cena nejvýše přípustná a platí po celou dobu platnosti smlouvy.</w:t>
      </w:r>
    </w:p>
    <w:p w:rsidR="00CB60A6" w:rsidRPr="00CB60A6" w:rsidRDefault="00CB60A6" w:rsidP="00CB60A6">
      <w:pPr>
        <w:widowControl w:val="0"/>
        <w:tabs>
          <w:tab w:val="num" w:pos="360"/>
        </w:tabs>
        <w:spacing w:before="480" w:after="120" w:line="240" w:lineRule="auto"/>
        <w:ind w:left="709" w:hanging="709"/>
        <w:rPr>
          <w:rFonts w:ascii="Times New Roman" w:eastAsia="Calibri" w:hAnsi="Times New Roman" w:cs="Times New Roman"/>
          <w:b/>
          <w:bCs/>
        </w:rPr>
      </w:pPr>
      <w:r w:rsidRPr="00CB60A6">
        <w:rPr>
          <w:rFonts w:ascii="Times New Roman" w:eastAsia="Calibri" w:hAnsi="Times New Roman" w:cs="Times New Roman"/>
          <w:b/>
          <w:bCs/>
        </w:rPr>
        <w:t>Platební podmínky</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Veškeré platby ve prospěch prodávajícího se uskuteční bezhotovostně na bankovní účet prodávajícího uvedený na faktuře. Případné platby ve prospěch kupujícího se uskuteční také bezhotovostně na bankovní účet kupujícího uvedený na faktuře.</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Kupující nebude poskytovat zálohu. Zálohová faktura nebude prodávajícím vystavena.</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Po dodání zboží  na adresu kupujícího dle čl. 3. smlouvy a po podepsání dodacího listu (protokolu o předání a převzetí zboží) bude vystavena faktura (daňový doklad).  Faktura bude vystavena nejpozději do 15 dnů ode dne uskutečnění zdanitelného plnění, tímto dnem je den převzetí zboží. Splatnost faktury bude 30 dnů ode dne doručení faktury kupujícímu, v pochybnostech se má za to, že byla doručena třetí pracovní den po odeslání. Kopie dodacího listu (předávacího protokolu) bude přílohou faktury.</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 Pokud proběhne převzetí zboží ve více dílčích termínech, bude pro každé dílčí plnění vystaven samostatný předávací protokol a samostatná faktura s odpovídajícím dnem uskutečnění zdanitelného plnění.</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w:t>
      </w:r>
      <w:r w:rsidRPr="00CB60A6">
        <w:rPr>
          <w:rFonts w:ascii="Times New Roman" w:eastAsia="Calibri" w:hAnsi="Times New Roman" w:cs="Times New Roman"/>
        </w:rPr>
        <w:t xml:space="preserve"> cenu na úrovni bez DPH, DPH kupující poukáže správci </w:t>
      </w:r>
      <w:r w:rsidRPr="00CB60A6">
        <w:rPr>
          <w:rFonts w:ascii="Times New Roman" w:eastAsia="Calibri" w:hAnsi="Times New Roman" w:cs="Times New Roman"/>
          <w:lang w:eastAsia="cs-CZ"/>
        </w:rPr>
        <w:t>daně.</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Dopravní podnik Ostrava a.s. preferuje zaslání faktury v elektronické podobě na adresu</w:t>
      </w:r>
      <w:r w:rsidR="00073439">
        <w:rPr>
          <w:rFonts w:ascii="Times New Roman" w:eastAsia="Calibri" w:hAnsi="Times New Roman" w:cs="Times New Roman"/>
          <w:lang w:eastAsia="cs-CZ"/>
        </w:rPr>
        <w:t xml:space="preserve"> xxx</w:t>
      </w:r>
      <w:r w:rsidRPr="00CB60A6">
        <w:rPr>
          <w:rFonts w:ascii="Times New Roman" w:eastAsia="Calibri" w:hAnsi="Times New Roman" w:cs="Times New Roman"/>
          <w:lang w:eastAsia="cs-CZ"/>
        </w:rPr>
        <w:t xml:space="preserve">. Faktura musí být vystavena ve formátu PDF, podepsána zaručeným elektronickým podpisem nebo musí být jinak zabezpečena proti pozměnění. V tomto případě je nutné, aby do formátu PDF byl naskenován i předávací protokol a zaslán elektronicky současně s fakturou. </w:t>
      </w:r>
      <w:r w:rsidRPr="00CB60A6">
        <w:rPr>
          <w:rFonts w:ascii="Times New Roman" w:eastAsia="Calibri" w:hAnsi="Times New Roman" w:cs="Times New Roman"/>
          <w:b/>
          <w:lang w:eastAsia="cs-CZ"/>
        </w:rPr>
        <w:t>Poštou se pak faktura již nezasílá.</w:t>
      </w:r>
      <w:r w:rsidRPr="00CB60A6">
        <w:rPr>
          <w:rFonts w:ascii="Times New Roman" w:eastAsia="Calibri" w:hAnsi="Times New Roman" w:cs="Times New Roman"/>
          <w:lang w:eastAsia="cs-CZ"/>
        </w:rPr>
        <w:t xml:space="preserve">  </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Na faktuře bude uvedeno číslo smlouvy kupujícího. </w:t>
      </w:r>
    </w:p>
    <w:p w:rsidR="00CB60A6" w:rsidRPr="00CB60A6" w:rsidRDefault="00CB60A6" w:rsidP="00CB60A6">
      <w:pPr>
        <w:widowControl w:val="0"/>
        <w:tabs>
          <w:tab w:val="num" w:pos="360"/>
        </w:tabs>
        <w:spacing w:before="480" w:after="120" w:line="240" w:lineRule="auto"/>
        <w:ind w:left="709" w:hanging="709"/>
        <w:rPr>
          <w:rFonts w:ascii="Times New Roman" w:eastAsia="Calibri" w:hAnsi="Times New Roman" w:cs="Times New Roman"/>
          <w:b/>
          <w:bCs/>
        </w:rPr>
      </w:pPr>
      <w:r w:rsidRPr="00CB60A6">
        <w:rPr>
          <w:rFonts w:ascii="Times New Roman" w:eastAsia="Calibri" w:hAnsi="Times New Roman" w:cs="Times New Roman"/>
          <w:b/>
          <w:bCs/>
        </w:rPr>
        <w:t>Podmínky dodání předmětu prodeje</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Kupující provede v místě plnění technickou přejímku zboží (funkční zkoušku) svým zástupcem (kontaktní osoba). K přejímce bude kupující prodávajícím vyzván nejméně 5 pracovních dnů před termínem přejímky. Při převzetí zboží bude sepsán dodací list (předávací protokol), který podepíšou oprávnění zástupci obou stran dle čl. 1 smlouvy (kontaktní osoba kupujícího).</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Součástí převzetí zboží bude provedení funkční zkoušky. Účelem provedení funkční zkoušky bude zejména ověření sjednaných či prodávajícím deklarovaných parametrů zboží. Funkční zkouška bude probíhat následujícím způsobem: dojde k předvedení funkce stroje. Funkční zkouška se uskuteční v pracovní dny v čase od 6 do 13 hodin, pokud nebude dohodnuto jinak.</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lastRenderedPageBreak/>
        <w:t>Při přejímce zboží předá prodávající kupujícímu průvodní dokumentaci a případně další potřebné doklady pro zprovoznění a provozování zboží, a to zejména:</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návod k obsluze v souladu s Nařízením vlády č. 176/2008 Sb. o technických požadavcích na strojní zařízení,</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záruční list,</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dodací list/předávací protokol,</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návod k údržbě, </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ES prohlášení o shodě k dodávanému zařízení,</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záznam o provedení funkční zkoušky,</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protokol o zaškolení obsluhy kupujícího.</w:t>
      </w:r>
    </w:p>
    <w:p w:rsidR="00CB60A6" w:rsidRPr="00CB60A6" w:rsidRDefault="00CB60A6" w:rsidP="00CB60A6">
      <w:pPr>
        <w:widowControl w:val="0"/>
        <w:spacing w:after="0" w:line="240" w:lineRule="auto"/>
        <w:ind w:left="1210"/>
        <w:jc w:val="both"/>
        <w:rPr>
          <w:rFonts w:ascii="Times New Roman" w:eastAsia="Calibri" w:hAnsi="Times New Roman" w:cs="Times New Roman"/>
          <w:lang w:eastAsia="cs-CZ"/>
        </w:rPr>
      </w:pPr>
    </w:p>
    <w:p w:rsidR="00CB60A6" w:rsidRPr="00CB60A6" w:rsidRDefault="00CB60A6" w:rsidP="00CB60A6">
      <w:pPr>
        <w:widowControl w:val="0"/>
        <w:spacing w:after="120" w:line="240" w:lineRule="auto"/>
        <w:ind w:left="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Veškerou dokumentaci je prodávající povinen dodat v českém jazyce 1x v tištěné formě a 1x na USB flash disku.</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Kupující je oprávněn odmítnout zboží převzít, bude-li se na něm či jeho části vyskytovat v okamžiku předání vada anebo zboží nebude splňovat požadované technické parametry dle čl. 2. této smlouvy.</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je vlastníkem zboží a nese nebezpečí škody na něm do nabytí vlastnického práva ke zboží kupujícím. Kupující nabývá vlastnické právo ke zboží převzetím zboží.</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je povinen předat kupujícímu doklady, jež jsou nutné k převzetí a k užívání zboží, jakož i další doklady stanovené ve smlouvě.</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se zavazuje zajistit vlastním nákladem provedení všech potřebných zkoušek potřebných pro užívání zboží, pokud je jejich provedení obecně závaznými právními předpisy nebo touto smlouvou požadováno a k předložení těchto dokladů kupujícímu.</w:t>
      </w:r>
    </w:p>
    <w:p w:rsidR="00CB60A6" w:rsidRPr="00CB60A6" w:rsidRDefault="00CB60A6" w:rsidP="00CB60A6">
      <w:pPr>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Kupující při převzetí zboží provede kontrolu:</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zjevných jakostních vad,</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zda nedošlo k poškození zboží při přepravě,</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dodaného zboží dle specifikace,</w:t>
      </w:r>
    </w:p>
    <w:p w:rsidR="00CB60A6" w:rsidRPr="00CB60A6" w:rsidRDefault="00CB60A6" w:rsidP="00CB60A6">
      <w:pPr>
        <w:widowControl w:val="0"/>
        <w:numPr>
          <w:ilvl w:val="0"/>
          <w:numId w:val="2"/>
        </w:numPr>
        <w:spacing w:after="0" w:line="240" w:lineRule="auto"/>
        <w:jc w:val="both"/>
        <w:rPr>
          <w:rFonts w:ascii="Times New Roman" w:eastAsia="Calibri" w:hAnsi="Times New Roman" w:cs="Times New Roman"/>
          <w:lang w:eastAsia="cs-CZ"/>
        </w:rPr>
      </w:pPr>
      <w:r w:rsidRPr="00CB60A6">
        <w:rPr>
          <w:rFonts w:ascii="Times New Roman" w:eastAsia="Calibri" w:hAnsi="Times New Roman" w:cs="Times New Roman"/>
          <w:lang w:eastAsia="cs-CZ"/>
        </w:rPr>
        <w:t>kompletnosti dodaných dokladů.</w:t>
      </w:r>
    </w:p>
    <w:p w:rsidR="00CB60A6" w:rsidRPr="00CB60A6" w:rsidRDefault="00CB60A6" w:rsidP="00CB60A6">
      <w:pPr>
        <w:numPr>
          <w:ilvl w:val="1"/>
          <w:numId w:val="0"/>
        </w:numPr>
        <w:tabs>
          <w:tab w:val="num" w:pos="432"/>
        </w:tabs>
        <w:spacing w:before="120" w:after="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Prodávající je povinen v areálu kupujícího dodržovat a řídit se pokyny uvedenými v Příloze </w:t>
      </w:r>
      <w:r w:rsidRPr="00CB60A6">
        <w:rPr>
          <w:rFonts w:ascii="Times New Roman" w:eastAsia="Calibri" w:hAnsi="Times New Roman" w:cs="Times New Roman"/>
          <w:lang w:eastAsia="cs-CZ"/>
        </w:rPr>
        <w:br/>
        <w:t>č. 1 - Základní požadavky k zajištění BOZP.</w:t>
      </w:r>
    </w:p>
    <w:p w:rsidR="00CB60A6" w:rsidRPr="00CB60A6" w:rsidRDefault="00CB60A6" w:rsidP="00CB60A6">
      <w:pPr>
        <w:widowControl w:val="0"/>
        <w:tabs>
          <w:tab w:val="num" w:pos="360"/>
        </w:tabs>
        <w:spacing w:before="480" w:after="120" w:line="240" w:lineRule="auto"/>
        <w:ind w:left="709" w:hanging="709"/>
        <w:rPr>
          <w:rFonts w:ascii="Times New Roman" w:eastAsia="Calibri" w:hAnsi="Times New Roman" w:cs="Times New Roman"/>
          <w:b/>
          <w:bCs/>
        </w:rPr>
      </w:pPr>
      <w:r w:rsidRPr="00CB60A6">
        <w:rPr>
          <w:rFonts w:ascii="Times New Roman" w:eastAsia="Calibri" w:hAnsi="Times New Roman" w:cs="Times New Roman"/>
          <w:b/>
          <w:bCs/>
        </w:rPr>
        <w:t>Záruční podmínky</w:t>
      </w:r>
    </w:p>
    <w:p w:rsidR="00CB60A6" w:rsidRPr="00CB60A6" w:rsidRDefault="00CB60A6" w:rsidP="00CB60A6">
      <w:pPr>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prohlašuje, že zboží nemá žádné vady, které by bránily jeho použití k účelu, který je ve smlouvě stanoven nebo k němuž se takové zboží zpravidla užívá.</w:t>
      </w:r>
    </w:p>
    <w:p w:rsidR="00CB60A6" w:rsidRPr="00CB60A6" w:rsidRDefault="00CB60A6" w:rsidP="00CB60A6">
      <w:pPr>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w:t>
      </w:r>
    </w:p>
    <w:p w:rsidR="00CB60A6" w:rsidRPr="00CB60A6" w:rsidRDefault="00CB60A6" w:rsidP="00CB60A6">
      <w:pPr>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rsidR="00CB60A6" w:rsidRPr="00CB60A6" w:rsidRDefault="00CB60A6" w:rsidP="00CB60A6">
      <w:pPr>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poskytuje kupujícímu na zboží záruku za jakost v délce 24 měsíců od data převzetí zboží kupujícím.</w:t>
      </w:r>
    </w:p>
    <w:p w:rsidR="00CB60A6" w:rsidRPr="00CB60A6" w:rsidRDefault="00CB60A6" w:rsidP="00CB60A6">
      <w:pPr>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Jakýkoliv požadavek na uznání reklamace musí kupující předložit prodávajícímu v písemné formě s popisem vady, a to bez zbytečného odkladu po době, kdy závada na zboží objevila. V případě oprávněného nároku na reklamaci prodávající má právo rozhodnout, zda závadu na zboží opraví, nebo zda provede výměnu vadných dílců, či umožní, aby závada byla odstraněna jinou kvalifikovanou organizací.</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lastRenderedPageBreak/>
        <w:t>V době trvání záruční doby má kupující nárok na bezplatnou opravu všech závad. Prodávající je povinen potvrdit přijetí reklamace obratem a vyřídit ji odstraněním vady do 5 pracovních dnů od jejího nahlášení, nebude-li dohodnuto jinak.</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Záruční doba se prodlužuje o dobu případné záruční opravy (tj. od nahlášení vady do jejího odstranění).</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Náklady na dopravu opraveného zboží zpět na adresu kupujícího hradí prodávající.</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Veškerá korespondence mezi smluvními stranami pro řešení záruční vad bude doručována k rukám oprávněných osob. Smluvní strany si sjednávají, že veškeré reklamace budou řešeny také elektronickou formou.</w:t>
      </w:r>
    </w:p>
    <w:p w:rsidR="00CB60A6" w:rsidRPr="00CB60A6" w:rsidRDefault="00CB60A6" w:rsidP="00CB60A6">
      <w:pPr>
        <w:spacing w:after="120" w:line="240" w:lineRule="auto"/>
        <w:ind w:left="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Kontaktní osoba prodávajícího k uplatnění reklamace: </w:t>
      </w:r>
      <w:r w:rsidR="00073439">
        <w:rPr>
          <w:rFonts w:ascii="Times New Roman" w:eastAsia="Calibri" w:hAnsi="Times New Roman" w:cs="Times New Roman"/>
          <w:lang w:eastAsia="cs-CZ"/>
        </w:rPr>
        <w:t>xxx</w:t>
      </w:r>
    </w:p>
    <w:p w:rsidR="00CB60A6" w:rsidRPr="00CB60A6" w:rsidRDefault="00CB60A6" w:rsidP="00CB60A6">
      <w:pPr>
        <w:spacing w:after="120" w:line="240" w:lineRule="auto"/>
        <w:ind w:left="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mobil:</w:t>
      </w:r>
      <w:r w:rsidR="00DE3AA8">
        <w:rPr>
          <w:rFonts w:ascii="Times New Roman" w:eastAsia="Calibri" w:hAnsi="Times New Roman" w:cs="Times New Roman"/>
          <w:lang w:eastAsia="cs-CZ"/>
        </w:rPr>
        <w:t xml:space="preserve"> </w:t>
      </w:r>
      <w:r w:rsidR="00073439">
        <w:rPr>
          <w:rFonts w:ascii="Times New Roman" w:eastAsia="Calibri" w:hAnsi="Times New Roman" w:cs="Times New Roman"/>
          <w:lang w:eastAsia="cs-CZ"/>
        </w:rPr>
        <w:t>xxx</w:t>
      </w:r>
      <w:r w:rsidRPr="00CB60A6">
        <w:rPr>
          <w:rFonts w:ascii="Times New Roman" w:eastAsia="Calibri" w:hAnsi="Times New Roman" w:cs="Times New Roman"/>
          <w:lang w:eastAsia="cs-CZ"/>
        </w:rPr>
        <w:t xml:space="preserve"> e-mail: </w:t>
      </w:r>
      <w:r w:rsidR="00073439">
        <w:t>xxx</w:t>
      </w:r>
      <w:r w:rsidR="00DE3AA8">
        <w:rPr>
          <w:rFonts w:ascii="Times New Roman" w:eastAsia="Calibri" w:hAnsi="Times New Roman" w:cs="Times New Roman"/>
          <w:lang w:eastAsia="cs-CZ"/>
        </w:rPr>
        <w:t xml:space="preserve"> </w:t>
      </w:r>
    </w:p>
    <w:p w:rsidR="00CB60A6" w:rsidRPr="00CB60A6" w:rsidRDefault="00CB60A6" w:rsidP="00CB60A6">
      <w:pPr>
        <w:spacing w:after="120" w:line="240" w:lineRule="auto"/>
        <w:ind w:left="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Za kupujícího je ve věcech záručních vad oprávněna jednat kontaktní osoba ve věcech technických, uvedená v článku 1. této smlouvy.</w:t>
      </w:r>
    </w:p>
    <w:p w:rsidR="00CB60A6" w:rsidRPr="00CB60A6" w:rsidRDefault="00CB60A6" w:rsidP="00CB60A6">
      <w:pPr>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rsidR="00CB60A6" w:rsidRPr="00CB60A6" w:rsidRDefault="00CB60A6" w:rsidP="00CB60A6">
      <w:pPr>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Záruční opravu má právo provádět pouze prodávající a jeho autorizovaná servisní střediska.</w:t>
      </w:r>
    </w:p>
    <w:p w:rsidR="00CB60A6" w:rsidRPr="00CB60A6" w:rsidRDefault="00CB60A6" w:rsidP="00CB60A6">
      <w:pPr>
        <w:widowControl w:val="0"/>
        <w:numPr>
          <w:ilvl w:val="1"/>
          <w:numId w:val="0"/>
        </w:numPr>
        <w:tabs>
          <w:tab w:val="num" w:pos="-278"/>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se zavazuje být připraven poskytovat mimozáruční servis po dobu záruky na odstranění vad, na které se záruka nebude vztahovat.</w:t>
      </w:r>
    </w:p>
    <w:p w:rsidR="00CB60A6" w:rsidRPr="00CB60A6" w:rsidRDefault="00CB60A6" w:rsidP="00CB60A6">
      <w:pPr>
        <w:widowControl w:val="0"/>
        <w:numPr>
          <w:ilvl w:val="1"/>
          <w:numId w:val="0"/>
        </w:numPr>
        <w:tabs>
          <w:tab w:val="num" w:pos="-278"/>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Po </w:t>
      </w:r>
      <w:r w:rsidRPr="00CB60A6">
        <w:rPr>
          <w:rFonts w:ascii="Times New Roman" w:eastAsia="Calibri" w:hAnsi="Times New Roman" w:cs="Times New Roman"/>
          <w:bCs/>
          <w:lang w:eastAsia="cs-CZ"/>
        </w:rPr>
        <w:t>celou</w:t>
      </w:r>
      <w:r w:rsidRPr="00CB60A6">
        <w:rPr>
          <w:rFonts w:ascii="Times New Roman" w:eastAsia="Calibri" w:hAnsi="Times New Roman" w:cs="Times New Roman"/>
          <w:lang w:eastAsia="cs-CZ"/>
        </w:rPr>
        <w:t xml:space="preserve"> dobu garantované životnosti zboží (10 let) se prodávající zavazuje být připraven provádět pozáruční opravy, a to za obvyklé ceny a za obvyklých podmínek, zejména termín plnění.</w:t>
      </w:r>
    </w:p>
    <w:p w:rsidR="00CB60A6" w:rsidRPr="00CB60A6" w:rsidRDefault="00CB60A6" w:rsidP="00CB60A6">
      <w:pPr>
        <w:widowControl w:val="0"/>
        <w:numPr>
          <w:ilvl w:val="1"/>
          <w:numId w:val="0"/>
        </w:numPr>
        <w:tabs>
          <w:tab w:val="num" w:pos="-278"/>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se zavazuje být připraven zajišťovat dodávky náhradních dílů za obvyklé ceny a za obvyklých podmínek, a zejména v obvyklém termínu plnění, a to po dobu nejméně 5 let od ukončení výroby příslušného typu zboží.</w:t>
      </w:r>
    </w:p>
    <w:p w:rsidR="00CB60A6" w:rsidRPr="00CB60A6" w:rsidRDefault="00CB60A6" w:rsidP="00CB60A6">
      <w:pPr>
        <w:widowControl w:val="0"/>
        <w:tabs>
          <w:tab w:val="num" w:pos="360"/>
        </w:tabs>
        <w:spacing w:before="480" w:after="120" w:line="240" w:lineRule="auto"/>
        <w:ind w:left="709" w:hanging="709"/>
        <w:rPr>
          <w:rFonts w:ascii="Times New Roman" w:eastAsia="Calibri" w:hAnsi="Times New Roman" w:cs="Times New Roman"/>
          <w:b/>
          <w:bCs/>
        </w:rPr>
      </w:pPr>
      <w:r w:rsidRPr="00CB60A6">
        <w:rPr>
          <w:rFonts w:ascii="Times New Roman" w:eastAsia="Calibri" w:hAnsi="Times New Roman" w:cs="Times New Roman"/>
          <w:b/>
          <w:bCs/>
        </w:rPr>
        <w:t>Sankční ujednání</w:t>
      </w:r>
    </w:p>
    <w:p w:rsidR="00CB60A6" w:rsidRPr="00CB60A6" w:rsidRDefault="00CB60A6" w:rsidP="00CB60A6">
      <w:pPr>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má právo po kupujícím, který je v prodlení s úhradou faktury, požadovat uhrazení úroku z prodlení celkem ve výši 0,05 % z dlužné částky za každý den prodlení.</w:t>
      </w:r>
    </w:p>
    <w:p w:rsidR="00CB60A6" w:rsidRPr="00CB60A6" w:rsidRDefault="00CB60A6" w:rsidP="00CB60A6">
      <w:pPr>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Kupující je oprávněn účtovat prodávajícímu smluvní pokutu ve výši 0,05 % z ceny předmětu plnění vč. DPH za každý započatý den prodlení prodávajícího s dodáním předmětu smlouvy.</w:t>
      </w:r>
    </w:p>
    <w:p w:rsidR="00CB60A6" w:rsidRPr="00CB60A6" w:rsidRDefault="00CB60A6" w:rsidP="00CB60A6">
      <w:pPr>
        <w:widowControl w:val="0"/>
        <w:numPr>
          <w:ilvl w:val="1"/>
          <w:numId w:val="0"/>
        </w:numPr>
        <w:tabs>
          <w:tab w:val="num" w:pos="432"/>
        </w:tabs>
        <w:spacing w:after="120" w:line="240" w:lineRule="auto"/>
        <w:ind w:left="426" w:hanging="426"/>
        <w:jc w:val="both"/>
        <w:rPr>
          <w:rFonts w:ascii="Times New Roman" w:eastAsia="Calibri" w:hAnsi="Times New Roman" w:cs="Times New Roman"/>
          <w:lang w:eastAsia="cs-CZ"/>
        </w:rPr>
      </w:pPr>
      <w:r w:rsidRPr="00CB60A6">
        <w:rPr>
          <w:rFonts w:ascii="Times New Roman" w:eastAsia="Calibri" w:hAnsi="Times New Roman" w:cs="Times New Roman"/>
          <w:lang w:eastAsia="cs-CZ"/>
        </w:rPr>
        <w:t>Kupující je oprávněn účtovat prodávajícímu smluvní pokutu ve výši 0,05% z ceny předmětu plnění vč. DPH za každý den prodlení prodávajícího s odstraněním záruční vady dle bodu 8.6.</w:t>
      </w:r>
    </w:p>
    <w:p w:rsidR="00CB60A6" w:rsidRPr="00CB60A6" w:rsidRDefault="00CB60A6" w:rsidP="00CB60A6">
      <w:pPr>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Zaplacením smluvní pokuty prodávajícím není dotčeno právo kupujícího na náhradu vzniklé škody.</w:t>
      </w:r>
    </w:p>
    <w:p w:rsidR="00CB60A6" w:rsidRPr="00CB60A6" w:rsidRDefault="00CB60A6" w:rsidP="00CB60A6">
      <w:pPr>
        <w:widowControl w:val="0"/>
        <w:tabs>
          <w:tab w:val="num" w:pos="360"/>
        </w:tabs>
        <w:spacing w:before="480" w:after="120" w:line="240" w:lineRule="auto"/>
        <w:ind w:left="709" w:hanging="709"/>
        <w:rPr>
          <w:rFonts w:ascii="Times New Roman" w:eastAsia="Calibri" w:hAnsi="Times New Roman" w:cs="Times New Roman"/>
          <w:b/>
          <w:bCs/>
        </w:rPr>
      </w:pPr>
      <w:r w:rsidRPr="00CB60A6">
        <w:rPr>
          <w:rFonts w:ascii="Times New Roman" w:eastAsia="Calibri" w:hAnsi="Times New Roman" w:cs="Times New Roman"/>
          <w:b/>
          <w:bCs/>
        </w:rPr>
        <w:t>Závěrečná ustanovení</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Změny nebo doplňky této smlouvy je možno provést pouze písemně formou dodatků odsouhlasených a podepsaných oběma stranami.</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Veškerá korespondence a písemné materiály budou vyhotoveny v českém jazyce.</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Případné rozpory ohledně změn a zániku smlouvy a z nich vyplývající právní důsledky budou strany řešit nejprve smírčí cestou a v případě, že se nepodaří rozpory touto cestou odstranit, může kterákoliv ze smluvních stran požádat o rozhodnutí právní cestou, kdy místně příslušným bude soud v Ostravě, a to podle věcné příslušnosti soudu prvního stupně.</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lastRenderedPageBreak/>
        <w:t>Práva a povinnosti a právní poměry z této smlouvy vyplývající, vznikající a související, se řídí ustanoveními zákona č. § 2079 a násl. zákona č.  89/2012 Sb., občanský zákoník, v platném znění. Dojde-li mezi smluvními stranami ke sporu a tento bude řešen soudní cestou, pak rozhodným právem je české právo. Úmluva OSN o smlouvách o mezinárodní koupi zboží se nepoužije.</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2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Smlouva je vypracována ve dvou vyhotoveních, z nichž po odsouhlasení konečného znění a podepsání obdrží každá strana po jednom z nich.</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Smluvní strany prohlašují, že tato smlouva je projevem jejich pravé a svobodné vůle, že byla učiněna určitě, vážně a srozumitelně, nikoliv v tísni za nápadně nevýhodných podmínek, což stvrzují svými podpisy.</w:t>
      </w:r>
    </w:p>
    <w:p w:rsidR="00CB60A6" w:rsidRPr="00CB60A6" w:rsidRDefault="00CB60A6" w:rsidP="00CB60A6">
      <w:pPr>
        <w:widowControl w:val="0"/>
        <w:numPr>
          <w:ilvl w:val="1"/>
          <w:numId w:val="0"/>
        </w:numPr>
        <w:tabs>
          <w:tab w:val="num" w:pos="432"/>
        </w:tabs>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Práva a povinnosti plynoucí z této smlouvy jsou právně závazné pro případné právní nástupce obou stran této smlouvy.</w:t>
      </w:r>
    </w:p>
    <w:p w:rsidR="00CB60A6" w:rsidRPr="00CB60A6" w:rsidRDefault="00CB60A6" w:rsidP="00CB60A6">
      <w:pPr>
        <w:widowControl w:val="0"/>
        <w:tabs>
          <w:tab w:val="num" w:pos="3763"/>
        </w:tabs>
        <w:spacing w:before="480" w:after="120" w:line="240" w:lineRule="auto"/>
        <w:ind w:left="709" w:hanging="709"/>
        <w:rPr>
          <w:rFonts w:ascii="Times New Roman" w:eastAsia="Calibri" w:hAnsi="Times New Roman" w:cs="Times New Roman"/>
          <w:b/>
          <w:bCs/>
        </w:rPr>
      </w:pPr>
      <w:r w:rsidRPr="00CB60A6">
        <w:rPr>
          <w:rFonts w:ascii="Times New Roman" w:eastAsia="Calibri" w:hAnsi="Times New Roman" w:cs="Times New Roman"/>
          <w:b/>
          <w:bCs/>
        </w:rPr>
        <w:t>Účinnost smlouvy</w:t>
      </w:r>
    </w:p>
    <w:p w:rsidR="00CB60A6" w:rsidRPr="00CB60A6" w:rsidRDefault="00CB60A6" w:rsidP="00CB60A6">
      <w:pPr>
        <w:numPr>
          <w:ilvl w:val="1"/>
          <w:numId w:val="0"/>
        </w:numPr>
        <w:spacing w:after="12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w:t>
      </w:r>
      <w:r w:rsidR="00073439">
        <w:rPr>
          <w:rFonts w:ascii="Times New Roman" w:eastAsia="Calibri" w:hAnsi="Times New Roman" w:cs="Times New Roman"/>
          <w:lang w:eastAsia="cs-CZ"/>
        </w:rPr>
        <w:t>xxx</w:t>
      </w:r>
      <w:r w:rsidR="003754D2">
        <w:rPr>
          <w:rFonts w:ascii="Times New Roman" w:eastAsia="Calibri" w:hAnsi="Times New Roman" w:cs="Times New Roman"/>
          <w:lang w:eastAsia="cs-CZ"/>
        </w:rPr>
        <w:t xml:space="preserve">. </w:t>
      </w:r>
    </w:p>
    <w:p w:rsidR="00CB60A6" w:rsidRPr="00CB60A6" w:rsidRDefault="00CB60A6" w:rsidP="00CB60A6">
      <w:pPr>
        <w:spacing w:after="0" w:line="240" w:lineRule="auto"/>
        <w:ind w:left="709" w:hanging="709"/>
        <w:jc w:val="both"/>
        <w:rPr>
          <w:rFonts w:ascii="Times New Roman" w:eastAsia="Calibri" w:hAnsi="Times New Roman" w:cs="Times New Roman"/>
          <w:lang w:eastAsia="cs-CZ"/>
        </w:rPr>
      </w:pPr>
    </w:p>
    <w:p w:rsidR="00CB60A6" w:rsidRPr="00CB60A6" w:rsidRDefault="00CB60A6" w:rsidP="00CB60A6">
      <w:pPr>
        <w:spacing w:after="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Příloha č. 1 - Základní požadavky k zajištění BOZP.</w:t>
      </w:r>
    </w:p>
    <w:p w:rsidR="00CB60A6" w:rsidRPr="00CB60A6" w:rsidRDefault="00CB60A6" w:rsidP="00CB60A6">
      <w:pPr>
        <w:spacing w:after="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Příloha č. 2 - Vymezení obchodního tajemství prodávajícího.</w:t>
      </w:r>
    </w:p>
    <w:p w:rsidR="00CB60A6" w:rsidRPr="00CB60A6" w:rsidRDefault="00CB60A6" w:rsidP="00CB60A6">
      <w:pPr>
        <w:spacing w:after="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Příloha č. 3 - Požadavky kupujícího.</w:t>
      </w:r>
    </w:p>
    <w:p w:rsidR="00CB60A6" w:rsidRPr="00CB60A6" w:rsidRDefault="00CB60A6" w:rsidP="00CB60A6">
      <w:pPr>
        <w:spacing w:after="0" w:line="240" w:lineRule="auto"/>
        <w:ind w:left="709" w:hanging="709"/>
        <w:jc w:val="both"/>
        <w:rPr>
          <w:rFonts w:ascii="Times New Roman" w:eastAsia="Calibri" w:hAnsi="Times New Roman" w:cs="Times New Roman"/>
          <w:lang w:eastAsia="cs-CZ"/>
        </w:rPr>
      </w:pPr>
    </w:p>
    <w:p w:rsidR="00CB60A6" w:rsidRPr="00CB60A6" w:rsidRDefault="00CB60A6" w:rsidP="00CB60A6">
      <w:pPr>
        <w:spacing w:after="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V Ostravě dne:</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V </w:t>
      </w:r>
      <w:r w:rsidR="006E1950">
        <w:rPr>
          <w:rFonts w:ascii="Times New Roman" w:eastAsia="Calibri" w:hAnsi="Times New Roman" w:cs="Times New Roman"/>
          <w:lang w:eastAsia="cs-CZ"/>
        </w:rPr>
        <w:t>Ostravě</w:t>
      </w:r>
      <w:r w:rsidRPr="00CB60A6">
        <w:rPr>
          <w:rFonts w:ascii="Times New Roman" w:eastAsia="Calibri" w:hAnsi="Times New Roman" w:cs="Times New Roman"/>
          <w:lang w:eastAsia="cs-CZ"/>
        </w:rPr>
        <w:t xml:space="preserve"> dne:</w:t>
      </w:r>
      <w:r w:rsidRPr="00CB60A6">
        <w:rPr>
          <w:rFonts w:ascii="Times New Roman" w:eastAsia="Calibri" w:hAnsi="Times New Roman" w:cs="Times New Roman"/>
          <w:lang w:eastAsia="cs-CZ"/>
        </w:rPr>
        <w:tab/>
      </w:r>
    </w:p>
    <w:p w:rsidR="00CB60A6" w:rsidRPr="00CB60A6" w:rsidRDefault="00CB60A6" w:rsidP="00CB60A6">
      <w:pPr>
        <w:spacing w:after="0" w:line="240" w:lineRule="auto"/>
        <w:ind w:left="709" w:hanging="709"/>
        <w:jc w:val="both"/>
        <w:rPr>
          <w:rFonts w:ascii="Times New Roman" w:eastAsia="Calibri" w:hAnsi="Times New Roman" w:cs="Times New Roman"/>
          <w:lang w:eastAsia="cs-CZ"/>
        </w:rPr>
      </w:pPr>
    </w:p>
    <w:p w:rsidR="00CB60A6" w:rsidRPr="00CB60A6" w:rsidRDefault="00CB60A6" w:rsidP="00CB60A6">
      <w:pPr>
        <w:spacing w:after="0" w:line="240" w:lineRule="auto"/>
        <w:ind w:left="709" w:hanging="709"/>
        <w:jc w:val="both"/>
        <w:rPr>
          <w:rFonts w:ascii="Times New Roman" w:eastAsia="Calibri" w:hAnsi="Times New Roman" w:cs="Times New Roman"/>
          <w:lang w:eastAsia="cs-CZ"/>
        </w:rPr>
      </w:pP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p>
    <w:p w:rsidR="00CB60A6" w:rsidRPr="00CB60A6" w:rsidRDefault="00CB60A6" w:rsidP="00CB60A6">
      <w:pPr>
        <w:spacing w:after="0" w:line="240" w:lineRule="auto"/>
        <w:ind w:left="709" w:hanging="709"/>
        <w:jc w:val="both"/>
        <w:rPr>
          <w:rFonts w:ascii="Times New Roman" w:eastAsia="Calibri" w:hAnsi="Times New Roman" w:cs="Times New Roman"/>
          <w:sz w:val="24"/>
          <w:szCs w:val="24"/>
          <w:lang w:eastAsia="cs-CZ"/>
        </w:rPr>
      </w:pPr>
      <w:r w:rsidRPr="00CB60A6">
        <w:rPr>
          <w:rFonts w:ascii="Times New Roman" w:eastAsia="Calibri" w:hAnsi="Times New Roman" w:cs="Times New Roman"/>
          <w:lang w:eastAsia="cs-CZ"/>
        </w:rPr>
        <w:t>……………………………..</w:t>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r>
      <w:r w:rsidRPr="00CB60A6">
        <w:rPr>
          <w:rFonts w:ascii="Times New Roman" w:eastAsia="Calibri" w:hAnsi="Times New Roman" w:cs="Times New Roman"/>
          <w:lang w:eastAsia="cs-CZ"/>
        </w:rPr>
        <w:tab/>
        <w:t>……………………………..</w:t>
      </w:r>
    </w:p>
    <w:p w:rsidR="00CB60A6" w:rsidRPr="00CB60A6" w:rsidRDefault="00D87146" w:rsidP="00CB60A6">
      <w:pPr>
        <w:spacing w:after="0" w:line="240" w:lineRule="auto"/>
        <w:ind w:firstLine="432"/>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w:t>
      </w:r>
      <w:r w:rsidR="00073439">
        <w:rPr>
          <w:rFonts w:ascii="Times New Roman" w:eastAsia="Calibri" w:hAnsi="Times New Roman" w:cs="Times New Roman"/>
          <w:sz w:val="24"/>
          <w:szCs w:val="24"/>
          <w:lang w:eastAsia="cs-CZ"/>
        </w:rPr>
        <w:t>xxx</w:t>
      </w:r>
      <w:r w:rsidR="00CB60A6" w:rsidRPr="00CB60A6">
        <w:rPr>
          <w:rFonts w:ascii="Times New Roman" w:eastAsia="Calibri" w:hAnsi="Times New Roman" w:cs="Times New Roman"/>
          <w:sz w:val="24"/>
          <w:szCs w:val="24"/>
          <w:lang w:eastAsia="cs-CZ"/>
        </w:rPr>
        <w:t xml:space="preserve"> </w:t>
      </w:r>
      <w:r w:rsidR="003754D2">
        <w:rPr>
          <w:rFonts w:ascii="Times New Roman" w:eastAsia="Calibri" w:hAnsi="Times New Roman" w:cs="Times New Roman"/>
          <w:sz w:val="24"/>
          <w:szCs w:val="24"/>
          <w:lang w:eastAsia="cs-CZ"/>
        </w:rPr>
        <w:t xml:space="preserve">                                                                   </w:t>
      </w:r>
      <w:r w:rsidR="00E870E3">
        <w:rPr>
          <w:rFonts w:ascii="Times New Roman" w:eastAsia="Calibri" w:hAnsi="Times New Roman" w:cs="Times New Roman"/>
          <w:sz w:val="24"/>
          <w:szCs w:val="24"/>
          <w:lang w:eastAsia="cs-CZ"/>
        </w:rPr>
        <w:t xml:space="preserve">    </w:t>
      </w:r>
      <w:r w:rsidR="003754D2">
        <w:rPr>
          <w:rFonts w:ascii="Times New Roman" w:eastAsia="Calibri" w:hAnsi="Times New Roman" w:cs="Times New Roman"/>
          <w:sz w:val="24"/>
          <w:szCs w:val="24"/>
          <w:lang w:eastAsia="cs-CZ"/>
        </w:rPr>
        <w:t xml:space="preserve"> </w:t>
      </w:r>
      <w:r w:rsidR="00073439">
        <w:rPr>
          <w:rFonts w:ascii="Times New Roman" w:eastAsia="Calibri" w:hAnsi="Times New Roman" w:cs="Times New Roman"/>
          <w:sz w:val="24"/>
          <w:szCs w:val="24"/>
          <w:lang w:eastAsia="cs-CZ"/>
        </w:rPr>
        <w:t xml:space="preserve">             </w:t>
      </w:r>
      <w:r w:rsidR="003754D2">
        <w:rPr>
          <w:rFonts w:ascii="Times New Roman" w:eastAsia="Calibri" w:hAnsi="Times New Roman" w:cs="Times New Roman"/>
          <w:sz w:val="24"/>
          <w:szCs w:val="24"/>
          <w:lang w:eastAsia="cs-CZ"/>
        </w:rPr>
        <w:t>Miroslav Krejčí</w:t>
      </w:r>
    </w:p>
    <w:p w:rsidR="00CB60A6" w:rsidRPr="00CB60A6" w:rsidRDefault="00073439" w:rsidP="00073439">
      <w:pPr>
        <w:spacing w:after="0" w:line="240" w:lineRule="auto"/>
        <w:ind w:left="432"/>
        <w:jc w:val="both"/>
        <w:rPr>
          <w:rFonts w:ascii="Times New Roman" w:eastAsia="Calibri" w:hAnsi="Times New Roman" w:cs="Times New Roman"/>
          <w:lang w:eastAsia="cs-CZ"/>
        </w:rPr>
      </w:pPr>
      <w:r>
        <w:rPr>
          <w:rFonts w:ascii="Times New Roman" w:eastAsia="Calibri" w:hAnsi="Times New Roman" w:cs="Times New Roman"/>
          <w:sz w:val="24"/>
          <w:szCs w:val="24"/>
          <w:lang w:eastAsia="cs-CZ"/>
        </w:rPr>
        <w:t>xxx</w:t>
      </w:r>
      <w:r w:rsidR="003754D2">
        <w:rPr>
          <w:rFonts w:ascii="Times New Roman" w:eastAsia="Calibri" w:hAnsi="Times New Roman" w:cs="Times New Roman"/>
          <w:sz w:val="24"/>
          <w:szCs w:val="24"/>
          <w:lang w:eastAsia="cs-CZ"/>
        </w:rPr>
        <w:t xml:space="preserve">                                             </w:t>
      </w:r>
      <w:r>
        <w:rPr>
          <w:rFonts w:ascii="Times New Roman" w:eastAsia="Calibri" w:hAnsi="Times New Roman" w:cs="Times New Roman"/>
          <w:sz w:val="24"/>
          <w:szCs w:val="24"/>
          <w:lang w:eastAsia="cs-CZ"/>
        </w:rPr>
        <w:t xml:space="preserve">                                   </w:t>
      </w:r>
      <w:r w:rsidR="003754D2">
        <w:rPr>
          <w:rFonts w:ascii="Times New Roman" w:eastAsia="Calibri" w:hAnsi="Times New Roman" w:cs="Times New Roman"/>
          <w:sz w:val="24"/>
          <w:szCs w:val="24"/>
          <w:lang w:eastAsia="cs-CZ"/>
        </w:rPr>
        <w:t>jednatel TG</w:t>
      </w:r>
      <w:r w:rsidR="00E870E3">
        <w:rPr>
          <w:rFonts w:ascii="Times New Roman" w:eastAsia="Calibri" w:hAnsi="Times New Roman" w:cs="Times New Roman"/>
          <w:sz w:val="24"/>
          <w:szCs w:val="24"/>
          <w:lang w:eastAsia="cs-CZ"/>
        </w:rPr>
        <w:t xml:space="preserve"> </w:t>
      </w:r>
      <w:r w:rsidR="003754D2">
        <w:rPr>
          <w:rFonts w:ascii="Times New Roman" w:eastAsia="Calibri" w:hAnsi="Times New Roman" w:cs="Times New Roman"/>
          <w:sz w:val="24"/>
          <w:szCs w:val="24"/>
          <w:lang w:eastAsia="cs-CZ"/>
        </w:rPr>
        <w:t>PNEU s.r.o.</w:t>
      </w:r>
    </w:p>
    <w:p w:rsidR="001312C8" w:rsidRDefault="001312C8">
      <w:bookmarkStart w:id="0" w:name="_GoBack"/>
      <w:bookmarkEnd w:id="0"/>
    </w:p>
    <w:sectPr w:rsidR="001312C8" w:rsidSect="00A05C47">
      <w:headerReference w:type="default" r:id="rId7"/>
      <w:footerReference w:type="default" r:id="rId8"/>
      <w:pgSz w:w="12240" w:h="15840" w:code="1"/>
      <w:pgMar w:top="1134" w:right="1304" w:bottom="1247"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C0" w:rsidRDefault="005D34A9">
      <w:pPr>
        <w:spacing w:after="0" w:line="240" w:lineRule="auto"/>
      </w:pPr>
      <w:r>
        <w:separator/>
      </w:r>
    </w:p>
  </w:endnote>
  <w:endnote w:type="continuationSeparator" w:id="0">
    <w:p w:rsidR="00FA47C0" w:rsidRDefault="005D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620"/>
      <w:docPartObj>
        <w:docPartGallery w:val="Page Numbers (Bottom of Page)"/>
        <w:docPartUnique/>
      </w:docPartObj>
    </w:sdtPr>
    <w:sdtEndPr/>
    <w:sdtContent>
      <w:sdt>
        <w:sdtPr>
          <w:id w:val="37899295"/>
          <w:docPartObj>
            <w:docPartGallery w:val="Page Numbers (Top of Page)"/>
            <w:docPartUnique/>
          </w:docPartObj>
        </w:sdtPr>
        <w:sdtEndPr/>
        <w:sdtContent>
          <w:p w:rsidR="004F1A09" w:rsidRDefault="006E1950">
            <w:pPr>
              <w:pStyle w:val="Zpat"/>
              <w:jc w:val="center"/>
            </w:pPr>
            <w:r w:rsidRPr="00FB4B37">
              <w:rPr>
                <w:sz w:val="22"/>
                <w:szCs w:val="22"/>
              </w:rPr>
              <w:t xml:space="preserve">Stránka </w:t>
            </w:r>
            <w:r w:rsidRPr="00FB4B37">
              <w:rPr>
                <w:b/>
                <w:sz w:val="22"/>
                <w:szCs w:val="22"/>
              </w:rPr>
              <w:fldChar w:fldCharType="begin"/>
            </w:r>
            <w:r w:rsidRPr="00FB4B37">
              <w:rPr>
                <w:b/>
                <w:sz w:val="22"/>
                <w:szCs w:val="22"/>
              </w:rPr>
              <w:instrText>PAGE</w:instrText>
            </w:r>
            <w:r w:rsidRPr="00FB4B37">
              <w:rPr>
                <w:b/>
                <w:sz w:val="22"/>
                <w:szCs w:val="22"/>
              </w:rPr>
              <w:fldChar w:fldCharType="separate"/>
            </w:r>
            <w:r w:rsidR="00073439">
              <w:rPr>
                <w:b/>
                <w:noProof/>
                <w:sz w:val="22"/>
                <w:szCs w:val="22"/>
              </w:rPr>
              <w:t>6</w:t>
            </w:r>
            <w:r w:rsidRPr="00FB4B37">
              <w:rPr>
                <w:b/>
                <w:sz w:val="22"/>
                <w:szCs w:val="22"/>
              </w:rPr>
              <w:fldChar w:fldCharType="end"/>
            </w:r>
            <w:r w:rsidRPr="00FB4B37">
              <w:rPr>
                <w:sz w:val="22"/>
                <w:szCs w:val="22"/>
              </w:rPr>
              <w:t xml:space="preserve"> z </w:t>
            </w:r>
            <w:r w:rsidRPr="00FB4B37">
              <w:rPr>
                <w:b/>
                <w:sz w:val="22"/>
                <w:szCs w:val="22"/>
              </w:rPr>
              <w:fldChar w:fldCharType="begin"/>
            </w:r>
            <w:r w:rsidRPr="00FB4B37">
              <w:rPr>
                <w:b/>
                <w:sz w:val="22"/>
                <w:szCs w:val="22"/>
              </w:rPr>
              <w:instrText>NUMPAGES</w:instrText>
            </w:r>
            <w:r w:rsidRPr="00FB4B37">
              <w:rPr>
                <w:b/>
                <w:sz w:val="22"/>
                <w:szCs w:val="22"/>
              </w:rPr>
              <w:fldChar w:fldCharType="separate"/>
            </w:r>
            <w:r w:rsidR="00073439">
              <w:rPr>
                <w:b/>
                <w:noProof/>
                <w:sz w:val="22"/>
                <w:szCs w:val="22"/>
              </w:rPr>
              <w:t>6</w:t>
            </w:r>
            <w:r w:rsidRPr="00FB4B37">
              <w:rPr>
                <w:b/>
                <w:sz w:val="22"/>
                <w:szCs w:val="22"/>
              </w:rPr>
              <w:fldChar w:fldCharType="end"/>
            </w:r>
          </w:p>
        </w:sdtContent>
      </w:sdt>
    </w:sdtContent>
  </w:sdt>
  <w:p w:rsidR="004F1A09" w:rsidRDefault="00073439" w:rsidP="0042353F">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C0" w:rsidRDefault="005D34A9">
      <w:pPr>
        <w:spacing w:after="0" w:line="240" w:lineRule="auto"/>
      </w:pPr>
      <w:r>
        <w:separator/>
      </w:r>
    </w:p>
  </w:footnote>
  <w:footnote w:type="continuationSeparator" w:id="0">
    <w:p w:rsidR="00FA47C0" w:rsidRDefault="005D3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09" w:rsidRDefault="00073439" w:rsidP="0042353F">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166C5722"/>
    <w:multiLevelType w:val="hybridMultilevel"/>
    <w:tmpl w:val="F7727E9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2AC45B81"/>
    <w:multiLevelType w:val="multilevel"/>
    <w:tmpl w:val="4F0031EC"/>
    <w:lvl w:ilvl="0">
      <w:start w:val="1"/>
      <w:numFmt w:val="bullet"/>
      <w:lvlText w:val=""/>
      <w:lvlJc w:val="left"/>
      <w:pPr>
        <w:tabs>
          <w:tab w:val="num" w:pos="786"/>
        </w:tabs>
        <w:ind w:left="786" w:hanging="360"/>
      </w:pPr>
      <w:rPr>
        <w:rFonts w:ascii="Symbol" w:hAnsi="Symbol" w:hint="default"/>
      </w:rPr>
    </w:lvl>
    <w:lvl w:ilvl="1">
      <w:start w:val="1"/>
      <w:numFmt w:val="decimal"/>
      <w:lvlText w:val="%1.%2."/>
      <w:lvlJc w:val="left"/>
      <w:pPr>
        <w:tabs>
          <w:tab w:val="num" w:pos="858"/>
        </w:tabs>
        <w:ind w:left="858" w:hanging="432"/>
      </w:pPr>
      <w:rPr>
        <w:rFonts w:cs="Times New Roman"/>
        <w:b w:val="0"/>
      </w:rPr>
    </w:lvl>
    <w:lvl w:ilvl="2">
      <w:start w:val="1"/>
      <w:numFmt w:val="decimal"/>
      <w:lvlText w:val="%1.%2.%3."/>
      <w:lvlJc w:val="left"/>
      <w:pPr>
        <w:tabs>
          <w:tab w:val="num" w:pos="1156"/>
        </w:tabs>
        <w:ind w:left="940" w:hanging="504"/>
      </w:pPr>
      <w:rPr>
        <w:rFonts w:cs="Times New Roman"/>
      </w:rPr>
    </w:lvl>
    <w:lvl w:ilvl="3">
      <w:start w:val="1"/>
      <w:numFmt w:val="decimal"/>
      <w:lvlText w:val="%1.%2.%3.%4."/>
      <w:lvlJc w:val="left"/>
      <w:pPr>
        <w:tabs>
          <w:tab w:val="num" w:pos="1516"/>
        </w:tabs>
        <w:ind w:left="1444" w:hanging="648"/>
      </w:pPr>
      <w:rPr>
        <w:rFonts w:cs="Times New Roman"/>
      </w:rPr>
    </w:lvl>
    <w:lvl w:ilvl="4">
      <w:start w:val="1"/>
      <w:numFmt w:val="decimal"/>
      <w:lvlText w:val="%1.%2.%3.%4.%5."/>
      <w:lvlJc w:val="left"/>
      <w:pPr>
        <w:tabs>
          <w:tab w:val="num" w:pos="2236"/>
        </w:tabs>
        <w:ind w:left="1948" w:hanging="792"/>
      </w:pPr>
      <w:rPr>
        <w:rFonts w:cs="Times New Roman"/>
      </w:rPr>
    </w:lvl>
    <w:lvl w:ilvl="5">
      <w:start w:val="1"/>
      <w:numFmt w:val="decimal"/>
      <w:lvlText w:val="%1.%2.%3.%4.%5.%6."/>
      <w:lvlJc w:val="left"/>
      <w:pPr>
        <w:tabs>
          <w:tab w:val="num" w:pos="2596"/>
        </w:tabs>
        <w:ind w:left="2452" w:hanging="936"/>
      </w:pPr>
      <w:rPr>
        <w:rFonts w:cs="Times New Roman"/>
      </w:rPr>
    </w:lvl>
    <w:lvl w:ilvl="6">
      <w:start w:val="1"/>
      <w:numFmt w:val="decimal"/>
      <w:lvlText w:val="%1.%2.%3.%4.%5.%6.%7."/>
      <w:lvlJc w:val="left"/>
      <w:pPr>
        <w:tabs>
          <w:tab w:val="num" w:pos="3316"/>
        </w:tabs>
        <w:ind w:left="2956" w:hanging="1080"/>
      </w:pPr>
      <w:rPr>
        <w:rFonts w:cs="Times New Roman"/>
      </w:rPr>
    </w:lvl>
    <w:lvl w:ilvl="7">
      <w:start w:val="1"/>
      <w:numFmt w:val="decimal"/>
      <w:lvlText w:val="%1.%2.%3.%4.%5.%6.%7.%8."/>
      <w:lvlJc w:val="left"/>
      <w:pPr>
        <w:tabs>
          <w:tab w:val="num" w:pos="3676"/>
        </w:tabs>
        <w:ind w:left="3460" w:hanging="1224"/>
      </w:pPr>
      <w:rPr>
        <w:rFonts w:cs="Times New Roman"/>
      </w:rPr>
    </w:lvl>
    <w:lvl w:ilvl="8">
      <w:start w:val="1"/>
      <w:numFmt w:val="decimal"/>
      <w:lvlText w:val="%1.%2.%3.%4.%5.%6.%7.%8.%9."/>
      <w:lvlJc w:val="left"/>
      <w:pPr>
        <w:tabs>
          <w:tab w:val="num" w:pos="4396"/>
        </w:tabs>
        <w:ind w:left="4036" w:hanging="1440"/>
      </w:pPr>
      <w:rPr>
        <w:rFonts w:cs="Times New Roman"/>
      </w:rPr>
    </w:lvl>
  </w:abstractNum>
  <w:abstractNum w:abstractNumId="3" w15:restartNumberingAfterBreak="0">
    <w:nsid w:val="357A4525"/>
    <w:multiLevelType w:val="hybridMultilevel"/>
    <w:tmpl w:val="E0C20E70"/>
    <w:lvl w:ilvl="0" w:tplc="04050001">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4" w15:restartNumberingAfterBreak="0">
    <w:nsid w:val="3EE04785"/>
    <w:multiLevelType w:val="hybridMultilevel"/>
    <w:tmpl w:val="EDCC4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60A6"/>
    <w:rsid w:val="00071B91"/>
    <w:rsid w:val="00073439"/>
    <w:rsid w:val="001312C8"/>
    <w:rsid w:val="00202322"/>
    <w:rsid w:val="002475E7"/>
    <w:rsid w:val="002A2606"/>
    <w:rsid w:val="003754D2"/>
    <w:rsid w:val="005D34A9"/>
    <w:rsid w:val="006E1950"/>
    <w:rsid w:val="00774EFC"/>
    <w:rsid w:val="00CB60A6"/>
    <w:rsid w:val="00D87146"/>
    <w:rsid w:val="00DE3AA8"/>
    <w:rsid w:val="00E30256"/>
    <w:rsid w:val="00E870E3"/>
    <w:rsid w:val="00FA4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510D"/>
  <w15:docId w15:val="{9EA46EA2-1C99-4C00-8E63-7786164D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2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CB60A6"/>
    <w:pPr>
      <w:tabs>
        <w:tab w:val="center" w:pos="4536"/>
        <w:tab w:val="right" w:pos="9072"/>
      </w:tabs>
      <w:spacing w:after="0" w:line="240" w:lineRule="auto"/>
    </w:pPr>
    <w:rPr>
      <w:rFonts w:ascii="Times New Roman" w:eastAsia="Calibri" w:hAnsi="Times New Roman" w:cs="Times New Roman"/>
      <w:sz w:val="24"/>
      <w:szCs w:val="24"/>
      <w:lang w:eastAsia="cs-CZ"/>
    </w:rPr>
  </w:style>
  <w:style w:type="character" w:customStyle="1" w:styleId="ZpatChar">
    <w:name w:val="Zápatí Char"/>
    <w:basedOn w:val="Standardnpsmoodstavce"/>
    <w:link w:val="Zpat"/>
    <w:rsid w:val="00CB60A6"/>
    <w:rPr>
      <w:rFonts w:ascii="Times New Roman" w:eastAsia="Calibri" w:hAnsi="Times New Roman" w:cs="Times New Roman"/>
      <w:sz w:val="24"/>
      <w:szCs w:val="24"/>
      <w:lang w:eastAsia="cs-CZ"/>
    </w:rPr>
  </w:style>
  <w:style w:type="paragraph" w:customStyle="1" w:styleId="rove1">
    <w:name w:val="úroveň 1"/>
    <w:basedOn w:val="Normln"/>
    <w:next w:val="rove2"/>
    <w:rsid w:val="00CB60A6"/>
    <w:pPr>
      <w:numPr>
        <w:numId w:val="1"/>
      </w:numPr>
      <w:spacing w:before="480" w:after="240" w:line="240" w:lineRule="auto"/>
    </w:pPr>
    <w:rPr>
      <w:rFonts w:ascii="Times New Roman" w:eastAsia="Calibri" w:hAnsi="Times New Roman" w:cs="Times New Roman"/>
      <w:b/>
      <w:bCs/>
      <w:sz w:val="24"/>
      <w:szCs w:val="24"/>
      <w:lang w:eastAsia="cs-CZ"/>
    </w:rPr>
  </w:style>
  <w:style w:type="paragraph" w:customStyle="1" w:styleId="rove2">
    <w:name w:val="úroveň 2"/>
    <w:basedOn w:val="Normln"/>
    <w:rsid w:val="00CB60A6"/>
    <w:pPr>
      <w:numPr>
        <w:ilvl w:val="1"/>
        <w:numId w:val="1"/>
      </w:numPr>
      <w:spacing w:after="120" w:line="240" w:lineRule="auto"/>
      <w:jc w:val="both"/>
    </w:pPr>
    <w:rPr>
      <w:rFonts w:ascii="Times New Roman" w:eastAsia="Calibri" w:hAnsi="Times New Roman" w:cs="Times New Roman"/>
      <w:sz w:val="24"/>
      <w:szCs w:val="24"/>
      <w:lang w:eastAsia="cs-CZ"/>
    </w:rPr>
  </w:style>
  <w:style w:type="paragraph" w:styleId="Zhlav">
    <w:name w:val="header"/>
    <w:basedOn w:val="Normln"/>
    <w:link w:val="ZhlavChar"/>
    <w:rsid w:val="00CB60A6"/>
    <w:pPr>
      <w:tabs>
        <w:tab w:val="center" w:pos="4536"/>
        <w:tab w:val="right" w:pos="9072"/>
      </w:tabs>
      <w:spacing w:after="0" w:line="240" w:lineRule="auto"/>
    </w:pPr>
    <w:rPr>
      <w:rFonts w:ascii="Times New Roman" w:eastAsia="Calibri" w:hAnsi="Times New Roman" w:cs="Times New Roman"/>
      <w:sz w:val="24"/>
      <w:szCs w:val="24"/>
      <w:lang w:eastAsia="cs-CZ"/>
    </w:rPr>
  </w:style>
  <w:style w:type="character" w:customStyle="1" w:styleId="ZhlavChar">
    <w:name w:val="Záhlaví Char"/>
    <w:basedOn w:val="Standardnpsmoodstavce"/>
    <w:link w:val="Zhlav"/>
    <w:rsid w:val="00CB60A6"/>
    <w:rPr>
      <w:rFonts w:ascii="Times New Roman" w:eastAsia="Calibri" w:hAnsi="Times New Roman" w:cs="Times New Roman"/>
      <w:sz w:val="24"/>
      <w:szCs w:val="24"/>
      <w:lang w:eastAsia="cs-CZ"/>
    </w:rPr>
  </w:style>
  <w:style w:type="character" w:styleId="Hypertextovodkaz">
    <w:name w:val="Hyperlink"/>
    <w:basedOn w:val="Standardnpsmoodstavce"/>
    <w:uiPriority w:val="99"/>
    <w:unhideWhenUsed/>
    <w:rsid w:val="00202322"/>
    <w:rPr>
      <w:color w:val="0000FF" w:themeColor="hyperlink"/>
      <w:u w:val="single"/>
    </w:rPr>
  </w:style>
  <w:style w:type="paragraph" w:styleId="Textbubliny">
    <w:name w:val="Balloon Text"/>
    <w:basedOn w:val="Normln"/>
    <w:link w:val="TextbublinyChar"/>
    <w:uiPriority w:val="99"/>
    <w:semiHidden/>
    <w:unhideWhenUsed/>
    <w:rsid w:val="00E870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2350</Words>
  <Characters>13867</Characters>
  <Application>Microsoft Office Word</Application>
  <DocSecurity>0</DocSecurity>
  <Lines>115</Lines>
  <Paragraphs>32</Paragraphs>
  <ScaleCrop>false</ScaleCrop>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Domino</dc:creator>
  <cp:lastModifiedBy>Kolková Jana</cp:lastModifiedBy>
  <cp:revision>14</cp:revision>
  <cp:lastPrinted>2019-08-19T10:01:00Z</cp:lastPrinted>
  <dcterms:created xsi:type="dcterms:W3CDTF">2019-07-29T11:09:00Z</dcterms:created>
  <dcterms:modified xsi:type="dcterms:W3CDTF">2019-08-26T08:30:00Z</dcterms:modified>
</cp:coreProperties>
</file>