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jc w:val="center"/>
        <w:tblLayout w:type="fixed"/>
        <w:tblCellMar>
          <w:left w:w="10" w:type="dxa"/>
          <w:right w:w="10" w:type="dxa"/>
        </w:tblCellMar>
        <w:tblLook w:val="04A0" w:firstRow="1" w:lastRow="0" w:firstColumn="1" w:lastColumn="0" w:noHBand="0" w:noVBand="1"/>
      </w:tblPr>
      <w:tblGrid>
        <w:gridCol w:w="4765"/>
        <w:gridCol w:w="4765"/>
      </w:tblGrid>
      <w:tr w:rsidR="008F3AD2" w:rsidTr="008F3AD2">
        <w:trPr>
          <w:trHeight w:val="477"/>
          <w:jc w:val="center"/>
        </w:trPr>
        <w:tc>
          <w:tcPr>
            <w:tcW w:w="4765" w:type="dxa"/>
          </w:tcPr>
          <w:p w:rsidR="008F3AD2" w:rsidRDefault="008F3AD2" w:rsidP="001454C4">
            <w:pPr>
              <w:pStyle w:val="BMH"/>
              <w:rPr>
                <w:lang w:val="cs-CZ"/>
              </w:rPr>
            </w:pPr>
            <w:bookmarkStart w:id="0" w:name="_GoBack"/>
            <w:bookmarkEnd w:id="0"/>
            <w:r>
              <w:rPr>
                <w:lang w:val="cs-CZ"/>
              </w:rPr>
              <w:t>Darovací smlouva</w:t>
            </w:r>
          </w:p>
        </w:tc>
        <w:tc>
          <w:tcPr>
            <w:tcW w:w="4765" w:type="dxa"/>
            <w:shd w:val="clear" w:color="auto" w:fill="auto"/>
            <w:tcMar>
              <w:top w:w="0" w:type="dxa"/>
              <w:left w:w="108" w:type="dxa"/>
              <w:bottom w:w="0" w:type="dxa"/>
              <w:right w:w="108" w:type="dxa"/>
            </w:tcMar>
          </w:tcPr>
          <w:p w:rsidR="008F3AD2" w:rsidRDefault="008F3AD2">
            <w:pPr>
              <w:pStyle w:val="BMT0"/>
              <w:spacing w:after="0"/>
              <w:jc w:val="center"/>
              <w:rPr>
                <w:b/>
              </w:rPr>
            </w:pPr>
            <w:r>
              <w:rPr>
                <w:b/>
              </w:rPr>
              <w:t>DONATION AGREEMENT</w:t>
            </w:r>
          </w:p>
        </w:tc>
      </w:tr>
      <w:tr w:rsidR="008F3AD2" w:rsidTr="008F3AD2">
        <w:trPr>
          <w:jc w:val="center"/>
        </w:trPr>
        <w:tc>
          <w:tcPr>
            <w:tcW w:w="4765" w:type="dxa"/>
          </w:tcPr>
          <w:p w:rsidR="008F3AD2" w:rsidRDefault="008F3AD2" w:rsidP="001454C4">
            <w:pPr>
              <w:pStyle w:val="BMT0"/>
              <w:spacing w:after="0"/>
              <w:rPr>
                <w:bCs/>
                <w:lang w:val="cs-CZ"/>
              </w:rPr>
            </w:pPr>
          </w:p>
        </w:tc>
        <w:tc>
          <w:tcPr>
            <w:tcW w:w="4765" w:type="dxa"/>
            <w:shd w:val="clear" w:color="auto" w:fill="auto"/>
            <w:tcMar>
              <w:top w:w="0" w:type="dxa"/>
              <w:left w:w="108" w:type="dxa"/>
              <w:bottom w:w="0" w:type="dxa"/>
              <w:right w:w="108" w:type="dxa"/>
            </w:tcMar>
          </w:tcPr>
          <w:p w:rsidR="008F3AD2" w:rsidRDefault="008F3AD2">
            <w:pPr>
              <w:pStyle w:val="BMT0"/>
              <w:spacing w:after="0"/>
              <w:rPr>
                <w:bCs/>
                <w:lang w:val="cs-CZ"/>
              </w:rPr>
            </w:pPr>
          </w:p>
        </w:tc>
      </w:tr>
      <w:tr w:rsidR="008F3AD2" w:rsidRPr="004F58BC" w:rsidTr="008F3AD2">
        <w:trPr>
          <w:jc w:val="center"/>
        </w:trPr>
        <w:tc>
          <w:tcPr>
            <w:tcW w:w="4765" w:type="dxa"/>
          </w:tcPr>
          <w:p w:rsidR="008F3AD2" w:rsidRDefault="008F3AD2" w:rsidP="001454C4">
            <w:pPr>
              <w:pStyle w:val="BMT0"/>
              <w:spacing w:after="0"/>
              <w:rPr>
                <w:lang w:val="cs-CZ"/>
              </w:rPr>
            </w:pPr>
            <w:r>
              <w:rPr>
                <w:lang w:val="cs-CZ"/>
              </w:rPr>
              <w:t>o poskytnutí daru v souladu s ustanoveními § 2055 a násl. zákona č. 89/2012 Sb., občanského zákoníku, ve znění pozdějších předpisů (dále jen „občanský zákoník“), a v souladu s ustanovením § 20 odst. 8 zákona č. 586/1992 Sb., o daních z příjmů, ve znění pozdějších předpisů</w:t>
            </w:r>
          </w:p>
        </w:tc>
        <w:tc>
          <w:tcPr>
            <w:tcW w:w="4765" w:type="dxa"/>
            <w:shd w:val="clear" w:color="auto" w:fill="auto"/>
            <w:tcMar>
              <w:top w:w="0" w:type="dxa"/>
              <w:left w:w="108" w:type="dxa"/>
              <w:bottom w:w="0" w:type="dxa"/>
              <w:right w:w="108" w:type="dxa"/>
            </w:tcMar>
          </w:tcPr>
          <w:p w:rsidR="008F3AD2" w:rsidRDefault="008F3AD2" w:rsidP="007D7ABF">
            <w:pPr>
              <w:spacing w:after="0"/>
            </w:pPr>
            <w:r>
              <w:t xml:space="preserve">on Provision of Donation in accordance with Sec. 2055 </w:t>
            </w:r>
            <w:r>
              <w:rPr>
                <w:i/>
              </w:rPr>
              <w:t xml:space="preserve">et seq. </w:t>
            </w:r>
            <w:r>
              <w:t>of Act No. 89/2012 Coll., Civil Code, as amended (“Civil Code”), and in accordance with Sec. 20 (8) of Act No. 586/1992 Coll., on Income Tax, as amended</w:t>
            </w:r>
          </w:p>
        </w:tc>
      </w:tr>
      <w:tr w:rsidR="008F3AD2" w:rsidRPr="004F58BC" w:rsidTr="008F3AD2">
        <w:trPr>
          <w:jc w:val="center"/>
        </w:trPr>
        <w:tc>
          <w:tcPr>
            <w:tcW w:w="4765" w:type="dxa"/>
          </w:tcPr>
          <w:p w:rsidR="008F3AD2" w:rsidRDefault="008F3AD2" w:rsidP="001454C4">
            <w:pPr>
              <w:pStyle w:val="BMT0"/>
              <w:spacing w:after="0"/>
              <w:rPr>
                <w:bCs/>
                <w:lang w:val="cs-CZ"/>
              </w:rPr>
            </w:pPr>
          </w:p>
        </w:tc>
        <w:tc>
          <w:tcPr>
            <w:tcW w:w="4765" w:type="dxa"/>
            <w:shd w:val="clear" w:color="auto" w:fill="auto"/>
            <w:tcMar>
              <w:top w:w="0" w:type="dxa"/>
              <w:left w:w="108" w:type="dxa"/>
              <w:bottom w:w="0" w:type="dxa"/>
              <w:right w:w="108" w:type="dxa"/>
            </w:tcMar>
          </w:tcPr>
          <w:p w:rsidR="008F3AD2" w:rsidRDefault="008F3AD2">
            <w:pPr>
              <w:pStyle w:val="BMT0"/>
              <w:spacing w:after="0"/>
              <w:rPr>
                <w:bCs/>
                <w:lang w:val="cs-CZ"/>
              </w:rPr>
            </w:pPr>
          </w:p>
        </w:tc>
      </w:tr>
      <w:tr w:rsidR="008F3AD2" w:rsidTr="008F3AD2">
        <w:trPr>
          <w:jc w:val="center"/>
        </w:trPr>
        <w:tc>
          <w:tcPr>
            <w:tcW w:w="4765" w:type="dxa"/>
          </w:tcPr>
          <w:p w:rsidR="008F3AD2" w:rsidRDefault="008F3AD2" w:rsidP="001454C4">
            <w:pPr>
              <w:pStyle w:val="BMT0"/>
              <w:spacing w:after="0"/>
              <w:rPr>
                <w:b/>
                <w:lang w:val="cs-CZ"/>
              </w:rPr>
            </w:pPr>
            <w:r w:rsidRPr="002744DA">
              <w:rPr>
                <w:b/>
                <w:lang w:val="cs-CZ"/>
              </w:rPr>
              <w:t>Biogen (Czech Republic) s.r.o.</w:t>
            </w:r>
          </w:p>
          <w:p w:rsidR="008F3AD2" w:rsidRDefault="008F3AD2" w:rsidP="001454C4">
            <w:pPr>
              <w:pStyle w:val="BMT0"/>
              <w:spacing w:after="0"/>
              <w:rPr>
                <w:lang w:val="cs-CZ"/>
              </w:rPr>
            </w:pPr>
            <w:r>
              <w:rPr>
                <w:lang w:val="cs-CZ"/>
              </w:rPr>
              <w:t xml:space="preserve">se sídlem: </w:t>
            </w:r>
            <w:r w:rsidRPr="0054574A">
              <w:rPr>
                <w:lang w:val="cs-CZ"/>
              </w:rPr>
              <w:t>Na Pankráci 1683/127, 140 00 Praha </w:t>
            </w:r>
            <w:r w:rsidRPr="00D50659">
              <w:rPr>
                <w:lang w:val="cs-CZ"/>
              </w:rPr>
              <w:t>4</w:t>
            </w:r>
          </w:p>
          <w:p w:rsidR="008F3AD2" w:rsidRDefault="008F3AD2" w:rsidP="001454C4">
            <w:pPr>
              <w:pStyle w:val="BMT0"/>
              <w:spacing w:after="0"/>
              <w:rPr>
                <w:lang w:val="cs-CZ"/>
              </w:rPr>
            </w:pPr>
            <w:r>
              <w:rPr>
                <w:lang w:val="cs-CZ"/>
              </w:rPr>
              <w:t xml:space="preserve">IČ: </w:t>
            </w:r>
            <w:r w:rsidRPr="0054574A">
              <w:rPr>
                <w:lang w:val="cs-CZ"/>
              </w:rPr>
              <w:t>27566137</w:t>
            </w:r>
          </w:p>
          <w:p w:rsidR="008F3AD2" w:rsidRDefault="008F3AD2" w:rsidP="001454C4">
            <w:pPr>
              <w:pStyle w:val="BMT0"/>
              <w:spacing w:after="0"/>
              <w:rPr>
                <w:lang w:val="cs-CZ"/>
              </w:rPr>
            </w:pPr>
            <w:r>
              <w:rPr>
                <w:lang w:val="cs-CZ"/>
              </w:rPr>
              <w:t>DIČ: CZ</w:t>
            </w:r>
            <w:r w:rsidRPr="0054574A">
              <w:rPr>
                <w:lang w:val="cs-CZ"/>
              </w:rPr>
              <w:t>27566137</w:t>
            </w:r>
          </w:p>
          <w:p w:rsidR="008F3AD2" w:rsidRDefault="008F3AD2" w:rsidP="001454C4">
            <w:pPr>
              <w:pStyle w:val="BMT0"/>
              <w:spacing w:after="0"/>
              <w:rPr>
                <w:lang w:val="cs-CZ"/>
              </w:rPr>
            </w:pPr>
            <w:r w:rsidRPr="006B63C5">
              <w:rPr>
                <w:lang w:val="cs-CZ"/>
              </w:rPr>
              <w:t>Zapsaná v obchodním rejstříku</w:t>
            </w:r>
            <w:r w:rsidRPr="002744DA">
              <w:rPr>
                <w:rFonts w:ascii="Arial" w:hAnsi="Arial"/>
                <w:color w:val="808080"/>
                <w:sz w:val="14"/>
                <w:lang w:val="cs-CZ"/>
              </w:rPr>
              <w:t xml:space="preserve"> </w:t>
            </w:r>
            <w:r w:rsidRPr="002744DA">
              <w:rPr>
                <w:lang w:val="cs-CZ"/>
              </w:rPr>
              <w:t>vedeném Městským soudem v Praze, oddíl C, vložka 114396</w:t>
            </w:r>
          </w:p>
          <w:p w:rsidR="008F3AD2" w:rsidRDefault="008F3AD2" w:rsidP="001454C4">
            <w:pPr>
              <w:pStyle w:val="BMT0"/>
              <w:spacing w:after="0"/>
              <w:rPr>
                <w:lang w:val="cs-CZ"/>
              </w:rPr>
            </w:pPr>
            <w:r>
              <w:rPr>
                <w:lang w:val="cs-CZ"/>
              </w:rPr>
              <w:t>Zastoupená:</w:t>
            </w:r>
            <w:r w:rsidRPr="002744DA">
              <w:rPr>
                <w:lang w:val="cs-CZ"/>
              </w:rPr>
              <w:t xml:space="preserve"> RNDr. Michaela Hrdličková, MBA, a Ing. Pavel Bohuslav</w:t>
            </w:r>
            <w:r>
              <w:rPr>
                <w:lang w:val="cs-CZ"/>
              </w:rPr>
              <w:t xml:space="preserve"> </w:t>
            </w:r>
          </w:p>
          <w:p w:rsidR="008F3AD2" w:rsidRDefault="008F3AD2" w:rsidP="001454C4">
            <w:pPr>
              <w:pStyle w:val="BMT0"/>
              <w:spacing w:after="0"/>
              <w:rPr>
                <w:lang w:val="cs-CZ"/>
              </w:rPr>
            </w:pPr>
          </w:p>
          <w:p w:rsidR="008F3AD2" w:rsidRDefault="008F3AD2" w:rsidP="001454C4">
            <w:pPr>
              <w:pStyle w:val="BMT0"/>
              <w:spacing w:after="0"/>
              <w:rPr>
                <w:lang w:val="cs-CZ"/>
              </w:rPr>
            </w:pPr>
          </w:p>
          <w:p w:rsidR="008F3AD2" w:rsidRDefault="008F3AD2" w:rsidP="001454C4">
            <w:pPr>
              <w:pStyle w:val="BMT0"/>
              <w:spacing w:after="0"/>
              <w:rPr>
                <w:lang w:val="cs-CZ"/>
              </w:rPr>
            </w:pPr>
          </w:p>
          <w:p w:rsidR="008F3AD2" w:rsidRDefault="008F3AD2" w:rsidP="001454C4">
            <w:pPr>
              <w:pStyle w:val="BMT0"/>
              <w:spacing w:after="0"/>
              <w:rPr>
                <w:lang w:val="cs-CZ"/>
              </w:rPr>
            </w:pPr>
            <w:r>
              <w:rPr>
                <w:lang w:val="cs-CZ"/>
              </w:rPr>
              <w:t>(dále jen „</w:t>
            </w:r>
            <w:r>
              <w:rPr>
                <w:b/>
                <w:lang w:val="cs-CZ"/>
              </w:rPr>
              <w:t>d</w:t>
            </w:r>
            <w:r w:rsidRPr="00094BD2">
              <w:rPr>
                <w:b/>
                <w:lang w:val="cs-CZ"/>
              </w:rPr>
              <w:t>árce</w:t>
            </w:r>
            <w:r>
              <w:rPr>
                <w:lang w:val="cs-CZ"/>
              </w:rPr>
              <w:t>“)</w:t>
            </w:r>
          </w:p>
        </w:tc>
        <w:tc>
          <w:tcPr>
            <w:tcW w:w="4765" w:type="dxa"/>
            <w:shd w:val="clear" w:color="auto" w:fill="auto"/>
            <w:tcMar>
              <w:top w:w="0" w:type="dxa"/>
              <w:left w:w="108" w:type="dxa"/>
              <w:bottom w:w="0" w:type="dxa"/>
              <w:right w:w="108" w:type="dxa"/>
            </w:tcMar>
          </w:tcPr>
          <w:p w:rsidR="008F3AD2" w:rsidRPr="00E7553F" w:rsidRDefault="008F3AD2">
            <w:pPr>
              <w:pStyle w:val="BMT0"/>
              <w:spacing w:after="0"/>
              <w:rPr>
                <w:lang w:val="pl-PL"/>
              </w:rPr>
            </w:pPr>
            <w:r w:rsidRPr="00E7553F">
              <w:rPr>
                <w:b/>
                <w:lang w:val="pl-PL"/>
              </w:rPr>
              <w:t>Biogen (Czech Republic) s.r.o.</w:t>
            </w:r>
          </w:p>
          <w:p w:rsidR="008F3AD2" w:rsidRDefault="008F3AD2">
            <w:pPr>
              <w:pStyle w:val="BMT0"/>
              <w:spacing w:after="0"/>
            </w:pPr>
            <w:r>
              <w:t xml:space="preserve">With its registered office at: </w:t>
            </w:r>
            <w:r w:rsidRPr="002744DA">
              <w:t xml:space="preserve">Na </w:t>
            </w:r>
            <w:proofErr w:type="spellStart"/>
            <w:r w:rsidRPr="002744DA">
              <w:t>Pankráci</w:t>
            </w:r>
            <w:proofErr w:type="spellEnd"/>
            <w:r w:rsidRPr="002744DA">
              <w:t xml:space="preserve"> 1683/127, 140 00 </w:t>
            </w:r>
            <w:r>
              <w:t>Prague</w:t>
            </w:r>
            <w:r w:rsidRPr="002744DA">
              <w:t xml:space="preserve"> 4</w:t>
            </w:r>
          </w:p>
          <w:p w:rsidR="008F3AD2" w:rsidRDefault="008F3AD2">
            <w:pPr>
              <w:pStyle w:val="BMT0"/>
              <w:spacing w:after="0"/>
            </w:pPr>
            <w:r>
              <w:t xml:space="preserve">Id. No.: </w:t>
            </w:r>
            <w:r w:rsidRPr="002744DA">
              <w:t>27566137</w:t>
            </w:r>
          </w:p>
          <w:p w:rsidR="008F3AD2" w:rsidRDefault="008F3AD2">
            <w:pPr>
              <w:pStyle w:val="BMT0"/>
              <w:spacing w:after="0"/>
            </w:pPr>
            <w:r>
              <w:t>Tax Id. No.: CZ</w:t>
            </w:r>
            <w:r w:rsidRPr="002744DA">
              <w:t>27566137</w:t>
            </w:r>
          </w:p>
          <w:p w:rsidR="008F3AD2" w:rsidRDefault="008F3AD2">
            <w:pPr>
              <w:pStyle w:val="BMT0"/>
              <w:spacing w:after="0"/>
            </w:pPr>
            <w:r w:rsidRPr="006B63C5">
              <w:t>Registered in the Commercial R</w:t>
            </w:r>
            <w:r w:rsidRPr="0054574A">
              <w:t xml:space="preserve">egister </w:t>
            </w:r>
            <w:r>
              <w:t>maintained</w:t>
            </w:r>
            <w:r w:rsidRPr="002744DA">
              <w:t xml:space="preserve"> by the Municipal Court in Prague, Section C, File No. 114396</w:t>
            </w:r>
          </w:p>
          <w:p w:rsidR="008F3AD2" w:rsidRDefault="008F3AD2">
            <w:pPr>
              <w:pStyle w:val="BMT0"/>
              <w:spacing w:after="0"/>
            </w:pPr>
            <w:r>
              <w:t xml:space="preserve">Represented by: </w:t>
            </w:r>
            <w:proofErr w:type="spellStart"/>
            <w:r w:rsidRPr="0054574A">
              <w:t>RNDr</w:t>
            </w:r>
            <w:proofErr w:type="spellEnd"/>
            <w:r w:rsidRPr="0054574A">
              <w:t xml:space="preserve">. Michaela </w:t>
            </w:r>
            <w:proofErr w:type="spellStart"/>
            <w:r w:rsidRPr="0054574A">
              <w:t>Hrdličková</w:t>
            </w:r>
            <w:proofErr w:type="spellEnd"/>
            <w:r w:rsidRPr="0054574A">
              <w:t>, MBA</w:t>
            </w:r>
            <w:r w:rsidRPr="00D50659">
              <w:t>, a</w:t>
            </w:r>
            <w:r w:rsidRPr="004B4043">
              <w:t xml:space="preserve">nd </w:t>
            </w:r>
            <w:proofErr w:type="spellStart"/>
            <w:r w:rsidRPr="002744DA">
              <w:t>Ing</w:t>
            </w:r>
            <w:proofErr w:type="spellEnd"/>
            <w:r w:rsidRPr="002744DA">
              <w:t>. Pavel Bohuslav</w:t>
            </w:r>
          </w:p>
          <w:p w:rsidR="008F3AD2" w:rsidRDefault="008F3AD2">
            <w:pPr>
              <w:pStyle w:val="BMT0"/>
              <w:spacing w:after="0"/>
            </w:pPr>
          </w:p>
          <w:p w:rsidR="008F3AD2" w:rsidRDefault="008F3AD2" w:rsidP="00094BD2">
            <w:pPr>
              <w:pStyle w:val="BMT0"/>
              <w:spacing w:after="0"/>
            </w:pPr>
            <w:r>
              <w:t>(“</w:t>
            </w:r>
            <w:r w:rsidRPr="00094BD2">
              <w:rPr>
                <w:b/>
              </w:rPr>
              <w:t>Donor</w:t>
            </w:r>
            <w:r>
              <w:t>”)</w:t>
            </w:r>
          </w:p>
        </w:tc>
      </w:tr>
      <w:tr w:rsidR="008F3AD2" w:rsidTr="008F3AD2">
        <w:trPr>
          <w:jc w:val="center"/>
        </w:trPr>
        <w:tc>
          <w:tcPr>
            <w:tcW w:w="4765" w:type="dxa"/>
          </w:tcPr>
          <w:p w:rsidR="008F3AD2" w:rsidRDefault="008F3AD2" w:rsidP="001454C4">
            <w:pPr>
              <w:pStyle w:val="BMT0"/>
              <w:spacing w:after="0"/>
              <w:rPr>
                <w:bCs/>
                <w:lang w:val="cs-CZ"/>
              </w:rPr>
            </w:pPr>
          </w:p>
        </w:tc>
        <w:tc>
          <w:tcPr>
            <w:tcW w:w="4765" w:type="dxa"/>
            <w:shd w:val="clear" w:color="auto" w:fill="auto"/>
            <w:tcMar>
              <w:top w:w="0" w:type="dxa"/>
              <w:left w:w="108" w:type="dxa"/>
              <w:bottom w:w="0" w:type="dxa"/>
              <w:right w:w="108" w:type="dxa"/>
            </w:tcMar>
          </w:tcPr>
          <w:p w:rsidR="008F3AD2" w:rsidRDefault="008F3AD2">
            <w:pPr>
              <w:pStyle w:val="BMT0"/>
              <w:spacing w:after="0"/>
              <w:rPr>
                <w:bCs/>
                <w:lang w:val="cs-CZ"/>
              </w:rPr>
            </w:pPr>
          </w:p>
        </w:tc>
      </w:tr>
      <w:tr w:rsidR="008F3AD2" w:rsidTr="008F3AD2">
        <w:trPr>
          <w:jc w:val="center"/>
        </w:trPr>
        <w:tc>
          <w:tcPr>
            <w:tcW w:w="4765" w:type="dxa"/>
          </w:tcPr>
          <w:p w:rsidR="008F3AD2" w:rsidRDefault="008F3AD2" w:rsidP="001454C4">
            <w:pPr>
              <w:pStyle w:val="BMT0"/>
              <w:spacing w:after="0"/>
              <w:rPr>
                <w:bCs/>
                <w:lang w:val="cs-CZ"/>
              </w:rPr>
            </w:pPr>
            <w:r>
              <w:rPr>
                <w:bCs/>
                <w:lang w:val="cs-CZ"/>
              </w:rPr>
              <w:t>a</w:t>
            </w:r>
          </w:p>
        </w:tc>
        <w:tc>
          <w:tcPr>
            <w:tcW w:w="4765" w:type="dxa"/>
            <w:shd w:val="clear" w:color="auto" w:fill="auto"/>
            <w:tcMar>
              <w:top w:w="0" w:type="dxa"/>
              <w:left w:w="108" w:type="dxa"/>
              <w:bottom w:w="0" w:type="dxa"/>
              <w:right w:w="108" w:type="dxa"/>
            </w:tcMar>
          </w:tcPr>
          <w:p w:rsidR="008F3AD2" w:rsidRDefault="008F3AD2">
            <w:pPr>
              <w:pStyle w:val="BMT0"/>
              <w:spacing w:after="0"/>
              <w:rPr>
                <w:bCs/>
                <w:lang w:val="cs-CZ"/>
              </w:rPr>
            </w:pPr>
            <w:r>
              <w:rPr>
                <w:bCs/>
                <w:lang w:val="cs-CZ"/>
              </w:rPr>
              <w:t>and</w:t>
            </w:r>
          </w:p>
        </w:tc>
      </w:tr>
      <w:tr w:rsidR="008F3AD2" w:rsidTr="008F3AD2">
        <w:trPr>
          <w:jc w:val="center"/>
        </w:trPr>
        <w:tc>
          <w:tcPr>
            <w:tcW w:w="4765" w:type="dxa"/>
          </w:tcPr>
          <w:p w:rsidR="008F3AD2" w:rsidRDefault="008F3AD2" w:rsidP="001454C4">
            <w:pPr>
              <w:pStyle w:val="BMT0"/>
              <w:spacing w:after="0"/>
              <w:rPr>
                <w:bCs/>
              </w:rPr>
            </w:pPr>
          </w:p>
        </w:tc>
        <w:tc>
          <w:tcPr>
            <w:tcW w:w="4765" w:type="dxa"/>
            <w:shd w:val="clear" w:color="auto" w:fill="auto"/>
            <w:tcMar>
              <w:top w:w="0" w:type="dxa"/>
              <w:left w:w="108" w:type="dxa"/>
              <w:bottom w:w="0" w:type="dxa"/>
              <w:right w:w="108" w:type="dxa"/>
            </w:tcMar>
          </w:tcPr>
          <w:p w:rsidR="008F3AD2" w:rsidRDefault="008F3AD2">
            <w:pPr>
              <w:pStyle w:val="BMT0"/>
              <w:spacing w:after="0"/>
              <w:rPr>
                <w:bCs/>
              </w:rPr>
            </w:pPr>
          </w:p>
        </w:tc>
      </w:tr>
      <w:tr w:rsidR="008F3AD2" w:rsidTr="008F3AD2">
        <w:trPr>
          <w:jc w:val="center"/>
        </w:trPr>
        <w:tc>
          <w:tcPr>
            <w:tcW w:w="4765" w:type="dxa"/>
          </w:tcPr>
          <w:p w:rsidR="004E514A" w:rsidRPr="00E7553F" w:rsidRDefault="004E514A" w:rsidP="004E514A">
            <w:pPr>
              <w:pStyle w:val="BMT0"/>
              <w:spacing w:after="0"/>
              <w:rPr>
                <w:b/>
                <w:bCs/>
                <w:lang w:val="pl-PL"/>
              </w:rPr>
            </w:pPr>
            <w:r w:rsidRPr="00E7553F">
              <w:rPr>
                <w:b/>
                <w:bCs/>
                <w:lang w:val="pl-PL"/>
              </w:rPr>
              <w:t>Fakultní nemocnice Ostrava</w:t>
            </w:r>
          </w:p>
          <w:p w:rsidR="004E514A" w:rsidRPr="00DA27A6" w:rsidRDefault="004E514A" w:rsidP="004E514A">
            <w:pPr>
              <w:pStyle w:val="BMT0"/>
              <w:spacing w:after="0"/>
              <w:rPr>
                <w:lang w:val="cs-CZ"/>
              </w:rPr>
            </w:pPr>
            <w:r w:rsidRPr="00DA27A6">
              <w:rPr>
                <w:lang w:val="cs-CZ"/>
              </w:rPr>
              <w:t xml:space="preserve">se sídlem: </w:t>
            </w:r>
            <w:r w:rsidRPr="00E7553F">
              <w:rPr>
                <w:lang w:val="pl-PL"/>
              </w:rPr>
              <w:t>17. listopadu 1790</w:t>
            </w:r>
          </w:p>
          <w:p w:rsidR="004E514A" w:rsidRPr="00DA27A6" w:rsidRDefault="004E514A" w:rsidP="004E514A">
            <w:pPr>
              <w:pStyle w:val="BMT0"/>
              <w:spacing w:after="0"/>
            </w:pPr>
            <w:r w:rsidRPr="00DA27A6">
              <w:t>708 52 Ostrava-</w:t>
            </w:r>
            <w:proofErr w:type="spellStart"/>
            <w:r w:rsidRPr="00DA27A6">
              <w:t>Poruba</w:t>
            </w:r>
            <w:proofErr w:type="spellEnd"/>
          </w:p>
          <w:p w:rsidR="004E514A" w:rsidRPr="00DA27A6" w:rsidRDefault="004E514A" w:rsidP="004E514A">
            <w:pPr>
              <w:pStyle w:val="BMT0"/>
              <w:spacing w:after="0"/>
              <w:rPr>
                <w:lang w:val="cs-CZ"/>
              </w:rPr>
            </w:pPr>
            <w:r w:rsidRPr="00DA27A6">
              <w:rPr>
                <w:lang w:val="cs-CZ"/>
              </w:rPr>
              <w:t>IČ:  00843989, DIČ: CZ00843989</w:t>
            </w:r>
          </w:p>
          <w:p w:rsidR="004E514A" w:rsidRPr="00DA27A6" w:rsidRDefault="004E514A" w:rsidP="004E514A">
            <w:pPr>
              <w:pStyle w:val="BMT0"/>
              <w:spacing w:after="0"/>
              <w:rPr>
                <w:lang w:val="cs-CZ"/>
              </w:rPr>
            </w:pPr>
            <w:r w:rsidRPr="00DA27A6">
              <w:rPr>
                <w:lang w:val="cs-CZ"/>
              </w:rPr>
              <w:t xml:space="preserve">Zřizovací listina MZ ČR ze dne 25. listopadu 1990 č.j. OP-054-25.11.90 </w:t>
            </w:r>
          </w:p>
          <w:p w:rsidR="008F3AD2" w:rsidRDefault="008F3AD2" w:rsidP="001454C4">
            <w:pPr>
              <w:pStyle w:val="BMT0"/>
              <w:spacing w:after="0"/>
              <w:rPr>
                <w:lang w:val="cs-CZ"/>
              </w:rPr>
            </w:pPr>
            <w:proofErr w:type="spellStart"/>
            <w:r>
              <w:rPr>
                <w:lang w:val="cs-CZ"/>
              </w:rPr>
              <w:t>Zastoupená:</w:t>
            </w:r>
            <w:r w:rsidR="00E922C9">
              <w:rPr>
                <w:lang w:val="cs-CZ"/>
              </w:rPr>
              <w:t>Ing</w:t>
            </w:r>
            <w:proofErr w:type="spellEnd"/>
            <w:r w:rsidR="00E922C9">
              <w:rPr>
                <w:lang w:val="cs-CZ"/>
              </w:rPr>
              <w:t xml:space="preserve">. Petra </w:t>
            </w:r>
            <w:proofErr w:type="spellStart"/>
            <w:r w:rsidR="00E922C9">
              <w:rPr>
                <w:lang w:val="cs-CZ"/>
              </w:rPr>
              <w:t>Lampartová</w:t>
            </w:r>
            <w:proofErr w:type="spellEnd"/>
            <w:r w:rsidR="00E922C9">
              <w:rPr>
                <w:lang w:val="cs-CZ"/>
              </w:rPr>
              <w:t>, náměstkyně ředitele pro ekonomiku a finance</w:t>
            </w:r>
          </w:p>
          <w:p w:rsidR="004E514A" w:rsidRPr="00E7553F" w:rsidRDefault="004E514A" w:rsidP="004E514A">
            <w:pPr>
              <w:pStyle w:val="BMT0"/>
              <w:spacing w:after="0"/>
              <w:rPr>
                <w:lang w:val="cs-CZ"/>
              </w:rPr>
            </w:pPr>
            <w:r w:rsidRPr="00E922C9">
              <w:rPr>
                <w:lang w:val="cs-CZ"/>
              </w:rPr>
              <w:t>účet č.</w:t>
            </w:r>
            <w:r w:rsidRPr="00E7553F">
              <w:rPr>
                <w:lang w:val="cs-CZ"/>
              </w:rPr>
              <w:t xml:space="preserve"> </w:t>
            </w:r>
            <w:r w:rsidR="00E7553F" w:rsidRPr="00E7553F">
              <w:rPr>
                <w:lang w:val="cs-CZ"/>
              </w:rPr>
              <w:t>XXXXXXXXXX</w:t>
            </w:r>
            <w:r w:rsidRPr="00E7553F">
              <w:rPr>
                <w:lang w:val="cs-CZ"/>
              </w:rPr>
              <w:t xml:space="preserve">     </w:t>
            </w:r>
          </w:p>
          <w:p w:rsidR="004E514A" w:rsidRPr="004E514A" w:rsidRDefault="004E514A" w:rsidP="004E514A">
            <w:pPr>
              <w:pStyle w:val="BMT0"/>
              <w:spacing w:after="0"/>
              <w:rPr>
                <w:highlight w:val="yellow"/>
                <w:lang w:val="cs-CZ"/>
              </w:rPr>
            </w:pPr>
            <w:r w:rsidRPr="00E922C9">
              <w:rPr>
                <w:lang w:val="cs-CZ"/>
              </w:rPr>
              <w:t xml:space="preserve">vedený </w:t>
            </w:r>
            <w:proofErr w:type="gramStart"/>
            <w:r w:rsidRPr="00E922C9">
              <w:rPr>
                <w:lang w:val="cs-CZ"/>
              </w:rPr>
              <w:t xml:space="preserve">u </w:t>
            </w:r>
            <w:r w:rsidRPr="00CB71EF">
              <w:rPr>
                <w:lang w:val="pl-PL"/>
              </w:rPr>
              <w:t>:</w:t>
            </w:r>
            <w:proofErr w:type="gramEnd"/>
            <w:r w:rsidRPr="00CB71EF">
              <w:rPr>
                <w:lang w:val="pl-PL"/>
              </w:rPr>
              <w:t xml:space="preserve"> KB Ostrava, VS 222</w:t>
            </w:r>
          </w:p>
          <w:p w:rsidR="008F3AD2" w:rsidRDefault="008F3AD2" w:rsidP="001454C4">
            <w:pPr>
              <w:pStyle w:val="BMT0"/>
              <w:spacing w:after="0"/>
              <w:rPr>
                <w:lang w:val="cs-CZ"/>
              </w:rPr>
            </w:pPr>
          </w:p>
          <w:p w:rsidR="008F3AD2" w:rsidRPr="00015C4E" w:rsidRDefault="008F3AD2" w:rsidP="001454C4">
            <w:pPr>
              <w:pStyle w:val="BMT0"/>
              <w:spacing w:after="0"/>
              <w:rPr>
                <w:lang w:val="cs-CZ"/>
              </w:rPr>
            </w:pPr>
            <w:r>
              <w:rPr>
                <w:lang w:val="cs-CZ"/>
              </w:rPr>
              <w:t>(dále jen „</w:t>
            </w:r>
            <w:r>
              <w:rPr>
                <w:b/>
                <w:lang w:val="cs-CZ"/>
              </w:rPr>
              <w:t>o</w:t>
            </w:r>
            <w:r w:rsidRPr="00094BD2">
              <w:rPr>
                <w:b/>
                <w:lang w:val="cs-CZ"/>
              </w:rPr>
              <w:t>bdarovaný</w:t>
            </w:r>
            <w:r>
              <w:rPr>
                <w:lang w:val="cs-CZ"/>
              </w:rPr>
              <w:t>“)</w:t>
            </w:r>
          </w:p>
        </w:tc>
        <w:tc>
          <w:tcPr>
            <w:tcW w:w="4765" w:type="dxa"/>
            <w:shd w:val="clear" w:color="auto" w:fill="auto"/>
            <w:tcMar>
              <w:top w:w="0" w:type="dxa"/>
              <w:left w:w="108" w:type="dxa"/>
              <w:bottom w:w="0" w:type="dxa"/>
              <w:right w:w="108" w:type="dxa"/>
            </w:tcMar>
          </w:tcPr>
          <w:p w:rsidR="004E514A" w:rsidRPr="00DA27A6" w:rsidRDefault="004E514A" w:rsidP="004E514A">
            <w:pPr>
              <w:pStyle w:val="BMT0"/>
              <w:spacing w:after="0"/>
              <w:rPr>
                <w:b/>
                <w:bCs/>
              </w:rPr>
            </w:pPr>
            <w:proofErr w:type="spellStart"/>
            <w:r>
              <w:rPr>
                <w:b/>
                <w:bCs/>
              </w:rPr>
              <w:t>Fakultní</w:t>
            </w:r>
            <w:proofErr w:type="spellEnd"/>
            <w:r>
              <w:rPr>
                <w:b/>
                <w:bCs/>
              </w:rPr>
              <w:t xml:space="preserve"> </w:t>
            </w:r>
            <w:proofErr w:type="spellStart"/>
            <w:r>
              <w:rPr>
                <w:b/>
                <w:bCs/>
              </w:rPr>
              <w:t>nemocnice</w:t>
            </w:r>
            <w:proofErr w:type="spellEnd"/>
            <w:r w:rsidRPr="00DA27A6">
              <w:rPr>
                <w:b/>
                <w:bCs/>
              </w:rPr>
              <w:t xml:space="preserve"> Ostrav</w:t>
            </w:r>
            <w:r>
              <w:rPr>
                <w:b/>
                <w:bCs/>
              </w:rPr>
              <w:t>a</w:t>
            </w:r>
            <w:r w:rsidRPr="00DA27A6">
              <w:rPr>
                <w:b/>
                <w:bCs/>
              </w:rPr>
              <w:t xml:space="preserve"> </w:t>
            </w:r>
          </w:p>
          <w:p w:rsidR="004E514A" w:rsidRPr="00DA27A6" w:rsidRDefault="004E514A" w:rsidP="004E514A">
            <w:pPr>
              <w:pStyle w:val="BMT0"/>
              <w:spacing w:after="0"/>
            </w:pPr>
            <w:r w:rsidRPr="00DA27A6">
              <w:t xml:space="preserve">With its registered office at: 17. </w:t>
            </w:r>
            <w:proofErr w:type="spellStart"/>
            <w:r w:rsidRPr="00DA27A6">
              <w:t>listopadu</w:t>
            </w:r>
            <w:proofErr w:type="spellEnd"/>
            <w:r w:rsidRPr="00DA27A6">
              <w:t xml:space="preserve"> 1790</w:t>
            </w:r>
          </w:p>
          <w:p w:rsidR="004E514A" w:rsidRPr="00DA27A6" w:rsidRDefault="004E514A" w:rsidP="004E514A">
            <w:pPr>
              <w:pStyle w:val="BMT0"/>
              <w:spacing w:after="0"/>
            </w:pPr>
            <w:r w:rsidRPr="00DA27A6">
              <w:t>708 52 Ostrava-</w:t>
            </w:r>
            <w:proofErr w:type="spellStart"/>
            <w:r w:rsidRPr="00DA27A6">
              <w:t>Poruba</w:t>
            </w:r>
            <w:proofErr w:type="spellEnd"/>
          </w:p>
          <w:p w:rsidR="004E514A" w:rsidRPr="00FC52B7" w:rsidRDefault="004E514A" w:rsidP="004E514A">
            <w:pPr>
              <w:pStyle w:val="BMT0"/>
              <w:spacing w:after="0"/>
              <w:rPr>
                <w:highlight w:val="yellow"/>
              </w:rPr>
            </w:pPr>
            <w:r w:rsidRPr="00DA27A6">
              <w:t>Id. No.:</w:t>
            </w:r>
            <w:r w:rsidRPr="00DA27A6">
              <w:rPr>
                <w:lang w:val="cs-CZ"/>
              </w:rPr>
              <w:t xml:space="preserve">  00843989, VAT: CZ00843989</w:t>
            </w:r>
          </w:p>
          <w:p w:rsidR="004E514A" w:rsidRDefault="004E514A" w:rsidP="004E514A">
            <w:pPr>
              <w:pStyle w:val="BMT0"/>
              <w:spacing w:after="0"/>
              <w:rPr>
                <w:lang w:val="cs-CZ"/>
              </w:rPr>
            </w:pPr>
            <w:r w:rsidRPr="009F3702">
              <w:t xml:space="preserve">The foundation deed </w:t>
            </w:r>
            <w:r>
              <w:t>MZ ČR</w:t>
            </w:r>
            <w:r w:rsidRPr="009F3702">
              <w:t xml:space="preserve"> dated 25 November 1990 ref OP- 054-25.11.90</w:t>
            </w:r>
          </w:p>
          <w:p w:rsidR="008F3AD2" w:rsidRDefault="008F3AD2" w:rsidP="0030288C">
            <w:pPr>
              <w:pStyle w:val="BMT0"/>
              <w:spacing w:after="0"/>
            </w:pPr>
            <w:r>
              <w:t>Represented by:</w:t>
            </w:r>
            <w:r w:rsidR="00E922C9">
              <w:t xml:space="preserve"> </w:t>
            </w:r>
            <w:proofErr w:type="spellStart"/>
            <w:r w:rsidR="00E922C9">
              <w:t>Ing</w:t>
            </w:r>
            <w:proofErr w:type="spellEnd"/>
            <w:r w:rsidR="00E922C9">
              <w:t xml:space="preserve">. Petra </w:t>
            </w:r>
            <w:proofErr w:type="spellStart"/>
            <w:r w:rsidR="00E922C9">
              <w:t>Lampartová</w:t>
            </w:r>
            <w:proofErr w:type="spellEnd"/>
            <w:r w:rsidR="00E922C9">
              <w:t>, Chairman for economics and finance</w:t>
            </w:r>
          </w:p>
          <w:p w:rsidR="004E514A" w:rsidRPr="00E922C9" w:rsidRDefault="004E514A" w:rsidP="004E514A">
            <w:pPr>
              <w:pStyle w:val="BMT0"/>
              <w:spacing w:after="0"/>
            </w:pPr>
            <w:r w:rsidRPr="00E922C9">
              <w:t xml:space="preserve">Bank Details: Account No.: </w:t>
            </w:r>
            <w:r w:rsidR="00E7553F" w:rsidRPr="00E7553F">
              <w:rPr>
                <w:lang w:val="cs-CZ"/>
              </w:rPr>
              <w:t>XXXXXXXXXX</w:t>
            </w:r>
            <w:r w:rsidRPr="00E922C9">
              <w:t xml:space="preserve">     </w:t>
            </w:r>
          </w:p>
          <w:p w:rsidR="004E514A" w:rsidRPr="004E514A" w:rsidRDefault="004E514A" w:rsidP="004E514A">
            <w:pPr>
              <w:pStyle w:val="BMT0"/>
              <w:spacing w:after="0"/>
              <w:rPr>
                <w:highlight w:val="yellow"/>
              </w:rPr>
            </w:pPr>
            <w:r w:rsidRPr="00E922C9">
              <w:t>maintained by: KB Ostrava, VS 222</w:t>
            </w:r>
          </w:p>
          <w:p w:rsidR="004E514A" w:rsidRDefault="004E514A" w:rsidP="004E514A">
            <w:pPr>
              <w:pStyle w:val="BMT0"/>
              <w:spacing w:after="0"/>
            </w:pPr>
            <w:r>
              <w:t xml:space="preserve"> </w:t>
            </w:r>
          </w:p>
          <w:p w:rsidR="008F3AD2" w:rsidRPr="00015C4E" w:rsidRDefault="008F3AD2" w:rsidP="004E514A">
            <w:pPr>
              <w:pStyle w:val="BMT0"/>
              <w:spacing w:after="0"/>
            </w:pPr>
            <w:r>
              <w:t>(“</w:t>
            </w:r>
            <w:r w:rsidRPr="00094BD2">
              <w:rPr>
                <w:b/>
              </w:rPr>
              <w:t>Donee</w:t>
            </w:r>
            <w:r>
              <w:t>”)</w:t>
            </w:r>
          </w:p>
        </w:tc>
      </w:tr>
      <w:tr w:rsidR="008F3AD2" w:rsidTr="008F3AD2">
        <w:trPr>
          <w:jc w:val="center"/>
        </w:trPr>
        <w:tc>
          <w:tcPr>
            <w:tcW w:w="4765" w:type="dxa"/>
          </w:tcPr>
          <w:p w:rsidR="008F3AD2" w:rsidRDefault="008F3AD2" w:rsidP="001454C4">
            <w:pPr>
              <w:pStyle w:val="BMT0"/>
              <w:spacing w:after="0"/>
              <w:rPr>
                <w:lang w:val="cs-CZ"/>
              </w:rPr>
            </w:pPr>
          </w:p>
        </w:tc>
        <w:tc>
          <w:tcPr>
            <w:tcW w:w="4765" w:type="dxa"/>
            <w:shd w:val="clear" w:color="auto" w:fill="auto"/>
            <w:tcMar>
              <w:top w:w="0" w:type="dxa"/>
              <w:left w:w="108" w:type="dxa"/>
              <w:bottom w:w="0" w:type="dxa"/>
              <w:right w:w="108" w:type="dxa"/>
            </w:tcMar>
          </w:tcPr>
          <w:p w:rsidR="008F3AD2" w:rsidRDefault="008F3AD2">
            <w:pPr>
              <w:pStyle w:val="BMT0"/>
              <w:spacing w:after="0"/>
              <w:rPr>
                <w:bCs/>
                <w:lang w:val="cs-CZ"/>
              </w:rPr>
            </w:pPr>
          </w:p>
        </w:tc>
      </w:tr>
      <w:tr w:rsidR="008F3AD2" w:rsidTr="008F3AD2">
        <w:trPr>
          <w:jc w:val="center"/>
        </w:trPr>
        <w:tc>
          <w:tcPr>
            <w:tcW w:w="4765" w:type="dxa"/>
          </w:tcPr>
          <w:p w:rsidR="008F3AD2" w:rsidRDefault="008F3AD2" w:rsidP="00F90C39">
            <w:pPr>
              <w:pStyle w:val="BMT0"/>
              <w:spacing w:after="0"/>
              <w:jc w:val="both"/>
              <w:rPr>
                <w:lang w:val="cs-CZ"/>
              </w:rPr>
            </w:pPr>
            <w:r>
              <w:rPr>
                <w:lang w:val="cs-CZ"/>
              </w:rPr>
              <w:t>Dárce a obdarovaný budou dále v této smlouvě jednotlivě označováni také jako „strana“ a společně jako „strany“.</w:t>
            </w:r>
          </w:p>
        </w:tc>
        <w:tc>
          <w:tcPr>
            <w:tcW w:w="4765" w:type="dxa"/>
            <w:shd w:val="clear" w:color="auto" w:fill="auto"/>
            <w:tcMar>
              <w:top w:w="0" w:type="dxa"/>
              <w:left w:w="108" w:type="dxa"/>
              <w:bottom w:w="0" w:type="dxa"/>
              <w:right w:w="108" w:type="dxa"/>
            </w:tcMar>
          </w:tcPr>
          <w:p w:rsidR="008F3AD2" w:rsidRDefault="008F3AD2" w:rsidP="00F90C39">
            <w:pPr>
              <w:spacing w:after="0"/>
              <w:jc w:val="both"/>
            </w:pPr>
            <w:r>
              <w:t>The Donor and the Donee will hereinafter also be referred to individually as a “Party” and collectively as “Parties.”</w:t>
            </w:r>
          </w:p>
          <w:p w:rsidR="008F3AD2" w:rsidRDefault="008F3AD2" w:rsidP="00F90C39">
            <w:pPr>
              <w:pStyle w:val="BMT0"/>
              <w:spacing w:after="0"/>
              <w:jc w:val="both"/>
              <w:rPr>
                <w:bCs/>
              </w:rPr>
            </w:pPr>
          </w:p>
        </w:tc>
      </w:tr>
      <w:tr w:rsidR="008F3AD2" w:rsidTr="008F3AD2">
        <w:trPr>
          <w:jc w:val="center"/>
        </w:trPr>
        <w:tc>
          <w:tcPr>
            <w:tcW w:w="4765" w:type="dxa"/>
          </w:tcPr>
          <w:p w:rsidR="008F3AD2" w:rsidRDefault="008F3AD2" w:rsidP="00F90C39">
            <w:pPr>
              <w:pStyle w:val="BMT0"/>
              <w:spacing w:after="0"/>
              <w:jc w:val="both"/>
              <w:rPr>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rPr>
            </w:pPr>
          </w:p>
        </w:tc>
      </w:tr>
      <w:tr w:rsidR="008F3AD2" w:rsidTr="008F3AD2">
        <w:trPr>
          <w:jc w:val="center"/>
        </w:trPr>
        <w:tc>
          <w:tcPr>
            <w:tcW w:w="4765" w:type="dxa"/>
          </w:tcPr>
          <w:p w:rsidR="008F3AD2" w:rsidRDefault="008F3AD2" w:rsidP="00F90C39">
            <w:pPr>
              <w:pStyle w:val="BMH1"/>
              <w:jc w:val="both"/>
              <w:outlineLvl w:val="9"/>
              <w:rPr>
                <w:lang w:val="cs-CZ"/>
              </w:rPr>
            </w:pPr>
            <w:r>
              <w:rPr>
                <w:lang w:val="cs-CZ"/>
              </w:rPr>
              <w:t>1. Předmět SMLOUVY</w:t>
            </w:r>
          </w:p>
        </w:tc>
        <w:tc>
          <w:tcPr>
            <w:tcW w:w="4765" w:type="dxa"/>
            <w:shd w:val="clear" w:color="auto" w:fill="auto"/>
            <w:tcMar>
              <w:top w:w="0" w:type="dxa"/>
              <w:left w:w="108" w:type="dxa"/>
              <w:bottom w:w="0" w:type="dxa"/>
              <w:right w:w="108" w:type="dxa"/>
            </w:tcMar>
          </w:tcPr>
          <w:p w:rsidR="008F3AD2" w:rsidRDefault="008F3AD2" w:rsidP="00F90C39">
            <w:pPr>
              <w:pStyle w:val="BMH1"/>
              <w:jc w:val="both"/>
              <w:outlineLvl w:val="9"/>
              <w:rPr>
                <w:lang w:val="cs-CZ"/>
              </w:rPr>
            </w:pPr>
            <w:r>
              <w:rPr>
                <w:lang w:val="cs-CZ"/>
              </w:rPr>
              <w:t>1. SUBJECT MATTER OF AGREEMENT</w:t>
            </w:r>
          </w:p>
        </w:tc>
      </w:tr>
      <w:tr w:rsidR="008F3AD2" w:rsidTr="008F3AD2">
        <w:trPr>
          <w:jc w:val="center"/>
        </w:trPr>
        <w:tc>
          <w:tcPr>
            <w:tcW w:w="4765" w:type="dxa"/>
          </w:tcPr>
          <w:p w:rsidR="008F3AD2" w:rsidRDefault="008F3AD2" w:rsidP="00F90C39">
            <w:pPr>
              <w:pStyle w:val="BMT0"/>
              <w:spacing w:after="0"/>
              <w:jc w:val="both"/>
              <w:rPr>
                <w:bCs/>
                <w:lang w:val="cs-CZ"/>
              </w:rPr>
            </w:pPr>
            <w:r>
              <w:rPr>
                <w:bCs/>
                <w:lang w:val="cs-CZ"/>
              </w:rPr>
              <w:t>1.1</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r>
              <w:rPr>
                <w:bCs/>
                <w:lang w:val="cs-CZ"/>
              </w:rPr>
              <w:t>1.1</w:t>
            </w:r>
          </w:p>
        </w:tc>
      </w:tr>
      <w:tr w:rsidR="008F3AD2" w:rsidTr="008F3AD2">
        <w:trPr>
          <w:jc w:val="center"/>
        </w:trPr>
        <w:tc>
          <w:tcPr>
            <w:tcW w:w="4765" w:type="dxa"/>
          </w:tcPr>
          <w:p w:rsidR="008F3AD2" w:rsidRDefault="008F3AD2" w:rsidP="00F90C39">
            <w:pPr>
              <w:pStyle w:val="BMT0"/>
              <w:spacing w:after="0"/>
              <w:jc w:val="both"/>
            </w:pPr>
            <w:bookmarkStart w:id="1" w:name="Text18"/>
            <w:r>
              <w:rPr>
                <w:lang w:val="cs-CZ"/>
              </w:rPr>
              <w:t xml:space="preserve">Předmětem této smlouvy je poskytnutí vázaného finančního daru dárcem obdarovanému ve </w:t>
            </w:r>
            <w:r w:rsidRPr="004E514A">
              <w:rPr>
                <w:lang w:val="cs-CZ"/>
              </w:rPr>
              <w:t xml:space="preserve">výši </w:t>
            </w:r>
            <w:r w:rsidR="004E514A">
              <w:rPr>
                <w:lang w:val="cs-CZ"/>
              </w:rPr>
              <w:br/>
            </w:r>
            <w:r w:rsidR="00F246C7">
              <w:rPr>
                <w:lang w:val="cs-CZ"/>
              </w:rPr>
              <w:t>224 000</w:t>
            </w:r>
            <w:r w:rsidRPr="004E514A">
              <w:rPr>
                <w:lang w:val="cs-CZ"/>
              </w:rPr>
              <w:t xml:space="preserve"> Kč (slovy </w:t>
            </w:r>
            <w:r w:rsidR="00F246C7" w:rsidRPr="00F246C7">
              <w:rPr>
                <w:lang w:val="cs-CZ"/>
              </w:rPr>
              <w:t xml:space="preserve">dvě stě dvacet čtyři tisíc </w:t>
            </w:r>
            <w:r w:rsidRPr="004E514A">
              <w:rPr>
                <w:lang w:val="cs-CZ"/>
              </w:rPr>
              <w:t>korun českých).</w:t>
            </w:r>
            <w:bookmarkEnd w:id="1"/>
          </w:p>
          <w:p w:rsidR="008F3AD2" w:rsidRDefault="008F3AD2" w:rsidP="00F90C39">
            <w:pPr>
              <w:pStyle w:val="BMT0"/>
              <w:spacing w:after="0"/>
              <w:jc w:val="both"/>
              <w:rPr>
                <w:lang w:val="cs-CZ"/>
              </w:rPr>
            </w:pPr>
          </w:p>
          <w:p w:rsidR="004E514A" w:rsidRDefault="004E514A" w:rsidP="00F90C39">
            <w:pPr>
              <w:pStyle w:val="BMT0"/>
              <w:spacing w:after="0"/>
              <w:jc w:val="both"/>
              <w:rPr>
                <w:lang w:val="cs-CZ"/>
              </w:rPr>
            </w:pPr>
          </w:p>
          <w:p w:rsidR="004E514A" w:rsidRDefault="004E514A" w:rsidP="00F90C39">
            <w:pPr>
              <w:pStyle w:val="BMT0"/>
              <w:spacing w:after="0"/>
              <w:jc w:val="both"/>
              <w:rPr>
                <w:lang w:val="cs-CZ"/>
              </w:rPr>
            </w:pPr>
          </w:p>
          <w:p w:rsidR="008F3AD2" w:rsidRDefault="008F3AD2" w:rsidP="00F90C39">
            <w:pPr>
              <w:pStyle w:val="BMT0"/>
              <w:spacing w:after="0"/>
              <w:jc w:val="both"/>
              <w:rPr>
                <w:lang w:val="cs-CZ"/>
              </w:rPr>
            </w:pPr>
            <w:r>
              <w:rPr>
                <w:lang w:val="cs-CZ"/>
              </w:rPr>
              <w:t>(dále jen „</w:t>
            </w:r>
            <w:r w:rsidRPr="00094BD2">
              <w:rPr>
                <w:b/>
                <w:lang w:val="cs-CZ"/>
              </w:rPr>
              <w:t>dar</w:t>
            </w:r>
            <w:r>
              <w:rPr>
                <w:lang w:val="cs-CZ"/>
              </w:rPr>
              <w:t>“).</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pPr>
            <w:bookmarkStart w:id="2" w:name="Text17"/>
            <w:r>
              <w:t xml:space="preserve">The subject matter of this Agreement is the provision of a tied financial donation by the Donor to the Donee in the amount of CZK </w:t>
            </w:r>
            <w:r w:rsidR="00F246C7">
              <w:rPr>
                <w:lang w:val="cs-CZ"/>
              </w:rPr>
              <w:t>224 000</w:t>
            </w:r>
            <w:r w:rsidR="004E514A" w:rsidRPr="004E514A">
              <w:rPr>
                <w:lang w:val="cs-CZ"/>
              </w:rPr>
              <w:t xml:space="preserve"> </w:t>
            </w:r>
            <w:r>
              <w:t>(in words:</w:t>
            </w:r>
            <w:r w:rsidR="004E514A">
              <w:t xml:space="preserve"> </w:t>
            </w:r>
            <w:r w:rsidR="00F246C7" w:rsidRPr="00F246C7">
              <w:t xml:space="preserve">two hundred twenty-four thousand </w:t>
            </w:r>
            <w:r>
              <w:t>Czech Crowns).</w:t>
            </w:r>
            <w:bookmarkEnd w:id="2"/>
          </w:p>
          <w:p w:rsidR="004E514A" w:rsidRDefault="004E514A" w:rsidP="00F90C39">
            <w:pPr>
              <w:pStyle w:val="BMH50"/>
              <w:jc w:val="both"/>
            </w:pPr>
          </w:p>
          <w:p w:rsidR="008F3AD2" w:rsidRDefault="008F3AD2" w:rsidP="00F90C39">
            <w:pPr>
              <w:pStyle w:val="BMH50"/>
              <w:jc w:val="both"/>
            </w:pPr>
            <w:r>
              <w:t>(“</w:t>
            </w:r>
            <w:r w:rsidRPr="00094BD2">
              <w:rPr>
                <w:b/>
              </w:rPr>
              <w:t>Donation</w:t>
            </w:r>
            <w:r>
              <w:t>”)</w:t>
            </w:r>
            <w:r>
              <w:rPr>
                <w:lang w:val="cs-CZ"/>
              </w:rPr>
              <w:t>.</w:t>
            </w:r>
          </w:p>
        </w:tc>
      </w:tr>
      <w:tr w:rsidR="008F3AD2" w:rsidTr="008F3AD2">
        <w:trPr>
          <w:jc w:val="center"/>
        </w:trPr>
        <w:tc>
          <w:tcPr>
            <w:tcW w:w="4765" w:type="dxa"/>
          </w:tcPr>
          <w:p w:rsidR="008F3AD2" w:rsidRDefault="008F3AD2" w:rsidP="00F90C39">
            <w:pPr>
              <w:pStyle w:val="BMT0"/>
              <w:spacing w:after="0"/>
              <w:jc w:val="both"/>
              <w:rPr>
                <w:bCs/>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rPr>
            </w:pPr>
          </w:p>
        </w:tc>
      </w:tr>
      <w:tr w:rsidR="008F3AD2" w:rsidTr="008F3AD2">
        <w:trPr>
          <w:jc w:val="center"/>
        </w:trPr>
        <w:tc>
          <w:tcPr>
            <w:tcW w:w="4765" w:type="dxa"/>
          </w:tcPr>
          <w:p w:rsidR="008F3AD2" w:rsidRDefault="008F3AD2" w:rsidP="00F90C39">
            <w:pPr>
              <w:pStyle w:val="BMT0"/>
              <w:spacing w:after="0"/>
              <w:jc w:val="both"/>
              <w:rPr>
                <w:bCs/>
                <w:lang w:val="cs-CZ"/>
              </w:rPr>
            </w:pPr>
            <w:r>
              <w:rPr>
                <w:bCs/>
                <w:lang w:val="cs-CZ"/>
              </w:rPr>
              <w:t>1.2</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r>
              <w:rPr>
                <w:bCs/>
                <w:lang w:val="cs-CZ"/>
              </w:rPr>
              <w:t>1.2</w:t>
            </w:r>
          </w:p>
        </w:tc>
      </w:tr>
      <w:tr w:rsidR="008F3AD2" w:rsidTr="008F3AD2">
        <w:trPr>
          <w:jc w:val="center"/>
        </w:trPr>
        <w:tc>
          <w:tcPr>
            <w:tcW w:w="4765" w:type="dxa"/>
          </w:tcPr>
          <w:p w:rsidR="008F3AD2" w:rsidRDefault="008F3AD2" w:rsidP="00F90C39">
            <w:pPr>
              <w:pStyle w:val="BMT0"/>
              <w:spacing w:after="0"/>
              <w:jc w:val="both"/>
              <w:rPr>
                <w:i/>
                <w:lang w:val="cs-CZ"/>
              </w:rPr>
            </w:pPr>
            <w:r>
              <w:rPr>
                <w:lang w:val="cs-CZ"/>
              </w:rPr>
              <w:t>Obdarovaný se zavazuje, že d</w:t>
            </w:r>
            <w:r w:rsidRPr="004F65C5">
              <w:rPr>
                <w:lang w:val="cs-CZ"/>
              </w:rPr>
              <w:t>ar využije výhradně k následujícímu účelu ve veřejném zájmu a v souvislosti s oprávně</w:t>
            </w:r>
            <w:r>
              <w:rPr>
                <w:lang w:val="cs-CZ"/>
              </w:rPr>
              <w:t>ným cílem a předmětem činnosti o</w:t>
            </w:r>
            <w:r w:rsidRPr="004F65C5">
              <w:rPr>
                <w:lang w:val="cs-CZ"/>
              </w:rPr>
              <w:t>bdarovaného:</w:t>
            </w:r>
            <w:r w:rsidR="004E514A">
              <w:t xml:space="preserve"> </w:t>
            </w:r>
            <w:r w:rsidR="004E514A" w:rsidRPr="00A56E5D">
              <w:rPr>
                <w:i/>
                <w:lang w:val="cs-CZ"/>
              </w:rPr>
              <w:t xml:space="preserve">Dar nesmí být použit </w:t>
            </w:r>
            <w:r w:rsidR="004E514A">
              <w:rPr>
                <w:i/>
                <w:lang w:val="cs-CZ"/>
              </w:rPr>
              <w:t xml:space="preserve">k soukromým účelům. </w:t>
            </w:r>
            <w:r w:rsidR="004E514A" w:rsidRPr="00E7553F">
              <w:rPr>
                <w:i/>
                <w:lang w:val="cs-CZ"/>
              </w:rPr>
              <w:t xml:space="preserve">Dar je určen </w:t>
            </w:r>
            <w:r w:rsidR="004E514A" w:rsidRPr="004E514A">
              <w:rPr>
                <w:i/>
                <w:lang w:val="cs-CZ"/>
              </w:rPr>
              <w:t xml:space="preserve">na částečné pokrytí nákladů spojených s podporou programu </w:t>
            </w:r>
            <w:r w:rsidR="00F246C7" w:rsidRPr="00F246C7">
              <w:rPr>
                <w:i/>
                <w:lang w:val="cs-CZ"/>
              </w:rPr>
              <w:t>pro nadstandardní péči pro pacienty s RS léčené DMD preparáty, konkrétně na “Volumetrické měření mozku u pacientů se sklerózou multiplex v MS centru“.</w:t>
            </w:r>
          </w:p>
          <w:p w:rsidR="00F246C7" w:rsidRDefault="00F246C7" w:rsidP="00F90C39">
            <w:pPr>
              <w:pStyle w:val="BMT0"/>
              <w:spacing w:after="0"/>
              <w:jc w:val="both"/>
              <w:rPr>
                <w:i/>
                <w:lang w:val="cs-CZ"/>
              </w:rPr>
            </w:pPr>
            <w:r>
              <w:rPr>
                <w:i/>
                <w:lang w:val="cs-CZ"/>
              </w:rPr>
              <w:t>Finanční prostředky grantu budou použity na plat vysokoškolsky vzdělaného technika (Ing.), který bude zpracovávat volumetrická data nasnímaná přístrojem MRI. Toto zpracování dat zahrnuje:</w:t>
            </w:r>
          </w:p>
          <w:p w:rsidR="00F246C7" w:rsidRPr="00E7553F" w:rsidRDefault="00F246C7" w:rsidP="00F246C7">
            <w:pPr>
              <w:pStyle w:val="BMT0"/>
              <w:spacing w:after="0"/>
              <w:jc w:val="both"/>
              <w:rPr>
                <w:i/>
                <w:lang w:val="cs-CZ"/>
              </w:rPr>
            </w:pPr>
            <w:r w:rsidRPr="00E7553F">
              <w:rPr>
                <w:i/>
                <w:lang w:val="cs-CZ"/>
              </w:rPr>
              <w:t>- import a uložení dat MRI vyšetření;</w:t>
            </w:r>
          </w:p>
          <w:p w:rsidR="00F246C7" w:rsidRPr="00E7553F" w:rsidRDefault="00F246C7" w:rsidP="00F246C7">
            <w:pPr>
              <w:pStyle w:val="BMT0"/>
              <w:spacing w:after="0"/>
              <w:jc w:val="both"/>
              <w:rPr>
                <w:i/>
                <w:lang w:val="cs-CZ"/>
              </w:rPr>
            </w:pPr>
            <w:r w:rsidRPr="00E7553F">
              <w:rPr>
                <w:i/>
                <w:lang w:val="cs-CZ"/>
              </w:rPr>
              <w:t xml:space="preserve">- </w:t>
            </w:r>
            <w:proofErr w:type="spellStart"/>
            <w:r w:rsidRPr="00E7553F">
              <w:rPr>
                <w:i/>
                <w:lang w:val="cs-CZ"/>
              </w:rPr>
              <w:t>preprocessing</w:t>
            </w:r>
            <w:proofErr w:type="spellEnd"/>
            <w:r w:rsidRPr="00E7553F">
              <w:rPr>
                <w:i/>
                <w:lang w:val="cs-CZ"/>
              </w:rPr>
              <w:t xml:space="preserve"> a přípravu dat pro </w:t>
            </w:r>
            <w:proofErr w:type="spellStart"/>
            <w:r w:rsidRPr="00E7553F">
              <w:rPr>
                <w:i/>
                <w:lang w:val="cs-CZ"/>
              </w:rPr>
              <w:t>semiautonomické</w:t>
            </w:r>
            <w:proofErr w:type="spellEnd"/>
            <w:r w:rsidRPr="00E7553F">
              <w:rPr>
                <w:i/>
                <w:lang w:val="cs-CZ"/>
              </w:rPr>
              <w:t xml:space="preserve"> zpracování;</w:t>
            </w:r>
          </w:p>
          <w:p w:rsidR="00F246C7" w:rsidRPr="00E7553F" w:rsidRDefault="00F246C7" w:rsidP="00F246C7">
            <w:pPr>
              <w:pStyle w:val="BMT0"/>
              <w:spacing w:after="0"/>
              <w:jc w:val="both"/>
              <w:rPr>
                <w:i/>
                <w:lang w:val="cs-CZ"/>
              </w:rPr>
            </w:pPr>
            <w:r w:rsidRPr="00E7553F">
              <w:rPr>
                <w:i/>
                <w:lang w:val="cs-CZ"/>
              </w:rPr>
              <w:t>- kontrolu správnosti výsledného výpočtu;</w:t>
            </w:r>
          </w:p>
          <w:p w:rsidR="00F246C7" w:rsidRPr="00E7553F" w:rsidRDefault="00F246C7" w:rsidP="00F246C7">
            <w:pPr>
              <w:pStyle w:val="BMT0"/>
              <w:spacing w:after="0"/>
              <w:jc w:val="both"/>
              <w:rPr>
                <w:i/>
                <w:lang w:val="cs-CZ"/>
              </w:rPr>
            </w:pPr>
            <w:r w:rsidRPr="00E7553F">
              <w:rPr>
                <w:i/>
                <w:lang w:val="cs-CZ"/>
              </w:rPr>
              <w:t>- uložení dat pro možnosti opakovaného výpočtu a srovnání dat následných volumetrických měření;</w:t>
            </w:r>
          </w:p>
          <w:p w:rsidR="00F246C7" w:rsidRPr="00F246C7" w:rsidRDefault="00F246C7" w:rsidP="00F246C7">
            <w:pPr>
              <w:pStyle w:val="BMT0"/>
              <w:spacing w:after="0"/>
              <w:jc w:val="both"/>
              <w:rPr>
                <w:i/>
              </w:rPr>
            </w:pPr>
            <w:r w:rsidRPr="00F246C7">
              <w:rPr>
                <w:i/>
              </w:rPr>
              <w:t xml:space="preserve">- </w:t>
            </w:r>
            <w:r>
              <w:rPr>
                <w:i/>
              </w:rPr>
              <w:t>e</w:t>
            </w:r>
            <w:r w:rsidRPr="00F246C7">
              <w:rPr>
                <w:i/>
              </w:rPr>
              <w:t xml:space="preserve">xport </w:t>
            </w:r>
            <w:proofErr w:type="spellStart"/>
            <w:r w:rsidRPr="00F246C7">
              <w:rPr>
                <w:i/>
              </w:rPr>
              <w:t>výsledků</w:t>
            </w:r>
            <w:proofErr w:type="spellEnd"/>
            <w:r w:rsidRPr="00F246C7">
              <w:rPr>
                <w:i/>
              </w:rPr>
              <w:t xml:space="preserve"> pro </w:t>
            </w:r>
            <w:proofErr w:type="spellStart"/>
            <w:r>
              <w:rPr>
                <w:i/>
              </w:rPr>
              <w:t>tabulkové</w:t>
            </w:r>
            <w:proofErr w:type="spellEnd"/>
            <w:r>
              <w:rPr>
                <w:i/>
              </w:rPr>
              <w:t xml:space="preserve"> </w:t>
            </w:r>
            <w:proofErr w:type="spellStart"/>
            <w:r w:rsidRPr="00F246C7">
              <w:rPr>
                <w:i/>
              </w:rPr>
              <w:t>zpracování</w:t>
            </w:r>
            <w:proofErr w:type="spellEnd"/>
            <w:r w:rsidRPr="00F246C7">
              <w:rPr>
                <w:i/>
              </w:rPr>
              <w:t>;</w:t>
            </w:r>
          </w:p>
          <w:p w:rsidR="00F246C7" w:rsidRPr="00F246C7" w:rsidRDefault="00F246C7" w:rsidP="00F246C7">
            <w:pPr>
              <w:pStyle w:val="BMT0"/>
              <w:spacing w:after="0"/>
              <w:jc w:val="both"/>
              <w:rPr>
                <w:i/>
              </w:rPr>
            </w:pPr>
            <w:r w:rsidRPr="00F246C7">
              <w:rPr>
                <w:i/>
              </w:rPr>
              <w:t xml:space="preserve">- </w:t>
            </w:r>
            <w:proofErr w:type="spellStart"/>
            <w:r>
              <w:rPr>
                <w:i/>
              </w:rPr>
              <w:t>udržování</w:t>
            </w:r>
            <w:proofErr w:type="spellEnd"/>
            <w:r>
              <w:rPr>
                <w:i/>
              </w:rPr>
              <w:t xml:space="preserve"> database </w:t>
            </w:r>
            <w:proofErr w:type="spellStart"/>
            <w:r w:rsidRPr="00F246C7">
              <w:rPr>
                <w:i/>
              </w:rPr>
              <w:t>dat</w:t>
            </w:r>
            <w:proofErr w:type="spellEnd"/>
            <w:r w:rsidRPr="00F246C7">
              <w:rPr>
                <w:i/>
              </w:rPr>
              <w:t xml:space="preserve"> a </w:t>
            </w:r>
            <w:proofErr w:type="spellStart"/>
            <w:r w:rsidRPr="00F246C7">
              <w:rPr>
                <w:i/>
              </w:rPr>
              <w:t>souborů</w:t>
            </w:r>
            <w:proofErr w:type="spellEnd"/>
            <w:r w:rsidRPr="00F246C7">
              <w:rPr>
                <w:i/>
              </w:rPr>
              <w:t>;</w:t>
            </w:r>
          </w:p>
          <w:p w:rsidR="00F246C7" w:rsidRDefault="00F246C7" w:rsidP="00F246C7">
            <w:pPr>
              <w:pStyle w:val="BMT0"/>
              <w:spacing w:after="0"/>
              <w:jc w:val="both"/>
            </w:pPr>
            <w:r>
              <w:rPr>
                <w:i/>
              </w:rPr>
              <w:t xml:space="preserve">- </w:t>
            </w:r>
            <w:proofErr w:type="spellStart"/>
            <w:r>
              <w:rPr>
                <w:i/>
              </w:rPr>
              <w:t>v</w:t>
            </w:r>
            <w:r w:rsidRPr="00F246C7">
              <w:rPr>
                <w:i/>
              </w:rPr>
              <w:t>edení</w:t>
            </w:r>
            <w:proofErr w:type="spellEnd"/>
            <w:r w:rsidRPr="00F246C7">
              <w:rPr>
                <w:i/>
              </w:rPr>
              <w:t xml:space="preserve"> </w:t>
            </w:r>
            <w:proofErr w:type="spellStart"/>
            <w:r w:rsidRPr="00F246C7">
              <w:rPr>
                <w:i/>
              </w:rPr>
              <w:t>dokumentace</w:t>
            </w:r>
            <w:proofErr w:type="spellEnd"/>
            <w:r w:rsidRPr="00F246C7">
              <w:rPr>
                <w:i/>
              </w:rPr>
              <w:t xml:space="preserve"> a </w:t>
            </w:r>
            <w:proofErr w:type="spellStart"/>
            <w:r w:rsidRPr="00F246C7">
              <w:rPr>
                <w:i/>
              </w:rPr>
              <w:t>spr</w:t>
            </w:r>
            <w:r>
              <w:rPr>
                <w:i/>
              </w:rPr>
              <w:t>avování</w:t>
            </w:r>
            <w:proofErr w:type="spellEnd"/>
            <w:r w:rsidRPr="00F246C7">
              <w:rPr>
                <w:i/>
              </w:rPr>
              <w:t xml:space="preserve"> </w:t>
            </w:r>
            <w:proofErr w:type="spellStart"/>
            <w:r w:rsidRPr="00F246C7">
              <w:rPr>
                <w:i/>
              </w:rPr>
              <w:t>dat</w:t>
            </w:r>
            <w:proofErr w:type="spellEnd"/>
            <w:r w:rsidRPr="00F246C7">
              <w:rPr>
                <w:i/>
              </w:rPr>
              <w:t xml:space="preserve"> pro </w:t>
            </w:r>
            <w:proofErr w:type="spellStart"/>
            <w:r>
              <w:rPr>
                <w:i/>
              </w:rPr>
              <w:t>potřeby</w:t>
            </w:r>
            <w:proofErr w:type="spellEnd"/>
            <w:r>
              <w:rPr>
                <w:i/>
              </w:rPr>
              <w:t xml:space="preserve"> MS </w:t>
            </w:r>
            <w:proofErr w:type="spellStart"/>
            <w:r>
              <w:rPr>
                <w:i/>
              </w:rPr>
              <w:t>centra</w:t>
            </w:r>
            <w:proofErr w:type="spellEnd"/>
            <w:r>
              <w:rPr>
                <w:i/>
              </w:rPr>
              <w:t>.</w:t>
            </w:r>
          </w:p>
        </w:tc>
        <w:tc>
          <w:tcPr>
            <w:tcW w:w="4765" w:type="dxa"/>
            <w:shd w:val="clear" w:color="auto" w:fill="auto"/>
            <w:tcMar>
              <w:top w:w="0" w:type="dxa"/>
              <w:left w:w="108" w:type="dxa"/>
              <w:bottom w:w="0" w:type="dxa"/>
              <w:right w:w="108" w:type="dxa"/>
            </w:tcMar>
          </w:tcPr>
          <w:p w:rsidR="008F3AD2" w:rsidRDefault="008F3AD2" w:rsidP="00707B05">
            <w:pPr>
              <w:pStyle w:val="BMT0"/>
              <w:spacing w:after="0"/>
              <w:jc w:val="both"/>
              <w:rPr>
                <w:i/>
              </w:rPr>
            </w:pPr>
            <w:r w:rsidRPr="004F65C5">
              <w:t xml:space="preserve">Donee undertakes to use the Donation exclusively for the following purpose of public interest and relating to the legitimate aim and activities of the Donee: </w:t>
            </w:r>
            <w:r w:rsidR="004E514A" w:rsidRPr="00A56E5D">
              <w:rPr>
                <w:i/>
              </w:rPr>
              <w:t>Donation must not be used for private purposes</w:t>
            </w:r>
            <w:r w:rsidR="004E514A" w:rsidRPr="00F0522B">
              <w:rPr>
                <w:i/>
              </w:rPr>
              <w:t>.</w:t>
            </w:r>
            <w:r w:rsidR="004E514A">
              <w:rPr>
                <w:i/>
              </w:rPr>
              <w:t xml:space="preserve"> </w:t>
            </w:r>
            <w:r w:rsidR="004E514A" w:rsidRPr="004E514A">
              <w:rPr>
                <w:i/>
              </w:rPr>
              <w:t xml:space="preserve">Donation is intended to partially cover the costs associated with support of </w:t>
            </w:r>
            <w:r w:rsidR="00F246C7">
              <w:rPr>
                <w:i/>
              </w:rPr>
              <w:t>“</w:t>
            </w:r>
            <w:r w:rsidR="00F246C7" w:rsidRPr="00F246C7">
              <w:rPr>
                <w:i/>
              </w:rPr>
              <w:t>Volumetric measurement of the brain in patients with multiple sclerosis in MS Centre</w:t>
            </w:r>
            <w:r w:rsidR="00F246C7">
              <w:rPr>
                <w:i/>
              </w:rPr>
              <w:t>”.</w:t>
            </w:r>
          </w:p>
          <w:p w:rsidR="00F246C7" w:rsidRPr="00F246C7" w:rsidRDefault="00F246C7" w:rsidP="00F246C7">
            <w:pPr>
              <w:pStyle w:val="BMT0"/>
              <w:spacing w:after="0"/>
              <w:jc w:val="both"/>
              <w:rPr>
                <w:i/>
              </w:rPr>
            </w:pPr>
            <w:r w:rsidRPr="00F246C7">
              <w:rPr>
                <w:i/>
              </w:rPr>
              <w:t>Grant funds will be used to pay university-educated technician (</w:t>
            </w:r>
            <w:proofErr w:type="spellStart"/>
            <w:r w:rsidRPr="00F246C7">
              <w:rPr>
                <w:i/>
              </w:rPr>
              <w:t>Ing</w:t>
            </w:r>
            <w:proofErr w:type="spellEnd"/>
            <w:r w:rsidRPr="00F246C7">
              <w:rPr>
                <w:i/>
              </w:rPr>
              <w:t>.) who will process the volumetric data scanned by an MRI device. This data processing includes:</w:t>
            </w:r>
          </w:p>
          <w:p w:rsidR="00F246C7" w:rsidRPr="00F246C7" w:rsidRDefault="00F246C7" w:rsidP="00F246C7">
            <w:pPr>
              <w:pStyle w:val="BMT0"/>
              <w:spacing w:after="0"/>
              <w:jc w:val="both"/>
              <w:rPr>
                <w:i/>
              </w:rPr>
            </w:pPr>
            <w:r w:rsidRPr="00F246C7">
              <w:rPr>
                <w:i/>
              </w:rPr>
              <w:t>- MRI examination data import and storage;</w:t>
            </w:r>
          </w:p>
          <w:p w:rsidR="00F246C7" w:rsidRPr="00F246C7" w:rsidRDefault="00F246C7" w:rsidP="00F246C7">
            <w:pPr>
              <w:pStyle w:val="BMT0"/>
              <w:spacing w:after="0"/>
              <w:jc w:val="both"/>
              <w:rPr>
                <w:i/>
              </w:rPr>
            </w:pPr>
            <w:r w:rsidRPr="00F246C7">
              <w:rPr>
                <w:i/>
              </w:rPr>
              <w:t>- Pre-processing and preparing of the data for semi-automatic processing;</w:t>
            </w:r>
          </w:p>
          <w:p w:rsidR="00F246C7" w:rsidRPr="00F246C7" w:rsidRDefault="00F246C7" w:rsidP="00F246C7">
            <w:pPr>
              <w:pStyle w:val="BMT0"/>
              <w:spacing w:after="0"/>
              <w:jc w:val="both"/>
              <w:rPr>
                <w:i/>
              </w:rPr>
            </w:pPr>
            <w:r w:rsidRPr="00F246C7">
              <w:rPr>
                <w:i/>
              </w:rPr>
              <w:t>- Checking the accuracy of the resulting calculation;</w:t>
            </w:r>
          </w:p>
          <w:p w:rsidR="00F246C7" w:rsidRPr="00F246C7" w:rsidRDefault="00F246C7" w:rsidP="00F246C7">
            <w:pPr>
              <w:pStyle w:val="BMT0"/>
              <w:spacing w:after="0"/>
              <w:jc w:val="both"/>
              <w:rPr>
                <w:i/>
              </w:rPr>
            </w:pPr>
            <w:r w:rsidRPr="00F246C7">
              <w:rPr>
                <w:i/>
              </w:rPr>
              <w:t>- Storing data for the possibility of re-calculation and comparing the data of subsequent volumetric measurements;</w:t>
            </w:r>
          </w:p>
          <w:p w:rsidR="00F246C7" w:rsidRPr="00F246C7" w:rsidRDefault="00F246C7" w:rsidP="00F246C7">
            <w:pPr>
              <w:pStyle w:val="BMT0"/>
              <w:spacing w:after="0"/>
              <w:jc w:val="both"/>
              <w:rPr>
                <w:i/>
              </w:rPr>
            </w:pPr>
            <w:r w:rsidRPr="00F246C7">
              <w:rPr>
                <w:i/>
              </w:rPr>
              <w:t>- Exporting the results for spreadsheet processing;</w:t>
            </w:r>
          </w:p>
          <w:p w:rsidR="00F246C7" w:rsidRPr="00F246C7" w:rsidRDefault="00F246C7" w:rsidP="00F246C7">
            <w:pPr>
              <w:pStyle w:val="BMT0"/>
              <w:spacing w:after="0"/>
              <w:jc w:val="both"/>
              <w:rPr>
                <w:i/>
              </w:rPr>
            </w:pPr>
            <w:r w:rsidRPr="00F246C7">
              <w:rPr>
                <w:i/>
              </w:rPr>
              <w:t>- Maintaining the data and file databases;</w:t>
            </w:r>
          </w:p>
          <w:p w:rsidR="00F246C7" w:rsidRDefault="00F246C7" w:rsidP="00F246C7">
            <w:pPr>
              <w:pStyle w:val="BMT0"/>
              <w:spacing w:after="0"/>
              <w:jc w:val="both"/>
            </w:pPr>
            <w:r w:rsidRPr="00F246C7">
              <w:rPr>
                <w:i/>
              </w:rPr>
              <w:t xml:space="preserve">- Management of documentation and data management for MS </w:t>
            </w:r>
            <w:proofErr w:type="spellStart"/>
            <w:r w:rsidRPr="00F246C7">
              <w:rPr>
                <w:i/>
              </w:rPr>
              <w:t>centre</w:t>
            </w:r>
            <w:proofErr w:type="spellEnd"/>
            <w:r w:rsidRPr="00F246C7">
              <w:rPr>
                <w:i/>
              </w:rPr>
              <w:t xml:space="preserve"> needs.</w:t>
            </w:r>
          </w:p>
        </w:tc>
      </w:tr>
      <w:tr w:rsidR="008F3AD2" w:rsidTr="008F3AD2">
        <w:trPr>
          <w:jc w:val="center"/>
        </w:trPr>
        <w:tc>
          <w:tcPr>
            <w:tcW w:w="4765" w:type="dxa"/>
          </w:tcPr>
          <w:p w:rsidR="008F3AD2" w:rsidRPr="00E7553F" w:rsidRDefault="008F3AD2" w:rsidP="00F90C39">
            <w:pPr>
              <w:pStyle w:val="BMT0"/>
              <w:spacing w:after="0"/>
              <w:jc w:val="both"/>
              <w:rPr>
                <w:bCs/>
              </w:rPr>
            </w:pPr>
          </w:p>
        </w:tc>
        <w:tc>
          <w:tcPr>
            <w:tcW w:w="4765" w:type="dxa"/>
            <w:shd w:val="clear" w:color="auto" w:fill="auto"/>
            <w:tcMar>
              <w:top w:w="0" w:type="dxa"/>
              <w:left w:w="108" w:type="dxa"/>
              <w:bottom w:w="0" w:type="dxa"/>
              <w:right w:w="108" w:type="dxa"/>
            </w:tcMar>
          </w:tcPr>
          <w:p w:rsidR="008F3AD2" w:rsidRPr="00E7553F" w:rsidRDefault="008F3AD2" w:rsidP="00F90C39">
            <w:pPr>
              <w:pStyle w:val="BMT0"/>
              <w:spacing w:after="0"/>
              <w:jc w:val="both"/>
              <w:rPr>
                <w:bCs/>
              </w:rPr>
            </w:pPr>
          </w:p>
        </w:tc>
      </w:tr>
      <w:tr w:rsidR="008F3AD2" w:rsidTr="008F3AD2">
        <w:trPr>
          <w:jc w:val="center"/>
        </w:trPr>
        <w:tc>
          <w:tcPr>
            <w:tcW w:w="4765" w:type="dxa"/>
          </w:tcPr>
          <w:p w:rsidR="008F3AD2" w:rsidRDefault="008F3AD2" w:rsidP="00F90C39">
            <w:pPr>
              <w:pStyle w:val="BMT0"/>
              <w:spacing w:after="0"/>
              <w:jc w:val="both"/>
              <w:rPr>
                <w:bCs/>
                <w:lang w:val="pl-PL"/>
              </w:rPr>
            </w:pPr>
            <w:r>
              <w:rPr>
                <w:bCs/>
                <w:lang w:val="pl-PL"/>
              </w:rPr>
              <w:t>1.3</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pl-PL"/>
              </w:rPr>
            </w:pPr>
            <w:r>
              <w:rPr>
                <w:bCs/>
                <w:lang w:val="pl-PL"/>
              </w:rPr>
              <w:t>1.3</w:t>
            </w:r>
          </w:p>
        </w:tc>
      </w:tr>
      <w:tr w:rsidR="008F3AD2" w:rsidTr="008F3AD2">
        <w:trPr>
          <w:jc w:val="center"/>
        </w:trPr>
        <w:tc>
          <w:tcPr>
            <w:tcW w:w="4765" w:type="dxa"/>
          </w:tcPr>
          <w:p w:rsidR="008F3AD2" w:rsidRDefault="008F3AD2" w:rsidP="00F90C39">
            <w:pPr>
              <w:pStyle w:val="BMT0"/>
              <w:spacing w:after="0"/>
              <w:jc w:val="both"/>
              <w:rPr>
                <w:lang w:val="cs-CZ"/>
              </w:rPr>
            </w:pPr>
            <w:r>
              <w:rPr>
                <w:lang w:val="cs-CZ"/>
              </w:rPr>
              <w:t>Podpisem této Smlouvy dárce daruje dar uvedený v odst. 1.1 této smlouvy obdarovanému a ten dar za podmínek uvedených v této smlouvě přijímá.</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pPr>
            <w:r>
              <w:t>By execution of this Agreement, the Donor donates the Donation as specified in Article 1.1 hereof to the Donee, and the Donee accepts the Donation under the terms and conditions as specified in this Agreement</w:t>
            </w:r>
            <w:r>
              <w:rPr>
                <w:lang w:val="cs-CZ"/>
              </w:rPr>
              <w:t>.</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8F3AD2" w:rsidP="00F90C39">
            <w:pPr>
              <w:pStyle w:val="BMH1"/>
              <w:jc w:val="both"/>
              <w:outlineLvl w:val="9"/>
            </w:pPr>
            <w:r>
              <w:rPr>
                <w:lang w:val="cs-CZ"/>
              </w:rPr>
              <w:t xml:space="preserve">2. </w:t>
            </w:r>
            <w:r>
              <w:rPr>
                <w:lang w:val="it-IT"/>
              </w:rPr>
              <w:t>Práva a povinnosti smluvních stran</w:t>
            </w:r>
          </w:p>
        </w:tc>
        <w:tc>
          <w:tcPr>
            <w:tcW w:w="4765" w:type="dxa"/>
            <w:shd w:val="clear" w:color="auto" w:fill="auto"/>
            <w:tcMar>
              <w:top w:w="0" w:type="dxa"/>
              <w:left w:w="108" w:type="dxa"/>
              <w:bottom w:w="0" w:type="dxa"/>
              <w:right w:w="108" w:type="dxa"/>
            </w:tcMar>
          </w:tcPr>
          <w:p w:rsidR="008F3AD2" w:rsidRDefault="008F3AD2" w:rsidP="00F90C39">
            <w:pPr>
              <w:pStyle w:val="BMH1"/>
              <w:jc w:val="both"/>
              <w:outlineLvl w:val="9"/>
            </w:pPr>
            <w:r>
              <w:t>2. RIGHTS AND OBLIGATIONS OF PARTIES</w:t>
            </w:r>
          </w:p>
        </w:tc>
      </w:tr>
      <w:tr w:rsidR="008F3AD2" w:rsidTr="008F3AD2">
        <w:trPr>
          <w:jc w:val="center"/>
        </w:trPr>
        <w:tc>
          <w:tcPr>
            <w:tcW w:w="4765" w:type="dxa"/>
          </w:tcPr>
          <w:p w:rsidR="008F3AD2" w:rsidRDefault="008F3AD2" w:rsidP="00F90C39">
            <w:pPr>
              <w:pStyle w:val="BMT0"/>
              <w:spacing w:after="0"/>
              <w:jc w:val="both"/>
              <w:rPr>
                <w:bCs/>
                <w:lang w:val="cs-CZ"/>
              </w:rPr>
            </w:pPr>
            <w:r>
              <w:rPr>
                <w:bCs/>
                <w:lang w:val="cs-CZ"/>
              </w:rPr>
              <w:t>2.1</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r>
              <w:rPr>
                <w:bCs/>
                <w:lang w:val="cs-CZ"/>
              </w:rPr>
              <w:t>2.1</w:t>
            </w:r>
          </w:p>
        </w:tc>
      </w:tr>
      <w:tr w:rsidR="008F3AD2" w:rsidTr="008F3AD2">
        <w:trPr>
          <w:jc w:val="center"/>
        </w:trPr>
        <w:tc>
          <w:tcPr>
            <w:tcW w:w="4765" w:type="dxa"/>
          </w:tcPr>
          <w:p w:rsidR="008F3AD2" w:rsidRDefault="008F3AD2" w:rsidP="00F90C39">
            <w:pPr>
              <w:pStyle w:val="BMT0"/>
              <w:jc w:val="both"/>
              <w:rPr>
                <w:lang w:val="cs-CZ"/>
              </w:rPr>
            </w:pPr>
            <w:r>
              <w:rPr>
                <w:lang w:val="cs-CZ"/>
              </w:rPr>
              <w:t>Finanční částka, která je předmětem daru, bude zaplacena obdarovanému do třiceti (30) dnů od podpisu této smlouvy, a to bezhotovostním převodem na bankovní účet obdarovaného, uvedený v záhlaví této smlouvy.</w:t>
            </w:r>
          </w:p>
        </w:tc>
        <w:tc>
          <w:tcPr>
            <w:tcW w:w="4765" w:type="dxa"/>
            <w:shd w:val="clear" w:color="auto" w:fill="auto"/>
            <w:tcMar>
              <w:top w:w="0" w:type="dxa"/>
              <w:left w:w="108" w:type="dxa"/>
              <w:bottom w:w="0" w:type="dxa"/>
              <w:right w:w="108" w:type="dxa"/>
            </w:tcMar>
          </w:tcPr>
          <w:p w:rsidR="008F3AD2" w:rsidRDefault="008F3AD2" w:rsidP="00F90C39">
            <w:pPr>
              <w:pStyle w:val="BMT0"/>
              <w:jc w:val="both"/>
            </w:pPr>
            <w:r>
              <w:t>The financial amount subject to the Donation shall be paid to the Donee within thirty (30) days from execution of this Agreement by a wire transfer to the bank account of the Donee as specified in the heading of this Agreement.</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8F3AD2" w:rsidP="00F90C39">
            <w:pPr>
              <w:pStyle w:val="BMT0"/>
              <w:spacing w:after="0"/>
              <w:jc w:val="both"/>
              <w:rPr>
                <w:bCs/>
                <w:lang w:val="cs-CZ"/>
              </w:rPr>
            </w:pPr>
            <w:r>
              <w:rPr>
                <w:bCs/>
                <w:lang w:val="cs-CZ"/>
              </w:rPr>
              <w:t>2.2</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r>
              <w:rPr>
                <w:bCs/>
                <w:lang w:val="cs-CZ"/>
              </w:rPr>
              <w:t>2.2</w:t>
            </w:r>
          </w:p>
        </w:tc>
      </w:tr>
      <w:tr w:rsidR="008F3AD2" w:rsidTr="008F3AD2">
        <w:trPr>
          <w:jc w:val="center"/>
        </w:trPr>
        <w:tc>
          <w:tcPr>
            <w:tcW w:w="4765" w:type="dxa"/>
          </w:tcPr>
          <w:p w:rsidR="008F3AD2" w:rsidRDefault="008F3AD2" w:rsidP="00F90C39">
            <w:pPr>
              <w:pStyle w:val="BMT0"/>
              <w:jc w:val="both"/>
              <w:rPr>
                <w:lang w:val="cs-CZ"/>
              </w:rPr>
            </w:pPr>
            <w:r>
              <w:rPr>
                <w:lang w:val="cs-CZ"/>
              </w:rPr>
              <w:t>Obdarovaný se zavazuje použít dar specifikovaný v odst. 1.1 této smlouvy výhradně pro účely uvedené v odst. 1.2 této smlouvy. Obdarovaný se zejména zavazuje, že dar nebude použit pro soukromé účely.</w:t>
            </w:r>
          </w:p>
        </w:tc>
        <w:tc>
          <w:tcPr>
            <w:tcW w:w="4765" w:type="dxa"/>
            <w:shd w:val="clear" w:color="auto" w:fill="auto"/>
            <w:tcMar>
              <w:top w:w="0" w:type="dxa"/>
              <w:left w:w="108" w:type="dxa"/>
              <w:bottom w:w="0" w:type="dxa"/>
              <w:right w:w="108" w:type="dxa"/>
            </w:tcMar>
          </w:tcPr>
          <w:p w:rsidR="008F3AD2" w:rsidRDefault="008F3AD2" w:rsidP="00F90C39">
            <w:pPr>
              <w:pStyle w:val="BMT0"/>
              <w:jc w:val="both"/>
            </w:pPr>
            <w:r>
              <w:t>The Donee undertakes to use the Donation as specified in Article 1.1 hereof solely for the purposes as described in Article 1.2 of this Agreement. In particular, the Donee undertakes not to use the Donation for private purposes</w:t>
            </w:r>
            <w:r>
              <w:rPr>
                <w:lang w:val="cs-CZ"/>
              </w:rPr>
              <w:t>.</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8F3AD2" w:rsidP="00F90C39">
            <w:pPr>
              <w:pStyle w:val="BMT0"/>
              <w:spacing w:after="0"/>
              <w:jc w:val="both"/>
              <w:rPr>
                <w:bCs/>
                <w:lang w:val="cs-CZ"/>
              </w:rPr>
            </w:pPr>
            <w:r>
              <w:rPr>
                <w:bCs/>
                <w:lang w:val="cs-CZ"/>
              </w:rPr>
              <w:t>2.3</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r>
              <w:rPr>
                <w:bCs/>
                <w:lang w:val="cs-CZ"/>
              </w:rPr>
              <w:t>2.3</w:t>
            </w:r>
          </w:p>
        </w:tc>
      </w:tr>
      <w:tr w:rsidR="008F3AD2" w:rsidTr="008F3AD2">
        <w:trPr>
          <w:jc w:val="center"/>
        </w:trPr>
        <w:tc>
          <w:tcPr>
            <w:tcW w:w="4765" w:type="dxa"/>
          </w:tcPr>
          <w:p w:rsidR="008F3AD2" w:rsidRDefault="008F3AD2" w:rsidP="00B11AD4">
            <w:pPr>
              <w:pStyle w:val="BMT0"/>
              <w:jc w:val="both"/>
              <w:rPr>
                <w:lang w:val="cs-CZ"/>
              </w:rPr>
            </w:pPr>
            <w:r>
              <w:rPr>
                <w:lang w:val="cs-CZ"/>
              </w:rPr>
              <w:t xml:space="preserve">Obdarovaný se zavazuje předat </w:t>
            </w:r>
            <w:r w:rsidR="00B11AD4">
              <w:rPr>
                <w:lang w:val="cs-CZ"/>
              </w:rPr>
              <w:t xml:space="preserve">bez zbytečného odkladu </w:t>
            </w:r>
            <w:r>
              <w:rPr>
                <w:lang w:val="cs-CZ"/>
              </w:rPr>
              <w:t>dárci kdykoli na jeho žádost doklady prokazující využití daru ke smluvenému účelu dle této smlouvy. Pokud obdarovaný tuto povinnost nesplní, zavazuje se vrátit dar či jeho část, u níž nebylo prokázáno využití, dárci</w:t>
            </w:r>
            <w:r w:rsidR="00B11AD4">
              <w:rPr>
                <w:lang w:val="cs-CZ"/>
              </w:rPr>
              <w:t>,</w:t>
            </w:r>
            <w:r>
              <w:rPr>
                <w:lang w:val="cs-CZ"/>
              </w:rPr>
              <w:t xml:space="preserve"> a to do patnácti (15) dnů od výzvy dárce.</w:t>
            </w:r>
          </w:p>
        </w:tc>
        <w:tc>
          <w:tcPr>
            <w:tcW w:w="4765" w:type="dxa"/>
            <w:shd w:val="clear" w:color="auto" w:fill="auto"/>
            <w:tcMar>
              <w:top w:w="0" w:type="dxa"/>
              <w:left w:w="108" w:type="dxa"/>
              <w:bottom w:w="0" w:type="dxa"/>
              <w:right w:w="108" w:type="dxa"/>
            </w:tcMar>
          </w:tcPr>
          <w:p w:rsidR="008F3AD2" w:rsidRDefault="008F3AD2" w:rsidP="00B11AD4">
            <w:pPr>
              <w:pStyle w:val="BMT0"/>
              <w:jc w:val="both"/>
            </w:pPr>
            <w:r>
              <w:t>The Donee undertakes to submit</w:t>
            </w:r>
            <w:r w:rsidR="00B11AD4">
              <w:t xml:space="preserve"> without undue delay</w:t>
            </w:r>
            <w:r>
              <w:t xml:space="preserve"> to the Donor any time on the basis of Donor’s request documents evidencing the utilization of the Donation for the purpose agreed hereunder. If the Donee fails to fulfill this duty, it undertakes to return the Donation, or its part with respect to which the Donee has failed to evidence its utilization, to the Donor within fifteen (15) days from the request of the Donor</w:t>
            </w:r>
            <w:r>
              <w:rPr>
                <w:lang w:val="cs-CZ"/>
              </w:rPr>
              <w:t>.</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p w:rsidR="00FE3E15" w:rsidRDefault="00FE3E15" w:rsidP="00F90C39">
            <w:pPr>
              <w:pStyle w:val="BMT0"/>
              <w:spacing w:after="0"/>
              <w:jc w:val="both"/>
              <w:rPr>
                <w:bCs/>
                <w:lang w:val="cs-CZ"/>
              </w:rPr>
            </w:pPr>
          </w:p>
          <w:p w:rsidR="00FE3E15" w:rsidRDefault="00FE3E15" w:rsidP="00F90C39">
            <w:pPr>
              <w:pStyle w:val="BMT0"/>
              <w:spacing w:after="0"/>
              <w:jc w:val="both"/>
              <w:rPr>
                <w:bCs/>
                <w:lang w:val="cs-CZ"/>
              </w:rPr>
            </w:pPr>
          </w:p>
        </w:tc>
      </w:tr>
      <w:tr w:rsidR="008F3AD2" w:rsidTr="008F3AD2">
        <w:trPr>
          <w:jc w:val="center"/>
        </w:trPr>
        <w:tc>
          <w:tcPr>
            <w:tcW w:w="4765" w:type="dxa"/>
          </w:tcPr>
          <w:p w:rsidR="008F3AD2" w:rsidRDefault="008F3AD2" w:rsidP="00F90C39">
            <w:pPr>
              <w:pStyle w:val="BMT0"/>
              <w:spacing w:after="0"/>
              <w:jc w:val="both"/>
              <w:rPr>
                <w:bCs/>
                <w:lang w:val="cs-CZ"/>
              </w:rPr>
            </w:pPr>
            <w:r>
              <w:rPr>
                <w:bCs/>
                <w:lang w:val="cs-CZ"/>
              </w:rPr>
              <w:t>2.4</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r>
              <w:rPr>
                <w:bCs/>
                <w:lang w:val="cs-CZ"/>
              </w:rPr>
              <w:t>2.4</w:t>
            </w:r>
          </w:p>
        </w:tc>
      </w:tr>
      <w:tr w:rsidR="008F3AD2" w:rsidTr="008F3AD2">
        <w:trPr>
          <w:jc w:val="center"/>
        </w:trPr>
        <w:tc>
          <w:tcPr>
            <w:tcW w:w="4765" w:type="dxa"/>
          </w:tcPr>
          <w:p w:rsidR="008F3AD2" w:rsidRPr="00E7553F" w:rsidRDefault="008F3AD2" w:rsidP="00F90C39">
            <w:pPr>
              <w:pStyle w:val="BMT0"/>
              <w:jc w:val="both"/>
              <w:rPr>
                <w:lang w:val="cs-CZ"/>
              </w:rPr>
            </w:pPr>
            <w:r>
              <w:rPr>
                <w:lang w:val="cs-CZ"/>
              </w:rPr>
              <w:t>Obdarovaný prohlašuje, že plnění povinností na základě této smlouvy neporušuje obecně závazné právní předpisy nebo vnitřní předpisy obdarovaného či jeho nadřízené organizace, včetně stanov a vnitřních předpisů, nařízení a rozkazů. V případě jakéhokoli konfliktu této smlouvy se závaznými právními předpisy nebo vnitřními předpisy obdarovaného, je obdarovaný povinen toto okamžitě oznámit dárci.</w:t>
            </w:r>
          </w:p>
        </w:tc>
        <w:tc>
          <w:tcPr>
            <w:tcW w:w="4765" w:type="dxa"/>
            <w:shd w:val="clear" w:color="auto" w:fill="auto"/>
            <w:tcMar>
              <w:top w:w="0" w:type="dxa"/>
              <w:left w:w="108" w:type="dxa"/>
              <w:bottom w:w="0" w:type="dxa"/>
              <w:right w:w="108" w:type="dxa"/>
            </w:tcMar>
          </w:tcPr>
          <w:p w:rsidR="008F3AD2" w:rsidRDefault="008F3AD2" w:rsidP="00F90C39">
            <w:pPr>
              <w:pStyle w:val="BMT0"/>
              <w:jc w:val="both"/>
            </w:pPr>
            <w:r>
              <w:t>The Donee represents that the fulfillment of its duties hereunder does not breach any generally binding legal regulations or internal policies of the Donee or its superior organization, including statutes and internal policies, regulations and orders. In case of any conflict between this Agreement and generally binding legal regulations or internal policies of the Donee, the Donee is obligated to inform the Donor thereof immediately</w:t>
            </w:r>
            <w:r>
              <w:rPr>
                <w:lang w:val="cs-CZ"/>
              </w:rPr>
              <w:t>.</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8F3AD2" w:rsidP="00F90C39">
            <w:pPr>
              <w:pStyle w:val="BMT0"/>
              <w:spacing w:after="0"/>
              <w:jc w:val="both"/>
              <w:rPr>
                <w:bCs/>
                <w:lang w:val="cs-CZ"/>
              </w:rPr>
            </w:pPr>
            <w:r>
              <w:rPr>
                <w:bCs/>
                <w:lang w:val="cs-CZ"/>
              </w:rPr>
              <w:t>2.5</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r>
              <w:rPr>
                <w:bCs/>
                <w:lang w:val="cs-CZ"/>
              </w:rPr>
              <w:t>2.5</w:t>
            </w:r>
          </w:p>
        </w:tc>
      </w:tr>
      <w:tr w:rsidR="008F3AD2" w:rsidTr="008F3AD2">
        <w:trPr>
          <w:jc w:val="center"/>
        </w:trPr>
        <w:tc>
          <w:tcPr>
            <w:tcW w:w="4765" w:type="dxa"/>
          </w:tcPr>
          <w:p w:rsidR="008F3AD2" w:rsidRPr="00E7553F" w:rsidRDefault="008F3AD2" w:rsidP="00F90C39">
            <w:pPr>
              <w:pStyle w:val="BMT0"/>
              <w:jc w:val="both"/>
              <w:rPr>
                <w:lang w:val="cs-CZ"/>
              </w:rPr>
            </w:pPr>
            <w:r>
              <w:rPr>
                <w:lang w:val="cs-CZ"/>
              </w:rPr>
              <w:t>Dárce je oprávněn zveřejnit informace týkající se poskytnutého daru, a to zejména o celkové výši poskytnutých finančních prostředků, o subjektu, kterému byly prostředky poskytnuty a o účelu, na který byly tyto prostředky poskytnuty. Obdarovaný bere zejména na vědomí a souhlasí, že informace o finančním příspěvku, případně jiném plnění poskytnutém dárcem obdarovanému dle této smlouvy, může být dárcem zveřejněna na internetových stránkách dárce.</w:t>
            </w:r>
          </w:p>
        </w:tc>
        <w:tc>
          <w:tcPr>
            <w:tcW w:w="4765" w:type="dxa"/>
            <w:shd w:val="clear" w:color="auto" w:fill="auto"/>
            <w:tcMar>
              <w:top w:w="0" w:type="dxa"/>
              <w:left w:w="108" w:type="dxa"/>
              <w:bottom w:w="0" w:type="dxa"/>
              <w:right w:w="108" w:type="dxa"/>
            </w:tcMar>
          </w:tcPr>
          <w:p w:rsidR="008F3AD2" w:rsidRDefault="008F3AD2" w:rsidP="00F90C39">
            <w:pPr>
              <w:pStyle w:val="BMT0"/>
              <w:jc w:val="both"/>
            </w:pPr>
            <w:r>
              <w:t xml:space="preserve">The Donor is entitled to disclose information relating to the provided Donation, particularly </w:t>
            </w:r>
            <w:proofErr w:type="gramStart"/>
            <w:r>
              <w:t>as regards</w:t>
            </w:r>
            <w:proofErr w:type="gramEnd"/>
            <w:r>
              <w:t xml:space="preserve"> the total amount of the provided funds, the entity to which the funds were provided and the purpose for which these funds were provided. In particular, the Donee acknowledges and agrees that the information on the financial contribution, or other performance provided by the Donor to the Donee hereunder, as the case may be, may be disclosed by the Donor on the web pages of the Donor</w:t>
            </w:r>
            <w:r>
              <w:rPr>
                <w:lang w:val="cs-CZ"/>
              </w:rPr>
              <w:t>.</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8F3AD2" w:rsidP="00F90C39">
            <w:pPr>
              <w:pStyle w:val="BMT0"/>
              <w:spacing w:after="0"/>
              <w:jc w:val="both"/>
              <w:rPr>
                <w:bCs/>
                <w:lang w:val="cs-CZ"/>
              </w:rPr>
            </w:pPr>
            <w:r>
              <w:rPr>
                <w:bCs/>
                <w:lang w:val="cs-CZ"/>
              </w:rPr>
              <w:t>2.6</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r>
              <w:rPr>
                <w:bCs/>
                <w:lang w:val="cs-CZ"/>
              </w:rPr>
              <w:t>2.6</w:t>
            </w:r>
          </w:p>
        </w:tc>
      </w:tr>
      <w:tr w:rsidR="008F3AD2" w:rsidTr="008F3AD2">
        <w:trPr>
          <w:jc w:val="center"/>
        </w:trPr>
        <w:tc>
          <w:tcPr>
            <w:tcW w:w="4765" w:type="dxa"/>
          </w:tcPr>
          <w:p w:rsidR="008F3AD2" w:rsidRPr="00E7553F" w:rsidRDefault="008F3AD2" w:rsidP="00F90C39">
            <w:pPr>
              <w:pStyle w:val="BMT0"/>
              <w:jc w:val="both"/>
              <w:rPr>
                <w:lang w:val="cs-CZ"/>
              </w:rPr>
            </w:pPr>
            <w:r>
              <w:rPr>
                <w:lang w:val="cs-CZ"/>
              </w:rPr>
              <w:t>Obdarovaný neprodleně uvědomí dárce o jakémkoliv šetření, auditu či kontrole prováděné státním nebo jiným dozorovým orgánem, které se mohou vztahovat k předmětu této smlouvy. Obdarovaný předloží dárci výsledky jakéhokoliv takového šetření, auditu nebo kontroly. Dárci bude umožněno, aby poskytl obdarovanému spolupráci při zodpovídání dotazů v rámci takového šetření, auditu či kontroly vztahující se ke společnosti dárce či jeho výrobkům nebo službám.</w:t>
            </w:r>
          </w:p>
        </w:tc>
        <w:tc>
          <w:tcPr>
            <w:tcW w:w="4765" w:type="dxa"/>
            <w:shd w:val="clear" w:color="auto" w:fill="auto"/>
            <w:tcMar>
              <w:top w:w="0" w:type="dxa"/>
              <w:left w:w="108" w:type="dxa"/>
              <w:bottom w:w="0" w:type="dxa"/>
              <w:right w:w="108" w:type="dxa"/>
            </w:tcMar>
          </w:tcPr>
          <w:p w:rsidR="008F3AD2" w:rsidRDefault="008F3AD2" w:rsidP="00F90C39">
            <w:pPr>
              <w:pStyle w:val="BMT0"/>
              <w:jc w:val="both"/>
            </w:pPr>
            <w:r>
              <w:t>The Donee shall immediately inform the Donor of any investigation, audit or inspection conducted by a state or other supervising body, which may relate to the subject matter of this Agreement. The Donee shall submit to the Donor any results of such investigation, audit or inspection. The Donor shall be allowed to provide assistance to the Donee in responding to any queries in such investigation, audit or inspection relating to the company of the Donor or its products or services</w:t>
            </w:r>
            <w:r>
              <w:rPr>
                <w:lang w:val="cs-CZ"/>
              </w:rPr>
              <w:t>.</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8F3AD2" w:rsidP="00F90C39">
            <w:pPr>
              <w:pStyle w:val="BMH1"/>
              <w:jc w:val="both"/>
              <w:outlineLvl w:val="9"/>
              <w:rPr>
                <w:lang w:val="cs-CZ"/>
              </w:rPr>
            </w:pPr>
            <w:r>
              <w:rPr>
                <w:lang w:val="cs-CZ"/>
              </w:rPr>
              <w:t>3. PROTIKORUPČNÍ USTANOVENÍ</w:t>
            </w:r>
          </w:p>
        </w:tc>
        <w:tc>
          <w:tcPr>
            <w:tcW w:w="4765" w:type="dxa"/>
            <w:shd w:val="clear" w:color="auto" w:fill="auto"/>
            <w:tcMar>
              <w:top w:w="0" w:type="dxa"/>
              <w:left w:w="108" w:type="dxa"/>
              <w:bottom w:w="0" w:type="dxa"/>
              <w:right w:w="108" w:type="dxa"/>
            </w:tcMar>
          </w:tcPr>
          <w:p w:rsidR="008F3AD2" w:rsidRDefault="008F3AD2" w:rsidP="00F90C39">
            <w:pPr>
              <w:pStyle w:val="BMH1"/>
              <w:jc w:val="both"/>
              <w:outlineLvl w:val="9"/>
            </w:pPr>
            <w:r>
              <w:t>3. ANTI-CORRUPTION PROVISIONS</w:t>
            </w:r>
          </w:p>
        </w:tc>
      </w:tr>
      <w:tr w:rsidR="008F3AD2" w:rsidTr="008F3AD2">
        <w:trPr>
          <w:jc w:val="center"/>
        </w:trPr>
        <w:tc>
          <w:tcPr>
            <w:tcW w:w="4765" w:type="dxa"/>
          </w:tcPr>
          <w:p w:rsidR="008F3AD2" w:rsidRDefault="008F3AD2" w:rsidP="00F90C39">
            <w:pPr>
              <w:pStyle w:val="BMT0"/>
              <w:spacing w:after="0"/>
              <w:jc w:val="both"/>
              <w:rPr>
                <w:bCs/>
                <w:lang w:val="cs-CZ"/>
              </w:rPr>
            </w:pPr>
            <w:r>
              <w:rPr>
                <w:bCs/>
                <w:lang w:val="cs-CZ"/>
              </w:rPr>
              <w:t>3.1</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r>
              <w:rPr>
                <w:bCs/>
                <w:lang w:val="cs-CZ"/>
              </w:rPr>
              <w:t>3.1</w:t>
            </w:r>
          </w:p>
        </w:tc>
      </w:tr>
      <w:tr w:rsidR="008F3AD2" w:rsidTr="008F3AD2">
        <w:trPr>
          <w:jc w:val="center"/>
        </w:trPr>
        <w:tc>
          <w:tcPr>
            <w:tcW w:w="4765" w:type="dxa"/>
          </w:tcPr>
          <w:p w:rsidR="008F3AD2" w:rsidRDefault="008F3AD2" w:rsidP="00F90C39">
            <w:pPr>
              <w:pStyle w:val="BMT0"/>
              <w:jc w:val="both"/>
              <w:rPr>
                <w:lang w:val="cs-CZ"/>
              </w:rPr>
            </w:pPr>
            <w:r>
              <w:rPr>
                <w:lang w:val="cs-CZ"/>
              </w:rPr>
              <w:t>Při plnění závazků vyplývajících z této smlouvy budou strany jednat v souladu se všemi příslušnými právními předpisy, zejména protikorupčními pravidly platnými v České republice, včetně zákona č. 40/2009 Sb., trestního zákoníku, občanského zákoníku, zákona č. 262/2006 Sb., zákoníku práce a zákona č. 40/1995 Sb., o regulaci reklamy, jakož i se všemi etickými a dalšími oborovými kodexy.</w:t>
            </w:r>
          </w:p>
        </w:tc>
        <w:tc>
          <w:tcPr>
            <w:tcW w:w="4765" w:type="dxa"/>
            <w:shd w:val="clear" w:color="auto" w:fill="auto"/>
            <w:tcMar>
              <w:top w:w="0" w:type="dxa"/>
              <w:left w:w="108" w:type="dxa"/>
              <w:bottom w:w="0" w:type="dxa"/>
              <w:right w:w="108" w:type="dxa"/>
            </w:tcMar>
          </w:tcPr>
          <w:p w:rsidR="008F3AD2" w:rsidRDefault="008F3AD2" w:rsidP="00F90C39">
            <w:pPr>
              <w:pStyle w:val="BMT0"/>
              <w:jc w:val="both"/>
            </w:pPr>
            <w:r>
              <w:t>In their performance of obligations arising out of this Agreement, the Parties shall act in compliance with all applicable legal regulations, including, without limitation, the anti-corruption rules valid in the Czech Republic, including Act No. 40/2009 Coll., Criminal Code, the Civil Code, Act No. 262/2006 Coll., Labor Code, and Act No. 40/1995 Coll., on Regulation of Advertising, as well as with any ethical and other industry codes of conduct</w:t>
            </w:r>
            <w:r>
              <w:rPr>
                <w:lang w:val="cs-CZ"/>
              </w:rPr>
              <w:t>.</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8F3AD2" w:rsidP="00F90C39">
            <w:pPr>
              <w:pStyle w:val="BMT0"/>
              <w:spacing w:after="0"/>
              <w:jc w:val="both"/>
              <w:rPr>
                <w:bCs/>
                <w:lang w:val="cs-CZ"/>
              </w:rPr>
            </w:pPr>
            <w:r>
              <w:rPr>
                <w:bCs/>
                <w:lang w:val="cs-CZ"/>
              </w:rPr>
              <w:t>3.2</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r>
              <w:rPr>
                <w:bCs/>
                <w:lang w:val="cs-CZ"/>
              </w:rPr>
              <w:t>3.2</w:t>
            </w:r>
          </w:p>
        </w:tc>
      </w:tr>
      <w:tr w:rsidR="008F3AD2" w:rsidTr="008F3AD2">
        <w:trPr>
          <w:jc w:val="center"/>
        </w:trPr>
        <w:tc>
          <w:tcPr>
            <w:tcW w:w="4765" w:type="dxa"/>
          </w:tcPr>
          <w:p w:rsidR="008F3AD2" w:rsidRDefault="008F3AD2" w:rsidP="00F90C39">
            <w:pPr>
              <w:pStyle w:val="BMT0"/>
              <w:jc w:val="both"/>
              <w:rPr>
                <w:lang w:val="cs-CZ"/>
              </w:rPr>
            </w:pPr>
            <w:r>
              <w:rPr>
                <w:lang w:val="cs-CZ"/>
              </w:rPr>
              <w:t>Účelem poskytnutí daru je výlučně účel specifikovaný v odst. 1.2 této smlouvy. Poskytnutí daru není spojeno se vznikem žádných dalších práv nebo povinností stran, zejména s žádnou povinností předepisovat, vydávat, kupovat, objednávat či doporučovat výrobky dárce, případně rozhodovat o jejich registraci nebo výši úhrady. Obdarovaný výslovně prohlašuje a zaručuje, že dar poskytnutý dárcem dle této smlouvy nebude použit pro poskytování neoprávněných výhod osobám oprávněným předepisovat či vydávat výrobky dárce nebo poskytovat zdravotní péči, a to bez ohledu na to, zda jsou takové osoby členy organizace obdarovaného, či jiným osobám v rozporu s příslušnými ustanoveními zákona o regulaci reklamy, ustanoveními na ochranu před nekalou soutěží nebo trestním zákonem.</w:t>
            </w:r>
          </w:p>
        </w:tc>
        <w:tc>
          <w:tcPr>
            <w:tcW w:w="4765" w:type="dxa"/>
            <w:shd w:val="clear" w:color="auto" w:fill="auto"/>
            <w:tcMar>
              <w:top w:w="0" w:type="dxa"/>
              <w:left w:w="108" w:type="dxa"/>
              <w:bottom w:w="0" w:type="dxa"/>
              <w:right w:w="108" w:type="dxa"/>
            </w:tcMar>
          </w:tcPr>
          <w:p w:rsidR="008F3AD2" w:rsidRDefault="008F3AD2" w:rsidP="00F90C39">
            <w:pPr>
              <w:pStyle w:val="BMT0"/>
              <w:jc w:val="both"/>
            </w:pPr>
            <w:r>
              <w:t xml:space="preserve">The Donation is provided solely for the purpose as specified in Article 1.2 of this Agreement. The provision of the Donation is not connected with the establishment of any other rights or obligations of the Parties, in particular, with any obligation to prescribe, dispense, purchase, order or recommend the products of the Donor, or decide upon their registration or amount of reimbursement. The Donee explicitly represents and warrants that the Donation provided by the Donor hereunder will not be used for providing unearned benefits to persons authorized to prescribe and dispense products of the Donor or provide healthcare, regardless of whether or not such persons are members of the </w:t>
            </w:r>
            <w:proofErr w:type="spellStart"/>
            <w:r>
              <w:t>Donee’s</w:t>
            </w:r>
            <w:proofErr w:type="spellEnd"/>
            <w:r>
              <w:t xml:space="preserve"> organization, or other persons in conflict with applicable provisions of the Act on Regulation of Advertising, provisions for protection against unfair competition or the Criminal Code</w:t>
            </w:r>
            <w:r>
              <w:rPr>
                <w:lang w:val="cs-CZ"/>
              </w:rPr>
              <w:t>.</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8F3AD2" w:rsidP="00F90C39">
            <w:pPr>
              <w:pStyle w:val="BMT0"/>
              <w:spacing w:after="0"/>
              <w:jc w:val="both"/>
              <w:rPr>
                <w:bCs/>
                <w:lang w:val="cs-CZ"/>
              </w:rPr>
            </w:pPr>
            <w:r>
              <w:rPr>
                <w:bCs/>
                <w:lang w:val="cs-CZ"/>
              </w:rPr>
              <w:t>3.3</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r>
              <w:rPr>
                <w:bCs/>
                <w:lang w:val="cs-CZ"/>
              </w:rPr>
              <w:t>3.3</w:t>
            </w:r>
          </w:p>
        </w:tc>
      </w:tr>
      <w:tr w:rsidR="008F3AD2" w:rsidTr="008F3AD2">
        <w:trPr>
          <w:jc w:val="center"/>
        </w:trPr>
        <w:tc>
          <w:tcPr>
            <w:tcW w:w="4765" w:type="dxa"/>
          </w:tcPr>
          <w:p w:rsidR="008F3AD2" w:rsidRDefault="008F3AD2" w:rsidP="00F90C39">
            <w:pPr>
              <w:pStyle w:val="BMT0"/>
              <w:jc w:val="both"/>
              <w:rPr>
                <w:lang w:val="cs-CZ"/>
              </w:rPr>
            </w:pPr>
            <w:r>
              <w:rPr>
                <w:lang w:val="cs-CZ"/>
              </w:rPr>
              <w:t>V souvislosti s darem, který dárce poskytuje obdarovanému dle této smlouvy, a v souvislosti s ostatními obchodními činnostmi týkajícími se dárce, obdarovaný potvrzuje, že neoprávněně nedal ani neslíbil a že neoprávněně nedá ani neslíbí darovat a neprovede, nenabídne, nebude souhlasit s provedením ani neschválí žádnou platbu či převod čehokoliv cenného, ať již přímo nebo nepřímo, (i) jakémukoliv státnímu úředníkovi či veřejnému činiteli, (</w:t>
            </w:r>
            <w:proofErr w:type="spellStart"/>
            <w:r>
              <w:rPr>
                <w:lang w:val="cs-CZ"/>
              </w:rPr>
              <w:t>ii</w:t>
            </w:r>
            <w:proofErr w:type="spellEnd"/>
            <w:r>
              <w:rPr>
                <w:lang w:val="cs-CZ"/>
              </w:rPr>
              <w:t>) jakékoliv politické straně, stranickému funkcionáři nebo kandidátovi na veřejnou či politickou funkci, (</w:t>
            </w:r>
            <w:proofErr w:type="spellStart"/>
            <w:r>
              <w:rPr>
                <w:lang w:val="cs-CZ"/>
              </w:rPr>
              <w:t>iii</w:t>
            </w:r>
            <w:proofErr w:type="spellEnd"/>
            <w:r>
              <w:rPr>
                <w:lang w:val="cs-CZ"/>
              </w:rPr>
              <w:t>) jakékoliv osobě, pokud bude vědět nebo bude mít důvod se domnívat, že celá cennost nebo její část bude nabídnuta, darována či přislíbena, přímo či nepřímo, jakékoliv osobě uvedené pod bodem (i) nebo (</w:t>
            </w:r>
            <w:proofErr w:type="spellStart"/>
            <w:r>
              <w:rPr>
                <w:lang w:val="cs-CZ"/>
              </w:rPr>
              <w:t>ii</w:t>
            </w:r>
            <w:proofErr w:type="spellEnd"/>
            <w:r>
              <w:rPr>
                <w:lang w:val="cs-CZ"/>
              </w:rPr>
              <w:t>) výše, nebo (</w:t>
            </w:r>
            <w:proofErr w:type="spellStart"/>
            <w:r>
              <w:rPr>
                <w:lang w:val="cs-CZ"/>
              </w:rPr>
              <w:t>iv</w:t>
            </w:r>
            <w:proofErr w:type="spellEnd"/>
            <w:r>
              <w:rPr>
                <w:lang w:val="cs-CZ"/>
              </w:rPr>
              <w:t xml:space="preserve">) jakémukoliv vlastníkovi, členovi představenstva, zaměstnanci, zástupci či zprostředkovateli jakéhokoliv stávajícího či možného klienta dárce. </w:t>
            </w:r>
          </w:p>
        </w:tc>
        <w:tc>
          <w:tcPr>
            <w:tcW w:w="4765" w:type="dxa"/>
            <w:shd w:val="clear" w:color="auto" w:fill="auto"/>
            <w:tcMar>
              <w:top w:w="0" w:type="dxa"/>
              <w:left w:w="108" w:type="dxa"/>
              <w:bottom w:w="0" w:type="dxa"/>
              <w:right w:w="108" w:type="dxa"/>
            </w:tcMar>
          </w:tcPr>
          <w:p w:rsidR="008F3AD2" w:rsidRDefault="008F3AD2" w:rsidP="00F90C39">
            <w:pPr>
              <w:pStyle w:val="BMT0"/>
              <w:jc w:val="both"/>
            </w:pPr>
            <w:r>
              <w:t>In connection with the Donation, which the Donor provides to the Donee hereunder, and in connection with the other business activities relating to the Donor, the Donee confirms that it has not, and will not, in an unauthorized manner, provide or promise to donate and make, offer, or agree to make, or approve any payment or transfer of anything of value, whether directly or indirectly, to (</w:t>
            </w:r>
            <w:proofErr w:type="spellStart"/>
            <w:r>
              <w:t>i</w:t>
            </w:r>
            <w:proofErr w:type="spellEnd"/>
            <w:r>
              <w:t>) any public official or public agent, (ii) any political party, party official or candidate for a public or political office, (iii) any person, if it knows or will have a reason to believe that the entire item of value or its part will be offered, donated or promised, directly or indirectly, to any of the persons specified under (</w:t>
            </w:r>
            <w:proofErr w:type="spellStart"/>
            <w:r>
              <w:t>i</w:t>
            </w:r>
            <w:proofErr w:type="spellEnd"/>
            <w:r>
              <w:t>) or (ii) above, or (iv) any principal, director, employee, representative or agent of any existing or potential client of the Donor</w:t>
            </w:r>
            <w:r>
              <w:rPr>
                <w:lang w:val="cs-CZ"/>
              </w:rPr>
              <w:t>.</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8F3AD2" w:rsidP="00F90C39">
            <w:pPr>
              <w:pStyle w:val="BMT0"/>
              <w:spacing w:after="0"/>
              <w:jc w:val="both"/>
              <w:rPr>
                <w:bCs/>
                <w:lang w:val="cs-CZ"/>
              </w:rPr>
            </w:pPr>
            <w:r>
              <w:rPr>
                <w:bCs/>
                <w:lang w:val="cs-CZ"/>
              </w:rPr>
              <w:t>3.4</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r>
              <w:rPr>
                <w:bCs/>
                <w:lang w:val="cs-CZ"/>
              </w:rPr>
              <w:t>3.4</w:t>
            </w:r>
          </w:p>
        </w:tc>
      </w:tr>
      <w:tr w:rsidR="008F3AD2" w:rsidTr="008F3AD2">
        <w:trPr>
          <w:jc w:val="center"/>
        </w:trPr>
        <w:tc>
          <w:tcPr>
            <w:tcW w:w="4765" w:type="dxa"/>
          </w:tcPr>
          <w:p w:rsidR="008F3AD2" w:rsidRDefault="008F3AD2" w:rsidP="00F90C39">
            <w:pPr>
              <w:pStyle w:val="BMT0"/>
              <w:jc w:val="both"/>
            </w:pPr>
            <w:r>
              <w:rPr>
                <w:lang w:val="cs-CZ"/>
              </w:rPr>
              <w:t>Obdarovaný tímto výslovně prohlašuje, že obdarovaný sám, ani jeho vlastníci, ředitelé, zaměstnanci, zástupci nebo konzultanti nebudou přímo nebo nepřímo zastupovat či jednat jménem dárce v souvislosti s jednáním s jakoukoli osobou pracující v institucích vlastněných státem nebo před jakýmkoli státním úřadem, institucí nebo orgánem za účelem (i) ovlivnění jakéhokoli jednání nebo rozhodnutí takové osoby, (</w:t>
            </w:r>
            <w:proofErr w:type="spellStart"/>
            <w:r>
              <w:rPr>
                <w:lang w:val="cs-CZ"/>
              </w:rPr>
              <w:t>ii</w:t>
            </w:r>
            <w:proofErr w:type="spellEnd"/>
            <w:r>
              <w:rPr>
                <w:lang w:val="cs-CZ"/>
              </w:rPr>
              <w:t>) ovlivnění takové osoby, aby konala nebo nekonala svou zákonnou povinnost, (</w:t>
            </w:r>
            <w:proofErr w:type="spellStart"/>
            <w:r>
              <w:rPr>
                <w:lang w:val="cs-CZ"/>
              </w:rPr>
              <w:t>iii</w:t>
            </w:r>
            <w:proofErr w:type="spellEnd"/>
            <w:r>
              <w:rPr>
                <w:lang w:val="cs-CZ"/>
              </w:rPr>
              <w:t>) opatření neoprávněného prospěchu, nebo (</w:t>
            </w:r>
            <w:proofErr w:type="spellStart"/>
            <w:r>
              <w:rPr>
                <w:lang w:val="cs-CZ"/>
              </w:rPr>
              <w:t>iv</w:t>
            </w:r>
            <w:proofErr w:type="spellEnd"/>
            <w:r>
              <w:rPr>
                <w:lang w:val="cs-CZ"/>
              </w:rPr>
              <w:t xml:space="preserve">) aby přiměli takovou osobu k využití jejího vlivu na vládu nebo jakoukoli jinou státní instituci nebo aby ovlivnili její jednání nebo rozhodnutí. </w:t>
            </w:r>
          </w:p>
        </w:tc>
        <w:tc>
          <w:tcPr>
            <w:tcW w:w="4765" w:type="dxa"/>
            <w:shd w:val="clear" w:color="auto" w:fill="auto"/>
            <w:tcMar>
              <w:top w:w="0" w:type="dxa"/>
              <w:left w:w="108" w:type="dxa"/>
              <w:bottom w:w="0" w:type="dxa"/>
              <w:right w:w="108" w:type="dxa"/>
            </w:tcMar>
          </w:tcPr>
          <w:p w:rsidR="008F3AD2" w:rsidRDefault="008F3AD2" w:rsidP="00F90C39">
            <w:pPr>
              <w:pStyle w:val="BMT0"/>
              <w:jc w:val="both"/>
            </w:pPr>
            <w:r>
              <w:t>The Donee hereby explicitly represents that neither the Donee itself, nor its principals, directors, employees, representatives or consultants will, directly or indirectly, represent or act on behalf of the Donor in connection with dealing with any person working at institutions owned by the state or before any state authority, institution or body for the purpose of (</w:t>
            </w:r>
            <w:proofErr w:type="spellStart"/>
            <w:r>
              <w:t>i</w:t>
            </w:r>
            <w:proofErr w:type="spellEnd"/>
            <w:r>
              <w:t>) influencing any act or decision made by such person, (ii) influencing such person to perform or not to perform its statutory duty, (iii) obtaining an unjustified benefit, or (iv) making such person to use its influence upon the government or any other state institution or to influence its acts or decisions</w:t>
            </w:r>
            <w:r>
              <w:rPr>
                <w:lang w:val="cs-CZ"/>
              </w:rPr>
              <w:t xml:space="preserve">. </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8F3AD2" w:rsidP="00F90C39">
            <w:pPr>
              <w:pStyle w:val="BMT0"/>
              <w:spacing w:after="0"/>
              <w:jc w:val="both"/>
              <w:rPr>
                <w:lang w:val="cs-CZ"/>
              </w:rPr>
            </w:pPr>
            <w:r>
              <w:rPr>
                <w:lang w:val="cs-CZ"/>
              </w:rPr>
              <w:t>3.5</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lang w:val="cs-CZ"/>
              </w:rPr>
            </w:pPr>
            <w:r>
              <w:rPr>
                <w:lang w:val="cs-CZ"/>
              </w:rPr>
              <w:t>3.5</w:t>
            </w:r>
          </w:p>
        </w:tc>
      </w:tr>
      <w:tr w:rsidR="008F3AD2" w:rsidTr="008F3AD2">
        <w:trPr>
          <w:jc w:val="center"/>
        </w:trPr>
        <w:tc>
          <w:tcPr>
            <w:tcW w:w="4765" w:type="dxa"/>
          </w:tcPr>
          <w:p w:rsidR="008F3AD2" w:rsidRDefault="008F3AD2" w:rsidP="00F90C39">
            <w:pPr>
              <w:pStyle w:val="BMT0"/>
              <w:jc w:val="both"/>
              <w:rPr>
                <w:lang w:val="cs-CZ"/>
              </w:rPr>
            </w:pPr>
            <w:r>
              <w:rPr>
                <w:lang w:val="cs-CZ"/>
              </w:rPr>
              <w:t>Obdarovaný se zavazuje odškodnit dárce a nahradit dárci veškeré náklady, včetně nákladů na právní zastoupení, vzniklé v souvislosti s porušením jakéhokoliv ustanovení článků 2, 3 a 4, přičemž právo dárce na další nápravné prostředky poskytované touto smlouvou či zákonem tímto není dotčeno.</w:t>
            </w:r>
          </w:p>
        </w:tc>
        <w:tc>
          <w:tcPr>
            <w:tcW w:w="4765" w:type="dxa"/>
            <w:shd w:val="clear" w:color="auto" w:fill="auto"/>
            <w:tcMar>
              <w:top w:w="0" w:type="dxa"/>
              <w:left w:w="108" w:type="dxa"/>
              <w:bottom w:w="0" w:type="dxa"/>
              <w:right w:w="108" w:type="dxa"/>
            </w:tcMar>
          </w:tcPr>
          <w:p w:rsidR="008F3AD2" w:rsidRDefault="008F3AD2" w:rsidP="00F90C39">
            <w:pPr>
              <w:pStyle w:val="BMT0"/>
              <w:jc w:val="both"/>
            </w:pPr>
            <w:r>
              <w:t>The Donee undertakes to indemnify the Donor and to compensate the Donor for any and all costs, including the costs of legal representation, incurred in connection with a breach of any of the provisions of Articles 2, 3 and 4, with the right of the Donor to other remedies provided hereunder or by law not being affected.</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8F3AD2" w:rsidP="00F90C39">
            <w:pPr>
              <w:pStyle w:val="BMH1"/>
              <w:jc w:val="both"/>
              <w:outlineLvl w:val="9"/>
              <w:rPr>
                <w:lang w:val="cs-CZ"/>
              </w:rPr>
            </w:pPr>
            <w:r>
              <w:rPr>
                <w:lang w:val="cs-CZ"/>
              </w:rPr>
              <w:t>4. STŘET ZÁjMŮ</w:t>
            </w:r>
          </w:p>
        </w:tc>
        <w:tc>
          <w:tcPr>
            <w:tcW w:w="4765" w:type="dxa"/>
            <w:shd w:val="clear" w:color="auto" w:fill="auto"/>
            <w:tcMar>
              <w:top w:w="0" w:type="dxa"/>
              <w:left w:w="108" w:type="dxa"/>
              <w:bottom w:w="0" w:type="dxa"/>
              <w:right w:w="108" w:type="dxa"/>
            </w:tcMar>
          </w:tcPr>
          <w:p w:rsidR="008F3AD2" w:rsidRDefault="008F3AD2" w:rsidP="00F90C39">
            <w:pPr>
              <w:pStyle w:val="BMH1"/>
              <w:jc w:val="both"/>
              <w:outlineLvl w:val="9"/>
              <w:rPr>
                <w:lang w:val="cs-CZ"/>
              </w:rPr>
            </w:pPr>
            <w:r>
              <w:rPr>
                <w:lang w:val="cs-CZ"/>
              </w:rPr>
              <w:t>4. conflict of interest</w:t>
            </w:r>
          </w:p>
        </w:tc>
      </w:tr>
      <w:tr w:rsidR="008F3AD2" w:rsidTr="008F3AD2">
        <w:trPr>
          <w:jc w:val="center"/>
        </w:trPr>
        <w:tc>
          <w:tcPr>
            <w:tcW w:w="4765" w:type="dxa"/>
          </w:tcPr>
          <w:p w:rsidR="008F3AD2" w:rsidRDefault="008F3AD2" w:rsidP="00F90C39">
            <w:pPr>
              <w:pStyle w:val="BMT0"/>
              <w:jc w:val="both"/>
              <w:rPr>
                <w:lang w:val="cs-CZ"/>
              </w:rPr>
            </w:pPr>
            <w:r>
              <w:rPr>
                <w:lang w:val="cs-CZ"/>
              </w:rPr>
              <w:t>Obdarovaný prohlašuje, že není k žádnému jinému subjektu či osobě ve smluvním ani jiném vztahu, jenž by zakládal střet zájmů na straně obdarovaného vzhledem k obsahu a účelu této smlouvy, a zavazuje se do takového smluvního či jiného vztahu po dobu účinnosti této smlouvy nevstupovat. Obdarovaný dále prohlašuje, že obdržel veškerá povolení a schválení, která jsou v rámci organizace či instituce, se kterou je obdarovaný propojen, nezbytná k přijetí daru dle této smlouvy.</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pPr>
            <w:r>
              <w:t>The Donee represents that it does not have a contractual or other relationship with any other entity or person, which would constitute a conflict of interest on the part of the Donee in respect of the content and purpose hereof, and undertakes not to enter into any such contractual or other relationship during the term of effectiveness of this Agreement. The Donee further represents that it has obtained all necessary permits and approvals that are necessary within the organization or institution to which the Donee is connected for the acceptance of the Donation hereunder.</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8F3AD2" w:rsidP="00F90C39">
            <w:pPr>
              <w:pStyle w:val="BMH1"/>
              <w:jc w:val="both"/>
              <w:outlineLvl w:val="9"/>
              <w:rPr>
                <w:lang w:val="cs-CZ"/>
              </w:rPr>
            </w:pPr>
            <w:r>
              <w:rPr>
                <w:lang w:val="cs-CZ"/>
              </w:rPr>
              <w:t>5. PUBLIKACE A VÝSTUPY</w:t>
            </w:r>
          </w:p>
        </w:tc>
        <w:tc>
          <w:tcPr>
            <w:tcW w:w="4765" w:type="dxa"/>
            <w:shd w:val="clear" w:color="auto" w:fill="auto"/>
            <w:tcMar>
              <w:top w:w="0" w:type="dxa"/>
              <w:left w:w="108" w:type="dxa"/>
              <w:bottom w:w="0" w:type="dxa"/>
              <w:right w:w="108" w:type="dxa"/>
            </w:tcMar>
          </w:tcPr>
          <w:p w:rsidR="008F3AD2" w:rsidRDefault="008F3AD2" w:rsidP="00F90C39">
            <w:pPr>
              <w:pStyle w:val="BMH1"/>
              <w:jc w:val="both"/>
              <w:outlineLvl w:val="9"/>
              <w:rPr>
                <w:lang w:val="cs-CZ"/>
              </w:rPr>
            </w:pPr>
            <w:r>
              <w:rPr>
                <w:lang w:val="cs-CZ"/>
              </w:rPr>
              <w:t>5. PUBLIcations and outcomes</w:t>
            </w:r>
          </w:p>
        </w:tc>
      </w:tr>
      <w:tr w:rsidR="008F3AD2" w:rsidTr="008F3AD2">
        <w:trPr>
          <w:jc w:val="center"/>
        </w:trPr>
        <w:tc>
          <w:tcPr>
            <w:tcW w:w="4765" w:type="dxa"/>
          </w:tcPr>
          <w:p w:rsidR="008F3AD2" w:rsidRDefault="008F3AD2" w:rsidP="00F90C39">
            <w:pPr>
              <w:pStyle w:val="BMT0"/>
              <w:spacing w:after="0"/>
              <w:jc w:val="both"/>
              <w:rPr>
                <w:bCs/>
                <w:lang w:val="cs-CZ"/>
              </w:rPr>
            </w:pPr>
            <w:r>
              <w:rPr>
                <w:bCs/>
                <w:lang w:val="cs-CZ"/>
              </w:rPr>
              <w:t>5.1</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r>
              <w:rPr>
                <w:bCs/>
                <w:lang w:val="cs-CZ"/>
              </w:rPr>
              <w:t>5.1</w:t>
            </w:r>
          </w:p>
        </w:tc>
      </w:tr>
      <w:tr w:rsidR="008F3AD2" w:rsidTr="008F3AD2">
        <w:trPr>
          <w:jc w:val="center"/>
        </w:trPr>
        <w:tc>
          <w:tcPr>
            <w:tcW w:w="4765" w:type="dxa"/>
          </w:tcPr>
          <w:p w:rsidR="008F3AD2" w:rsidRDefault="008F3AD2" w:rsidP="00F90C39">
            <w:pPr>
              <w:pStyle w:val="BMT0"/>
              <w:jc w:val="both"/>
              <w:rPr>
                <w:lang w:val="cs-CZ"/>
              </w:rPr>
            </w:pPr>
            <w:r>
              <w:rPr>
                <w:lang w:val="cs-CZ"/>
              </w:rPr>
              <w:t xml:space="preserve">Strany prohlašují, že pokud je v souvislosti s účelem, pro který je dar poskytován, vyhotovena jakákoli publikace či jiný materiál, které mají být zveřejněny, má dárce právo předchozí kontroly faktické správnosti uváděných údajů před takovým zveřejněním. Dárce prohlašuje, že tuto kontrolu provede během šedesáti (60) pracovních dnů ode dne, kdy mu daný materiál bude v konečné verzi předložen. Dárce se nesmí pokoušet o ovlivnění textů v takových materiálech způsobem, který by byl výhodný pro jeho vlastní komerční zájmy. </w:t>
            </w:r>
          </w:p>
        </w:tc>
        <w:tc>
          <w:tcPr>
            <w:tcW w:w="4765" w:type="dxa"/>
            <w:shd w:val="clear" w:color="auto" w:fill="auto"/>
            <w:tcMar>
              <w:top w:w="0" w:type="dxa"/>
              <w:left w:w="108" w:type="dxa"/>
              <w:bottom w:w="0" w:type="dxa"/>
              <w:right w:w="108" w:type="dxa"/>
            </w:tcMar>
          </w:tcPr>
          <w:p w:rsidR="008F3AD2" w:rsidRDefault="008F3AD2" w:rsidP="00F90C39">
            <w:pPr>
              <w:pStyle w:val="BMT0"/>
              <w:jc w:val="both"/>
            </w:pPr>
            <w:r>
              <w:t>The Parties represent that, if any publication or other material is made in connection with the purpose for which the Donation is provided and such is to be published, the Donor has the right to check the factual correctness of the stated data in advance prior to such publication. The Donor represents that it shall perform such check within sixty (60) business days from the day on which the final version of the material is presented to it. The Donor must not attempt to influence the texts included in such materials in any manner that would be advantageous for its own commercial interests.</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8F3AD2" w:rsidP="00F90C39">
            <w:pPr>
              <w:pStyle w:val="BMT0"/>
              <w:spacing w:after="0"/>
              <w:jc w:val="both"/>
              <w:rPr>
                <w:bCs/>
                <w:lang w:val="cs-CZ"/>
              </w:rPr>
            </w:pPr>
            <w:r>
              <w:rPr>
                <w:bCs/>
                <w:lang w:val="cs-CZ"/>
              </w:rPr>
              <w:t>5.2</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r>
              <w:rPr>
                <w:bCs/>
                <w:lang w:val="cs-CZ"/>
              </w:rPr>
              <w:t>5.2</w:t>
            </w:r>
          </w:p>
        </w:tc>
      </w:tr>
      <w:tr w:rsidR="008F3AD2" w:rsidTr="008F3AD2">
        <w:trPr>
          <w:jc w:val="center"/>
        </w:trPr>
        <w:tc>
          <w:tcPr>
            <w:tcW w:w="4765" w:type="dxa"/>
          </w:tcPr>
          <w:p w:rsidR="008F3AD2" w:rsidRDefault="008F3AD2" w:rsidP="00F90C39">
            <w:pPr>
              <w:pStyle w:val="BMT0"/>
              <w:jc w:val="both"/>
              <w:rPr>
                <w:lang w:val="cs-CZ"/>
              </w:rPr>
            </w:pPr>
            <w:r>
              <w:rPr>
                <w:lang w:val="cs-CZ"/>
              </w:rPr>
              <w:t xml:space="preserve">Strany prohlašují, že poskytnutím daru se dárce nestává odpovědným za výsledky činností či projektů, které jsou v rámci účelu, pro který je dar poskytován, realizovány. </w:t>
            </w:r>
          </w:p>
        </w:tc>
        <w:tc>
          <w:tcPr>
            <w:tcW w:w="4765" w:type="dxa"/>
            <w:shd w:val="clear" w:color="auto" w:fill="auto"/>
            <w:tcMar>
              <w:top w:w="0" w:type="dxa"/>
              <w:left w:w="108" w:type="dxa"/>
              <w:bottom w:w="0" w:type="dxa"/>
              <w:right w:w="108" w:type="dxa"/>
            </w:tcMar>
          </w:tcPr>
          <w:p w:rsidR="008F3AD2" w:rsidRDefault="008F3AD2" w:rsidP="00F90C39">
            <w:pPr>
              <w:pStyle w:val="BMT0"/>
              <w:jc w:val="both"/>
            </w:pPr>
            <w:r>
              <w:t>The Parties represent that, by providing the Donation, the Donor does not become responsible for results of the activities or projects implemented as part of the purpose for which the Donation is provided</w:t>
            </w:r>
            <w:r>
              <w:rPr>
                <w:lang w:val="cs-CZ"/>
              </w:rPr>
              <w:t>.</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E271F3" w:rsidP="00F90C39">
            <w:pPr>
              <w:pStyle w:val="BMT0"/>
              <w:spacing w:after="0"/>
              <w:jc w:val="both"/>
              <w:rPr>
                <w:bCs/>
                <w:lang w:val="cs-CZ"/>
              </w:rPr>
            </w:pPr>
            <w:r>
              <w:rPr>
                <w:b/>
                <w:bCs/>
                <w:lang w:val="cs-CZ"/>
              </w:rPr>
              <w:t>6</w:t>
            </w:r>
            <w:r w:rsidR="008F3AD2" w:rsidRPr="00EE5507">
              <w:rPr>
                <w:b/>
                <w:bCs/>
                <w:lang w:val="cs-CZ"/>
              </w:rPr>
              <w:t xml:space="preserve">. </w:t>
            </w:r>
            <w:r w:rsidR="008F3AD2">
              <w:rPr>
                <w:b/>
                <w:bCs/>
                <w:lang w:val="cs-CZ"/>
              </w:rPr>
              <w:t>TRANSPARENTNOST</w:t>
            </w:r>
          </w:p>
        </w:tc>
        <w:tc>
          <w:tcPr>
            <w:tcW w:w="4765" w:type="dxa"/>
            <w:shd w:val="clear" w:color="auto" w:fill="auto"/>
            <w:tcMar>
              <w:top w:w="0" w:type="dxa"/>
              <w:left w:w="108" w:type="dxa"/>
              <w:bottom w:w="0" w:type="dxa"/>
              <w:right w:w="108" w:type="dxa"/>
            </w:tcMar>
          </w:tcPr>
          <w:p w:rsidR="008F3AD2" w:rsidRDefault="00E271F3" w:rsidP="00F90C39">
            <w:pPr>
              <w:pStyle w:val="BMT0"/>
              <w:spacing w:after="0"/>
              <w:jc w:val="both"/>
              <w:rPr>
                <w:bCs/>
                <w:lang w:val="cs-CZ"/>
              </w:rPr>
            </w:pPr>
            <w:r>
              <w:rPr>
                <w:b/>
                <w:bCs/>
                <w:lang w:val="cs-CZ"/>
              </w:rPr>
              <w:t>6</w:t>
            </w:r>
            <w:r w:rsidR="008F3AD2" w:rsidRPr="00EE5507">
              <w:rPr>
                <w:b/>
                <w:bCs/>
                <w:lang w:val="cs-CZ"/>
              </w:rPr>
              <w:t xml:space="preserve">. </w:t>
            </w:r>
            <w:r w:rsidR="008F3AD2">
              <w:rPr>
                <w:b/>
                <w:bCs/>
                <w:lang w:val="cs-CZ"/>
              </w:rPr>
              <w:t>TRANSPARENCY</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E271F3" w:rsidP="00F90C39">
            <w:pPr>
              <w:pStyle w:val="BMT0"/>
              <w:spacing w:after="0"/>
              <w:jc w:val="both"/>
              <w:rPr>
                <w:bCs/>
                <w:lang w:val="cs-CZ"/>
              </w:rPr>
            </w:pPr>
            <w:r>
              <w:rPr>
                <w:bCs/>
                <w:lang w:val="cs-CZ"/>
              </w:rPr>
              <w:t>6</w:t>
            </w:r>
            <w:r w:rsidR="008F3AD2">
              <w:rPr>
                <w:bCs/>
                <w:lang w:val="cs-CZ"/>
              </w:rPr>
              <w:t>.1</w:t>
            </w:r>
          </w:p>
        </w:tc>
        <w:tc>
          <w:tcPr>
            <w:tcW w:w="4765" w:type="dxa"/>
            <w:shd w:val="clear" w:color="auto" w:fill="auto"/>
            <w:tcMar>
              <w:top w:w="0" w:type="dxa"/>
              <w:left w:w="108" w:type="dxa"/>
              <w:bottom w:w="0" w:type="dxa"/>
              <w:right w:w="108" w:type="dxa"/>
            </w:tcMar>
          </w:tcPr>
          <w:p w:rsidR="008F3AD2" w:rsidRDefault="00E271F3" w:rsidP="00F90C39">
            <w:pPr>
              <w:pStyle w:val="BMT0"/>
              <w:spacing w:after="0"/>
              <w:jc w:val="both"/>
              <w:rPr>
                <w:bCs/>
                <w:lang w:val="cs-CZ"/>
              </w:rPr>
            </w:pPr>
            <w:r>
              <w:rPr>
                <w:bCs/>
                <w:lang w:val="cs-CZ"/>
              </w:rPr>
              <w:t>6</w:t>
            </w:r>
            <w:r w:rsidR="008F3AD2">
              <w:rPr>
                <w:bCs/>
                <w:lang w:val="cs-CZ"/>
              </w:rPr>
              <w:t>.1</w:t>
            </w:r>
          </w:p>
        </w:tc>
      </w:tr>
      <w:tr w:rsidR="008F3AD2" w:rsidTr="008F3AD2">
        <w:trPr>
          <w:jc w:val="center"/>
        </w:trPr>
        <w:tc>
          <w:tcPr>
            <w:tcW w:w="4765" w:type="dxa"/>
          </w:tcPr>
          <w:p w:rsidR="008F3AD2" w:rsidRDefault="008F3AD2" w:rsidP="00F90C39">
            <w:pPr>
              <w:pStyle w:val="BMT0"/>
              <w:spacing w:after="0"/>
              <w:jc w:val="both"/>
              <w:rPr>
                <w:bCs/>
                <w:lang w:val="cs-CZ"/>
              </w:rPr>
            </w:pPr>
            <w:r w:rsidRPr="000544E5">
              <w:rPr>
                <w:bCs/>
                <w:lang w:val="cs-CZ"/>
              </w:rPr>
              <w:t xml:space="preserve">Jako člen Evropské federace farmaceutického průmyslu a společností (dále jen „EFPIA“) bude </w:t>
            </w:r>
            <w:r>
              <w:rPr>
                <w:bCs/>
                <w:lang w:val="cs-CZ"/>
              </w:rPr>
              <w:t>dárce</w:t>
            </w:r>
            <w:r w:rsidRPr="000544E5">
              <w:rPr>
                <w:bCs/>
                <w:lang w:val="cs-CZ"/>
              </w:rPr>
              <w:t xml:space="preserve"> dodržovat kodexy schválené ze strany EFPIA, včetně Kodexu EFPIA upravujícího zveřejňování plateb a jiných plnění farmaceutických společností zdravotnickým odborníkům a zdravotnickým zařízením (dále jen „Kodex zveřejňování“), přijatého dne 24. června 2013, a odpovídající platné národní kodexy zveřejňování (dále jen „Platné kodexy zveřejňování EFPIA“). </w:t>
            </w:r>
            <w:r>
              <w:rPr>
                <w:bCs/>
                <w:lang w:val="cs-CZ"/>
              </w:rPr>
              <w:t>Dárce</w:t>
            </w:r>
            <w:r w:rsidRPr="000544E5">
              <w:rPr>
                <w:bCs/>
                <w:lang w:val="cs-CZ"/>
              </w:rPr>
              <w:t xml:space="preserve"> tedy bude shromažďovat, zaznamenávat a zveřejňovat Informace (jak jsou definovány níže) ohledně Převodů hodnot (jak jsou definovány níže) provedených od 1. ledna 2015.</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r w:rsidRPr="000544E5">
              <w:rPr>
                <w:bCs/>
                <w:lang w:val="cs-CZ"/>
              </w:rPr>
              <w:t xml:space="preserve">As a </w:t>
            </w:r>
            <w:proofErr w:type="spellStart"/>
            <w:r w:rsidRPr="000544E5">
              <w:rPr>
                <w:bCs/>
                <w:lang w:val="cs-CZ"/>
              </w:rPr>
              <w:t>member</w:t>
            </w:r>
            <w:proofErr w:type="spellEnd"/>
            <w:r w:rsidRPr="000544E5">
              <w:rPr>
                <w:bCs/>
                <w:lang w:val="cs-CZ"/>
              </w:rPr>
              <w:t xml:space="preserve"> </w:t>
            </w:r>
            <w:proofErr w:type="spellStart"/>
            <w:r w:rsidRPr="000544E5">
              <w:rPr>
                <w:bCs/>
                <w:lang w:val="cs-CZ"/>
              </w:rPr>
              <w:t>of</w:t>
            </w:r>
            <w:proofErr w:type="spellEnd"/>
            <w:r w:rsidRPr="000544E5">
              <w:rPr>
                <w:bCs/>
                <w:lang w:val="cs-CZ"/>
              </w:rPr>
              <w:t xml:space="preserve"> </w:t>
            </w:r>
            <w:proofErr w:type="spellStart"/>
            <w:r w:rsidRPr="000544E5">
              <w:rPr>
                <w:bCs/>
                <w:lang w:val="cs-CZ"/>
              </w:rPr>
              <w:t>the</w:t>
            </w:r>
            <w:proofErr w:type="spellEnd"/>
            <w:r w:rsidRPr="000544E5">
              <w:rPr>
                <w:bCs/>
                <w:lang w:val="cs-CZ"/>
              </w:rPr>
              <w:t xml:space="preserve"> </w:t>
            </w:r>
            <w:proofErr w:type="spellStart"/>
            <w:r w:rsidRPr="000544E5">
              <w:rPr>
                <w:bCs/>
                <w:lang w:val="cs-CZ"/>
              </w:rPr>
              <w:t>European</w:t>
            </w:r>
            <w:proofErr w:type="spellEnd"/>
            <w:r w:rsidRPr="000544E5">
              <w:rPr>
                <w:bCs/>
                <w:lang w:val="cs-CZ"/>
              </w:rPr>
              <w:t xml:space="preserve"> </w:t>
            </w:r>
            <w:proofErr w:type="spellStart"/>
            <w:r w:rsidRPr="000544E5">
              <w:rPr>
                <w:bCs/>
                <w:lang w:val="cs-CZ"/>
              </w:rPr>
              <w:t>Federation</w:t>
            </w:r>
            <w:proofErr w:type="spellEnd"/>
            <w:r w:rsidRPr="000544E5">
              <w:rPr>
                <w:bCs/>
                <w:lang w:val="cs-CZ"/>
              </w:rPr>
              <w:t xml:space="preserve"> </w:t>
            </w:r>
            <w:proofErr w:type="spellStart"/>
            <w:r w:rsidRPr="000544E5">
              <w:rPr>
                <w:bCs/>
                <w:lang w:val="cs-CZ"/>
              </w:rPr>
              <w:t>of</w:t>
            </w:r>
            <w:proofErr w:type="spellEnd"/>
            <w:r w:rsidRPr="000544E5">
              <w:rPr>
                <w:bCs/>
                <w:lang w:val="cs-CZ"/>
              </w:rPr>
              <w:t xml:space="preserve"> </w:t>
            </w:r>
            <w:proofErr w:type="spellStart"/>
            <w:r w:rsidRPr="000544E5">
              <w:rPr>
                <w:bCs/>
                <w:lang w:val="cs-CZ"/>
              </w:rPr>
              <w:t>Pharmaceutical</w:t>
            </w:r>
            <w:proofErr w:type="spellEnd"/>
            <w:r w:rsidRPr="000544E5">
              <w:rPr>
                <w:bCs/>
                <w:lang w:val="cs-CZ"/>
              </w:rPr>
              <w:t xml:space="preserve"> </w:t>
            </w:r>
            <w:proofErr w:type="spellStart"/>
            <w:r w:rsidRPr="000544E5">
              <w:rPr>
                <w:bCs/>
                <w:lang w:val="cs-CZ"/>
              </w:rPr>
              <w:t>Industries</w:t>
            </w:r>
            <w:proofErr w:type="spellEnd"/>
            <w:r w:rsidRPr="000544E5">
              <w:rPr>
                <w:bCs/>
                <w:lang w:val="cs-CZ"/>
              </w:rPr>
              <w:t xml:space="preserve"> and </w:t>
            </w:r>
            <w:proofErr w:type="spellStart"/>
            <w:r w:rsidRPr="000544E5">
              <w:rPr>
                <w:bCs/>
                <w:lang w:val="cs-CZ"/>
              </w:rPr>
              <w:t>Associations</w:t>
            </w:r>
            <w:proofErr w:type="spellEnd"/>
            <w:r w:rsidRPr="000544E5">
              <w:rPr>
                <w:bCs/>
                <w:lang w:val="cs-CZ"/>
              </w:rPr>
              <w:t xml:space="preserve"> ("EFPIA"), </w:t>
            </w:r>
            <w:proofErr w:type="spellStart"/>
            <w:r>
              <w:rPr>
                <w:bCs/>
                <w:lang w:val="cs-CZ"/>
              </w:rPr>
              <w:t>the</w:t>
            </w:r>
            <w:proofErr w:type="spellEnd"/>
            <w:r>
              <w:rPr>
                <w:bCs/>
                <w:lang w:val="cs-CZ"/>
              </w:rPr>
              <w:t xml:space="preserve"> Donor</w:t>
            </w:r>
            <w:r w:rsidRPr="000544E5">
              <w:rPr>
                <w:bCs/>
                <w:lang w:val="cs-CZ"/>
              </w:rPr>
              <w:t xml:space="preserve"> </w:t>
            </w:r>
            <w:proofErr w:type="spellStart"/>
            <w:r w:rsidRPr="000544E5">
              <w:rPr>
                <w:bCs/>
                <w:lang w:val="cs-CZ"/>
              </w:rPr>
              <w:t>shall</w:t>
            </w:r>
            <w:proofErr w:type="spellEnd"/>
            <w:r w:rsidRPr="000544E5">
              <w:rPr>
                <w:bCs/>
                <w:lang w:val="cs-CZ"/>
              </w:rPr>
              <w:t xml:space="preserve"> </w:t>
            </w:r>
            <w:proofErr w:type="spellStart"/>
            <w:r w:rsidRPr="000544E5">
              <w:rPr>
                <w:bCs/>
                <w:lang w:val="cs-CZ"/>
              </w:rPr>
              <w:t>comply</w:t>
            </w:r>
            <w:proofErr w:type="spellEnd"/>
            <w:r w:rsidRPr="000544E5">
              <w:rPr>
                <w:bCs/>
                <w:lang w:val="cs-CZ"/>
              </w:rPr>
              <w:t xml:space="preserve"> </w:t>
            </w:r>
            <w:proofErr w:type="spellStart"/>
            <w:r w:rsidRPr="000544E5">
              <w:rPr>
                <w:bCs/>
                <w:lang w:val="cs-CZ"/>
              </w:rPr>
              <w:t>with</w:t>
            </w:r>
            <w:proofErr w:type="spellEnd"/>
            <w:r w:rsidRPr="000544E5">
              <w:rPr>
                <w:bCs/>
                <w:lang w:val="cs-CZ"/>
              </w:rPr>
              <w:t xml:space="preserve"> </w:t>
            </w:r>
            <w:proofErr w:type="spellStart"/>
            <w:r w:rsidRPr="000544E5">
              <w:rPr>
                <w:bCs/>
                <w:lang w:val="cs-CZ"/>
              </w:rPr>
              <w:t>the</w:t>
            </w:r>
            <w:proofErr w:type="spellEnd"/>
            <w:r w:rsidRPr="000544E5">
              <w:rPr>
                <w:bCs/>
                <w:lang w:val="cs-CZ"/>
              </w:rPr>
              <w:t xml:space="preserve"> </w:t>
            </w:r>
            <w:proofErr w:type="spellStart"/>
            <w:r w:rsidRPr="000544E5">
              <w:rPr>
                <w:bCs/>
                <w:lang w:val="cs-CZ"/>
              </w:rPr>
              <w:t>codes</w:t>
            </w:r>
            <w:proofErr w:type="spellEnd"/>
            <w:r w:rsidRPr="000544E5">
              <w:rPr>
                <w:bCs/>
                <w:lang w:val="cs-CZ"/>
              </w:rPr>
              <w:t xml:space="preserve"> </w:t>
            </w:r>
            <w:proofErr w:type="spellStart"/>
            <w:r w:rsidRPr="000544E5">
              <w:rPr>
                <w:bCs/>
                <w:lang w:val="cs-CZ"/>
              </w:rPr>
              <w:t>enacted</w:t>
            </w:r>
            <w:proofErr w:type="spellEnd"/>
            <w:r w:rsidRPr="000544E5">
              <w:rPr>
                <w:bCs/>
                <w:lang w:val="cs-CZ"/>
              </w:rPr>
              <w:t xml:space="preserve"> by </w:t>
            </w:r>
            <w:proofErr w:type="spellStart"/>
            <w:r w:rsidRPr="000544E5">
              <w:rPr>
                <w:bCs/>
                <w:lang w:val="cs-CZ"/>
              </w:rPr>
              <w:t>the</w:t>
            </w:r>
            <w:proofErr w:type="spellEnd"/>
            <w:r w:rsidRPr="000544E5">
              <w:rPr>
                <w:bCs/>
                <w:lang w:val="cs-CZ"/>
              </w:rPr>
              <w:t xml:space="preserve"> EFPIA, </w:t>
            </w:r>
            <w:proofErr w:type="spellStart"/>
            <w:r w:rsidRPr="000544E5">
              <w:rPr>
                <w:bCs/>
                <w:lang w:val="cs-CZ"/>
              </w:rPr>
              <w:t>including</w:t>
            </w:r>
            <w:proofErr w:type="spellEnd"/>
            <w:r w:rsidRPr="000544E5">
              <w:rPr>
                <w:bCs/>
                <w:lang w:val="cs-CZ"/>
              </w:rPr>
              <w:t xml:space="preserve"> </w:t>
            </w:r>
            <w:proofErr w:type="spellStart"/>
            <w:r w:rsidRPr="000544E5">
              <w:rPr>
                <w:bCs/>
                <w:lang w:val="cs-CZ"/>
              </w:rPr>
              <w:t>the</w:t>
            </w:r>
            <w:proofErr w:type="spellEnd"/>
            <w:r w:rsidRPr="000544E5">
              <w:rPr>
                <w:bCs/>
                <w:lang w:val="cs-CZ"/>
              </w:rPr>
              <w:t xml:space="preserve"> EFPIA </w:t>
            </w:r>
            <w:proofErr w:type="spellStart"/>
            <w:r w:rsidRPr="000544E5">
              <w:rPr>
                <w:bCs/>
                <w:lang w:val="cs-CZ"/>
              </w:rPr>
              <w:t>Code</w:t>
            </w:r>
            <w:proofErr w:type="spellEnd"/>
            <w:r w:rsidRPr="000544E5">
              <w:rPr>
                <w:bCs/>
                <w:lang w:val="cs-CZ"/>
              </w:rPr>
              <w:t xml:space="preserve"> on </w:t>
            </w:r>
            <w:proofErr w:type="spellStart"/>
            <w:r w:rsidRPr="000544E5">
              <w:rPr>
                <w:bCs/>
                <w:lang w:val="cs-CZ"/>
              </w:rPr>
              <w:t>Disclosure</w:t>
            </w:r>
            <w:proofErr w:type="spellEnd"/>
            <w:r w:rsidRPr="000544E5">
              <w:rPr>
                <w:bCs/>
                <w:lang w:val="cs-CZ"/>
              </w:rPr>
              <w:t xml:space="preserve"> </w:t>
            </w:r>
            <w:proofErr w:type="spellStart"/>
            <w:r w:rsidRPr="000544E5">
              <w:rPr>
                <w:bCs/>
                <w:lang w:val="cs-CZ"/>
              </w:rPr>
              <w:t>of</w:t>
            </w:r>
            <w:proofErr w:type="spellEnd"/>
            <w:r w:rsidRPr="000544E5">
              <w:rPr>
                <w:bCs/>
                <w:lang w:val="cs-CZ"/>
              </w:rPr>
              <w:t xml:space="preserve"> </w:t>
            </w:r>
            <w:proofErr w:type="spellStart"/>
            <w:r w:rsidRPr="000544E5">
              <w:rPr>
                <w:bCs/>
                <w:lang w:val="cs-CZ"/>
              </w:rPr>
              <w:t>Transfers</w:t>
            </w:r>
            <w:proofErr w:type="spellEnd"/>
            <w:r w:rsidRPr="000544E5">
              <w:rPr>
                <w:bCs/>
                <w:lang w:val="cs-CZ"/>
              </w:rPr>
              <w:t xml:space="preserve"> </w:t>
            </w:r>
            <w:proofErr w:type="spellStart"/>
            <w:r w:rsidRPr="000544E5">
              <w:rPr>
                <w:bCs/>
                <w:lang w:val="cs-CZ"/>
              </w:rPr>
              <w:t>of</w:t>
            </w:r>
            <w:proofErr w:type="spellEnd"/>
            <w:r w:rsidRPr="000544E5">
              <w:rPr>
                <w:bCs/>
                <w:lang w:val="cs-CZ"/>
              </w:rPr>
              <w:t xml:space="preserve"> </w:t>
            </w:r>
            <w:proofErr w:type="spellStart"/>
            <w:r w:rsidRPr="000544E5">
              <w:rPr>
                <w:bCs/>
                <w:lang w:val="cs-CZ"/>
              </w:rPr>
              <w:t>Value</w:t>
            </w:r>
            <w:proofErr w:type="spellEnd"/>
            <w:r w:rsidRPr="000544E5">
              <w:rPr>
                <w:bCs/>
                <w:lang w:val="cs-CZ"/>
              </w:rPr>
              <w:t xml:space="preserve"> </w:t>
            </w:r>
            <w:proofErr w:type="spellStart"/>
            <w:r w:rsidRPr="000544E5">
              <w:rPr>
                <w:bCs/>
                <w:lang w:val="cs-CZ"/>
              </w:rPr>
              <w:t>adopted</w:t>
            </w:r>
            <w:proofErr w:type="spellEnd"/>
            <w:r w:rsidRPr="000544E5">
              <w:rPr>
                <w:bCs/>
                <w:lang w:val="cs-CZ"/>
              </w:rPr>
              <w:t xml:space="preserve"> on 24 June 2013 and </w:t>
            </w:r>
            <w:proofErr w:type="spellStart"/>
            <w:r w:rsidRPr="000544E5">
              <w:rPr>
                <w:bCs/>
                <w:lang w:val="cs-CZ"/>
              </w:rPr>
              <w:t>the</w:t>
            </w:r>
            <w:proofErr w:type="spellEnd"/>
            <w:r w:rsidRPr="000544E5">
              <w:rPr>
                <w:bCs/>
                <w:lang w:val="cs-CZ"/>
              </w:rPr>
              <w:t xml:space="preserve"> </w:t>
            </w:r>
            <w:proofErr w:type="spellStart"/>
            <w:r w:rsidRPr="000544E5">
              <w:rPr>
                <w:bCs/>
                <w:lang w:val="cs-CZ"/>
              </w:rPr>
              <w:t>corresponding</w:t>
            </w:r>
            <w:proofErr w:type="spellEnd"/>
            <w:r w:rsidRPr="000544E5">
              <w:rPr>
                <w:bCs/>
                <w:lang w:val="cs-CZ"/>
              </w:rPr>
              <w:t xml:space="preserve"> </w:t>
            </w:r>
            <w:proofErr w:type="spellStart"/>
            <w:r w:rsidRPr="000544E5">
              <w:rPr>
                <w:bCs/>
                <w:lang w:val="cs-CZ"/>
              </w:rPr>
              <w:t>applicable</w:t>
            </w:r>
            <w:proofErr w:type="spellEnd"/>
            <w:r w:rsidRPr="000544E5">
              <w:rPr>
                <w:bCs/>
                <w:lang w:val="cs-CZ"/>
              </w:rPr>
              <w:t xml:space="preserve"> </w:t>
            </w:r>
            <w:proofErr w:type="spellStart"/>
            <w:r w:rsidRPr="000544E5">
              <w:rPr>
                <w:bCs/>
                <w:lang w:val="cs-CZ"/>
              </w:rPr>
              <w:t>national</w:t>
            </w:r>
            <w:proofErr w:type="spellEnd"/>
            <w:r w:rsidRPr="000544E5">
              <w:rPr>
                <w:bCs/>
                <w:lang w:val="cs-CZ"/>
              </w:rPr>
              <w:t xml:space="preserve"> </w:t>
            </w:r>
            <w:proofErr w:type="spellStart"/>
            <w:r w:rsidRPr="000544E5">
              <w:rPr>
                <w:bCs/>
                <w:lang w:val="cs-CZ"/>
              </w:rPr>
              <w:t>disclosure</w:t>
            </w:r>
            <w:proofErr w:type="spellEnd"/>
            <w:r w:rsidRPr="000544E5">
              <w:rPr>
                <w:bCs/>
                <w:lang w:val="cs-CZ"/>
              </w:rPr>
              <w:t xml:space="preserve"> </w:t>
            </w:r>
            <w:proofErr w:type="spellStart"/>
            <w:r w:rsidRPr="000544E5">
              <w:rPr>
                <w:bCs/>
                <w:lang w:val="cs-CZ"/>
              </w:rPr>
              <w:t>codes</w:t>
            </w:r>
            <w:proofErr w:type="spellEnd"/>
            <w:r w:rsidRPr="000544E5">
              <w:rPr>
                <w:bCs/>
                <w:lang w:val="cs-CZ"/>
              </w:rPr>
              <w:t xml:space="preserve"> (</w:t>
            </w:r>
            <w:proofErr w:type="spellStart"/>
            <w:r w:rsidRPr="000544E5">
              <w:rPr>
                <w:bCs/>
                <w:lang w:val="cs-CZ"/>
              </w:rPr>
              <w:t>the</w:t>
            </w:r>
            <w:proofErr w:type="spellEnd"/>
            <w:r w:rsidRPr="000544E5">
              <w:rPr>
                <w:bCs/>
                <w:lang w:val="cs-CZ"/>
              </w:rPr>
              <w:t xml:space="preserve"> "</w:t>
            </w:r>
            <w:proofErr w:type="spellStart"/>
            <w:r w:rsidRPr="000544E5">
              <w:rPr>
                <w:bCs/>
                <w:lang w:val="cs-CZ"/>
              </w:rPr>
              <w:t>Applicable</w:t>
            </w:r>
            <w:proofErr w:type="spellEnd"/>
            <w:r w:rsidRPr="000544E5">
              <w:rPr>
                <w:bCs/>
                <w:lang w:val="cs-CZ"/>
              </w:rPr>
              <w:t xml:space="preserve"> EFPIA </w:t>
            </w:r>
            <w:proofErr w:type="spellStart"/>
            <w:r w:rsidRPr="000544E5">
              <w:rPr>
                <w:bCs/>
                <w:lang w:val="cs-CZ"/>
              </w:rPr>
              <w:t>Disclosure</w:t>
            </w:r>
            <w:proofErr w:type="spellEnd"/>
            <w:r w:rsidRPr="000544E5">
              <w:rPr>
                <w:bCs/>
                <w:lang w:val="cs-CZ"/>
              </w:rPr>
              <w:t xml:space="preserve"> </w:t>
            </w:r>
            <w:proofErr w:type="spellStart"/>
            <w:r w:rsidRPr="000544E5">
              <w:rPr>
                <w:bCs/>
                <w:lang w:val="cs-CZ"/>
              </w:rPr>
              <w:t>Codes</w:t>
            </w:r>
            <w:proofErr w:type="spellEnd"/>
            <w:r w:rsidRPr="000544E5">
              <w:rPr>
                <w:bCs/>
                <w:lang w:val="cs-CZ"/>
              </w:rPr>
              <w:t xml:space="preserve">"). </w:t>
            </w:r>
            <w:proofErr w:type="spellStart"/>
            <w:r w:rsidRPr="000544E5">
              <w:rPr>
                <w:bCs/>
                <w:lang w:val="cs-CZ"/>
              </w:rPr>
              <w:t>Accordingly</w:t>
            </w:r>
            <w:proofErr w:type="spellEnd"/>
            <w:r>
              <w:rPr>
                <w:bCs/>
                <w:lang w:val="cs-CZ"/>
              </w:rPr>
              <w:t>,</w:t>
            </w:r>
            <w:r w:rsidRPr="000544E5">
              <w:rPr>
                <w:bCs/>
                <w:lang w:val="cs-CZ"/>
              </w:rPr>
              <w:t xml:space="preserve"> </w:t>
            </w:r>
            <w:proofErr w:type="spellStart"/>
            <w:r>
              <w:rPr>
                <w:bCs/>
                <w:lang w:val="cs-CZ"/>
              </w:rPr>
              <w:t>the</w:t>
            </w:r>
            <w:proofErr w:type="spellEnd"/>
            <w:r>
              <w:rPr>
                <w:bCs/>
                <w:lang w:val="cs-CZ"/>
              </w:rPr>
              <w:t xml:space="preserve"> </w:t>
            </w:r>
            <w:proofErr w:type="spellStart"/>
            <w:r>
              <w:rPr>
                <w:bCs/>
                <w:lang w:val="cs-CZ"/>
              </w:rPr>
              <w:t>Sponsor</w:t>
            </w:r>
            <w:proofErr w:type="spellEnd"/>
            <w:r w:rsidRPr="000544E5">
              <w:rPr>
                <w:bCs/>
                <w:lang w:val="cs-CZ"/>
              </w:rPr>
              <w:t xml:space="preserve"> </w:t>
            </w:r>
            <w:proofErr w:type="spellStart"/>
            <w:r w:rsidRPr="000544E5">
              <w:rPr>
                <w:bCs/>
                <w:lang w:val="cs-CZ"/>
              </w:rPr>
              <w:t>shall</w:t>
            </w:r>
            <w:proofErr w:type="spellEnd"/>
            <w:r w:rsidRPr="000544E5">
              <w:rPr>
                <w:bCs/>
                <w:lang w:val="cs-CZ"/>
              </w:rPr>
              <w:t xml:space="preserve"> </w:t>
            </w:r>
            <w:proofErr w:type="spellStart"/>
            <w:r w:rsidRPr="000544E5">
              <w:rPr>
                <w:bCs/>
                <w:lang w:val="cs-CZ"/>
              </w:rPr>
              <w:t>collect</w:t>
            </w:r>
            <w:proofErr w:type="spellEnd"/>
            <w:r w:rsidRPr="000544E5">
              <w:rPr>
                <w:bCs/>
                <w:lang w:val="cs-CZ"/>
              </w:rPr>
              <w:t xml:space="preserve">, </w:t>
            </w:r>
            <w:proofErr w:type="spellStart"/>
            <w:r w:rsidRPr="000544E5">
              <w:rPr>
                <w:bCs/>
                <w:lang w:val="cs-CZ"/>
              </w:rPr>
              <w:t>record</w:t>
            </w:r>
            <w:proofErr w:type="spellEnd"/>
            <w:r w:rsidRPr="000544E5">
              <w:rPr>
                <w:bCs/>
                <w:lang w:val="cs-CZ"/>
              </w:rPr>
              <w:t xml:space="preserve"> and </w:t>
            </w:r>
            <w:proofErr w:type="spellStart"/>
            <w:r w:rsidRPr="000544E5">
              <w:rPr>
                <w:bCs/>
                <w:lang w:val="cs-CZ"/>
              </w:rPr>
              <w:t>publish</w:t>
            </w:r>
            <w:proofErr w:type="spellEnd"/>
            <w:r w:rsidRPr="000544E5">
              <w:rPr>
                <w:bCs/>
                <w:lang w:val="cs-CZ"/>
              </w:rPr>
              <w:t xml:space="preserve"> </w:t>
            </w:r>
            <w:proofErr w:type="spellStart"/>
            <w:r w:rsidRPr="000544E5">
              <w:rPr>
                <w:bCs/>
                <w:lang w:val="cs-CZ"/>
              </w:rPr>
              <w:t>Information</w:t>
            </w:r>
            <w:proofErr w:type="spellEnd"/>
            <w:r w:rsidRPr="000544E5">
              <w:rPr>
                <w:bCs/>
                <w:lang w:val="cs-CZ"/>
              </w:rPr>
              <w:t xml:space="preserve"> (as </w:t>
            </w:r>
            <w:proofErr w:type="spellStart"/>
            <w:r w:rsidRPr="000544E5">
              <w:rPr>
                <w:bCs/>
                <w:lang w:val="cs-CZ"/>
              </w:rPr>
              <w:t>defined</w:t>
            </w:r>
            <w:proofErr w:type="spellEnd"/>
            <w:r w:rsidRPr="000544E5">
              <w:rPr>
                <w:bCs/>
                <w:lang w:val="cs-CZ"/>
              </w:rPr>
              <w:t xml:space="preserve"> </w:t>
            </w:r>
            <w:proofErr w:type="spellStart"/>
            <w:r w:rsidRPr="000544E5">
              <w:rPr>
                <w:bCs/>
                <w:lang w:val="cs-CZ"/>
              </w:rPr>
              <w:t>below</w:t>
            </w:r>
            <w:proofErr w:type="spellEnd"/>
            <w:r w:rsidRPr="000544E5">
              <w:rPr>
                <w:bCs/>
                <w:lang w:val="cs-CZ"/>
              </w:rPr>
              <w:t xml:space="preserve">) </w:t>
            </w:r>
            <w:proofErr w:type="spellStart"/>
            <w:r w:rsidRPr="000544E5">
              <w:rPr>
                <w:bCs/>
                <w:lang w:val="cs-CZ"/>
              </w:rPr>
              <w:t>regarding</w:t>
            </w:r>
            <w:proofErr w:type="spellEnd"/>
            <w:r w:rsidRPr="000544E5">
              <w:rPr>
                <w:bCs/>
                <w:lang w:val="cs-CZ"/>
              </w:rPr>
              <w:t xml:space="preserve"> any Transfer </w:t>
            </w:r>
            <w:proofErr w:type="spellStart"/>
            <w:r w:rsidRPr="000544E5">
              <w:rPr>
                <w:bCs/>
                <w:lang w:val="cs-CZ"/>
              </w:rPr>
              <w:t>of</w:t>
            </w:r>
            <w:proofErr w:type="spellEnd"/>
            <w:r w:rsidRPr="000544E5">
              <w:rPr>
                <w:bCs/>
                <w:lang w:val="cs-CZ"/>
              </w:rPr>
              <w:t xml:space="preserve"> </w:t>
            </w:r>
            <w:proofErr w:type="spellStart"/>
            <w:r w:rsidRPr="000544E5">
              <w:rPr>
                <w:bCs/>
                <w:lang w:val="cs-CZ"/>
              </w:rPr>
              <w:t>Value</w:t>
            </w:r>
            <w:proofErr w:type="spellEnd"/>
            <w:r w:rsidRPr="000544E5">
              <w:rPr>
                <w:bCs/>
                <w:lang w:val="cs-CZ"/>
              </w:rPr>
              <w:t xml:space="preserve"> (as </w:t>
            </w:r>
            <w:proofErr w:type="spellStart"/>
            <w:r w:rsidRPr="000544E5">
              <w:rPr>
                <w:bCs/>
                <w:lang w:val="cs-CZ"/>
              </w:rPr>
              <w:t>defined</w:t>
            </w:r>
            <w:proofErr w:type="spellEnd"/>
            <w:r w:rsidRPr="000544E5">
              <w:rPr>
                <w:bCs/>
                <w:lang w:val="cs-CZ"/>
              </w:rPr>
              <w:t xml:space="preserve"> </w:t>
            </w:r>
            <w:proofErr w:type="spellStart"/>
            <w:r w:rsidRPr="000544E5">
              <w:rPr>
                <w:bCs/>
                <w:lang w:val="cs-CZ"/>
              </w:rPr>
              <w:t>below</w:t>
            </w:r>
            <w:proofErr w:type="spellEnd"/>
            <w:r w:rsidRPr="000544E5">
              <w:rPr>
                <w:bCs/>
                <w:lang w:val="cs-CZ"/>
              </w:rPr>
              <w:t xml:space="preserve">) made as </w:t>
            </w:r>
            <w:proofErr w:type="spellStart"/>
            <w:r w:rsidRPr="000544E5">
              <w:rPr>
                <w:bCs/>
                <w:lang w:val="cs-CZ"/>
              </w:rPr>
              <w:t>from</w:t>
            </w:r>
            <w:proofErr w:type="spellEnd"/>
            <w:r w:rsidRPr="000544E5">
              <w:rPr>
                <w:bCs/>
                <w:lang w:val="cs-CZ"/>
              </w:rPr>
              <w:t xml:space="preserve"> 1st </w:t>
            </w:r>
            <w:proofErr w:type="spellStart"/>
            <w:r w:rsidRPr="000544E5">
              <w:rPr>
                <w:bCs/>
                <w:lang w:val="cs-CZ"/>
              </w:rPr>
              <w:t>January</w:t>
            </w:r>
            <w:proofErr w:type="spellEnd"/>
            <w:r w:rsidRPr="000544E5">
              <w:rPr>
                <w:bCs/>
                <w:lang w:val="cs-CZ"/>
              </w:rPr>
              <w:t xml:space="preserve"> 2015.</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E271F3" w:rsidP="00F90C39">
            <w:pPr>
              <w:pStyle w:val="BMT0"/>
              <w:spacing w:after="0"/>
              <w:jc w:val="both"/>
              <w:rPr>
                <w:bCs/>
                <w:lang w:val="cs-CZ"/>
              </w:rPr>
            </w:pPr>
            <w:r>
              <w:rPr>
                <w:bCs/>
                <w:lang w:val="cs-CZ"/>
              </w:rPr>
              <w:t>6</w:t>
            </w:r>
            <w:r w:rsidR="008F3AD2">
              <w:rPr>
                <w:bCs/>
                <w:lang w:val="cs-CZ"/>
              </w:rPr>
              <w:t>.2</w:t>
            </w:r>
          </w:p>
        </w:tc>
        <w:tc>
          <w:tcPr>
            <w:tcW w:w="4765" w:type="dxa"/>
            <w:shd w:val="clear" w:color="auto" w:fill="auto"/>
            <w:tcMar>
              <w:top w:w="0" w:type="dxa"/>
              <w:left w:w="108" w:type="dxa"/>
              <w:bottom w:w="0" w:type="dxa"/>
              <w:right w:w="108" w:type="dxa"/>
            </w:tcMar>
          </w:tcPr>
          <w:p w:rsidR="008F3AD2" w:rsidRDefault="00E271F3" w:rsidP="00F90C39">
            <w:pPr>
              <w:pStyle w:val="BMT0"/>
              <w:spacing w:after="0"/>
              <w:jc w:val="both"/>
              <w:rPr>
                <w:bCs/>
                <w:lang w:val="cs-CZ"/>
              </w:rPr>
            </w:pPr>
            <w:r>
              <w:rPr>
                <w:bCs/>
                <w:lang w:val="cs-CZ"/>
              </w:rPr>
              <w:t>6</w:t>
            </w:r>
            <w:r w:rsidR="008F3AD2">
              <w:rPr>
                <w:bCs/>
                <w:lang w:val="cs-CZ"/>
              </w:rPr>
              <w:t>.2</w:t>
            </w:r>
          </w:p>
        </w:tc>
      </w:tr>
      <w:tr w:rsidR="008F3AD2" w:rsidTr="008F3AD2">
        <w:trPr>
          <w:jc w:val="center"/>
        </w:trPr>
        <w:tc>
          <w:tcPr>
            <w:tcW w:w="4765" w:type="dxa"/>
          </w:tcPr>
          <w:p w:rsidR="008F3AD2" w:rsidRDefault="008F3AD2" w:rsidP="00F90C39">
            <w:pPr>
              <w:pStyle w:val="BMT0"/>
              <w:spacing w:after="0"/>
              <w:jc w:val="both"/>
              <w:rPr>
                <w:bCs/>
                <w:lang w:val="cs-CZ"/>
              </w:rPr>
            </w:pPr>
            <w:r w:rsidRPr="000544E5">
              <w:rPr>
                <w:bCs/>
                <w:lang w:val="cs-CZ"/>
              </w:rPr>
              <w:t>Pro účely tohoto ustanovení znamená pojem „Převod hodnot“ jakýkoliv přímý či nepřímý převod hodnot, ať již v peněžité nebo nepeněžité podobě či jinak, který se týká následujících kategorií, jak je definováno podle Platných kodexů zveřejňování EFPIA: dary a granty, poskytování finančních prostředků na výzkum a vývoj, zejména studie, klinická hodnocení a neintervenční studie, nepeněžité výhody v souvislosti s účastí na lékařských konferencích v rámci dalšího vzdělávání, včetně konferenčních/registračních poplatků, sponzorské smlouvy, jakož i cestovní výlohy a náklady na ubytování, poplatky za služby a konzultace a jiné nepeněžité výhody.</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roofErr w:type="spellStart"/>
            <w:r w:rsidRPr="000544E5">
              <w:rPr>
                <w:bCs/>
                <w:lang w:val="cs-CZ"/>
              </w:rPr>
              <w:t>F</w:t>
            </w:r>
            <w:r>
              <w:rPr>
                <w:bCs/>
                <w:lang w:val="cs-CZ"/>
              </w:rPr>
              <w:t>or</w:t>
            </w:r>
            <w:proofErr w:type="spellEnd"/>
            <w:r>
              <w:rPr>
                <w:bCs/>
                <w:lang w:val="cs-CZ"/>
              </w:rPr>
              <w:t xml:space="preserve"> </w:t>
            </w:r>
            <w:proofErr w:type="spellStart"/>
            <w:r>
              <w:rPr>
                <w:bCs/>
                <w:lang w:val="cs-CZ"/>
              </w:rPr>
              <w:t>the</w:t>
            </w:r>
            <w:proofErr w:type="spellEnd"/>
            <w:r>
              <w:rPr>
                <w:bCs/>
                <w:lang w:val="cs-CZ"/>
              </w:rPr>
              <w:t xml:space="preserve"> </w:t>
            </w:r>
            <w:proofErr w:type="spellStart"/>
            <w:r>
              <w:rPr>
                <w:bCs/>
                <w:lang w:val="cs-CZ"/>
              </w:rPr>
              <w:t>purpose</w:t>
            </w:r>
            <w:proofErr w:type="spellEnd"/>
            <w:r>
              <w:rPr>
                <w:bCs/>
                <w:lang w:val="cs-CZ"/>
              </w:rPr>
              <w:t xml:space="preserve"> </w:t>
            </w:r>
            <w:proofErr w:type="spellStart"/>
            <w:r>
              <w:rPr>
                <w:bCs/>
                <w:lang w:val="cs-CZ"/>
              </w:rPr>
              <w:t>of</w:t>
            </w:r>
            <w:proofErr w:type="spellEnd"/>
            <w:r>
              <w:rPr>
                <w:bCs/>
                <w:lang w:val="cs-CZ"/>
              </w:rPr>
              <w:t xml:space="preserve"> </w:t>
            </w:r>
            <w:proofErr w:type="spellStart"/>
            <w:r>
              <w:rPr>
                <w:bCs/>
                <w:lang w:val="cs-CZ"/>
              </w:rPr>
              <w:t>this</w:t>
            </w:r>
            <w:proofErr w:type="spellEnd"/>
            <w:r>
              <w:rPr>
                <w:bCs/>
                <w:lang w:val="cs-CZ"/>
              </w:rPr>
              <w:t xml:space="preserve"> </w:t>
            </w:r>
            <w:proofErr w:type="spellStart"/>
            <w:r>
              <w:rPr>
                <w:bCs/>
                <w:lang w:val="cs-CZ"/>
              </w:rPr>
              <w:t>clause</w:t>
            </w:r>
            <w:proofErr w:type="spellEnd"/>
            <w:r>
              <w:rPr>
                <w:bCs/>
                <w:lang w:val="cs-CZ"/>
              </w:rPr>
              <w:t xml:space="preserve">, „Transfer </w:t>
            </w:r>
            <w:proofErr w:type="spellStart"/>
            <w:r>
              <w:rPr>
                <w:bCs/>
                <w:lang w:val="cs-CZ"/>
              </w:rPr>
              <w:t>of</w:t>
            </w:r>
            <w:proofErr w:type="spellEnd"/>
            <w:r>
              <w:rPr>
                <w:bCs/>
                <w:lang w:val="cs-CZ"/>
              </w:rPr>
              <w:t xml:space="preserve"> </w:t>
            </w:r>
            <w:proofErr w:type="spellStart"/>
            <w:r>
              <w:rPr>
                <w:bCs/>
                <w:lang w:val="cs-CZ"/>
              </w:rPr>
              <w:t>Value</w:t>
            </w:r>
            <w:proofErr w:type="spellEnd"/>
            <w:r>
              <w:rPr>
                <w:bCs/>
                <w:lang w:val="cs-CZ"/>
              </w:rPr>
              <w:t>“</w:t>
            </w:r>
            <w:r w:rsidRPr="000544E5">
              <w:rPr>
                <w:bCs/>
                <w:lang w:val="cs-CZ"/>
              </w:rPr>
              <w:t xml:space="preserve"> </w:t>
            </w:r>
            <w:proofErr w:type="spellStart"/>
            <w:r w:rsidRPr="000544E5">
              <w:rPr>
                <w:bCs/>
                <w:lang w:val="cs-CZ"/>
              </w:rPr>
              <w:t>means</w:t>
            </w:r>
            <w:proofErr w:type="spellEnd"/>
            <w:r w:rsidRPr="000544E5">
              <w:rPr>
                <w:bCs/>
                <w:lang w:val="cs-CZ"/>
              </w:rPr>
              <w:t xml:space="preserve"> any direct </w:t>
            </w:r>
            <w:proofErr w:type="spellStart"/>
            <w:r w:rsidRPr="000544E5">
              <w:rPr>
                <w:bCs/>
                <w:lang w:val="cs-CZ"/>
              </w:rPr>
              <w:t>or</w:t>
            </w:r>
            <w:proofErr w:type="spellEnd"/>
            <w:r w:rsidRPr="000544E5">
              <w:rPr>
                <w:bCs/>
                <w:lang w:val="cs-CZ"/>
              </w:rPr>
              <w:t xml:space="preserve"> </w:t>
            </w:r>
            <w:proofErr w:type="spellStart"/>
            <w:r w:rsidRPr="000544E5">
              <w:rPr>
                <w:bCs/>
                <w:lang w:val="cs-CZ"/>
              </w:rPr>
              <w:t>indirect</w:t>
            </w:r>
            <w:proofErr w:type="spellEnd"/>
            <w:r w:rsidRPr="000544E5">
              <w:rPr>
                <w:bCs/>
                <w:lang w:val="cs-CZ"/>
              </w:rPr>
              <w:t xml:space="preserve"> transfer </w:t>
            </w:r>
            <w:proofErr w:type="spellStart"/>
            <w:r w:rsidRPr="000544E5">
              <w:rPr>
                <w:bCs/>
                <w:lang w:val="cs-CZ"/>
              </w:rPr>
              <w:t>of</w:t>
            </w:r>
            <w:proofErr w:type="spellEnd"/>
            <w:r w:rsidRPr="000544E5">
              <w:rPr>
                <w:bCs/>
                <w:lang w:val="cs-CZ"/>
              </w:rPr>
              <w:t xml:space="preserve"> </w:t>
            </w:r>
            <w:proofErr w:type="spellStart"/>
            <w:r w:rsidRPr="000544E5">
              <w:rPr>
                <w:bCs/>
                <w:lang w:val="cs-CZ"/>
              </w:rPr>
              <w:t>value</w:t>
            </w:r>
            <w:proofErr w:type="spellEnd"/>
            <w:r w:rsidRPr="000544E5">
              <w:rPr>
                <w:bCs/>
                <w:lang w:val="cs-CZ"/>
              </w:rPr>
              <w:t xml:space="preserve">, in cash </w:t>
            </w:r>
            <w:proofErr w:type="spellStart"/>
            <w:r w:rsidRPr="000544E5">
              <w:rPr>
                <w:bCs/>
                <w:lang w:val="cs-CZ"/>
              </w:rPr>
              <w:t>or</w:t>
            </w:r>
            <w:proofErr w:type="spellEnd"/>
            <w:r w:rsidRPr="000544E5">
              <w:rPr>
                <w:bCs/>
                <w:lang w:val="cs-CZ"/>
              </w:rPr>
              <w:t xml:space="preserve"> in </w:t>
            </w:r>
            <w:proofErr w:type="spellStart"/>
            <w:r w:rsidRPr="000544E5">
              <w:rPr>
                <w:bCs/>
                <w:lang w:val="cs-CZ"/>
              </w:rPr>
              <w:t>kind</w:t>
            </w:r>
            <w:proofErr w:type="spellEnd"/>
            <w:r w:rsidRPr="000544E5">
              <w:rPr>
                <w:bCs/>
                <w:lang w:val="cs-CZ"/>
              </w:rPr>
              <w:t xml:space="preserve"> </w:t>
            </w:r>
            <w:proofErr w:type="spellStart"/>
            <w:r w:rsidRPr="000544E5">
              <w:rPr>
                <w:bCs/>
                <w:lang w:val="cs-CZ"/>
              </w:rPr>
              <w:t>or</w:t>
            </w:r>
            <w:proofErr w:type="spellEnd"/>
            <w:r w:rsidRPr="000544E5">
              <w:rPr>
                <w:bCs/>
                <w:lang w:val="cs-CZ"/>
              </w:rPr>
              <w:t xml:space="preserve"> </w:t>
            </w:r>
            <w:proofErr w:type="spellStart"/>
            <w:r w:rsidRPr="000544E5">
              <w:rPr>
                <w:bCs/>
                <w:lang w:val="cs-CZ"/>
              </w:rPr>
              <w:t>otherwise</w:t>
            </w:r>
            <w:proofErr w:type="spellEnd"/>
            <w:r w:rsidRPr="000544E5">
              <w:rPr>
                <w:bCs/>
                <w:lang w:val="cs-CZ"/>
              </w:rPr>
              <w:t xml:space="preserve">, </w:t>
            </w:r>
            <w:proofErr w:type="spellStart"/>
            <w:r w:rsidRPr="000544E5">
              <w:rPr>
                <w:bCs/>
                <w:lang w:val="cs-CZ"/>
              </w:rPr>
              <w:t>which</w:t>
            </w:r>
            <w:proofErr w:type="spellEnd"/>
            <w:r w:rsidRPr="000544E5">
              <w:rPr>
                <w:bCs/>
                <w:lang w:val="cs-CZ"/>
              </w:rPr>
              <w:t xml:space="preserve"> </w:t>
            </w:r>
            <w:proofErr w:type="spellStart"/>
            <w:r w:rsidRPr="000544E5">
              <w:rPr>
                <w:bCs/>
                <w:lang w:val="cs-CZ"/>
              </w:rPr>
              <w:t>relates</w:t>
            </w:r>
            <w:proofErr w:type="spellEnd"/>
            <w:r w:rsidRPr="000544E5">
              <w:rPr>
                <w:bCs/>
                <w:lang w:val="cs-CZ"/>
              </w:rPr>
              <w:t xml:space="preserve"> to </w:t>
            </w:r>
            <w:proofErr w:type="spellStart"/>
            <w:r w:rsidRPr="000544E5">
              <w:rPr>
                <w:bCs/>
                <w:lang w:val="cs-CZ"/>
              </w:rPr>
              <w:t>the</w:t>
            </w:r>
            <w:proofErr w:type="spellEnd"/>
            <w:r w:rsidRPr="000544E5">
              <w:rPr>
                <w:bCs/>
                <w:lang w:val="cs-CZ"/>
              </w:rPr>
              <w:t xml:space="preserve"> </w:t>
            </w:r>
            <w:proofErr w:type="spellStart"/>
            <w:r w:rsidRPr="000544E5">
              <w:rPr>
                <w:bCs/>
                <w:lang w:val="cs-CZ"/>
              </w:rPr>
              <w:t>following</w:t>
            </w:r>
            <w:proofErr w:type="spellEnd"/>
            <w:r w:rsidRPr="000544E5">
              <w:rPr>
                <w:bCs/>
                <w:lang w:val="cs-CZ"/>
              </w:rPr>
              <w:t xml:space="preserve"> </w:t>
            </w:r>
            <w:proofErr w:type="spellStart"/>
            <w:r w:rsidRPr="000544E5">
              <w:rPr>
                <w:bCs/>
                <w:lang w:val="cs-CZ"/>
              </w:rPr>
              <w:t>categories</w:t>
            </w:r>
            <w:proofErr w:type="spellEnd"/>
            <w:r w:rsidRPr="000544E5">
              <w:rPr>
                <w:bCs/>
                <w:lang w:val="cs-CZ"/>
              </w:rPr>
              <w:t xml:space="preserve">, as </w:t>
            </w:r>
            <w:proofErr w:type="spellStart"/>
            <w:r w:rsidRPr="000544E5">
              <w:rPr>
                <w:bCs/>
                <w:lang w:val="cs-CZ"/>
              </w:rPr>
              <w:t>defined</w:t>
            </w:r>
            <w:proofErr w:type="spellEnd"/>
            <w:r w:rsidRPr="000544E5">
              <w:rPr>
                <w:bCs/>
                <w:lang w:val="cs-CZ"/>
              </w:rPr>
              <w:t xml:space="preserve"> </w:t>
            </w:r>
            <w:proofErr w:type="spellStart"/>
            <w:r w:rsidRPr="000544E5">
              <w:rPr>
                <w:bCs/>
                <w:lang w:val="cs-CZ"/>
              </w:rPr>
              <w:t>under</w:t>
            </w:r>
            <w:proofErr w:type="spellEnd"/>
            <w:r w:rsidRPr="000544E5">
              <w:rPr>
                <w:bCs/>
                <w:lang w:val="cs-CZ"/>
              </w:rPr>
              <w:t xml:space="preserve"> </w:t>
            </w:r>
            <w:proofErr w:type="spellStart"/>
            <w:r w:rsidRPr="000544E5">
              <w:rPr>
                <w:bCs/>
                <w:lang w:val="cs-CZ"/>
              </w:rPr>
              <w:t>the</w:t>
            </w:r>
            <w:proofErr w:type="spellEnd"/>
            <w:r w:rsidRPr="000544E5">
              <w:rPr>
                <w:bCs/>
                <w:lang w:val="cs-CZ"/>
              </w:rPr>
              <w:t xml:space="preserve"> </w:t>
            </w:r>
            <w:proofErr w:type="spellStart"/>
            <w:r w:rsidRPr="000544E5">
              <w:rPr>
                <w:bCs/>
                <w:lang w:val="cs-CZ"/>
              </w:rPr>
              <w:t>Applicable</w:t>
            </w:r>
            <w:proofErr w:type="spellEnd"/>
            <w:r w:rsidRPr="000544E5">
              <w:rPr>
                <w:bCs/>
                <w:lang w:val="cs-CZ"/>
              </w:rPr>
              <w:t xml:space="preserve"> EFPIA </w:t>
            </w:r>
            <w:proofErr w:type="spellStart"/>
            <w:r w:rsidRPr="000544E5">
              <w:rPr>
                <w:bCs/>
                <w:lang w:val="cs-CZ"/>
              </w:rPr>
              <w:t>Disclosure</w:t>
            </w:r>
            <w:proofErr w:type="spellEnd"/>
            <w:r w:rsidRPr="000544E5">
              <w:rPr>
                <w:bCs/>
                <w:lang w:val="cs-CZ"/>
              </w:rPr>
              <w:t xml:space="preserve"> </w:t>
            </w:r>
            <w:proofErr w:type="spellStart"/>
            <w:r w:rsidRPr="000544E5">
              <w:rPr>
                <w:bCs/>
                <w:lang w:val="cs-CZ"/>
              </w:rPr>
              <w:t>Codes</w:t>
            </w:r>
            <w:proofErr w:type="spellEnd"/>
            <w:r w:rsidRPr="000544E5">
              <w:rPr>
                <w:bCs/>
                <w:lang w:val="cs-CZ"/>
              </w:rPr>
              <w:t xml:space="preserve">: </w:t>
            </w:r>
            <w:proofErr w:type="spellStart"/>
            <w:r w:rsidRPr="000544E5">
              <w:rPr>
                <w:bCs/>
                <w:lang w:val="cs-CZ"/>
              </w:rPr>
              <w:t>donations</w:t>
            </w:r>
            <w:proofErr w:type="spellEnd"/>
            <w:r w:rsidRPr="000544E5">
              <w:rPr>
                <w:bCs/>
                <w:lang w:val="cs-CZ"/>
              </w:rPr>
              <w:t xml:space="preserve"> and </w:t>
            </w:r>
            <w:proofErr w:type="spellStart"/>
            <w:r w:rsidRPr="000544E5">
              <w:rPr>
                <w:bCs/>
                <w:lang w:val="cs-CZ"/>
              </w:rPr>
              <w:t>grants</w:t>
            </w:r>
            <w:proofErr w:type="spellEnd"/>
            <w:r w:rsidRPr="000544E5">
              <w:rPr>
                <w:bCs/>
                <w:lang w:val="cs-CZ"/>
              </w:rPr>
              <w:t xml:space="preserve">, </w:t>
            </w:r>
            <w:proofErr w:type="spellStart"/>
            <w:r w:rsidRPr="000544E5">
              <w:rPr>
                <w:bCs/>
                <w:lang w:val="cs-CZ"/>
              </w:rPr>
              <w:t>funding</w:t>
            </w:r>
            <w:proofErr w:type="spellEnd"/>
            <w:r w:rsidRPr="000544E5">
              <w:rPr>
                <w:bCs/>
                <w:lang w:val="cs-CZ"/>
              </w:rPr>
              <w:t xml:space="preserve"> </w:t>
            </w:r>
            <w:proofErr w:type="spellStart"/>
            <w:r w:rsidRPr="000544E5">
              <w:rPr>
                <w:bCs/>
                <w:lang w:val="cs-CZ"/>
              </w:rPr>
              <w:t>for</w:t>
            </w:r>
            <w:proofErr w:type="spellEnd"/>
            <w:r w:rsidRPr="000544E5">
              <w:rPr>
                <w:bCs/>
                <w:lang w:val="cs-CZ"/>
              </w:rPr>
              <w:t xml:space="preserve"> </w:t>
            </w:r>
            <w:proofErr w:type="spellStart"/>
            <w:r w:rsidRPr="000544E5">
              <w:rPr>
                <w:bCs/>
                <w:lang w:val="cs-CZ"/>
              </w:rPr>
              <w:t>research</w:t>
            </w:r>
            <w:proofErr w:type="spellEnd"/>
            <w:r w:rsidRPr="000544E5">
              <w:rPr>
                <w:bCs/>
                <w:lang w:val="cs-CZ"/>
              </w:rPr>
              <w:t xml:space="preserve"> and development, </w:t>
            </w:r>
            <w:proofErr w:type="spellStart"/>
            <w:r w:rsidRPr="000544E5">
              <w:rPr>
                <w:bCs/>
                <w:lang w:val="cs-CZ"/>
              </w:rPr>
              <w:t>including</w:t>
            </w:r>
            <w:proofErr w:type="spellEnd"/>
            <w:r w:rsidRPr="000544E5">
              <w:rPr>
                <w:bCs/>
                <w:lang w:val="cs-CZ"/>
              </w:rPr>
              <w:t xml:space="preserve"> but not limited to, </w:t>
            </w:r>
            <w:proofErr w:type="spellStart"/>
            <w:r w:rsidRPr="000544E5">
              <w:rPr>
                <w:bCs/>
                <w:lang w:val="cs-CZ"/>
              </w:rPr>
              <w:t>studies</w:t>
            </w:r>
            <w:proofErr w:type="spellEnd"/>
            <w:r w:rsidRPr="000544E5">
              <w:rPr>
                <w:bCs/>
                <w:lang w:val="cs-CZ"/>
              </w:rPr>
              <w:t xml:space="preserve">, </w:t>
            </w:r>
            <w:proofErr w:type="spellStart"/>
            <w:r w:rsidRPr="000544E5">
              <w:rPr>
                <w:bCs/>
                <w:lang w:val="cs-CZ"/>
              </w:rPr>
              <w:t>clinical</w:t>
            </w:r>
            <w:proofErr w:type="spellEnd"/>
            <w:r w:rsidRPr="000544E5">
              <w:rPr>
                <w:bCs/>
                <w:lang w:val="cs-CZ"/>
              </w:rPr>
              <w:t xml:space="preserve"> </w:t>
            </w:r>
            <w:proofErr w:type="spellStart"/>
            <w:r w:rsidRPr="000544E5">
              <w:rPr>
                <w:bCs/>
                <w:lang w:val="cs-CZ"/>
              </w:rPr>
              <w:t>trials</w:t>
            </w:r>
            <w:proofErr w:type="spellEnd"/>
            <w:r w:rsidRPr="000544E5">
              <w:rPr>
                <w:bCs/>
                <w:lang w:val="cs-CZ"/>
              </w:rPr>
              <w:t xml:space="preserve"> and non-</w:t>
            </w:r>
            <w:proofErr w:type="spellStart"/>
            <w:r w:rsidRPr="000544E5">
              <w:rPr>
                <w:bCs/>
                <w:lang w:val="cs-CZ"/>
              </w:rPr>
              <w:t>interventional</w:t>
            </w:r>
            <w:proofErr w:type="spellEnd"/>
            <w:r w:rsidRPr="000544E5">
              <w:rPr>
                <w:bCs/>
                <w:lang w:val="cs-CZ"/>
              </w:rPr>
              <w:t xml:space="preserve"> </w:t>
            </w:r>
            <w:proofErr w:type="spellStart"/>
            <w:r w:rsidRPr="000544E5">
              <w:rPr>
                <w:bCs/>
                <w:lang w:val="cs-CZ"/>
              </w:rPr>
              <w:t>studies</w:t>
            </w:r>
            <w:proofErr w:type="spellEnd"/>
            <w:r w:rsidRPr="000544E5">
              <w:rPr>
                <w:bCs/>
                <w:lang w:val="cs-CZ"/>
              </w:rPr>
              <w:t>, non-</w:t>
            </w:r>
            <w:proofErr w:type="spellStart"/>
            <w:r w:rsidRPr="000544E5">
              <w:rPr>
                <w:bCs/>
                <w:lang w:val="cs-CZ"/>
              </w:rPr>
              <w:t>monetary</w:t>
            </w:r>
            <w:proofErr w:type="spellEnd"/>
            <w:r w:rsidRPr="000544E5">
              <w:rPr>
                <w:bCs/>
                <w:lang w:val="cs-CZ"/>
              </w:rPr>
              <w:t xml:space="preserve"> </w:t>
            </w:r>
            <w:proofErr w:type="spellStart"/>
            <w:r w:rsidRPr="000544E5">
              <w:rPr>
                <w:bCs/>
                <w:lang w:val="cs-CZ"/>
              </w:rPr>
              <w:t>benefits</w:t>
            </w:r>
            <w:proofErr w:type="spellEnd"/>
            <w:r w:rsidRPr="000544E5">
              <w:rPr>
                <w:bCs/>
                <w:lang w:val="cs-CZ"/>
              </w:rPr>
              <w:t xml:space="preserve"> in </w:t>
            </w:r>
            <w:proofErr w:type="spellStart"/>
            <w:r w:rsidRPr="000544E5">
              <w:rPr>
                <w:bCs/>
                <w:lang w:val="cs-CZ"/>
              </w:rPr>
              <w:t>connection</w:t>
            </w:r>
            <w:proofErr w:type="spellEnd"/>
            <w:r w:rsidRPr="000544E5">
              <w:rPr>
                <w:bCs/>
                <w:lang w:val="cs-CZ"/>
              </w:rPr>
              <w:t xml:space="preserve"> </w:t>
            </w:r>
            <w:proofErr w:type="spellStart"/>
            <w:r w:rsidRPr="000544E5">
              <w:rPr>
                <w:bCs/>
                <w:lang w:val="cs-CZ"/>
              </w:rPr>
              <w:t>with</w:t>
            </w:r>
            <w:proofErr w:type="spellEnd"/>
            <w:r w:rsidRPr="000544E5">
              <w:rPr>
                <w:bCs/>
                <w:lang w:val="cs-CZ"/>
              </w:rPr>
              <w:t xml:space="preserve"> </w:t>
            </w:r>
            <w:proofErr w:type="spellStart"/>
            <w:r w:rsidRPr="000544E5">
              <w:rPr>
                <w:bCs/>
                <w:lang w:val="cs-CZ"/>
              </w:rPr>
              <w:t>attending</w:t>
            </w:r>
            <w:proofErr w:type="spellEnd"/>
            <w:r w:rsidRPr="000544E5">
              <w:rPr>
                <w:bCs/>
                <w:lang w:val="cs-CZ"/>
              </w:rPr>
              <w:t xml:space="preserve"> </w:t>
            </w:r>
            <w:proofErr w:type="spellStart"/>
            <w:r w:rsidRPr="000544E5">
              <w:rPr>
                <w:bCs/>
                <w:lang w:val="cs-CZ"/>
              </w:rPr>
              <w:t>continuing</w:t>
            </w:r>
            <w:proofErr w:type="spellEnd"/>
            <w:r w:rsidRPr="000544E5">
              <w:rPr>
                <w:bCs/>
                <w:lang w:val="cs-CZ"/>
              </w:rPr>
              <w:t xml:space="preserve"> </w:t>
            </w:r>
            <w:proofErr w:type="spellStart"/>
            <w:r w:rsidRPr="000544E5">
              <w:rPr>
                <w:bCs/>
                <w:lang w:val="cs-CZ"/>
              </w:rPr>
              <w:t>medical</w:t>
            </w:r>
            <w:proofErr w:type="spellEnd"/>
            <w:r w:rsidRPr="000544E5">
              <w:rPr>
                <w:bCs/>
                <w:lang w:val="cs-CZ"/>
              </w:rPr>
              <w:t xml:space="preserve"> </w:t>
            </w:r>
            <w:proofErr w:type="spellStart"/>
            <w:r w:rsidRPr="000544E5">
              <w:rPr>
                <w:bCs/>
                <w:lang w:val="cs-CZ"/>
              </w:rPr>
              <w:t>education</w:t>
            </w:r>
            <w:proofErr w:type="spellEnd"/>
            <w:r w:rsidRPr="000544E5">
              <w:rPr>
                <w:bCs/>
                <w:lang w:val="cs-CZ"/>
              </w:rPr>
              <w:t xml:space="preserve"> </w:t>
            </w:r>
            <w:proofErr w:type="spellStart"/>
            <w:r w:rsidRPr="000544E5">
              <w:rPr>
                <w:bCs/>
                <w:lang w:val="cs-CZ"/>
              </w:rPr>
              <w:t>conferences</w:t>
            </w:r>
            <w:proofErr w:type="spellEnd"/>
            <w:r w:rsidRPr="000544E5">
              <w:rPr>
                <w:bCs/>
                <w:lang w:val="cs-CZ"/>
              </w:rPr>
              <w:t xml:space="preserve">, </w:t>
            </w:r>
            <w:proofErr w:type="spellStart"/>
            <w:r w:rsidRPr="000544E5">
              <w:rPr>
                <w:bCs/>
                <w:lang w:val="cs-CZ"/>
              </w:rPr>
              <w:t>including</w:t>
            </w:r>
            <w:proofErr w:type="spellEnd"/>
            <w:r w:rsidRPr="000544E5">
              <w:rPr>
                <w:bCs/>
                <w:lang w:val="cs-CZ"/>
              </w:rPr>
              <w:t xml:space="preserve"> </w:t>
            </w:r>
            <w:proofErr w:type="spellStart"/>
            <w:r w:rsidRPr="000544E5">
              <w:rPr>
                <w:bCs/>
                <w:lang w:val="cs-CZ"/>
              </w:rPr>
              <w:t>conference</w:t>
            </w:r>
            <w:proofErr w:type="spellEnd"/>
            <w:r w:rsidRPr="000544E5">
              <w:rPr>
                <w:bCs/>
                <w:lang w:val="cs-CZ"/>
              </w:rPr>
              <w:t>/</w:t>
            </w:r>
            <w:proofErr w:type="spellStart"/>
            <w:r w:rsidRPr="000544E5">
              <w:rPr>
                <w:bCs/>
                <w:lang w:val="cs-CZ"/>
              </w:rPr>
              <w:t>registration</w:t>
            </w:r>
            <w:proofErr w:type="spellEnd"/>
            <w:r w:rsidRPr="000544E5">
              <w:rPr>
                <w:bCs/>
                <w:lang w:val="cs-CZ"/>
              </w:rPr>
              <w:t xml:space="preserve"> </w:t>
            </w:r>
            <w:proofErr w:type="spellStart"/>
            <w:r w:rsidRPr="000544E5">
              <w:rPr>
                <w:bCs/>
                <w:lang w:val="cs-CZ"/>
              </w:rPr>
              <w:t>fees</w:t>
            </w:r>
            <w:proofErr w:type="spellEnd"/>
            <w:r w:rsidRPr="000544E5">
              <w:rPr>
                <w:bCs/>
                <w:lang w:val="cs-CZ"/>
              </w:rPr>
              <w:t xml:space="preserve">, </w:t>
            </w:r>
            <w:proofErr w:type="spellStart"/>
            <w:r w:rsidRPr="000544E5">
              <w:rPr>
                <w:bCs/>
                <w:lang w:val="cs-CZ"/>
              </w:rPr>
              <w:t>sponsorship</w:t>
            </w:r>
            <w:proofErr w:type="spellEnd"/>
            <w:r w:rsidRPr="000544E5">
              <w:rPr>
                <w:bCs/>
                <w:lang w:val="cs-CZ"/>
              </w:rPr>
              <w:t xml:space="preserve"> </w:t>
            </w:r>
            <w:proofErr w:type="spellStart"/>
            <w:r w:rsidRPr="000544E5">
              <w:rPr>
                <w:bCs/>
                <w:lang w:val="cs-CZ"/>
              </w:rPr>
              <w:t>agreements</w:t>
            </w:r>
            <w:proofErr w:type="spellEnd"/>
            <w:r w:rsidRPr="000544E5">
              <w:rPr>
                <w:bCs/>
                <w:lang w:val="cs-CZ"/>
              </w:rPr>
              <w:t xml:space="preserve">, as </w:t>
            </w:r>
            <w:proofErr w:type="spellStart"/>
            <w:r w:rsidRPr="000544E5">
              <w:rPr>
                <w:bCs/>
                <w:lang w:val="cs-CZ"/>
              </w:rPr>
              <w:t>well</w:t>
            </w:r>
            <w:proofErr w:type="spellEnd"/>
            <w:r w:rsidRPr="000544E5">
              <w:rPr>
                <w:bCs/>
                <w:lang w:val="cs-CZ"/>
              </w:rPr>
              <w:t xml:space="preserve"> as </w:t>
            </w:r>
            <w:proofErr w:type="spellStart"/>
            <w:r w:rsidRPr="000544E5">
              <w:rPr>
                <w:bCs/>
                <w:lang w:val="cs-CZ"/>
              </w:rPr>
              <w:t>travel</w:t>
            </w:r>
            <w:proofErr w:type="spellEnd"/>
            <w:r w:rsidRPr="000544E5">
              <w:rPr>
                <w:bCs/>
                <w:lang w:val="cs-CZ"/>
              </w:rPr>
              <w:t xml:space="preserve"> and </w:t>
            </w:r>
            <w:proofErr w:type="spellStart"/>
            <w:r w:rsidRPr="000544E5">
              <w:rPr>
                <w:bCs/>
                <w:lang w:val="cs-CZ"/>
              </w:rPr>
              <w:t>accommodation</w:t>
            </w:r>
            <w:proofErr w:type="spellEnd"/>
            <w:r w:rsidRPr="000544E5">
              <w:rPr>
                <w:bCs/>
                <w:lang w:val="cs-CZ"/>
              </w:rPr>
              <w:t xml:space="preserve"> </w:t>
            </w:r>
            <w:proofErr w:type="spellStart"/>
            <w:r w:rsidRPr="000544E5">
              <w:rPr>
                <w:bCs/>
                <w:lang w:val="cs-CZ"/>
              </w:rPr>
              <w:t>expenses</w:t>
            </w:r>
            <w:proofErr w:type="spellEnd"/>
            <w:r w:rsidRPr="000544E5">
              <w:rPr>
                <w:bCs/>
                <w:lang w:val="cs-CZ"/>
              </w:rPr>
              <w:t xml:space="preserve">, </w:t>
            </w:r>
            <w:proofErr w:type="spellStart"/>
            <w:r w:rsidRPr="000544E5">
              <w:rPr>
                <w:bCs/>
                <w:lang w:val="cs-CZ"/>
              </w:rPr>
              <w:t>service</w:t>
            </w:r>
            <w:proofErr w:type="spellEnd"/>
            <w:r w:rsidRPr="000544E5">
              <w:rPr>
                <w:bCs/>
                <w:lang w:val="cs-CZ"/>
              </w:rPr>
              <w:t xml:space="preserve"> and </w:t>
            </w:r>
            <w:proofErr w:type="spellStart"/>
            <w:r w:rsidRPr="000544E5">
              <w:rPr>
                <w:bCs/>
                <w:lang w:val="cs-CZ"/>
              </w:rPr>
              <w:t>consultancy</w:t>
            </w:r>
            <w:proofErr w:type="spellEnd"/>
            <w:r w:rsidRPr="000544E5">
              <w:rPr>
                <w:bCs/>
                <w:lang w:val="cs-CZ"/>
              </w:rPr>
              <w:t xml:space="preserve"> </w:t>
            </w:r>
            <w:proofErr w:type="spellStart"/>
            <w:r w:rsidRPr="000544E5">
              <w:rPr>
                <w:bCs/>
                <w:lang w:val="cs-CZ"/>
              </w:rPr>
              <w:t>fees</w:t>
            </w:r>
            <w:proofErr w:type="spellEnd"/>
            <w:r w:rsidRPr="000544E5">
              <w:rPr>
                <w:bCs/>
                <w:lang w:val="cs-CZ"/>
              </w:rPr>
              <w:t xml:space="preserve">, as </w:t>
            </w:r>
            <w:proofErr w:type="spellStart"/>
            <w:r w:rsidRPr="000544E5">
              <w:rPr>
                <w:bCs/>
                <w:lang w:val="cs-CZ"/>
              </w:rPr>
              <w:t>well</w:t>
            </w:r>
            <w:proofErr w:type="spellEnd"/>
            <w:r w:rsidRPr="000544E5">
              <w:rPr>
                <w:bCs/>
                <w:lang w:val="cs-CZ"/>
              </w:rPr>
              <w:t xml:space="preserve"> as </w:t>
            </w:r>
            <w:proofErr w:type="spellStart"/>
            <w:r w:rsidRPr="000544E5">
              <w:rPr>
                <w:bCs/>
                <w:lang w:val="cs-CZ"/>
              </w:rPr>
              <w:t>other</w:t>
            </w:r>
            <w:proofErr w:type="spellEnd"/>
            <w:r w:rsidRPr="000544E5">
              <w:rPr>
                <w:bCs/>
                <w:lang w:val="cs-CZ"/>
              </w:rPr>
              <w:t xml:space="preserve"> </w:t>
            </w:r>
            <w:proofErr w:type="spellStart"/>
            <w:r w:rsidRPr="000544E5">
              <w:rPr>
                <w:bCs/>
                <w:lang w:val="cs-CZ"/>
              </w:rPr>
              <w:t>benefits</w:t>
            </w:r>
            <w:proofErr w:type="spellEnd"/>
            <w:r w:rsidRPr="000544E5">
              <w:rPr>
                <w:bCs/>
                <w:lang w:val="cs-CZ"/>
              </w:rPr>
              <w:t xml:space="preserve"> in </w:t>
            </w:r>
            <w:proofErr w:type="spellStart"/>
            <w:r w:rsidRPr="000544E5">
              <w:rPr>
                <w:bCs/>
                <w:lang w:val="cs-CZ"/>
              </w:rPr>
              <w:t>kind</w:t>
            </w:r>
            <w:proofErr w:type="spellEnd"/>
            <w:r w:rsidRPr="000544E5">
              <w:rPr>
                <w:bCs/>
                <w:lang w:val="cs-CZ"/>
              </w:rPr>
              <w:t>.</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E271F3" w:rsidP="00F90C39">
            <w:pPr>
              <w:pStyle w:val="BMT0"/>
              <w:spacing w:after="0"/>
              <w:jc w:val="both"/>
              <w:rPr>
                <w:bCs/>
                <w:lang w:val="cs-CZ"/>
              </w:rPr>
            </w:pPr>
            <w:r>
              <w:rPr>
                <w:bCs/>
                <w:lang w:val="cs-CZ"/>
              </w:rPr>
              <w:t>6</w:t>
            </w:r>
            <w:r w:rsidR="008F3AD2">
              <w:rPr>
                <w:bCs/>
                <w:lang w:val="cs-CZ"/>
              </w:rPr>
              <w:t>.3</w:t>
            </w:r>
          </w:p>
        </w:tc>
        <w:tc>
          <w:tcPr>
            <w:tcW w:w="4765" w:type="dxa"/>
            <w:shd w:val="clear" w:color="auto" w:fill="auto"/>
            <w:tcMar>
              <w:top w:w="0" w:type="dxa"/>
              <w:left w:w="108" w:type="dxa"/>
              <w:bottom w:w="0" w:type="dxa"/>
              <w:right w:w="108" w:type="dxa"/>
            </w:tcMar>
          </w:tcPr>
          <w:p w:rsidR="008F3AD2" w:rsidRDefault="00E271F3" w:rsidP="00F90C39">
            <w:pPr>
              <w:pStyle w:val="BMT0"/>
              <w:spacing w:after="0"/>
              <w:jc w:val="both"/>
              <w:rPr>
                <w:bCs/>
                <w:lang w:val="cs-CZ"/>
              </w:rPr>
            </w:pPr>
            <w:r>
              <w:rPr>
                <w:bCs/>
                <w:lang w:val="cs-CZ"/>
              </w:rPr>
              <w:t>6</w:t>
            </w:r>
            <w:r w:rsidR="008F3AD2">
              <w:rPr>
                <w:bCs/>
                <w:lang w:val="cs-CZ"/>
              </w:rPr>
              <w:t>.3</w:t>
            </w:r>
          </w:p>
        </w:tc>
      </w:tr>
      <w:tr w:rsidR="008F3AD2" w:rsidTr="008F3AD2">
        <w:trPr>
          <w:jc w:val="center"/>
        </w:trPr>
        <w:tc>
          <w:tcPr>
            <w:tcW w:w="4765" w:type="dxa"/>
          </w:tcPr>
          <w:p w:rsidR="008F3AD2" w:rsidRDefault="008F3AD2" w:rsidP="00F90C39">
            <w:pPr>
              <w:pStyle w:val="BMT0"/>
              <w:spacing w:after="0"/>
              <w:jc w:val="both"/>
              <w:rPr>
                <w:bCs/>
                <w:lang w:val="cs-CZ"/>
              </w:rPr>
            </w:pPr>
            <w:r w:rsidRPr="000544E5">
              <w:rPr>
                <w:bCs/>
                <w:lang w:val="cs-CZ"/>
              </w:rPr>
              <w:t>Pro účely tohoto článku zahrnuje pojem „Informace“ zejména částky představující Převody hodnot, jméno/název a obchodní adresu zdravotnického odborníka a/nebo zdravotnického zařízení, typ obdržených nepeněžitých výhod, příslušné oznamovací období pro daný Převod hodnoty a jeho účel, jak je dále podrobně uvedeno v Platných kodexech zveřejňování EFPIA.</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roofErr w:type="spellStart"/>
            <w:r w:rsidRPr="000544E5">
              <w:rPr>
                <w:bCs/>
                <w:lang w:val="cs-CZ"/>
              </w:rPr>
              <w:t>F</w:t>
            </w:r>
            <w:r>
              <w:rPr>
                <w:bCs/>
                <w:lang w:val="cs-CZ"/>
              </w:rPr>
              <w:t>or</w:t>
            </w:r>
            <w:proofErr w:type="spellEnd"/>
            <w:r>
              <w:rPr>
                <w:bCs/>
                <w:lang w:val="cs-CZ"/>
              </w:rPr>
              <w:t xml:space="preserve"> </w:t>
            </w:r>
            <w:proofErr w:type="spellStart"/>
            <w:r>
              <w:rPr>
                <w:bCs/>
                <w:lang w:val="cs-CZ"/>
              </w:rPr>
              <w:t>the</w:t>
            </w:r>
            <w:proofErr w:type="spellEnd"/>
            <w:r>
              <w:rPr>
                <w:bCs/>
                <w:lang w:val="cs-CZ"/>
              </w:rPr>
              <w:t xml:space="preserve"> </w:t>
            </w:r>
            <w:proofErr w:type="spellStart"/>
            <w:r>
              <w:rPr>
                <w:bCs/>
                <w:lang w:val="cs-CZ"/>
              </w:rPr>
              <w:t>purpose</w:t>
            </w:r>
            <w:proofErr w:type="spellEnd"/>
            <w:r>
              <w:rPr>
                <w:bCs/>
                <w:lang w:val="cs-CZ"/>
              </w:rPr>
              <w:t xml:space="preserve"> </w:t>
            </w:r>
            <w:proofErr w:type="spellStart"/>
            <w:r>
              <w:rPr>
                <w:bCs/>
                <w:lang w:val="cs-CZ"/>
              </w:rPr>
              <w:t>of</w:t>
            </w:r>
            <w:proofErr w:type="spellEnd"/>
            <w:r>
              <w:rPr>
                <w:bCs/>
                <w:lang w:val="cs-CZ"/>
              </w:rPr>
              <w:t xml:space="preserve"> </w:t>
            </w:r>
            <w:proofErr w:type="spellStart"/>
            <w:r>
              <w:rPr>
                <w:bCs/>
                <w:lang w:val="cs-CZ"/>
              </w:rPr>
              <w:t>this</w:t>
            </w:r>
            <w:proofErr w:type="spellEnd"/>
            <w:r>
              <w:rPr>
                <w:bCs/>
                <w:lang w:val="cs-CZ"/>
              </w:rPr>
              <w:t xml:space="preserve"> </w:t>
            </w:r>
            <w:proofErr w:type="spellStart"/>
            <w:r>
              <w:rPr>
                <w:bCs/>
                <w:lang w:val="cs-CZ"/>
              </w:rPr>
              <w:t>clause</w:t>
            </w:r>
            <w:proofErr w:type="spellEnd"/>
            <w:r>
              <w:rPr>
                <w:bCs/>
                <w:lang w:val="cs-CZ"/>
              </w:rPr>
              <w:t>, „</w:t>
            </w:r>
            <w:proofErr w:type="spellStart"/>
            <w:r>
              <w:rPr>
                <w:bCs/>
                <w:lang w:val="cs-CZ"/>
              </w:rPr>
              <w:t>Information</w:t>
            </w:r>
            <w:proofErr w:type="spellEnd"/>
            <w:r>
              <w:rPr>
                <w:bCs/>
                <w:lang w:val="cs-CZ"/>
              </w:rPr>
              <w:t>“</w:t>
            </w:r>
            <w:r w:rsidRPr="000544E5">
              <w:rPr>
                <w:bCs/>
                <w:lang w:val="cs-CZ"/>
              </w:rPr>
              <w:t xml:space="preserve"> </w:t>
            </w:r>
            <w:proofErr w:type="spellStart"/>
            <w:r w:rsidRPr="000544E5">
              <w:rPr>
                <w:bCs/>
                <w:lang w:val="cs-CZ"/>
              </w:rPr>
              <w:t>includes</w:t>
            </w:r>
            <w:proofErr w:type="spellEnd"/>
            <w:r w:rsidRPr="000544E5">
              <w:rPr>
                <w:bCs/>
                <w:lang w:val="cs-CZ"/>
              </w:rPr>
              <w:t xml:space="preserve">, </w:t>
            </w:r>
            <w:proofErr w:type="spellStart"/>
            <w:r w:rsidRPr="000544E5">
              <w:rPr>
                <w:bCs/>
                <w:lang w:val="cs-CZ"/>
              </w:rPr>
              <w:t>without</w:t>
            </w:r>
            <w:proofErr w:type="spellEnd"/>
            <w:r w:rsidRPr="000544E5">
              <w:rPr>
                <w:bCs/>
                <w:lang w:val="cs-CZ"/>
              </w:rPr>
              <w:t xml:space="preserve"> </w:t>
            </w:r>
            <w:proofErr w:type="spellStart"/>
            <w:r w:rsidRPr="000544E5">
              <w:rPr>
                <w:bCs/>
                <w:lang w:val="cs-CZ"/>
              </w:rPr>
              <w:t>limitation</w:t>
            </w:r>
            <w:proofErr w:type="spellEnd"/>
            <w:r w:rsidRPr="000544E5">
              <w:rPr>
                <w:bCs/>
                <w:lang w:val="cs-CZ"/>
              </w:rPr>
              <w:t xml:space="preserve">, and as </w:t>
            </w:r>
            <w:proofErr w:type="spellStart"/>
            <w:r w:rsidRPr="000544E5">
              <w:rPr>
                <w:bCs/>
                <w:lang w:val="cs-CZ"/>
              </w:rPr>
              <w:t>further</w:t>
            </w:r>
            <w:proofErr w:type="spellEnd"/>
            <w:r w:rsidRPr="000544E5">
              <w:rPr>
                <w:bCs/>
                <w:lang w:val="cs-CZ"/>
              </w:rPr>
              <w:t xml:space="preserve"> </w:t>
            </w:r>
            <w:proofErr w:type="spellStart"/>
            <w:r w:rsidRPr="000544E5">
              <w:rPr>
                <w:bCs/>
                <w:lang w:val="cs-CZ"/>
              </w:rPr>
              <w:t>detailed</w:t>
            </w:r>
            <w:proofErr w:type="spellEnd"/>
            <w:r w:rsidRPr="000544E5">
              <w:rPr>
                <w:bCs/>
                <w:lang w:val="cs-CZ"/>
              </w:rPr>
              <w:t xml:space="preserve"> </w:t>
            </w:r>
            <w:proofErr w:type="spellStart"/>
            <w:r w:rsidRPr="000544E5">
              <w:rPr>
                <w:bCs/>
                <w:lang w:val="cs-CZ"/>
              </w:rPr>
              <w:t>under</w:t>
            </w:r>
            <w:proofErr w:type="spellEnd"/>
            <w:r w:rsidRPr="000544E5">
              <w:rPr>
                <w:bCs/>
                <w:lang w:val="cs-CZ"/>
              </w:rPr>
              <w:t xml:space="preserve"> </w:t>
            </w:r>
            <w:proofErr w:type="spellStart"/>
            <w:r w:rsidRPr="000544E5">
              <w:rPr>
                <w:bCs/>
                <w:lang w:val="cs-CZ"/>
              </w:rPr>
              <w:t>the</w:t>
            </w:r>
            <w:proofErr w:type="spellEnd"/>
            <w:r w:rsidRPr="000544E5">
              <w:rPr>
                <w:bCs/>
                <w:lang w:val="cs-CZ"/>
              </w:rPr>
              <w:t xml:space="preserve"> </w:t>
            </w:r>
            <w:proofErr w:type="spellStart"/>
            <w:r w:rsidRPr="000544E5">
              <w:rPr>
                <w:bCs/>
                <w:lang w:val="cs-CZ"/>
              </w:rPr>
              <w:t>Applicable</w:t>
            </w:r>
            <w:proofErr w:type="spellEnd"/>
            <w:r w:rsidRPr="000544E5">
              <w:rPr>
                <w:bCs/>
                <w:lang w:val="cs-CZ"/>
              </w:rPr>
              <w:t xml:space="preserve"> EFPIA </w:t>
            </w:r>
            <w:proofErr w:type="spellStart"/>
            <w:r w:rsidRPr="000544E5">
              <w:rPr>
                <w:bCs/>
                <w:lang w:val="cs-CZ"/>
              </w:rPr>
              <w:t>Disclosure</w:t>
            </w:r>
            <w:proofErr w:type="spellEnd"/>
            <w:r w:rsidRPr="000544E5">
              <w:rPr>
                <w:bCs/>
                <w:lang w:val="cs-CZ"/>
              </w:rPr>
              <w:t xml:space="preserve"> </w:t>
            </w:r>
            <w:proofErr w:type="spellStart"/>
            <w:r w:rsidRPr="000544E5">
              <w:rPr>
                <w:bCs/>
                <w:lang w:val="cs-CZ"/>
              </w:rPr>
              <w:t>Codes</w:t>
            </w:r>
            <w:proofErr w:type="spellEnd"/>
            <w:r w:rsidRPr="000544E5">
              <w:rPr>
                <w:bCs/>
                <w:lang w:val="cs-CZ"/>
              </w:rPr>
              <w:t xml:space="preserve">, </w:t>
            </w:r>
            <w:proofErr w:type="spellStart"/>
            <w:r w:rsidRPr="000544E5">
              <w:rPr>
                <w:bCs/>
                <w:lang w:val="cs-CZ"/>
              </w:rPr>
              <w:t>the</w:t>
            </w:r>
            <w:proofErr w:type="spellEnd"/>
            <w:r w:rsidRPr="000544E5">
              <w:rPr>
                <w:bCs/>
                <w:lang w:val="cs-CZ"/>
              </w:rPr>
              <w:t xml:space="preserve"> </w:t>
            </w:r>
            <w:proofErr w:type="spellStart"/>
            <w:r w:rsidRPr="000544E5">
              <w:rPr>
                <w:bCs/>
                <w:lang w:val="cs-CZ"/>
              </w:rPr>
              <w:t>amounts</w:t>
            </w:r>
            <w:proofErr w:type="spellEnd"/>
            <w:r w:rsidRPr="000544E5">
              <w:rPr>
                <w:bCs/>
                <w:lang w:val="cs-CZ"/>
              </w:rPr>
              <w:t xml:space="preserve"> </w:t>
            </w:r>
            <w:proofErr w:type="spellStart"/>
            <w:r w:rsidRPr="000544E5">
              <w:rPr>
                <w:bCs/>
                <w:lang w:val="cs-CZ"/>
              </w:rPr>
              <w:t>attributable</w:t>
            </w:r>
            <w:proofErr w:type="spellEnd"/>
            <w:r w:rsidRPr="000544E5">
              <w:rPr>
                <w:bCs/>
                <w:lang w:val="cs-CZ"/>
              </w:rPr>
              <w:t xml:space="preserve"> to </w:t>
            </w:r>
            <w:proofErr w:type="spellStart"/>
            <w:r w:rsidRPr="000544E5">
              <w:rPr>
                <w:bCs/>
                <w:lang w:val="cs-CZ"/>
              </w:rPr>
              <w:t>Transfers</w:t>
            </w:r>
            <w:proofErr w:type="spellEnd"/>
            <w:r w:rsidRPr="000544E5">
              <w:rPr>
                <w:bCs/>
                <w:lang w:val="cs-CZ"/>
              </w:rPr>
              <w:t xml:space="preserve"> </w:t>
            </w:r>
            <w:proofErr w:type="spellStart"/>
            <w:r w:rsidRPr="000544E5">
              <w:rPr>
                <w:bCs/>
                <w:lang w:val="cs-CZ"/>
              </w:rPr>
              <w:t>of</w:t>
            </w:r>
            <w:proofErr w:type="spellEnd"/>
            <w:r w:rsidRPr="000544E5">
              <w:rPr>
                <w:bCs/>
                <w:lang w:val="cs-CZ"/>
              </w:rPr>
              <w:t xml:space="preserve"> </w:t>
            </w:r>
            <w:proofErr w:type="spellStart"/>
            <w:r w:rsidRPr="000544E5">
              <w:rPr>
                <w:bCs/>
                <w:lang w:val="cs-CZ"/>
              </w:rPr>
              <w:t>Value</w:t>
            </w:r>
            <w:proofErr w:type="spellEnd"/>
            <w:r w:rsidRPr="000544E5">
              <w:rPr>
                <w:bCs/>
                <w:lang w:val="cs-CZ"/>
              </w:rPr>
              <w:t xml:space="preserve">, </w:t>
            </w:r>
            <w:proofErr w:type="spellStart"/>
            <w:r w:rsidRPr="000544E5">
              <w:rPr>
                <w:bCs/>
                <w:lang w:val="cs-CZ"/>
              </w:rPr>
              <w:t>the</w:t>
            </w:r>
            <w:proofErr w:type="spellEnd"/>
            <w:r w:rsidRPr="000544E5">
              <w:rPr>
                <w:bCs/>
                <w:lang w:val="cs-CZ"/>
              </w:rPr>
              <w:t xml:space="preserve"> </w:t>
            </w:r>
            <w:proofErr w:type="spellStart"/>
            <w:r w:rsidRPr="000544E5">
              <w:rPr>
                <w:bCs/>
                <w:lang w:val="cs-CZ"/>
              </w:rPr>
              <w:t>name</w:t>
            </w:r>
            <w:proofErr w:type="spellEnd"/>
            <w:r w:rsidRPr="000544E5">
              <w:rPr>
                <w:bCs/>
                <w:lang w:val="cs-CZ"/>
              </w:rPr>
              <w:t xml:space="preserve"> and business </w:t>
            </w:r>
            <w:proofErr w:type="spellStart"/>
            <w:r w:rsidRPr="000544E5">
              <w:rPr>
                <w:bCs/>
                <w:lang w:val="cs-CZ"/>
              </w:rPr>
              <w:t>address</w:t>
            </w:r>
            <w:proofErr w:type="spellEnd"/>
            <w:r w:rsidRPr="000544E5">
              <w:rPr>
                <w:bCs/>
                <w:lang w:val="cs-CZ"/>
              </w:rPr>
              <w:t xml:space="preserve"> </w:t>
            </w:r>
            <w:proofErr w:type="spellStart"/>
            <w:r w:rsidRPr="000544E5">
              <w:rPr>
                <w:bCs/>
                <w:lang w:val="cs-CZ"/>
              </w:rPr>
              <w:t>of</w:t>
            </w:r>
            <w:proofErr w:type="spellEnd"/>
            <w:r w:rsidRPr="000544E5">
              <w:rPr>
                <w:bCs/>
                <w:lang w:val="cs-CZ"/>
              </w:rPr>
              <w:t xml:space="preserve"> </w:t>
            </w:r>
            <w:proofErr w:type="spellStart"/>
            <w:r w:rsidRPr="000544E5">
              <w:rPr>
                <w:bCs/>
                <w:lang w:val="cs-CZ"/>
              </w:rPr>
              <w:t>the</w:t>
            </w:r>
            <w:proofErr w:type="spellEnd"/>
            <w:r w:rsidRPr="000544E5">
              <w:rPr>
                <w:bCs/>
                <w:lang w:val="cs-CZ"/>
              </w:rPr>
              <w:t xml:space="preserve"> </w:t>
            </w:r>
            <w:proofErr w:type="spellStart"/>
            <w:r w:rsidRPr="000544E5">
              <w:rPr>
                <w:bCs/>
                <w:lang w:val="cs-CZ"/>
              </w:rPr>
              <w:t>Healthcare</w:t>
            </w:r>
            <w:proofErr w:type="spellEnd"/>
            <w:r w:rsidRPr="000544E5">
              <w:rPr>
                <w:bCs/>
                <w:lang w:val="cs-CZ"/>
              </w:rPr>
              <w:t xml:space="preserve"> </w:t>
            </w:r>
            <w:proofErr w:type="spellStart"/>
            <w:r w:rsidRPr="000544E5">
              <w:rPr>
                <w:bCs/>
                <w:lang w:val="cs-CZ"/>
              </w:rPr>
              <w:t>Professionals</w:t>
            </w:r>
            <w:proofErr w:type="spellEnd"/>
            <w:r w:rsidRPr="000544E5">
              <w:rPr>
                <w:bCs/>
                <w:lang w:val="cs-CZ"/>
              </w:rPr>
              <w:t xml:space="preserve"> and/</w:t>
            </w:r>
            <w:proofErr w:type="spellStart"/>
            <w:r w:rsidRPr="000544E5">
              <w:rPr>
                <w:bCs/>
                <w:lang w:val="cs-CZ"/>
              </w:rPr>
              <w:t>or</w:t>
            </w:r>
            <w:proofErr w:type="spellEnd"/>
            <w:r w:rsidRPr="000544E5">
              <w:rPr>
                <w:bCs/>
                <w:lang w:val="cs-CZ"/>
              </w:rPr>
              <w:t xml:space="preserve"> </w:t>
            </w:r>
            <w:proofErr w:type="spellStart"/>
            <w:r w:rsidRPr="000544E5">
              <w:rPr>
                <w:bCs/>
                <w:lang w:val="cs-CZ"/>
              </w:rPr>
              <w:t>Healthcare</w:t>
            </w:r>
            <w:proofErr w:type="spellEnd"/>
            <w:r w:rsidRPr="000544E5">
              <w:rPr>
                <w:bCs/>
                <w:lang w:val="cs-CZ"/>
              </w:rPr>
              <w:t xml:space="preserve"> </w:t>
            </w:r>
            <w:proofErr w:type="spellStart"/>
            <w:r w:rsidRPr="000544E5">
              <w:rPr>
                <w:bCs/>
                <w:lang w:val="cs-CZ"/>
              </w:rPr>
              <w:t>Organizations</w:t>
            </w:r>
            <w:proofErr w:type="spellEnd"/>
            <w:r w:rsidRPr="000544E5">
              <w:rPr>
                <w:bCs/>
                <w:lang w:val="cs-CZ"/>
              </w:rPr>
              <w:t xml:space="preserve">, </w:t>
            </w:r>
            <w:proofErr w:type="spellStart"/>
            <w:r w:rsidRPr="000544E5">
              <w:rPr>
                <w:bCs/>
                <w:lang w:val="cs-CZ"/>
              </w:rPr>
              <w:t>types</w:t>
            </w:r>
            <w:proofErr w:type="spellEnd"/>
            <w:r w:rsidRPr="000544E5">
              <w:rPr>
                <w:bCs/>
                <w:lang w:val="cs-CZ"/>
              </w:rPr>
              <w:t xml:space="preserve"> </w:t>
            </w:r>
            <w:proofErr w:type="spellStart"/>
            <w:r w:rsidRPr="000544E5">
              <w:rPr>
                <w:bCs/>
                <w:lang w:val="cs-CZ"/>
              </w:rPr>
              <w:t>of</w:t>
            </w:r>
            <w:proofErr w:type="spellEnd"/>
            <w:r w:rsidRPr="000544E5">
              <w:rPr>
                <w:bCs/>
                <w:lang w:val="cs-CZ"/>
              </w:rPr>
              <w:t xml:space="preserve"> non-</w:t>
            </w:r>
            <w:proofErr w:type="spellStart"/>
            <w:r w:rsidRPr="000544E5">
              <w:rPr>
                <w:bCs/>
                <w:lang w:val="cs-CZ"/>
              </w:rPr>
              <w:t>monetary</w:t>
            </w:r>
            <w:proofErr w:type="spellEnd"/>
            <w:r w:rsidRPr="000544E5">
              <w:rPr>
                <w:bCs/>
                <w:lang w:val="cs-CZ"/>
              </w:rPr>
              <w:t xml:space="preserve"> </w:t>
            </w:r>
            <w:proofErr w:type="spellStart"/>
            <w:r w:rsidRPr="000544E5">
              <w:rPr>
                <w:bCs/>
                <w:lang w:val="cs-CZ"/>
              </w:rPr>
              <w:t>benefits</w:t>
            </w:r>
            <w:proofErr w:type="spellEnd"/>
            <w:r w:rsidRPr="000544E5">
              <w:rPr>
                <w:bCs/>
                <w:lang w:val="cs-CZ"/>
              </w:rPr>
              <w:t xml:space="preserve"> </w:t>
            </w:r>
            <w:proofErr w:type="spellStart"/>
            <w:r w:rsidRPr="000544E5">
              <w:rPr>
                <w:bCs/>
                <w:lang w:val="cs-CZ"/>
              </w:rPr>
              <w:t>received</w:t>
            </w:r>
            <w:proofErr w:type="spellEnd"/>
            <w:r w:rsidRPr="000544E5">
              <w:rPr>
                <w:bCs/>
                <w:lang w:val="cs-CZ"/>
              </w:rPr>
              <w:t xml:space="preserve">, </w:t>
            </w:r>
            <w:proofErr w:type="spellStart"/>
            <w:r w:rsidRPr="000544E5">
              <w:rPr>
                <w:bCs/>
                <w:lang w:val="cs-CZ"/>
              </w:rPr>
              <w:t>the</w:t>
            </w:r>
            <w:proofErr w:type="spellEnd"/>
            <w:r w:rsidRPr="000544E5">
              <w:rPr>
                <w:bCs/>
                <w:lang w:val="cs-CZ"/>
              </w:rPr>
              <w:t xml:space="preserve"> </w:t>
            </w:r>
            <w:proofErr w:type="spellStart"/>
            <w:r w:rsidRPr="000544E5">
              <w:rPr>
                <w:bCs/>
                <w:lang w:val="cs-CZ"/>
              </w:rPr>
              <w:t>relevant</w:t>
            </w:r>
            <w:proofErr w:type="spellEnd"/>
            <w:r w:rsidRPr="000544E5">
              <w:rPr>
                <w:bCs/>
                <w:lang w:val="cs-CZ"/>
              </w:rPr>
              <w:t xml:space="preserve"> reporting period </w:t>
            </w:r>
            <w:proofErr w:type="spellStart"/>
            <w:r w:rsidRPr="000544E5">
              <w:rPr>
                <w:bCs/>
                <w:lang w:val="cs-CZ"/>
              </w:rPr>
              <w:t>for</w:t>
            </w:r>
            <w:proofErr w:type="spellEnd"/>
            <w:r w:rsidRPr="000544E5">
              <w:rPr>
                <w:bCs/>
                <w:lang w:val="cs-CZ"/>
              </w:rPr>
              <w:t xml:space="preserve"> a Transfer </w:t>
            </w:r>
            <w:proofErr w:type="spellStart"/>
            <w:r w:rsidRPr="000544E5">
              <w:rPr>
                <w:bCs/>
                <w:lang w:val="cs-CZ"/>
              </w:rPr>
              <w:t>of</w:t>
            </w:r>
            <w:proofErr w:type="spellEnd"/>
            <w:r w:rsidRPr="000544E5">
              <w:rPr>
                <w:bCs/>
                <w:lang w:val="cs-CZ"/>
              </w:rPr>
              <w:t xml:space="preserve"> </w:t>
            </w:r>
            <w:proofErr w:type="spellStart"/>
            <w:r w:rsidRPr="000544E5">
              <w:rPr>
                <w:bCs/>
                <w:lang w:val="cs-CZ"/>
              </w:rPr>
              <w:t>Value</w:t>
            </w:r>
            <w:proofErr w:type="spellEnd"/>
            <w:r w:rsidRPr="000544E5">
              <w:rPr>
                <w:bCs/>
                <w:lang w:val="cs-CZ"/>
              </w:rPr>
              <w:t xml:space="preserve"> and </w:t>
            </w:r>
            <w:proofErr w:type="spellStart"/>
            <w:r w:rsidRPr="000544E5">
              <w:rPr>
                <w:bCs/>
                <w:lang w:val="cs-CZ"/>
              </w:rPr>
              <w:t>the</w:t>
            </w:r>
            <w:proofErr w:type="spellEnd"/>
            <w:r w:rsidRPr="000544E5">
              <w:rPr>
                <w:bCs/>
                <w:lang w:val="cs-CZ"/>
              </w:rPr>
              <w:t xml:space="preserve"> </w:t>
            </w:r>
            <w:proofErr w:type="spellStart"/>
            <w:r w:rsidRPr="000544E5">
              <w:rPr>
                <w:bCs/>
                <w:lang w:val="cs-CZ"/>
              </w:rPr>
              <w:t>purpose</w:t>
            </w:r>
            <w:proofErr w:type="spellEnd"/>
            <w:r w:rsidRPr="000544E5">
              <w:rPr>
                <w:bCs/>
                <w:lang w:val="cs-CZ"/>
              </w:rPr>
              <w:t xml:space="preserve"> </w:t>
            </w:r>
            <w:proofErr w:type="spellStart"/>
            <w:r w:rsidRPr="000544E5">
              <w:rPr>
                <w:bCs/>
                <w:lang w:val="cs-CZ"/>
              </w:rPr>
              <w:t>of</w:t>
            </w:r>
            <w:proofErr w:type="spellEnd"/>
            <w:r w:rsidRPr="000544E5">
              <w:rPr>
                <w:bCs/>
                <w:lang w:val="cs-CZ"/>
              </w:rPr>
              <w:t xml:space="preserve"> </w:t>
            </w:r>
            <w:proofErr w:type="spellStart"/>
            <w:r w:rsidRPr="000544E5">
              <w:rPr>
                <w:bCs/>
                <w:lang w:val="cs-CZ"/>
              </w:rPr>
              <w:t>the</w:t>
            </w:r>
            <w:proofErr w:type="spellEnd"/>
            <w:r w:rsidRPr="000544E5">
              <w:rPr>
                <w:bCs/>
                <w:lang w:val="cs-CZ"/>
              </w:rPr>
              <w:t xml:space="preserve"> Transfer </w:t>
            </w:r>
            <w:proofErr w:type="spellStart"/>
            <w:r w:rsidRPr="000544E5">
              <w:rPr>
                <w:bCs/>
                <w:lang w:val="cs-CZ"/>
              </w:rPr>
              <w:t>of</w:t>
            </w:r>
            <w:proofErr w:type="spellEnd"/>
            <w:r w:rsidRPr="000544E5">
              <w:rPr>
                <w:bCs/>
                <w:lang w:val="cs-CZ"/>
              </w:rPr>
              <w:t xml:space="preserve"> </w:t>
            </w:r>
            <w:proofErr w:type="spellStart"/>
            <w:r w:rsidRPr="000544E5">
              <w:rPr>
                <w:bCs/>
                <w:lang w:val="cs-CZ"/>
              </w:rPr>
              <w:t>Value</w:t>
            </w:r>
            <w:proofErr w:type="spellEnd"/>
            <w:r w:rsidRPr="000544E5">
              <w:rPr>
                <w:bCs/>
                <w:lang w:val="cs-CZ"/>
              </w:rPr>
              <w:t>.</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E271F3" w:rsidP="00F90C39">
            <w:pPr>
              <w:pStyle w:val="BMT0"/>
              <w:spacing w:after="0"/>
              <w:jc w:val="both"/>
              <w:rPr>
                <w:bCs/>
                <w:lang w:val="cs-CZ"/>
              </w:rPr>
            </w:pPr>
            <w:r>
              <w:rPr>
                <w:bCs/>
                <w:lang w:val="cs-CZ"/>
              </w:rPr>
              <w:t>6</w:t>
            </w:r>
            <w:r w:rsidR="008F3AD2">
              <w:rPr>
                <w:bCs/>
                <w:lang w:val="cs-CZ"/>
              </w:rPr>
              <w:t>.4</w:t>
            </w:r>
          </w:p>
        </w:tc>
        <w:tc>
          <w:tcPr>
            <w:tcW w:w="4765" w:type="dxa"/>
            <w:shd w:val="clear" w:color="auto" w:fill="auto"/>
            <w:tcMar>
              <w:top w:w="0" w:type="dxa"/>
              <w:left w:w="108" w:type="dxa"/>
              <w:bottom w:w="0" w:type="dxa"/>
              <w:right w:w="108" w:type="dxa"/>
            </w:tcMar>
          </w:tcPr>
          <w:p w:rsidR="008F3AD2" w:rsidRDefault="00E271F3" w:rsidP="00F90C39">
            <w:pPr>
              <w:pStyle w:val="BMT0"/>
              <w:spacing w:after="0"/>
              <w:jc w:val="both"/>
              <w:rPr>
                <w:bCs/>
                <w:lang w:val="cs-CZ"/>
              </w:rPr>
            </w:pPr>
            <w:r>
              <w:rPr>
                <w:bCs/>
                <w:lang w:val="cs-CZ"/>
              </w:rPr>
              <w:t>6</w:t>
            </w:r>
            <w:r w:rsidR="008F3AD2">
              <w:rPr>
                <w:bCs/>
                <w:lang w:val="cs-CZ"/>
              </w:rPr>
              <w:t>.4</w:t>
            </w:r>
          </w:p>
        </w:tc>
      </w:tr>
      <w:tr w:rsidR="008F3AD2" w:rsidTr="008F3AD2">
        <w:trPr>
          <w:jc w:val="center"/>
        </w:trPr>
        <w:tc>
          <w:tcPr>
            <w:tcW w:w="4765" w:type="dxa"/>
          </w:tcPr>
          <w:p w:rsidR="008F3AD2" w:rsidRDefault="008F3AD2" w:rsidP="00970E70">
            <w:pPr>
              <w:pStyle w:val="BMT0"/>
              <w:spacing w:after="0"/>
              <w:jc w:val="both"/>
              <w:rPr>
                <w:bCs/>
                <w:lang w:val="cs-CZ"/>
              </w:rPr>
            </w:pPr>
            <w:r>
              <w:rPr>
                <w:bCs/>
                <w:lang w:val="cs-CZ"/>
              </w:rPr>
              <w:t>Obdarovaný</w:t>
            </w:r>
            <w:r w:rsidRPr="000544E5">
              <w:rPr>
                <w:bCs/>
                <w:lang w:val="cs-CZ"/>
              </w:rPr>
              <w:t xml:space="preserve"> bere na vědomí a souhlasí s tím, že </w:t>
            </w:r>
            <w:r>
              <w:rPr>
                <w:bCs/>
                <w:lang w:val="cs-CZ"/>
              </w:rPr>
              <w:t>dárce</w:t>
            </w:r>
            <w:r w:rsidRPr="000544E5">
              <w:rPr>
                <w:bCs/>
                <w:lang w:val="cs-CZ"/>
              </w:rPr>
              <w:t xml:space="preserve"> může mít určité povinnosti zveřejnit a oznámit Informace podle Platných kodexů zveřejňování EFPIA, zejména zveřejnit/oznámit poplatky a částky splatné na základě této smlouvy. Současně, </w:t>
            </w:r>
            <w:r>
              <w:rPr>
                <w:bCs/>
                <w:lang w:val="cs-CZ"/>
              </w:rPr>
              <w:t>obdarovaný</w:t>
            </w:r>
            <w:r w:rsidRPr="000544E5">
              <w:rPr>
                <w:bCs/>
                <w:lang w:val="cs-CZ"/>
              </w:rPr>
              <w:t xml:space="preserve"> oznámí </w:t>
            </w:r>
            <w:r>
              <w:rPr>
                <w:bCs/>
                <w:lang w:val="cs-CZ"/>
              </w:rPr>
              <w:t>dárci</w:t>
            </w:r>
            <w:r w:rsidRPr="000544E5">
              <w:rPr>
                <w:bCs/>
                <w:lang w:val="cs-CZ"/>
              </w:rPr>
              <w:t xml:space="preserve"> jakékoliv Informace týkající se Převodů hodnot provedených počínaje 1. lednem 201</w:t>
            </w:r>
            <w:r w:rsidR="00970E70">
              <w:rPr>
                <w:bCs/>
                <w:lang w:val="cs-CZ"/>
              </w:rPr>
              <w:t>6</w:t>
            </w:r>
            <w:r w:rsidRPr="000544E5">
              <w:rPr>
                <w:bCs/>
                <w:lang w:val="cs-CZ"/>
              </w:rPr>
              <w:t xml:space="preserve">. Tato hlášení budou ve formě poskytnuté nebo předem schválené </w:t>
            </w:r>
            <w:r>
              <w:rPr>
                <w:bCs/>
                <w:lang w:val="cs-CZ"/>
              </w:rPr>
              <w:t xml:space="preserve">dárcem </w:t>
            </w:r>
            <w:r w:rsidRPr="000544E5">
              <w:rPr>
                <w:bCs/>
                <w:lang w:val="cs-CZ"/>
              </w:rPr>
              <w:t xml:space="preserve">a budou podávána v termínech stanovených v příslušném rozsahu práce. </w:t>
            </w:r>
            <w:r>
              <w:rPr>
                <w:bCs/>
                <w:lang w:val="cs-CZ"/>
              </w:rPr>
              <w:t>Dárce</w:t>
            </w:r>
            <w:r w:rsidRPr="000544E5">
              <w:rPr>
                <w:bCs/>
                <w:lang w:val="cs-CZ"/>
              </w:rPr>
              <w:t xml:space="preserve"> bude mít právo přezkoumat účetní doklady a další dokumentaci </w:t>
            </w:r>
            <w:r>
              <w:rPr>
                <w:bCs/>
                <w:lang w:val="cs-CZ"/>
              </w:rPr>
              <w:t>obdarovaného</w:t>
            </w:r>
            <w:r w:rsidRPr="000544E5">
              <w:rPr>
                <w:bCs/>
                <w:lang w:val="cs-CZ"/>
              </w:rPr>
              <w:t xml:space="preserve"> týkající se takových Převodů hodnot.</w:t>
            </w:r>
          </w:p>
        </w:tc>
        <w:tc>
          <w:tcPr>
            <w:tcW w:w="4765" w:type="dxa"/>
            <w:shd w:val="clear" w:color="auto" w:fill="auto"/>
            <w:tcMar>
              <w:top w:w="0" w:type="dxa"/>
              <w:left w:w="108" w:type="dxa"/>
              <w:bottom w:w="0" w:type="dxa"/>
              <w:right w:w="108" w:type="dxa"/>
            </w:tcMar>
          </w:tcPr>
          <w:p w:rsidR="008F3AD2" w:rsidRDefault="008F3AD2" w:rsidP="00970E70">
            <w:pPr>
              <w:pStyle w:val="BMT0"/>
              <w:spacing w:after="0"/>
              <w:jc w:val="both"/>
              <w:rPr>
                <w:bCs/>
                <w:lang w:val="cs-CZ"/>
              </w:rPr>
            </w:pPr>
            <w:proofErr w:type="spellStart"/>
            <w:r w:rsidRPr="000544E5">
              <w:rPr>
                <w:bCs/>
                <w:lang w:val="cs-CZ"/>
              </w:rPr>
              <w:t>The</w:t>
            </w:r>
            <w:proofErr w:type="spellEnd"/>
            <w:r w:rsidRPr="000544E5">
              <w:rPr>
                <w:bCs/>
                <w:lang w:val="cs-CZ"/>
              </w:rPr>
              <w:t xml:space="preserve"> </w:t>
            </w:r>
            <w:r>
              <w:rPr>
                <w:bCs/>
                <w:lang w:val="cs-CZ"/>
              </w:rPr>
              <w:t>Donee</w:t>
            </w:r>
            <w:r w:rsidRPr="000544E5">
              <w:rPr>
                <w:bCs/>
                <w:lang w:val="cs-CZ"/>
              </w:rPr>
              <w:t xml:space="preserve"> </w:t>
            </w:r>
            <w:proofErr w:type="spellStart"/>
            <w:r w:rsidRPr="000544E5">
              <w:rPr>
                <w:bCs/>
                <w:lang w:val="cs-CZ"/>
              </w:rPr>
              <w:t>acknowledges</w:t>
            </w:r>
            <w:proofErr w:type="spellEnd"/>
            <w:r w:rsidRPr="000544E5">
              <w:rPr>
                <w:bCs/>
                <w:lang w:val="cs-CZ"/>
              </w:rPr>
              <w:t xml:space="preserve"> and </w:t>
            </w:r>
            <w:proofErr w:type="spellStart"/>
            <w:r w:rsidRPr="000544E5">
              <w:rPr>
                <w:bCs/>
                <w:lang w:val="cs-CZ"/>
              </w:rPr>
              <w:t>agrees</w:t>
            </w:r>
            <w:proofErr w:type="spellEnd"/>
            <w:r w:rsidRPr="000544E5">
              <w:rPr>
                <w:bCs/>
                <w:lang w:val="cs-CZ"/>
              </w:rPr>
              <w:t xml:space="preserve"> </w:t>
            </w:r>
            <w:proofErr w:type="spellStart"/>
            <w:r w:rsidRPr="000544E5">
              <w:rPr>
                <w:bCs/>
                <w:lang w:val="cs-CZ"/>
              </w:rPr>
              <w:t>that</w:t>
            </w:r>
            <w:proofErr w:type="spellEnd"/>
            <w:r w:rsidRPr="000544E5">
              <w:rPr>
                <w:bCs/>
                <w:lang w:val="cs-CZ"/>
              </w:rPr>
              <w:t xml:space="preserve"> </w:t>
            </w:r>
            <w:proofErr w:type="spellStart"/>
            <w:r>
              <w:rPr>
                <w:bCs/>
                <w:lang w:val="cs-CZ"/>
              </w:rPr>
              <w:t>the</w:t>
            </w:r>
            <w:proofErr w:type="spellEnd"/>
            <w:r>
              <w:rPr>
                <w:bCs/>
                <w:lang w:val="cs-CZ"/>
              </w:rPr>
              <w:t xml:space="preserve"> Donor</w:t>
            </w:r>
            <w:r w:rsidRPr="000544E5">
              <w:rPr>
                <w:bCs/>
                <w:lang w:val="cs-CZ"/>
              </w:rPr>
              <w:t xml:space="preserve"> </w:t>
            </w:r>
            <w:proofErr w:type="spellStart"/>
            <w:r w:rsidRPr="000544E5">
              <w:rPr>
                <w:bCs/>
                <w:lang w:val="cs-CZ"/>
              </w:rPr>
              <w:t>may</w:t>
            </w:r>
            <w:proofErr w:type="spellEnd"/>
            <w:r w:rsidRPr="000544E5">
              <w:rPr>
                <w:bCs/>
                <w:lang w:val="cs-CZ"/>
              </w:rPr>
              <w:t xml:space="preserve"> </w:t>
            </w:r>
            <w:proofErr w:type="spellStart"/>
            <w:r w:rsidRPr="000544E5">
              <w:rPr>
                <w:bCs/>
                <w:lang w:val="cs-CZ"/>
              </w:rPr>
              <w:t>have</w:t>
            </w:r>
            <w:proofErr w:type="spellEnd"/>
            <w:r w:rsidRPr="000544E5">
              <w:rPr>
                <w:bCs/>
                <w:lang w:val="cs-CZ"/>
              </w:rPr>
              <w:t xml:space="preserve"> </w:t>
            </w:r>
            <w:proofErr w:type="spellStart"/>
            <w:r w:rsidRPr="000544E5">
              <w:rPr>
                <w:bCs/>
                <w:lang w:val="cs-CZ"/>
              </w:rPr>
              <w:t>certain</w:t>
            </w:r>
            <w:proofErr w:type="spellEnd"/>
            <w:r w:rsidRPr="000544E5">
              <w:rPr>
                <w:bCs/>
                <w:lang w:val="cs-CZ"/>
              </w:rPr>
              <w:t xml:space="preserve"> </w:t>
            </w:r>
            <w:proofErr w:type="spellStart"/>
            <w:r w:rsidRPr="000544E5">
              <w:rPr>
                <w:bCs/>
                <w:lang w:val="cs-CZ"/>
              </w:rPr>
              <w:t>disclosure</w:t>
            </w:r>
            <w:proofErr w:type="spellEnd"/>
            <w:r w:rsidRPr="000544E5">
              <w:rPr>
                <w:bCs/>
                <w:lang w:val="cs-CZ"/>
              </w:rPr>
              <w:t xml:space="preserve"> and reporting </w:t>
            </w:r>
            <w:proofErr w:type="spellStart"/>
            <w:r w:rsidRPr="000544E5">
              <w:rPr>
                <w:bCs/>
                <w:lang w:val="cs-CZ"/>
              </w:rPr>
              <w:t>obligations</w:t>
            </w:r>
            <w:proofErr w:type="spellEnd"/>
            <w:r w:rsidRPr="000544E5">
              <w:rPr>
                <w:bCs/>
                <w:lang w:val="cs-CZ"/>
              </w:rPr>
              <w:t xml:space="preserve"> </w:t>
            </w:r>
            <w:proofErr w:type="spellStart"/>
            <w:r w:rsidRPr="000544E5">
              <w:rPr>
                <w:bCs/>
                <w:lang w:val="cs-CZ"/>
              </w:rPr>
              <w:t>pursuant</w:t>
            </w:r>
            <w:proofErr w:type="spellEnd"/>
            <w:r w:rsidRPr="000544E5">
              <w:rPr>
                <w:bCs/>
                <w:lang w:val="cs-CZ"/>
              </w:rPr>
              <w:t xml:space="preserve"> to </w:t>
            </w:r>
            <w:proofErr w:type="spellStart"/>
            <w:r w:rsidRPr="000544E5">
              <w:rPr>
                <w:bCs/>
                <w:lang w:val="cs-CZ"/>
              </w:rPr>
              <w:t>the</w:t>
            </w:r>
            <w:proofErr w:type="spellEnd"/>
            <w:r w:rsidRPr="000544E5">
              <w:rPr>
                <w:bCs/>
                <w:lang w:val="cs-CZ"/>
              </w:rPr>
              <w:t xml:space="preserve"> </w:t>
            </w:r>
            <w:proofErr w:type="spellStart"/>
            <w:r w:rsidRPr="000544E5">
              <w:rPr>
                <w:bCs/>
                <w:lang w:val="cs-CZ"/>
              </w:rPr>
              <w:t>Applicable</w:t>
            </w:r>
            <w:proofErr w:type="spellEnd"/>
            <w:r w:rsidRPr="000544E5">
              <w:rPr>
                <w:bCs/>
                <w:lang w:val="cs-CZ"/>
              </w:rPr>
              <w:t xml:space="preserve"> EFPIA </w:t>
            </w:r>
            <w:proofErr w:type="spellStart"/>
            <w:r w:rsidRPr="000544E5">
              <w:rPr>
                <w:bCs/>
                <w:lang w:val="cs-CZ"/>
              </w:rPr>
              <w:t>Disclosure</w:t>
            </w:r>
            <w:proofErr w:type="spellEnd"/>
            <w:r w:rsidRPr="000544E5">
              <w:rPr>
                <w:bCs/>
                <w:lang w:val="cs-CZ"/>
              </w:rPr>
              <w:t xml:space="preserve"> </w:t>
            </w:r>
            <w:proofErr w:type="spellStart"/>
            <w:r w:rsidRPr="000544E5">
              <w:rPr>
                <w:bCs/>
                <w:lang w:val="cs-CZ"/>
              </w:rPr>
              <w:t>Codes</w:t>
            </w:r>
            <w:proofErr w:type="spellEnd"/>
            <w:r w:rsidRPr="000544E5">
              <w:rPr>
                <w:bCs/>
                <w:lang w:val="cs-CZ"/>
              </w:rPr>
              <w:t xml:space="preserve">, </w:t>
            </w:r>
            <w:proofErr w:type="spellStart"/>
            <w:r w:rsidRPr="000544E5">
              <w:rPr>
                <w:bCs/>
                <w:lang w:val="cs-CZ"/>
              </w:rPr>
              <w:t>including</w:t>
            </w:r>
            <w:proofErr w:type="spellEnd"/>
            <w:r w:rsidRPr="000544E5">
              <w:rPr>
                <w:bCs/>
                <w:lang w:val="cs-CZ"/>
              </w:rPr>
              <w:t xml:space="preserve">, </w:t>
            </w:r>
            <w:proofErr w:type="spellStart"/>
            <w:r w:rsidRPr="000544E5">
              <w:rPr>
                <w:bCs/>
                <w:lang w:val="cs-CZ"/>
              </w:rPr>
              <w:t>without</w:t>
            </w:r>
            <w:proofErr w:type="spellEnd"/>
            <w:r w:rsidRPr="000544E5">
              <w:rPr>
                <w:bCs/>
                <w:lang w:val="cs-CZ"/>
              </w:rPr>
              <w:t xml:space="preserve"> </w:t>
            </w:r>
            <w:proofErr w:type="spellStart"/>
            <w:r w:rsidRPr="000544E5">
              <w:rPr>
                <w:bCs/>
                <w:lang w:val="cs-CZ"/>
              </w:rPr>
              <w:t>limitation</w:t>
            </w:r>
            <w:proofErr w:type="spellEnd"/>
            <w:r w:rsidRPr="000544E5">
              <w:rPr>
                <w:bCs/>
                <w:lang w:val="cs-CZ"/>
              </w:rPr>
              <w:t xml:space="preserve">, </w:t>
            </w:r>
            <w:proofErr w:type="spellStart"/>
            <w:r w:rsidRPr="000544E5">
              <w:rPr>
                <w:bCs/>
                <w:lang w:val="cs-CZ"/>
              </w:rPr>
              <w:t>the</w:t>
            </w:r>
            <w:proofErr w:type="spellEnd"/>
            <w:r w:rsidRPr="000544E5">
              <w:rPr>
                <w:bCs/>
                <w:lang w:val="cs-CZ"/>
              </w:rPr>
              <w:t xml:space="preserve"> </w:t>
            </w:r>
            <w:proofErr w:type="spellStart"/>
            <w:r w:rsidRPr="000544E5">
              <w:rPr>
                <w:bCs/>
                <w:lang w:val="cs-CZ"/>
              </w:rPr>
              <w:t>disclosure</w:t>
            </w:r>
            <w:proofErr w:type="spellEnd"/>
            <w:r w:rsidRPr="000544E5">
              <w:rPr>
                <w:bCs/>
                <w:lang w:val="cs-CZ"/>
              </w:rPr>
              <w:t xml:space="preserve">/reporting </w:t>
            </w:r>
            <w:proofErr w:type="spellStart"/>
            <w:r w:rsidRPr="000544E5">
              <w:rPr>
                <w:bCs/>
                <w:lang w:val="cs-CZ"/>
              </w:rPr>
              <w:t>of</w:t>
            </w:r>
            <w:proofErr w:type="spellEnd"/>
            <w:r w:rsidRPr="000544E5">
              <w:rPr>
                <w:bCs/>
                <w:lang w:val="cs-CZ"/>
              </w:rPr>
              <w:t xml:space="preserve"> </w:t>
            </w:r>
            <w:proofErr w:type="spellStart"/>
            <w:r w:rsidRPr="000544E5">
              <w:rPr>
                <w:bCs/>
                <w:lang w:val="cs-CZ"/>
              </w:rPr>
              <w:t>fees</w:t>
            </w:r>
            <w:proofErr w:type="spellEnd"/>
            <w:r w:rsidRPr="000544E5">
              <w:rPr>
                <w:bCs/>
                <w:lang w:val="cs-CZ"/>
              </w:rPr>
              <w:t xml:space="preserve"> and </w:t>
            </w:r>
            <w:proofErr w:type="spellStart"/>
            <w:r w:rsidRPr="000544E5">
              <w:rPr>
                <w:bCs/>
                <w:lang w:val="cs-CZ"/>
              </w:rPr>
              <w:t>amounts</w:t>
            </w:r>
            <w:proofErr w:type="spellEnd"/>
            <w:r>
              <w:rPr>
                <w:bCs/>
                <w:lang w:val="cs-CZ"/>
              </w:rPr>
              <w:t xml:space="preserve"> </w:t>
            </w:r>
            <w:proofErr w:type="spellStart"/>
            <w:r>
              <w:rPr>
                <w:bCs/>
                <w:lang w:val="cs-CZ"/>
              </w:rPr>
              <w:t>payable</w:t>
            </w:r>
            <w:proofErr w:type="spellEnd"/>
            <w:r>
              <w:rPr>
                <w:bCs/>
                <w:lang w:val="cs-CZ"/>
              </w:rPr>
              <w:t xml:space="preserve"> </w:t>
            </w:r>
            <w:proofErr w:type="spellStart"/>
            <w:r>
              <w:rPr>
                <w:bCs/>
                <w:lang w:val="cs-CZ"/>
              </w:rPr>
              <w:t>under</w:t>
            </w:r>
            <w:proofErr w:type="spellEnd"/>
            <w:r>
              <w:rPr>
                <w:bCs/>
                <w:lang w:val="cs-CZ"/>
              </w:rPr>
              <w:t xml:space="preserve"> </w:t>
            </w:r>
            <w:proofErr w:type="spellStart"/>
            <w:r>
              <w:rPr>
                <w:bCs/>
                <w:lang w:val="cs-CZ"/>
              </w:rPr>
              <w:t>this</w:t>
            </w:r>
            <w:proofErr w:type="spellEnd"/>
            <w:r>
              <w:rPr>
                <w:bCs/>
                <w:lang w:val="cs-CZ"/>
              </w:rPr>
              <w:t xml:space="preserve"> </w:t>
            </w:r>
            <w:proofErr w:type="spellStart"/>
            <w:r>
              <w:rPr>
                <w:bCs/>
                <w:lang w:val="cs-CZ"/>
              </w:rPr>
              <w:t>Agreement</w:t>
            </w:r>
            <w:proofErr w:type="spellEnd"/>
            <w:r>
              <w:rPr>
                <w:bCs/>
                <w:lang w:val="cs-CZ"/>
              </w:rPr>
              <w:t xml:space="preserve">. </w:t>
            </w:r>
            <w:proofErr w:type="spellStart"/>
            <w:r w:rsidRPr="000544E5">
              <w:rPr>
                <w:bCs/>
                <w:lang w:val="cs-CZ"/>
              </w:rPr>
              <w:t>Accordingly</w:t>
            </w:r>
            <w:proofErr w:type="spellEnd"/>
            <w:r w:rsidRPr="000544E5">
              <w:rPr>
                <w:bCs/>
                <w:lang w:val="cs-CZ"/>
              </w:rPr>
              <w:t xml:space="preserve">, </w:t>
            </w:r>
            <w:proofErr w:type="spellStart"/>
            <w:r w:rsidRPr="000544E5">
              <w:rPr>
                <w:bCs/>
                <w:lang w:val="cs-CZ"/>
              </w:rPr>
              <w:t>the</w:t>
            </w:r>
            <w:proofErr w:type="spellEnd"/>
            <w:r w:rsidRPr="000544E5">
              <w:rPr>
                <w:bCs/>
                <w:lang w:val="cs-CZ"/>
              </w:rPr>
              <w:t xml:space="preserve"> </w:t>
            </w:r>
            <w:r>
              <w:rPr>
                <w:bCs/>
                <w:lang w:val="cs-CZ"/>
              </w:rPr>
              <w:t>Donee</w:t>
            </w:r>
            <w:r w:rsidRPr="000544E5">
              <w:rPr>
                <w:bCs/>
                <w:lang w:val="cs-CZ"/>
              </w:rPr>
              <w:t xml:space="preserve"> </w:t>
            </w:r>
            <w:proofErr w:type="spellStart"/>
            <w:r w:rsidRPr="000544E5">
              <w:rPr>
                <w:bCs/>
                <w:lang w:val="cs-CZ"/>
              </w:rPr>
              <w:t>shall</w:t>
            </w:r>
            <w:proofErr w:type="spellEnd"/>
            <w:r w:rsidRPr="000544E5">
              <w:rPr>
                <w:bCs/>
                <w:lang w:val="cs-CZ"/>
              </w:rPr>
              <w:t xml:space="preserve"> report to </w:t>
            </w:r>
            <w:proofErr w:type="spellStart"/>
            <w:r>
              <w:rPr>
                <w:bCs/>
                <w:lang w:val="cs-CZ"/>
              </w:rPr>
              <w:t>the</w:t>
            </w:r>
            <w:proofErr w:type="spellEnd"/>
            <w:r>
              <w:rPr>
                <w:bCs/>
                <w:lang w:val="cs-CZ"/>
              </w:rPr>
              <w:t xml:space="preserve"> Donor</w:t>
            </w:r>
            <w:r w:rsidRPr="000544E5">
              <w:rPr>
                <w:bCs/>
                <w:lang w:val="cs-CZ"/>
              </w:rPr>
              <w:t xml:space="preserve"> any </w:t>
            </w:r>
            <w:proofErr w:type="spellStart"/>
            <w:r w:rsidRPr="000544E5">
              <w:rPr>
                <w:bCs/>
                <w:lang w:val="cs-CZ"/>
              </w:rPr>
              <w:t>Information</w:t>
            </w:r>
            <w:proofErr w:type="spellEnd"/>
            <w:r w:rsidRPr="000544E5">
              <w:rPr>
                <w:bCs/>
                <w:lang w:val="cs-CZ"/>
              </w:rPr>
              <w:t xml:space="preserve"> </w:t>
            </w:r>
            <w:proofErr w:type="spellStart"/>
            <w:r w:rsidRPr="000544E5">
              <w:rPr>
                <w:bCs/>
                <w:lang w:val="cs-CZ"/>
              </w:rPr>
              <w:t>about</w:t>
            </w:r>
            <w:proofErr w:type="spellEnd"/>
            <w:r w:rsidRPr="000544E5">
              <w:rPr>
                <w:bCs/>
                <w:lang w:val="cs-CZ"/>
              </w:rPr>
              <w:t xml:space="preserve"> a Transfer </w:t>
            </w:r>
            <w:proofErr w:type="spellStart"/>
            <w:r w:rsidRPr="000544E5">
              <w:rPr>
                <w:bCs/>
                <w:lang w:val="cs-CZ"/>
              </w:rPr>
              <w:t>of</w:t>
            </w:r>
            <w:proofErr w:type="spellEnd"/>
            <w:r w:rsidRPr="000544E5">
              <w:rPr>
                <w:bCs/>
                <w:lang w:val="cs-CZ"/>
              </w:rPr>
              <w:t xml:space="preserve"> </w:t>
            </w:r>
            <w:proofErr w:type="spellStart"/>
            <w:r w:rsidRPr="000544E5">
              <w:rPr>
                <w:bCs/>
                <w:lang w:val="cs-CZ"/>
              </w:rPr>
              <w:t>Value</w:t>
            </w:r>
            <w:proofErr w:type="spellEnd"/>
            <w:r w:rsidRPr="000544E5">
              <w:rPr>
                <w:bCs/>
                <w:lang w:val="cs-CZ"/>
              </w:rPr>
              <w:t xml:space="preserve"> </w:t>
            </w:r>
            <w:r>
              <w:rPr>
                <w:bCs/>
                <w:lang w:val="cs-CZ"/>
              </w:rPr>
              <w:t xml:space="preserve">made as </w:t>
            </w:r>
            <w:proofErr w:type="spellStart"/>
            <w:r>
              <w:rPr>
                <w:bCs/>
                <w:lang w:val="cs-CZ"/>
              </w:rPr>
              <w:t>from</w:t>
            </w:r>
            <w:proofErr w:type="spellEnd"/>
            <w:r>
              <w:rPr>
                <w:bCs/>
                <w:lang w:val="cs-CZ"/>
              </w:rPr>
              <w:t xml:space="preserve"> 1st </w:t>
            </w:r>
            <w:proofErr w:type="spellStart"/>
            <w:r>
              <w:rPr>
                <w:bCs/>
                <w:lang w:val="cs-CZ"/>
              </w:rPr>
              <w:t>January</w:t>
            </w:r>
            <w:proofErr w:type="spellEnd"/>
            <w:r>
              <w:rPr>
                <w:bCs/>
                <w:lang w:val="cs-CZ"/>
              </w:rPr>
              <w:t xml:space="preserve"> 201</w:t>
            </w:r>
            <w:r w:rsidR="00970E70">
              <w:rPr>
                <w:bCs/>
                <w:lang w:val="cs-CZ"/>
              </w:rPr>
              <w:t>6</w:t>
            </w:r>
            <w:r>
              <w:rPr>
                <w:bCs/>
                <w:lang w:val="cs-CZ"/>
              </w:rPr>
              <w:t xml:space="preserve">. </w:t>
            </w:r>
            <w:proofErr w:type="spellStart"/>
            <w:r w:rsidRPr="000544E5">
              <w:rPr>
                <w:bCs/>
                <w:lang w:val="cs-CZ"/>
              </w:rPr>
              <w:t>Reports</w:t>
            </w:r>
            <w:proofErr w:type="spellEnd"/>
            <w:r w:rsidRPr="000544E5">
              <w:rPr>
                <w:bCs/>
                <w:lang w:val="cs-CZ"/>
              </w:rPr>
              <w:t xml:space="preserve"> </w:t>
            </w:r>
            <w:proofErr w:type="spellStart"/>
            <w:r w:rsidRPr="000544E5">
              <w:rPr>
                <w:bCs/>
                <w:lang w:val="cs-CZ"/>
              </w:rPr>
              <w:t>shall</w:t>
            </w:r>
            <w:proofErr w:type="spellEnd"/>
            <w:r w:rsidRPr="000544E5">
              <w:rPr>
                <w:bCs/>
                <w:lang w:val="cs-CZ"/>
              </w:rPr>
              <w:t xml:space="preserve"> </w:t>
            </w:r>
            <w:proofErr w:type="spellStart"/>
            <w:r w:rsidRPr="000544E5">
              <w:rPr>
                <w:bCs/>
                <w:lang w:val="cs-CZ"/>
              </w:rPr>
              <w:t>be</w:t>
            </w:r>
            <w:proofErr w:type="spellEnd"/>
            <w:r w:rsidRPr="000544E5">
              <w:rPr>
                <w:bCs/>
                <w:lang w:val="cs-CZ"/>
              </w:rPr>
              <w:t xml:space="preserve"> in </w:t>
            </w:r>
            <w:proofErr w:type="spellStart"/>
            <w:r w:rsidRPr="000544E5">
              <w:rPr>
                <w:bCs/>
                <w:lang w:val="cs-CZ"/>
              </w:rPr>
              <w:t>the</w:t>
            </w:r>
            <w:proofErr w:type="spellEnd"/>
            <w:r w:rsidRPr="000544E5">
              <w:rPr>
                <w:bCs/>
                <w:lang w:val="cs-CZ"/>
              </w:rPr>
              <w:t xml:space="preserve"> </w:t>
            </w:r>
            <w:proofErr w:type="spellStart"/>
            <w:r w:rsidRPr="000544E5">
              <w:rPr>
                <w:bCs/>
                <w:lang w:val="cs-CZ"/>
              </w:rPr>
              <w:t>form</w:t>
            </w:r>
            <w:proofErr w:type="spellEnd"/>
            <w:r w:rsidRPr="000544E5">
              <w:rPr>
                <w:bCs/>
                <w:lang w:val="cs-CZ"/>
              </w:rPr>
              <w:t xml:space="preserve"> </w:t>
            </w:r>
            <w:proofErr w:type="spellStart"/>
            <w:r w:rsidRPr="000544E5">
              <w:rPr>
                <w:bCs/>
                <w:lang w:val="cs-CZ"/>
              </w:rPr>
              <w:t>provided</w:t>
            </w:r>
            <w:proofErr w:type="spellEnd"/>
            <w:r w:rsidRPr="000544E5">
              <w:rPr>
                <w:bCs/>
                <w:lang w:val="cs-CZ"/>
              </w:rPr>
              <w:t xml:space="preserve"> by, </w:t>
            </w:r>
            <w:proofErr w:type="spellStart"/>
            <w:r w:rsidRPr="000544E5">
              <w:rPr>
                <w:bCs/>
                <w:lang w:val="cs-CZ"/>
              </w:rPr>
              <w:t>or</w:t>
            </w:r>
            <w:proofErr w:type="spellEnd"/>
            <w:r w:rsidRPr="000544E5">
              <w:rPr>
                <w:bCs/>
                <w:lang w:val="cs-CZ"/>
              </w:rPr>
              <w:t xml:space="preserve"> </w:t>
            </w:r>
            <w:proofErr w:type="spellStart"/>
            <w:r w:rsidRPr="000544E5">
              <w:rPr>
                <w:bCs/>
                <w:lang w:val="cs-CZ"/>
              </w:rPr>
              <w:t>approved</w:t>
            </w:r>
            <w:proofErr w:type="spellEnd"/>
            <w:r w:rsidRPr="000544E5">
              <w:rPr>
                <w:bCs/>
                <w:lang w:val="cs-CZ"/>
              </w:rPr>
              <w:t xml:space="preserve"> in </w:t>
            </w:r>
            <w:proofErr w:type="spellStart"/>
            <w:r w:rsidRPr="000544E5">
              <w:rPr>
                <w:bCs/>
                <w:lang w:val="cs-CZ"/>
              </w:rPr>
              <w:t>advance</w:t>
            </w:r>
            <w:proofErr w:type="spellEnd"/>
            <w:r w:rsidRPr="000544E5">
              <w:rPr>
                <w:bCs/>
                <w:lang w:val="cs-CZ"/>
              </w:rPr>
              <w:t xml:space="preserve"> by, </w:t>
            </w:r>
            <w:proofErr w:type="spellStart"/>
            <w:r>
              <w:rPr>
                <w:bCs/>
                <w:lang w:val="cs-CZ"/>
              </w:rPr>
              <w:t>the</w:t>
            </w:r>
            <w:proofErr w:type="spellEnd"/>
            <w:r>
              <w:rPr>
                <w:bCs/>
                <w:lang w:val="cs-CZ"/>
              </w:rPr>
              <w:t xml:space="preserve"> Donor</w:t>
            </w:r>
            <w:r w:rsidRPr="000544E5">
              <w:rPr>
                <w:bCs/>
                <w:lang w:val="cs-CZ"/>
              </w:rPr>
              <w:t xml:space="preserve">, and </w:t>
            </w:r>
            <w:proofErr w:type="spellStart"/>
            <w:r w:rsidRPr="000544E5">
              <w:rPr>
                <w:bCs/>
                <w:lang w:val="cs-CZ"/>
              </w:rPr>
              <w:t>the</w:t>
            </w:r>
            <w:proofErr w:type="spellEnd"/>
            <w:r w:rsidRPr="000544E5">
              <w:rPr>
                <w:bCs/>
                <w:lang w:val="cs-CZ"/>
              </w:rPr>
              <w:t xml:space="preserve"> </w:t>
            </w:r>
            <w:proofErr w:type="spellStart"/>
            <w:r w:rsidRPr="000544E5">
              <w:rPr>
                <w:bCs/>
                <w:lang w:val="cs-CZ"/>
              </w:rPr>
              <w:t>frequency</w:t>
            </w:r>
            <w:proofErr w:type="spellEnd"/>
            <w:r w:rsidRPr="000544E5">
              <w:rPr>
                <w:bCs/>
                <w:lang w:val="cs-CZ"/>
              </w:rPr>
              <w:t xml:space="preserve"> </w:t>
            </w:r>
            <w:proofErr w:type="spellStart"/>
            <w:r w:rsidRPr="000544E5">
              <w:rPr>
                <w:bCs/>
                <w:lang w:val="cs-CZ"/>
              </w:rPr>
              <w:t>shall</w:t>
            </w:r>
            <w:proofErr w:type="spellEnd"/>
            <w:r w:rsidRPr="000544E5">
              <w:rPr>
                <w:bCs/>
                <w:lang w:val="cs-CZ"/>
              </w:rPr>
              <w:t xml:space="preserve"> </w:t>
            </w:r>
            <w:proofErr w:type="spellStart"/>
            <w:r w:rsidRPr="000544E5">
              <w:rPr>
                <w:bCs/>
                <w:lang w:val="cs-CZ"/>
              </w:rPr>
              <w:t>be</w:t>
            </w:r>
            <w:proofErr w:type="spellEnd"/>
            <w:r w:rsidRPr="000544E5">
              <w:rPr>
                <w:bCs/>
                <w:lang w:val="cs-CZ"/>
              </w:rPr>
              <w:t xml:space="preserve"> as set </w:t>
            </w:r>
            <w:proofErr w:type="spellStart"/>
            <w:r w:rsidRPr="000544E5">
              <w:rPr>
                <w:bCs/>
                <w:lang w:val="cs-CZ"/>
              </w:rPr>
              <w:t>forth</w:t>
            </w:r>
            <w:proofErr w:type="spellEnd"/>
            <w:r>
              <w:rPr>
                <w:bCs/>
                <w:lang w:val="cs-CZ"/>
              </w:rPr>
              <w:t xml:space="preserve"> in </w:t>
            </w:r>
            <w:proofErr w:type="spellStart"/>
            <w:r>
              <w:rPr>
                <w:bCs/>
                <w:lang w:val="cs-CZ"/>
              </w:rPr>
              <w:t>the</w:t>
            </w:r>
            <w:proofErr w:type="spellEnd"/>
            <w:r>
              <w:rPr>
                <w:bCs/>
                <w:lang w:val="cs-CZ"/>
              </w:rPr>
              <w:t xml:space="preserve"> </w:t>
            </w:r>
            <w:proofErr w:type="spellStart"/>
            <w:r>
              <w:rPr>
                <w:bCs/>
                <w:lang w:val="cs-CZ"/>
              </w:rPr>
              <w:t>applicable</w:t>
            </w:r>
            <w:proofErr w:type="spellEnd"/>
            <w:r>
              <w:rPr>
                <w:bCs/>
                <w:lang w:val="cs-CZ"/>
              </w:rPr>
              <w:t xml:space="preserve"> SOW. </w:t>
            </w:r>
            <w:proofErr w:type="spellStart"/>
            <w:r>
              <w:rPr>
                <w:bCs/>
                <w:lang w:val="cs-CZ"/>
              </w:rPr>
              <w:t>The</w:t>
            </w:r>
            <w:proofErr w:type="spellEnd"/>
            <w:r>
              <w:rPr>
                <w:bCs/>
                <w:lang w:val="cs-CZ"/>
              </w:rPr>
              <w:t xml:space="preserve"> Donor</w:t>
            </w:r>
            <w:r w:rsidRPr="000544E5">
              <w:rPr>
                <w:bCs/>
                <w:lang w:val="cs-CZ"/>
              </w:rPr>
              <w:t xml:space="preserve"> </w:t>
            </w:r>
            <w:proofErr w:type="spellStart"/>
            <w:r w:rsidRPr="000544E5">
              <w:rPr>
                <w:bCs/>
                <w:lang w:val="cs-CZ"/>
              </w:rPr>
              <w:t>shall</w:t>
            </w:r>
            <w:proofErr w:type="spellEnd"/>
            <w:r w:rsidRPr="000544E5">
              <w:rPr>
                <w:bCs/>
                <w:lang w:val="cs-CZ"/>
              </w:rPr>
              <w:t xml:space="preserve"> </w:t>
            </w:r>
            <w:proofErr w:type="spellStart"/>
            <w:r w:rsidRPr="000544E5">
              <w:rPr>
                <w:bCs/>
                <w:lang w:val="cs-CZ"/>
              </w:rPr>
              <w:t>have</w:t>
            </w:r>
            <w:proofErr w:type="spellEnd"/>
            <w:r w:rsidRPr="000544E5">
              <w:rPr>
                <w:bCs/>
                <w:lang w:val="cs-CZ"/>
              </w:rPr>
              <w:t xml:space="preserve"> </w:t>
            </w:r>
            <w:proofErr w:type="spellStart"/>
            <w:r w:rsidRPr="000544E5">
              <w:rPr>
                <w:bCs/>
                <w:lang w:val="cs-CZ"/>
              </w:rPr>
              <w:t>the</w:t>
            </w:r>
            <w:proofErr w:type="spellEnd"/>
            <w:r w:rsidRPr="000544E5">
              <w:rPr>
                <w:bCs/>
                <w:lang w:val="cs-CZ"/>
              </w:rPr>
              <w:t xml:space="preserve"> </w:t>
            </w:r>
            <w:proofErr w:type="spellStart"/>
            <w:r w:rsidRPr="000544E5">
              <w:rPr>
                <w:bCs/>
                <w:lang w:val="cs-CZ"/>
              </w:rPr>
              <w:t>right</w:t>
            </w:r>
            <w:proofErr w:type="spellEnd"/>
            <w:r w:rsidRPr="000544E5">
              <w:rPr>
                <w:bCs/>
                <w:lang w:val="cs-CZ"/>
              </w:rPr>
              <w:t xml:space="preserve"> to </w:t>
            </w:r>
            <w:proofErr w:type="spellStart"/>
            <w:r w:rsidRPr="000544E5">
              <w:rPr>
                <w:bCs/>
                <w:lang w:val="cs-CZ"/>
              </w:rPr>
              <w:t>review</w:t>
            </w:r>
            <w:proofErr w:type="spellEnd"/>
            <w:r w:rsidRPr="000544E5">
              <w:rPr>
                <w:bCs/>
                <w:lang w:val="cs-CZ"/>
              </w:rPr>
              <w:t xml:space="preserve"> </w:t>
            </w:r>
            <w:proofErr w:type="spellStart"/>
            <w:r w:rsidRPr="000544E5">
              <w:rPr>
                <w:bCs/>
                <w:lang w:val="cs-CZ"/>
              </w:rPr>
              <w:t>receipts</w:t>
            </w:r>
            <w:proofErr w:type="spellEnd"/>
            <w:r w:rsidRPr="000544E5">
              <w:rPr>
                <w:bCs/>
                <w:lang w:val="cs-CZ"/>
              </w:rPr>
              <w:t xml:space="preserve"> and </w:t>
            </w:r>
            <w:proofErr w:type="spellStart"/>
            <w:r w:rsidRPr="000544E5">
              <w:rPr>
                <w:bCs/>
                <w:lang w:val="cs-CZ"/>
              </w:rPr>
              <w:t>other</w:t>
            </w:r>
            <w:proofErr w:type="spellEnd"/>
            <w:r w:rsidRPr="000544E5">
              <w:rPr>
                <w:bCs/>
                <w:lang w:val="cs-CZ"/>
              </w:rPr>
              <w:t xml:space="preserve"> </w:t>
            </w:r>
            <w:proofErr w:type="spellStart"/>
            <w:r w:rsidRPr="000544E5">
              <w:rPr>
                <w:bCs/>
                <w:lang w:val="cs-CZ"/>
              </w:rPr>
              <w:t>documentation</w:t>
            </w:r>
            <w:proofErr w:type="spellEnd"/>
            <w:r w:rsidRPr="000544E5">
              <w:rPr>
                <w:bCs/>
                <w:lang w:val="cs-CZ"/>
              </w:rPr>
              <w:t xml:space="preserve"> </w:t>
            </w:r>
            <w:proofErr w:type="spellStart"/>
            <w:r w:rsidRPr="000544E5">
              <w:rPr>
                <w:bCs/>
                <w:lang w:val="cs-CZ"/>
              </w:rPr>
              <w:t>of</w:t>
            </w:r>
            <w:proofErr w:type="spellEnd"/>
            <w:r w:rsidRPr="000544E5">
              <w:rPr>
                <w:bCs/>
                <w:lang w:val="cs-CZ"/>
              </w:rPr>
              <w:t xml:space="preserve"> </w:t>
            </w:r>
            <w:proofErr w:type="spellStart"/>
            <w:r w:rsidRPr="000544E5">
              <w:rPr>
                <w:bCs/>
                <w:lang w:val="cs-CZ"/>
              </w:rPr>
              <w:t>the</w:t>
            </w:r>
            <w:proofErr w:type="spellEnd"/>
            <w:r w:rsidRPr="000544E5">
              <w:rPr>
                <w:bCs/>
                <w:lang w:val="cs-CZ"/>
              </w:rPr>
              <w:t xml:space="preserve"> </w:t>
            </w:r>
            <w:r>
              <w:rPr>
                <w:bCs/>
                <w:lang w:val="cs-CZ"/>
              </w:rPr>
              <w:t>Donee</w:t>
            </w:r>
            <w:r w:rsidRPr="000544E5">
              <w:rPr>
                <w:bCs/>
                <w:lang w:val="cs-CZ"/>
              </w:rPr>
              <w:t xml:space="preserve"> </w:t>
            </w:r>
            <w:proofErr w:type="spellStart"/>
            <w:r w:rsidRPr="000544E5">
              <w:rPr>
                <w:bCs/>
                <w:lang w:val="cs-CZ"/>
              </w:rPr>
              <w:t>related</w:t>
            </w:r>
            <w:proofErr w:type="spellEnd"/>
            <w:r w:rsidRPr="000544E5">
              <w:rPr>
                <w:bCs/>
                <w:lang w:val="cs-CZ"/>
              </w:rPr>
              <w:t xml:space="preserve"> to such </w:t>
            </w:r>
            <w:proofErr w:type="spellStart"/>
            <w:r w:rsidRPr="000544E5">
              <w:rPr>
                <w:bCs/>
                <w:lang w:val="cs-CZ"/>
              </w:rPr>
              <w:t>Transfers</w:t>
            </w:r>
            <w:proofErr w:type="spellEnd"/>
            <w:r w:rsidRPr="000544E5">
              <w:rPr>
                <w:bCs/>
                <w:lang w:val="cs-CZ"/>
              </w:rPr>
              <w:t xml:space="preserve"> </w:t>
            </w:r>
            <w:proofErr w:type="spellStart"/>
            <w:r w:rsidRPr="000544E5">
              <w:rPr>
                <w:bCs/>
                <w:lang w:val="cs-CZ"/>
              </w:rPr>
              <w:t>of</w:t>
            </w:r>
            <w:proofErr w:type="spellEnd"/>
            <w:r w:rsidRPr="000544E5">
              <w:rPr>
                <w:bCs/>
                <w:lang w:val="cs-CZ"/>
              </w:rPr>
              <w:t xml:space="preserve"> </w:t>
            </w:r>
            <w:proofErr w:type="spellStart"/>
            <w:r w:rsidRPr="000544E5">
              <w:rPr>
                <w:bCs/>
                <w:lang w:val="cs-CZ"/>
              </w:rPr>
              <w:t>Value</w:t>
            </w:r>
            <w:proofErr w:type="spellEnd"/>
            <w:r w:rsidRPr="000544E5">
              <w:rPr>
                <w:bCs/>
                <w:lang w:val="cs-CZ"/>
              </w:rPr>
              <w:t>.</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E271F3" w:rsidP="00F90C39">
            <w:pPr>
              <w:pStyle w:val="BMH1"/>
              <w:jc w:val="both"/>
              <w:outlineLvl w:val="9"/>
              <w:rPr>
                <w:lang w:val="cs-CZ"/>
              </w:rPr>
            </w:pPr>
            <w:r>
              <w:rPr>
                <w:lang w:val="cs-CZ"/>
              </w:rPr>
              <w:t>7</w:t>
            </w:r>
            <w:r w:rsidR="008F3AD2">
              <w:rPr>
                <w:lang w:val="cs-CZ"/>
              </w:rPr>
              <w:t xml:space="preserve">. ZÁVĚREČNÁ USTANOVENÍ </w:t>
            </w:r>
          </w:p>
        </w:tc>
        <w:tc>
          <w:tcPr>
            <w:tcW w:w="4765" w:type="dxa"/>
            <w:shd w:val="clear" w:color="auto" w:fill="auto"/>
            <w:tcMar>
              <w:top w:w="0" w:type="dxa"/>
              <w:left w:w="108" w:type="dxa"/>
              <w:bottom w:w="0" w:type="dxa"/>
              <w:right w:w="108" w:type="dxa"/>
            </w:tcMar>
          </w:tcPr>
          <w:p w:rsidR="008F3AD2" w:rsidRDefault="00E271F3" w:rsidP="00F90C39">
            <w:pPr>
              <w:pStyle w:val="BMH1"/>
              <w:jc w:val="both"/>
              <w:outlineLvl w:val="9"/>
              <w:rPr>
                <w:lang w:val="cs-CZ"/>
              </w:rPr>
            </w:pPr>
            <w:r>
              <w:rPr>
                <w:lang w:val="cs-CZ"/>
              </w:rPr>
              <w:t>7</w:t>
            </w:r>
            <w:r w:rsidR="008F3AD2">
              <w:rPr>
                <w:lang w:val="cs-CZ"/>
              </w:rPr>
              <w:t>. final provisions</w:t>
            </w:r>
          </w:p>
        </w:tc>
      </w:tr>
      <w:tr w:rsidR="008F3AD2" w:rsidTr="008F3AD2">
        <w:trPr>
          <w:jc w:val="center"/>
        </w:trPr>
        <w:tc>
          <w:tcPr>
            <w:tcW w:w="4765" w:type="dxa"/>
          </w:tcPr>
          <w:p w:rsidR="008F3AD2" w:rsidRDefault="00E271F3" w:rsidP="00F90C39">
            <w:pPr>
              <w:pStyle w:val="BMT0"/>
              <w:spacing w:after="0"/>
              <w:jc w:val="both"/>
              <w:rPr>
                <w:bCs/>
                <w:lang w:val="cs-CZ"/>
              </w:rPr>
            </w:pPr>
            <w:r>
              <w:rPr>
                <w:bCs/>
                <w:lang w:val="cs-CZ"/>
              </w:rPr>
              <w:t>7</w:t>
            </w:r>
            <w:r w:rsidR="008F3AD2">
              <w:rPr>
                <w:bCs/>
                <w:lang w:val="cs-CZ"/>
              </w:rPr>
              <w:t>.1</w:t>
            </w:r>
          </w:p>
        </w:tc>
        <w:tc>
          <w:tcPr>
            <w:tcW w:w="4765" w:type="dxa"/>
            <w:shd w:val="clear" w:color="auto" w:fill="auto"/>
            <w:tcMar>
              <w:top w:w="0" w:type="dxa"/>
              <w:left w:w="108" w:type="dxa"/>
              <w:bottom w:w="0" w:type="dxa"/>
              <w:right w:w="108" w:type="dxa"/>
            </w:tcMar>
          </w:tcPr>
          <w:p w:rsidR="008F3AD2" w:rsidRDefault="00E271F3" w:rsidP="00F90C39">
            <w:pPr>
              <w:pStyle w:val="BMT0"/>
              <w:spacing w:after="0"/>
              <w:jc w:val="both"/>
              <w:rPr>
                <w:bCs/>
                <w:lang w:val="cs-CZ"/>
              </w:rPr>
            </w:pPr>
            <w:r>
              <w:rPr>
                <w:bCs/>
                <w:lang w:val="cs-CZ"/>
              </w:rPr>
              <w:t>7</w:t>
            </w:r>
            <w:r w:rsidR="008F3AD2">
              <w:rPr>
                <w:bCs/>
                <w:lang w:val="cs-CZ"/>
              </w:rPr>
              <w:t>.1</w:t>
            </w:r>
          </w:p>
        </w:tc>
      </w:tr>
      <w:tr w:rsidR="008F3AD2" w:rsidTr="008F3AD2">
        <w:trPr>
          <w:jc w:val="center"/>
        </w:trPr>
        <w:tc>
          <w:tcPr>
            <w:tcW w:w="4765" w:type="dxa"/>
          </w:tcPr>
          <w:p w:rsidR="008F3AD2" w:rsidRDefault="008F3AD2" w:rsidP="00F90C39">
            <w:pPr>
              <w:pStyle w:val="BMT0"/>
              <w:jc w:val="both"/>
              <w:rPr>
                <w:lang w:val="cs-CZ"/>
              </w:rPr>
            </w:pPr>
            <w:r>
              <w:rPr>
                <w:lang w:val="cs-CZ"/>
              </w:rPr>
              <w:t>Tato smlouva představuje úplnou dohodu smluvních stran týkající se darování finančního příspěvku specifikovaného v odst. 1.1 této smlouvy.</w:t>
            </w:r>
          </w:p>
        </w:tc>
        <w:tc>
          <w:tcPr>
            <w:tcW w:w="4765" w:type="dxa"/>
            <w:shd w:val="clear" w:color="auto" w:fill="auto"/>
            <w:tcMar>
              <w:top w:w="0" w:type="dxa"/>
              <w:left w:w="108" w:type="dxa"/>
              <w:bottom w:w="0" w:type="dxa"/>
              <w:right w:w="108" w:type="dxa"/>
            </w:tcMar>
          </w:tcPr>
          <w:p w:rsidR="008F3AD2" w:rsidRDefault="008F3AD2" w:rsidP="00F90C39">
            <w:pPr>
              <w:pStyle w:val="BMT0"/>
              <w:jc w:val="both"/>
            </w:pPr>
            <w:r>
              <w:t>This Agreement represents the entire agreement of the Parties regarding the Donation of the financial contribution as specified in Article 1.1 of this Agreement</w:t>
            </w:r>
            <w:r>
              <w:rPr>
                <w:lang w:val="cs-CZ"/>
              </w:rPr>
              <w:t>.</w:t>
            </w:r>
          </w:p>
        </w:tc>
      </w:tr>
      <w:tr w:rsidR="008F3AD2" w:rsidTr="008F3AD2">
        <w:trPr>
          <w:jc w:val="center"/>
        </w:trPr>
        <w:tc>
          <w:tcPr>
            <w:tcW w:w="4765" w:type="dxa"/>
          </w:tcPr>
          <w:p w:rsidR="008F3AD2" w:rsidRDefault="00E271F3" w:rsidP="00F90C39">
            <w:pPr>
              <w:pStyle w:val="BMT0"/>
              <w:spacing w:after="0"/>
              <w:jc w:val="both"/>
              <w:rPr>
                <w:bCs/>
                <w:lang w:val="cs-CZ"/>
              </w:rPr>
            </w:pPr>
            <w:r>
              <w:rPr>
                <w:bCs/>
                <w:lang w:val="cs-CZ"/>
              </w:rPr>
              <w:t>7</w:t>
            </w:r>
            <w:r w:rsidR="008F3AD2">
              <w:rPr>
                <w:bCs/>
                <w:lang w:val="cs-CZ"/>
              </w:rPr>
              <w:t>.2</w:t>
            </w:r>
          </w:p>
        </w:tc>
        <w:tc>
          <w:tcPr>
            <w:tcW w:w="4765" w:type="dxa"/>
            <w:shd w:val="clear" w:color="auto" w:fill="auto"/>
            <w:tcMar>
              <w:top w:w="0" w:type="dxa"/>
              <w:left w:w="108" w:type="dxa"/>
              <w:bottom w:w="0" w:type="dxa"/>
              <w:right w:w="108" w:type="dxa"/>
            </w:tcMar>
          </w:tcPr>
          <w:p w:rsidR="008F3AD2" w:rsidRDefault="00E271F3" w:rsidP="00F90C39">
            <w:pPr>
              <w:pStyle w:val="BMT0"/>
              <w:spacing w:after="0"/>
              <w:jc w:val="both"/>
              <w:rPr>
                <w:bCs/>
                <w:lang w:val="cs-CZ"/>
              </w:rPr>
            </w:pPr>
            <w:r>
              <w:rPr>
                <w:bCs/>
                <w:lang w:val="cs-CZ"/>
              </w:rPr>
              <w:t>7</w:t>
            </w:r>
            <w:r w:rsidR="008F3AD2">
              <w:rPr>
                <w:bCs/>
                <w:lang w:val="cs-CZ"/>
              </w:rPr>
              <w:t>.2</w:t>
            </w:r>
          </w:p>
        </w:tc>
      </w:tr>
      <w:tr w:rsidR="008F3AD2" w:rsidTr="008F3AD2">
        <w:trPr>
          <w:jc w:val="center"/>
        </w:trPr>
        <w:tc>
          <w:tcPr>
            <w:tcW w:w="4765" w:type="dxa"/>
          </w:tcPr>
          <w:p w:rsidR="008F3AD2" w:rsidRDefault="008F3AD2" w:rsidP="00F90C39">
            <w:pPr>
              <w:pStyle w:val="BMT0"/>
              <w:jc w:val="both"/>
              <w:rPr>
                <w:lang w:val="cs-CZ"/>
              </w:rPr>
            </w:pPr>
            <w:r>
              <w:rPr>
                <w:lang w:val="cs-CZ"/>
              </w:rPr>
              <w:t>Tato smlouva nabývá platnosti a účinnosti podpisem obou smluvních stran.</w:t>
            </w:r>
          </w:p>
        </w:tc>
        <w:tc>
          <w:tcPr>
            <w:tcW w:w="4765" w:type="dxa"/>
            <w:shd w:val="clear" w:color="auto" w:fill="auto"/>
            <w:tcMar>
              <w:top w:w="0" w:type="dxa"/>
              <w:left w:w="108" w:type="dxa"/>
              <w:bottom w:w="0" w:type="dxa"/>
              <w:right w:w="108" w:type="dxa"/>
            </w:tcMar>
          </w:tcPr>
          <w:p w:rsidR="008F3AD2" w:rsidRDefault="008F3AD2" w:rsidP="00F90C39">
            <w:pPr>
              <w:pStyle w:val="BMT0"/>
              <w:jc w:val="both"/>
            </w:pPr>
            <w:r>
              <w:t>This Agreement becomes valid and effective upon its execution by both Parties</w:t>
            </w:r>
            <w:r>
              <w:rPr>
                <w:lang w:val="cs-CZ"/>
              </w:rPr>
              <w:t>.</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E271F3" w:rsidP="00F90C39">
            <w:pPr>
              <w:pStyle w:val="BMT0"/>
              <w:spacing w:after="0"/>
              <w:jc w:val="both"/>
              <w:rPr>
                <w:bCs/>
                <w:lang w:val="cs-CZ"/>
              </w:rPr>
            </w:pPr>
            <w:r>
              <w:rPr>
                <w:bCs/>
                <w:lang w:val="cs-CZ"/>
              </w:rPr>
              <w:t>7</w:t>
            </w:r>
            <w:r w:rsidR="008F3AD2">
              <w:rPr>
                <w:bCs/>
                <w:lang w:val="cs-CZ"/>
              </w:rPr>
              <w:t>.3</w:t>
            </w:r>
          </w:p>
        </w:tc>
        <w:tc>
          <w:tcPr>
            <w:tcW w:w="4765" w:type="dxa"/>
            <w:shd w:val="clear" w:color="auto" w:fill="auto"/>
            <w:tcMar>
              <w:top w:w="0" w:type="dxa"/>
              <w:left w:w="108" w:type="dxa"/>
              <w:bottom w:w="0" w:type="dxa"/>
              <w:right w:w="108" w:type="dxa"/>
            </w:tcMar>
          </w:tcPr>
          <w:p w:rsidR="008F3AD2" w:rsidRDefault="00E271F3" w:rsidP="00F90C39">
            <w:pPr>
              <w:pStyle w:val="BMT0"/>
              <w:spacing w:after="0"/>
              <w:jc w:val="both"/>
              <w:rPr>
                <w:bCs/>
                <w:lang w:val="cs-CZ"/>
              </w:rPr>
            </w:pPr>
            <w:r>
              <w:rPr>
                <w:bCs/>
                <w:lang w:val="cs-CZ"/>
              </w:rPr>
              <w:t>7</w:t>
            </w:r>
            <w:r w:rsidR="008F3AD2">
              <w:rPr>
                <w:bCs/>
                <w:lang w:val="cs-CZ"/>
              </w:rPr>
              <w:t>.3</w:t>
            </w:r>
          </w:p>
        </w:tc>
      </w:tr>
      <w:tr w:rsidR="008F3AD2" w:rsidTr="008F3AD2">
        <w:trPr>
          <w:jc w:val="center"/>
        </w:trPr>
        <w:tc>
          <w:tcPr>
            <w:tcW w:w="4765" w:type="dxa"/>
          </w:tcPr>
          <w:p w:rsidR="008F3AD2" w:rsidRDefault="008F3AD2" w:rsidP="00F90C39">
            <w:pPr>
              <w:pStyle w:val="BMT0"/>
              <w:jc w:val="both"/>
              <w:rPr>
                <w:lang w:val="cs-CZ"/>
              </w:rPr>
            </w:pPr>
            <w:r>
              <w:rPr>
                <w:lang w:val="cs-CZ"/>
              </w:rPr>
              <w:t>Smluvní strany souhlasí s tím, že porušení článků 2, 3 a 4 této smlouvy bude považováno za podstatné porušení této smlouvy a kterákoliv ze stran může v takovém případě okamžitě od této smlouvy odstoupit a žádat vrácení dosud poskytnutého plnění, a to písemným oznámením doručeným druhé smluvní straně a účinným okamžikem doručení, pokud je v dobré víře přesvědčena, že ustanovení článku 2, 3 nebo 4 byla druhou stranou porušena, aniž by taková strana byla povinna druhé straně nahradit majetkovou či nemajetkovou újmu či vyplatit jakékoliv odškodnění nebo uhradit jiné náklady čistě v důsledku takového ukončení smlouvy.</w:t>
            </w:r>
          </w:p>
        </w:tc>
        <w:tc>
          <w:tcPr>
            <w:tcW w:w="4765" w:type="dxa"/>
            <w:shd w:val="clear" w:color="auto" w:fill="auto"/>
            <w:tcMar>
              <w:top w:w="0" w:type="dxa"/>
              <w:left w:w="108" w:type="dxa"/>
              <w:bottom w:w="0" w:type="dxa"/>
              <w:right w:w="108" w:type="dxa"/>
            </w:tcMar>
          </w:tcPr>
          <w:p w:rsidR="008F3AD2" w:rsidRDefault="008F3AD2" w:rsidP="00F90C39">
            <w:pPr>
              <w:pStyle w:val="BMT0"/>
              <w:jc w:val="both"/>
            </w:pPr>
            <w:r>
              <w:t>The Parties agree that any breach of Articles 2, 3 and 4 of this Agreement shall be considered as a substantial breach of this Agreement and, in such a case, either Party may immediately rescind this Agreement by a written notice delivered to the other Party effective as of the time of delivery and request returning of the provided performance, if it is convinced in good faith that the provisions of Articles 2, 3 or 4 have been breached by the other Party, without such Party being obligated to compensate material and immaterial detriment to the other Party or provide any indemnification to it or pay other costs solely in consequence of such termination of this Agreement</w:t>
            </w:r>
            <w:r>
              <w:rPr>
                <w:lang w:val="cs-CZ"/>
              </w:rPr>
              <w:t>.</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E271F3" w:rsidP="00F90C39">
            <w:pPr>
              <w:pStyle w:val="BMT0"/>
              <w:spacing w:after="0"/>
              <w:jc w:val="both"/>
              <w:rPr>
                <w:bCs/>
                <w:lang w:val="cs-CZ"/>
              </w:rPr>
            </w:pPr>
            <w:r>
              <w:rPr>
                <w:bCs/>
                <w:lang w:val="cs-CZ"/>
              </w:rPr>
              <w:t>7</w:t>
            </w:r>
            <w:r w:rsidR="008F3AD2">
              <w:rPr>
                <w:bCs/>
                <w:lang w:val="cs-CZ"/>
              </w:rPr>
              <w:t>.4</w:t>
            </w:r>
          </w:p>
        </w:tc>
        <w:tc>
          <w:tcPr>
            <w:tcW w:w="4765" w:type="dxa"/>
            <w:shd w:val="clear" w:color="auto" w:fill="auto"/>
            <w:tcMar>
              <w:top w:w="0" w:type="dxa"/>
              <w:left w:w="108" w:type="dxa"/>
              <w:bottom w:w="0" w:type="dxa"/>
              <w:right w:w="108" w:type="dxa"/>
            </w:tcMar>
          </w:tcPr>
          <w:p w:rsidR="008F3AD2" w:rsidRDefault="00E271F3" w:rsidP="00F90C39">
            <w:pPr>
              <w:pStyle w:val="BMT0"/>
              <w:spacing w:after="0"/>
              <w:jc w:val="both"/>
              <w:rPr>
                <w:bCs/>
                <w:lang w:val="cs-CZ"/>
              </w:rPr>
            </w:pPr>
            <w:r>
              <w:rPr>
                <w:bCs/>
                <w:lang w:val="cs-CZ"/>
              </w:rPr>
              <w:t>7</w:t>
            </w:r>
            <w:r w:rsidR="008F3AD2">
              <w:rPr>
                <w:bCs/>
                <w:lang w:val="cs-CZ"/>
              </w:rPr>
              <w:t>.4</w:t>
            </w:r>
          </w:p>
        </w:tc>
      </w:tr>
      <w:tr w:rsidR="008F3AD2" w:rsidTr="008F3AD2">
        <w:trPr>
          <w:jc w:val="center"/>
        </w:trPr>
        <w:tc>
          <w:tcPr>
            <w:tcW w:w="4765" w:type="dxa"/>
          </w:tcPr>
          <w:p w:rsidR="008F3AD2" w:rsidRDefault="008F3AD2" w:rsidP="00F90C39">
            <w:pPr>
              <w:pStyle w:val="BMT0"/>
              <w:jc w:val="both"/>
              <w:rPr>
                <w:bCs/>
                <w:lang w:val="cs-CZ"/>
              </w:rPr>
            </w:pPr>
            <w:r>
              <w:rPr>
                <w:bCs/>
                <w:lang w:val="cs-CZ"/>
              </w:rPr>
              <w:t>Smluvní strany souhlasí s tím, že p</w:t>
            </w:r>
            <w:r w:rsidRPr="00CE6906">
              <w:rPr>
                <w:bCs/>
                <w:lang w:val="cs-CZ"/>
              </w:rPr>
              <w:t xml:space="preserve">ři výkladu této smlouvy se </w:t>
            </w:r>
            <w:proofErr w:type="spellStart"/>
            <w:r w:rsidRPr="00CE6906">
              <w:rPr>
                <w:bCs/>
                <w:lang w:val="cs-CZ"/>
              </w:rPr>
              <w:t>ust</w:t>
            </w:r>
            <w:proofErr w:type="spellEnd"/>
            <w:r w:rsidRPr="00CE6906">
              <w:rPr>
                <w:bCs/>
                <w:lang w:val="cs-CZ"/>
              </w:rPr>
              <w:t>. § 557 občanského zákoníku</w:t>
            </w:r>
            <w:r>
              <w:rPr>
                <w:bCs/>
                <w:lang w:val="cs-CZ"/>
              </w:rPr>
              <w:t xml:space="preserve"> ne</w:t>
            </w:r>
            <w:r w:rsidRPr="00CE6906">
              <w:rPr>
                <w:bCs/>
                <w:lang w:val="cs-CZ"/>
              </w:rPr>
              <w:t>použije.</w:t>
            </w: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roofErr w:type="spellStart"/>
            <w:r>
              <w:rPr>
                <w:bCs/>
                <w:lang w:val="cs-CZ"/>
              </w:rPr>
              <w:t>The</w:t>
            </w:r>
            <w:proofErr w:type="spellEnd"/>
            <w:r>
              <w:rPr>
                <w:bCs/>
                <w:lang w:val="cs-CZ"/>
              </w:rPr>
              <w:t xml:space="preserve"> </w:t>
            </w:r>
            <w:proofErr w:type="spellStart"/>
            <w:r>
              <w:rPr>
                <w:bCs/>
                <w:lang w:val="cs-CZ"/>
              </w:rPr>
              <w:t>Parties</w:t>
            </w:r>
            <w:proofErr w:type="spellEnd"/>
            <w:r>
              <w:rPr>
                <w:bCs/>
                <w:lang w:val="cs-CZ"/>
              </w:rPr>
              <w:t xml:space="preserve"> </w:t>
            </w:r>
            <w:proofErr w:type="spellStart"/>
            <w:r>
              <w:rPr>
                <w:bCs/>
                <w:lang w:val="cs-CZ"/>
              </w:rPr>
              <w:t>agree</w:t>
            </w:r>
            <w:proofErr w:type="spellEnd"/>
            <w:r>
              <w:rPr>
                <w:bCs/>
                <w:lang w:val="cs-CZ"/>
              </w:rPr>
              <w:t xml:space="preserve"> </w:t>
            </w:r>
            <w:proofErr w:type="spellStart"/>
            <w:r>
              <w:rPr>
                <w:bCs/>
                <w:lang w:val="cs-CZ"/>
              </w:rPr>
              <w:t>that</w:t>
            </w:r>
            <w:proofErr w:type="spellEnd"/>
            <w:r>
              <w:rPr>
                <w:bCs/>
                <w:lang w:val="cs-CZ"/>
              </w:rPr>
              <w:t xml:space="preserve"> Sec. 557 </w:t>
            </w:r>
            <w:proofErr w:type="spellStart"/>
            <w:r>
              <w:rPr>
                <w:bCs/>
                <w:lang w:val="cs-CZ"/>
              </w:rPr>
              <w:t>of</w:t>
            </w:r>
            <w:proofErr w:type="spellEnd"/>
            <w:r>
              <w:rPr>
                <w:bCs/>
                <w:lang w:val="cs-CZ"/>
              </w:rPr>
              <w:t xml:space="preserve"> </w:t>
            </w:r>
            <w:proofErr w:type="spellStart"/>
            <w:r>
              <w:rPr>
                <w:bCs/>
                <w:lang w:val="cs-CZ"/>
              </w:rPr>
              <w:t>the</w:t>
            </w:r>
            <w:proofErr w:type="spellEnd"/>
            <w:r>
              <w:rPr>
                <w:bCs/>
                <w:lang w:val="cs-CZ"/>
              </w:rPr>
              <w:t xml:space="preserve"> Civil </w:t>
            </w:r>
            <w:proofErr w:type="spellStart"/>
            <w:r>
              <w:rPr>
                <w:bCs/>
                <w:lang w:val="cs-CZ"/>
              </w:rPr>
              <w:t>Code</w:t>
            </w:r>
            <w:proofErr w:type="spellEnd"/>
            <w:r>
              <w:rPr>
                <w:bCs/>
                <w:lang w:val="cs-CZ"/>
              </w:rPr>
              <w:t xml:space="preserve"> </w:t>
            </w:r>
            <w:proofErr w:type="spellStart"/>
            <w:r>
              <w:rPr>
                <w:bCs/>
                <w:lang w:val="cs-CZ"/>
              </w:rPr>
              <w:t>shall</w:t>
            </w:r>
            <w:proofErr w:type="spellEnd"/>
            <w:r>
              <w:rPr>
                <w:bCs/>
                <w:lang w:val="cs-CZ"/>
              </w:rPr>
              <w:t xml:space="preserve"> not </w:t>
            </w:r>
            <w:proofErr w:type="spellStart"/>
            <w:r>
              <w:rPr>
                <w:bCs/>
                <w:lang w:val="cs-CZ"/>
              </w:rPr>
              <w:t>apply</w:t>
            </w:r>
            <w:proofErr w:type="spellEnd"/>
            <w:r>
              <w:rPr>
                <w:bCs/>
                <w:lang w:val="cs-CZ"/>
              </w:rPr>
              <w:t xml:space="preserve"> </w:t>
            </w:r>
            <w:proofErr w:type="spellStart"/>
            <w:r>
              <w:rPr>
                <w:bCs/>
                <w:lang w:val="cs-CZ"/>
              </w:rPr>
              <w:t>for</w:t>
            </w:r>
            <w:proofErr w:type="spellEnd"/>
            <w:r>
              <w:rPr>
                <w:bCs/>
                <w:lang w:val="cs-CZ"/>
              </w:rPr>
              <w:t xml:space="preserve"> </w:t>
            </w:r>
            <w:proofErr w:type="spellStart"/>
            <w:r>
              <w:rPr>
                <w:bCs/>
                <w:lang w:val="cs-CZ"/>
              </w:rPr>
              <w:t>interpretation</w:t>
            </w:r>
            <w:proofErr w:type="spellEnd"/>
            <w:r>
              <w:rPr>
                <w:bCs/>
                <w:lang w:val="cs-CZ"/>
              </w:rPr>
              <w:t xml:space="preserve"> </w:t>
            </w:r>
            <w:proofErr w:type="spellStart"/>
            <w:r>
              <w:rPr>
                <w:bCs/>
                <w:lang w:val="cs-CZ"/>
              </w:rPr>
              <w:t>of</w:t>
            </w:r>
            <w:proofErr w:type="spellEnd"/>
            <w:r>
              <w:rPr>
                <w:bCs/>
                <w:lang w:val="cs-CZ"/>
              </w:rPr>
              <w:t xml:space="preserve"> </w:t>
            </w:r>
            <w:proofErr w:type="spellStart"/>
            <w:r>
              <w:rPr>
                <w:bCs/>
                <w:lang w:val="cs-CZ"/>
              </w:rPr>
              <w:t>this</w:t>
            </w:r>
            <w:proofErr w:type="spellEnd"/>
            <w:r>
              <w:rPr>
                <w:bCs/>
                <w:lang w:val="cs-CZ"/>
              </w:rPr>
              <w:t xml:space="preserve"> </w:t>
            </w:r>
            <w:proofErr w:type="spellStart"/>
            <w:r>
              <w:rPr>
                <w:bCs/>
                <w:lang w:val="cs-CZ"/>
              </w:rPr>
              <w:t>Agreement</w:t>
            </w:r>
            <w:proofErr w:type="spellEnd"/>
            <w:r>
              <w:rPr>
                <w:bCs/>
                <w:lang w:val="cs-CZ"/>
              </w:rPr>
              <w:t>.</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E271F3" w:rsidP="00F90C39">
            <w:pPr>
              <w:pStyle w:val="BMT0"/>
              <w:spacing w:after="0"/>
              <w:jc w:val="both"/>
              <w:rPr>
                <w:bCs/>
                <w:lang w:val="cs-CZ"/>
              </w:rPr>
            </w:pPr>
            <w:r>
              <w:rPr>
                <w:bCs/>
                <w:lang w:val="cs-CZ"/>
              </w:rPr>
              <w:t>7</w:t>
            </w:r>
            <w:r w:rsidR="008F3AD2">
              <w:rPr>
                <w:bCs/>
                <w:lang w:val="cs-CZ"/>
              </w:rPr>
              <w:t>.5</w:t>
            </w:r>
          </w:p>
        </w:tc>
        <w:tc>
          <w:tcPr>
            <w:tcW w:w="4765" w:type="dxa"/>
            <w:shd w:val="clear" w:color="auto" w:fill="auto"/>
            <w:tcMar>
              <w:top w:w="0" w:type="dxa"/>
              <w:left w:w="108" w:type="dxa"/>
              <w:bottom w:w="0" w:type="dxa"/>
              <w:right w:w="108" w:type="dxa"/>
            </w:tcMar>
          </w:tcPr>
          <w:p w:rsidR="008F3AD2" w:rsidRDefault="00E271F3" w:rsidP="00F90C39">
            <w:pPr>
              <w:pStyle w:val="BMT0"/>
              <w:spacing w:after="0"/>
              <w:jc w:val="both"/>
              <w:rPr>
                <w:bCs/>
                <w:lang w:val="cs-CZ"/>
              </w:rPr>
            </w:pPr>
            <w:r>
              <w:rPr>
                <w:bCs/>
                <w:lang w:val="cs-CZ"/>
              </w:rPr>
              <w:t>7</w:t>
            </w:r>
            <w:r w:rsidR="008F3AD2">
              <w:rPr>
                <w:bCs/>
                <w:lang w:val="cs-CZ"/>
              </w:rPr>
              <w:t>.5</w:t>
            </w:r>
          </w:p>
        </w:tc>
      </w:tr>
      <w:tr w:rsidR="008F3AD2" w:rsidTr="008F3AD2">
        <w:trPr>
          <w:trHeight w:val="706"/>
          <w:jc w:val="center"/>
        </w:trPr>
        <w:tc>
          <w:tcPr>
            <w:tcW w:w="4765" w:type="dxa"/>
          </w:tcPr>
          <w:p w:rsidR="008F3AD2" w:rsidRDefault="008F3AD2" w:rsidP="00F90C39">
            <w:pPr>
              <w:pStyle w:val="BMT0"/>
              <w:jc w:val="both"/>
              <w:rPr>
                <w:lang w:val="cs-CZ"/>
              </w:rPr>
            </w:pPr>
            <w:r>
              <w:rPr>
                <w:lang w:val="cs-CZ"/>
              </w:rPr>
              <w:t>Tato smlouva se vyhotovuje ve dvou vyhotoveních, z nichž každá ze smluvních stran obdrží jedno vyhotovení.</w:t>
            </w:r>
          </w:p>
        </w:tc>
        <w:tc>
          <w:tcPr>
            <w:tcW w:w="4765" w:type="dxa"/>
            <w:shd w:val="clear" w:color="auto" w:fill="auto"/>
            <w:tcMar>
              <w:top w:w="0" w:type="dxa"/>
              <w:left w:w="108" w:type="dxa"/>
              <w:bottom w:w="0" w:type="dxa"/>
              <w:right w:w="108" w:type="dxa"/>
            </w:tcMar>
          </w:tcPr>
          <w:p w:rsidR="008F3AD2" w:rsidRDefault="008F3AD2" w:rsidP="00F90C39">
            <w:pPr>
              <w:pStyle w:val="BMT0"/>
              <w:jc w:val="both"/>
            </w:pPr>
            <w:r>
              <w:t>This Agreement is made in two counterparts, with each Party receiving one counterpart</w:t>
            </w:r>
            <w:r>
              <w:rPr>
                <w:lang w:val="cs-CZ"/>
              </w:rPr>
              <w:t>.</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E271F3" w:rsidP="00F90C39">
            <w:pPr>
              <w:pStyle w:val="BMT0"/>
              <w:spacing w:after="0"/>
              <w:jc w:val="both"/>
              <w:rPr>
                <w:bCs/>
                <w:lang w:val="cs-CZ"/>
              </w:rPr>
            </w:pPr>
            <w:r>
              <w:rPr>
                <w:bCs/>
                <w:lang w:val="cs-CZ"/>
              </w:rPr>
              <w:t>7</w:t>
            </w:r>
            <w:r w:rsidR="008F3AD2">
              <w:rPr>
                <w:bCs/>
                <w:lang w:val="cs-CZ"/>
              </w:rPr>
              <w:t>.6</w:t>
            </w:r>
          </w:p>
        </w:tc>
        <w:tc>
          <w:tcPr>
            <w:tcW w:w="4765" w:type="dxa"/>
            <w:shd w:val="clear" w:color="auto" w:fill="auto"/>
            <w:tcMar>
              <w:top w:w="0" w:type="dxa"/>
              <w:left w:w="108" w:type="dxa"/>
              <w:bottom w:w="0" w:type="dxa"/>
              <w:right w:w="108" w:type="dxa"/>
            </w:tcMar>
          </w:tcPr>
          <w:p w:rsidR="008F3AD2" w:rsidRDefault="00E271F3" w:rsidP="00F90C39">
            <w:pPr>
              <w:pStyle w:val="BMT0"/>
              <w:spacing w:after="0"/>
              <w:jc w:val="both"/>
              <w:rPr>
                <w:bCs/>
                <w:lang w:val="cs-CZ"/>
              </w:rPr>
            </w:pPr>
            <w:r>
              <w:rPr>
                <w:bCs/>
                <w:lang w:val="cs-CZ"/>
              </w:rPr>
              <w:t>7</w:t>
            </w:r>
            <w:r w:rsidR="008F3AD2">
              <w:rPr>
                <w:bCs/>
                <w:lang w:val="cs-CZ"/>
              </w:rPr>
              <w:t>.6</w:t>
            </w:r>
          </w:p>
        </w:tc>
      </w:tr>
      <w:tr w:rsidR="008F3AD2" w:rsidTr="008F3AD2">
        <w:trPr>
          <w:jc w:val="center"/>
        </w:trPr>
        <w:tc>
          <w:tcPr>
            <w:tcW w:w="4765" w:type="dxa"/>
          </w:tcPr>
          <w:p w:rsidR="008F3AD2" w:rsidRDefault="008F3AD2" w:rsidP="00F90C39">
            <w:pPr>
              <w:pStyle w:val="BMT0"/>
              <w:spacing w:after="0"/>
              <w:jc w:val="both"/>
              <w:rPr>
                <w:bCs/>
                <w:lang w:val="cs-CZ"/>
              </w:rPr>
            </w:pPr>
            <w:r>
              <w:rPr>
                <w:bCs/>
                <w:lang w:val="cs-CZ"/>
              </w:rPr>
              <w:t xml:space="preserve">Tato smlouva se vyhotovuje v české a anglické jazykové verzi. V případě jakýchkoli rozporů je </w:t>
            </w:r>
            <w:r w:rsidRPr="002C7D5F">
              <w:rPr>
                <w:bCs/>
                <w:lang w:val="cs-CZ"/>
              </w:rPr>
              <w:t>rozhodující česká jazyková</w:t>
            </w:r>
            <w:r>
              <w:rPr>
                <w:bCs/>
                <w:lang w:val="cs-CZ"/>
              </w:rPr>
              <w:t xml:space="preserve"> verze.</w:t>
            </w:r>
          </w:p>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rPr>
            </w:pPr>
            <w:r>
              <w:rPr>
                <w:bCs/>
              </w:rPr>
              <w:t xml:space="preserve">This Agreement is made in Czech and English language version. In case of any discrepancies, </w:t>
            </w:r>
            <w:r w:rsidRPr="002C7D5F">
              <w:rPr>
                <w:bCs/>
              </w:rPr>
              <w:t>Czech</w:t>
            </w:r>
            <w:r>
              <w:rPr>
                <w:bCs/>
              </w:rPr>
              <w:t xml:space="preserve"> language version shall prevail.</w:t>
            </w:r>
          </w:p>
        </w:tc>
      </w:tr>
      <w:tr w:rsidR="008F3AD2" w:rsidTr="008F3AD2">
        <w:trPr>
          <w:jc w:val="center"/>
        </w:trPr>
        <w:tc>
          <w:tcPr>
            <w:tcW w:w="4765" w:type="dxa"/>
          </w:tcPr>
          <w:p w:rsidR="008F3AD2" w:rsidRDefault="008F3AD2" w:rsidP="00F90C39">
            <w:pPr>
              <w:pStyle w:val="BMT0"/>
              <w:spacing w:after="0"/>
              <w:jc w:val="both"/>
              <w:rPr>
                <w:bCs/>
                <w:lang w:val="cs-CZ"/>
              </w:rPr>
            </w:pPr>
          </w:p>
        </w:tc>
        <w:tc>
          <w:tcPr>
            <w:tcW w:w="4765" w:type="dxa"/>
            <w:shd w:val="clear" w:color="auto" w:fill="auto"/>
            <w:tcMar>
              <w:top w:w="0" w:type="dxa"/>
              <w:left w:w="108" w:type="dxa"/>
              <w:bottom w:w="0" w:type="dxa"/>
              <w:right w:w="108" w:type="dxa"/>
            </w:tcMar>
          </w:tcPr>
          <w:p w:rsidR="008F3AD2" w:rsidRDefault="008F3AD2" w:rsidP="00F90C39">
            <w:pPr>
              <w:pStyle w:val="BMT0"/>
              <w:spacing w:after="0"/>
              <w:jc w:val="both"/>
              <w:rPr>
                <w:bCs/>
                <w:lang w:val="cs-CZ"/>
              </w:rPr>
            </w:pPr>
          </w:p>
        </w:tc>
      </w:tr>
      <w:tr w:rsidR="008F3AD2" w:rsidTr="008F3AD2">
        <w:trPr>
          <w:jc w:val="center"/>
        </w:trPr>
        <w:tc>
          <w:tcPr>
            <w:tcW w:w="4765" w:type="dxa"/>
          </w:tcPr>
          <w:p w:rsidR="008F3AD2" w:rsidRDefault="00E271F3" w:rsidP="00F90C39">
            <w:pPr>
              <w:pStyle w:val="BMT0"/>
              <w:spacing w:after="0"/>
              <w:jc w:val="both"/>
              <w:rPr>
                <w:bCs/>
                <w:lang w:val="cs-CZ"/>
              </w:rPr>
            </w:pPr>
            <w:r>
              <w:rPr>
                <w:bCs/>
                <w:lang w:val="cs-CZ"/>
              </w:rPr>
              <w:t>7</w:t>
            </w:r>
            <w:r w:rsidR="008F3AD2">
              <w:rPr>
                <w:bCs/>
                <w:lang w:val="cs-CZ"/>
              </w:rPr>
              <w:t>.7</w:t>
            </w:r>
          </w:p>
        </w:tc>
        <w:tc>
          <w:tcPr>
            <w:tcW w:w="4765" w:type="dxa"/>
            <w:shd w:val="clear" w:color="auto" w:fill="auto"/>
            <w:tcMar>
              <w:top w:w="0" w:type="dxa"/>
              <w:left w:w="108" w:type="dxa"/>
              <w:bottom w:w="0" w:type="dxa"/>
              <w:right w:w="108" w:type="dxa"/>
            </w:tcMar>
          </w:tcPr>
          <w:p w:rsidR="008F3AD2" w:rsidRDefault="00E271F3" w:rsidP="00F90C39">
            <w:pPr>
              <w:pStyle w:val="BMT0"/>
              <w:spacing w:after="0"/>
              <w:jc w:val="both"/>
              <w:rPr>
                <w:bCs/>
                <w:lang w:val="cs-CZ"/>
              </w:rPr>
            </w:pPr>
            <w:r>
              <w:rPr>
                <w:bCs/>
                <w:lang w:val="cs-CZ"/>
              </w:rPr>
              <w:t>7</w:t>
            </w:r>
            <w:r w:rsidR="008F3AD2">
              <w:rPr>
                <w:bCs/>
                <w:lang w:val="cs-CZ"/>
              </w:rPr>
              <w:t>.7</w:t>
            </w:r>
          </w:p>
        </w:tc>
      </w:tr>
      <w:tr w:rsidR="008F3AD2" w:rsidTr="008F3AD2">
        <w:trPr>
          <w:jc w:val="center"/>
        </w:trPr>
        <w:tc>
          <w:tcPr>
            <w:tcW w:w="4765" w:type="dxa"/>
          </w:tcPr>
          <w:p w:rsidR="008F3AD2" w:rsidRDefault="008F3AD2" w:rsidP="00F90C39">
            <w:pPr>
              <w:pStyle w:val="BMT0"/>
              <w:jc w:val="both"/>
            </w:pPr>
            <w:r>
              <w:rPr>
                <w:lang w:val="cs-CZ"/>
              </w:rPr>
              <w:t>Změna a doplňky této smlouvy je možné činit pouze ve formě písemných, číslovaných dodatků, podepsaných oběma stranami.</w:t>
            </w:r>
          </w:p>
        </w:tc>
        <w:tc>
          <w:tcPr>
            <w:tcW w:w="4765" w:type="dxa"/>
            <w:shd w:val="clear" w:color="auto" w:fill="auto"/>
            <w:tcMar>
              <w:top w:w="0" w:type="dxa"/>
              <w:left w:w="108" w:type="dxa"/>
              <w:bottom w:w="0" w:type="dxa"/>
              <w:right w:w="108" w:type="dxa"/>
            </w:tcMar>
          </w:tcPr>
          <w:p w:rsidR="008F3AD2" w:rsidRDefault="008F3AD2" w:rsidP="00F90C39">
            <w:pPr>
              <w:pStyle w:val="BMT0"/>
              <w:jc w:val="both"/>
            </w:pPr>
            <w:r>
              <w:t>Changes and amendments to this Agreement may only be made in the form of written numbered amendments executed by both Parties</w:t>
            </w:r>
            <w:r>
              <w:rPr>
                <w:lang w:val="cs-CZ"/>
              </w:rPr>
              <w:t>.</w:t>
            </w:r>
          </w:p>
        </w:tc>
      </w:tr>
      <w:tr w:rsidR="008F3AD2" w:rsidTr="008F3AD2">
        <w:trPr>
          <w:jc w:val="center"/>
        </w:trPr>
        <w:tc>
          <w:tcPr>
            <w:tcW w:w="4765" w:type="dxa"/>
          </w:tcPr>
          <w:p w:rsidR="008F3AD2" w:rsidRDefault="008F3AD2" w:rsidP="001454C4">
            <w:pPr>
              <w:pStyle w:val="BMT0"/>
              <w:spacing w:after="0"/>
              <w:rPr>
                <w:lang w:val="cs-CZ"/>
              </w:rPr>
            </w:pPr>
          </w:p>
        </w:tc>
        <w:tc>
          <w:tcPr>
            <w:tcW w:w="4765" w:type="dxa"/>
            <w:shd w:val="clear" w:color="auto" w:fill="auto"/>
            <w:tcMar>
              <w:top w:w="0" w:type="dxa"/>
              <w:left w:w="108" w:type="dxa"/>
              <w:bottom w:w="0" w:type="dxa"/>
              <w:right w:w="108" w:type="dxa"/>
            </w:tcMar>
          </w:tcPr>
          <w:p w:rsidR="008F3AD2" w:rsidRDefault="008F3AD2">
            <w:pPr>
              <w:pStyle w:val="BMT0"/>
              <w:spacing w:after="0"/>
              <w:rPr>
                <w:bCs/>
                <w:lang w:val="cs-CZ"/>
              </w:rPr>
            </w:pPr>
          </w:p>
        </w:tc>
      </w:tr>
      <w:tr w:rsidR="0001428F" w:rsidTr="008F3AD2">
        <w:trPr>
          <w:jc w:val="center"/>
        </w:trPr>
        <w:tc>
          <w:tcPr>
            <w:tcW w:w="4765" w:type="dxa"/>
          </w:tcPr>
          <w:p w:rsidR="0001428F" w:rsidRPr="00604A42" w:rsidRDefault="0001428F" w:rsidP="00610F30">
            <w:pPr>
              <w:pStyle w:val="BMT0"/>
              <w:spacing w:after="0"/>
              <w:rPr>
                <w:lang w:val="cs-CZ"/>
              </w:rPr>
            </w:pPr>
            <w:r>
              <w:rPr>
                <w:lang w:val="cs-CZ"/>
              </w:rPr>
              <w:br/>
              <w:t xml:space="preserve">V/in </w:t>
            </w:r>
            <w:r>
              <w:rPr>
                <w:highlight w:val="lightGray"/>
                <w:lang w:val="cs-CZ"/>
              </w:rPr>
              <w:t>………</w:t>
            </w:r>
            <w:proofErr w:type="gramStart"/>
            <w:r>
              <w:rPr>
                <w:highlight w:val="lightGray"/>
                <w:lang w:val="cs-CZ"/>
              </w:rPr>
              <w:t>…….</w:t>
            </w:r>
            <w:proofErr w:type="gramEnd"/>
            <w:r>
              <w:rPr>
                <w:highlight w:val="lightGray"/>
                <w:lang w:val="cs-CZ"/>
              </w:rPr>
              <w:t>.</w:t>
            </w:r>
            <w:r>
              <w:rPr>
                <w:lang w:val="cs-CZ"/>
              </w:rPr>
              <w:t xml:space="preserve">  dne/on </w:t>
            </w:r>
            <w:r>
              <w:rPr>
                <w:highlight w:val="lightGray"/>
                <w:lang w:val="cs-CZ"/>
              </w:rPr>
              <w:t>......................</w:t>
            </w:r>
          </w:p>
          <w:p w:rsidR="0001428F" w:rsidRPr="00F332B6" w:rsidRDefault="0001428F" w:rsidP="00610F30">
            <w:pPr>
              <w:contextualSpacing/>
              <w:rPr>
                <w:lang w:val="cs-CZ"/>
              </w:rPr>
            </w:pPr>
          </w:p>
          <w:p w:rsidR="0001428F" w:rsidRDefault="0001428F" w:rsidP="00610F30">
            <w:pPr>
              <w:contextualSpacing/>
              <w:rPr>
                <w:lang w:val="cs-CZ"/>
              </w:rPr>
            </w:pPr>
            <w:r>
              <w:rPr>
                <w:lang w:val="cs-CZ"/>
              </w:rPr>
              <w:t>Dárce/Donor</w:t>
            </w:r>
          </w:p>
          <w:p w:rsidR="0001428F" w:rsidRDefault="0001428F" w:rsidP="00610F30">
            <w:pPr>
              <w:contextualSpacing/>
              <w:rPr>
                <w:lang w:val="cs-CZ"/>
              </w:rPr>
            </w:pPr>
          </w:p>
          <w:p w:rsidR="0001428F" w:rsidRPr="00EB01CA" w:rsidRDefault="0001428F" w:rsidP="00610F30">
            <w:pPr>
              <w:contextualSpacing/>
              <w:rPr>
                <w:lang w:val="cs-CZ"/>
              </w:rPr>
            </w:pPr>
          </w:p>
          <w:p w:rsidR="0001428F" w:rsidRPr="003946C6" w:rsidRDefault="0001428F" w:rsidP="00610F30">
            <w:pPr>
              <w:contextualSpacing/>
              <w:rPr>
                <w:lang w:val="cs-CZ"/>
              </w:rPr>
            </w:pPr>
            <w:r w:rsidRPr="003946C6">
              <w:rPr>
                <w:lang w:val="cs-CZ"/>
              </w:rPr>
              <w:t>_____________________________</w:t>
            </w:r>
          </w:p>
          <w:p w:rsidR="0001428F" w:rsidRPr="00B85E87" w:rsidRDefault="0001428F" w:rsidP="00610F30">
            <w:pPr>
              <w:contextualSpacing/>
              <w:rPr>
                <w:lang w:val="cs-CZ"/>
              </w:rPr>
            </w:pPr>
            <w:r w:rsidRPr="00B85E87">
              <w:rPr>
                <w:lang w:val="cs-CZ"/>
              </w:rPr>
              <w:t>Biogen (Czech Republic) s.r.o.</w:t>
            </w:r>
          </w:p>
          <w:p w:rsidR="0001428F" w:rsidRPr="00E7553F" w:rsidRDefault="0001428F" w:rsidP="00610F30">
            <w:pPr>
              <w:contextualSpacing/>
              <w:rPr>
                <w:lang w:val="cs-CZ"/>
              </w:rPr>
            </w:pPr>
            <w:r w:rsidRPr="00E7553F">
              <w:rPr>
                <w:lang w:val="cs-CZ"/>
              </w:rPr>
              <w:t xml:space="preserve">zastoupena: RNDr. Michaela Hrdličková, MBA </w:t>
            </w:r>
          </w:p>
          <w:p w:rsidR="0001428F" w:rsidRPr="00E7553F" w:rsidRDefault="0001428F" w:rsidP="00610F30">
            <w:pPr>
              <w:contextualSpacing/>
              <w:rPr>
                <w:lang w:val="cs-CZ"/>
              </w:rPr>
            </w:pPr>
            <w:r w:rsidRPr="00E7553F">
              <w:rPr>
                <w:lang w:val="cs-CZ"/>
              </w:rPr>
              <w:t>Ředitelka pobočky, jednatelka</w:t>
            </w:r>
          </w:p>
        </w:tc>
        <w:tc>
          <w:tcPr>
            <w:tcW w:w="4765" w:type="dxa"/>
            <w:shd w:val="clear" w:color="auto" w:fill="auto"/>
            <w:tcMar>
              <w:top w:w="0" w:type="dxa"/>
              <w:left w:w="108" w:type="dxa"/>
              <w:bottom w:w="0" w:type="dxa"/>
              <w:right w:w="108" w:type="dxa"/>
            </w:tcMar>
          </w:tcPr>
          <w:p w:rsidR="0001428F" w:rsidRPr="00604A42" w:rsidRDefault="0001428F" w:rsidP="002C7D5F">
            <w:pPr>
              <w:pStyle w:val="BMT0"/>
              <w:spacing w:after="0"/>
              <w:rPr>
                <w:lang w:val="cs-CZ"/>
              </w:rPr>
            </w:pPr>
            <w:r>
              <w:rPr>
                <w:lang w:val="cs-CZ"/>
              </w:rPr>
              <w:br/>
              <w:t xml:space="preserve">V/in </w:t>
            </w:r>
            <w:r>
              <w:rPr>
                <w:highlight w:val="lightGray"/>
                <w:lang w:val="cs-CZ"/>
              </w:rPr>
              <w:t>………</w:t>
            </w:r>
            <w:proofErr w:type="gramStart"/>
            <w:r>
              <w:rPr>
                <w:highlight w:val="lightGray"/>
                <w:lang w:val="cs-CZ"/>
              </w:rPr>
              <w:t>…….</w:t>
            </w:r>
            <w:proofErr w:type="gramEnd"/>
            <w:r>
              <w:rPr>
                <w:highlight w:val="lightGray"/>
                <w:lang w:val="cs-CZ"/>
              </w:rPr>
              <w:t>.</w:t>
            </w:r>
            <w:r>
              <w:rPr>
                <w:lang w:val="cs-CZ"/>
              </w:rPr>
              <w:t xml:space="preserve">  dne/on </w:t>
            </w:r>
            <w:r>
              <w:rPr>
                <w:highlight w:val="lightGray"/>
                <w:lang w:val="cs-CZ"/>
              </w:rPr>
              <w:t>......................</w:t>
            </w:r>
          </w:p>
          <w:p w:rsidR="0001428F" w:rsidRPr="00F332B6" w:rsidRDefault="0001428F" w:rsidP="002E03E3">
            <w:pPr>
              <w:contextualSpacing/>
              <w:rPr>
                <w:lang w:val="cs-CZ"/>
              </w:rPr>
            </w:pPr>
          </w:p>
          <w:p w:rsidR="0001428F" w:rsidRDefault="0001428F" w:rsidP="0001428F">
            <w:pPr>
              <w:contextualSpacing/>
            </w:pPr>
            <w:proofErr w:type="spellStart"/>
            <w:r>
              <w:t>Obdarovaný</w:t>
            </w:r>
            <w:proofErr w:type="spellEnd"/>
            <w:r>
              <w:t>/Donee</w:t>
            </w:r>
          </w:p>
          <w:p w:rsidR="0001428F" w:rsidRDefault="0001428F" w:rsidP="0001428F">
            <w:pPr>
              <w:contextualSpacing/>
            </w:pPr>
          </w:p>
          <w:p w:rsidR="0001428F" w:rsidRDefault="0001428F" w:rsidP="0001428F">
            <w:pPr>
              <w:contextualSpacing/>
            </w:pPr>
          </w:p>
          <w:p w:rsidR="0001428F" w:rsidRPr="0001428F" w:rsidRDefault="0001428F" w:rsidP="0001428F">
            <w:pPr>
              <w:contextualSpacing/>
              <w:rPr>
                <w:lang w:val="cs-CZ"/>
              </w:rPr>
            </w:pPr>
            <w:r w:rsidRPr="003946C6">
              <w:rPr>
                <w:lang w:val="cs-CZ"/>
              </w:rPr>
              <w:t>_____________________________</w:t>
            </w:r>
          </w:p>
          <w:p w:rsidR="0001428F" w:rsidRPr="006114F4" w:rsidRDefault="0001428F" w:rsidP="0001428F">
            <w:pPr>
              <w:contextualSpacing/>
            </w:pPr>
            <w:proofErr w:type="spellStart"/>
            <w:r w:rsidRPr="006114F4">
              <w:t>Jméno</w:t>
            </w:r>
            <w:proofErr w:type="spellEnd"/>
            <w:r w:rsidRPr="006114F4">
              <w:t xml:space="preserve">/Name: </w:t>
            </w:r>
            <w:proofErr w:type="spellStart"/>
            <w:r w:rsidR="006114F4" w:rsidRPr="006114F4">
              <w:t>Ing</w:t>
            </w:r>
            <w:proofErr w:type="spellEnd"/>
            <w:r w:rsidR="006114F4" w:rsidRPr="006114F4">
              <w:t xml:space="preserve">. Petra </w:t>
            </w:r>
            <w:proofErr w:type="spellStart"/>
            <w:r w:rsidR="006114F4" w:rsidRPr="006114F4">
              <w:t>Lampartová</w:t>
            </w:r>
            <w:proofErr w:type="spellEnd"/>
          </w:p>
          <w:p w:rsidR="0001428F" w:rsidRPr="00307D88" w:rsidRDefault="0001428F" w:rsidP="006114F4">
            <w:pPr>
              <w:contextualSpacing/>
            </w:pPr>
            <w:proofErr w:type="spellStart"/>
            <w:r w:rsidRPr="006114F4">
              <w:t>Funkce</w:t>
            </w:r>
            <w:proofErr w:type="spellEnd"/>
            <w:r w:rsidRPr="006114F4">
              <w:t xml:space="preserve">/Title: </w:t>
            </w:r>
            <w:proofErr w:type="spellStart"/>
            <w:r w:rsidR="006114F4" w:rsidRPr="006114F4">
              <w:t>náměstkyně</w:t>
            </w:r>
            <w:proofErr w:type="spellEnd"/>
            <w:r w:rsidR="006114F4" w:rsidRPr="006114F4">
              <w:t xml:space="preserve"> </w:t>
            </w:r>
            <w:proofErr w:type="spellStart"/>
            <w:r w:rsidR="006114F4" w:rsidRPr="006114F4">
              <w:t>ředitele</w:t>
            </w:r>
            <w:proofErr w:type="spellEnd"/>
            <w:r w:rsidR="006114F4" w:rsidRPr="006114F4">
              <w:t xml:space="preserve"> pro </w:t>
            </w:r>
            <w:proofErr w:type="spellStart"/>
            <w:r w:rsidR="006114F4" w:rsidRPr="006114F4">
              <w:t>ekonomiku</w:t>
            </w:r>
            <w:proofErr w:type="spellEnd"/>
            <w:r w:rsidR="006114F4" w:rsidRPr="006114F4">
              <w:t xml:space="preserve"> a finance</w:t>
            </w:r>
          </w:p>
        </w:tc>
      </w:tr>
      <w:tr w:rsidR="0001428F" w:rsidTr="008F3AD2">
        <w:trPr>
          <w:jc w:val="center"/>
        </w:trPr>
        <w:tc>
          <w:tcPr>
            <w:tcW w:w="4765" w:type="dxa"/>
          </w:tcPr>
          <w:p w:rsidR="0001428F" w:rsidRPr="00B85E87" w:rsidRDefault="0001428F" w:rsidP="00610F30">
            <w:pPr>
              <w:contextualSpacing/>
              <w:rPr>
                <w:lang w:val="cs-CZ"/>
              </w:rPr>
            </w:pPr>
          </w:p>
          <w:p w:rsidR="0001428F" w:rsidRPr="00B85E87" w:rsidRDefault="0001428F" w:rsidP="00610F30">
            <w:pPr>
              <w:contextualSpacing/>
              <w:rPr>
                <w:lang w:val="cs-CZ"/>
              </w:rPr>
            </w:pPr>
          </w:p>
          <w:p w:rsidR="0001428F" w:rsidRDefault="0001428F" w:rsidP="00610F30">
            <w:pPr>
              <w:contextualSpacing/>
              <w:rPr>
                <w:lang w:val="cs-CZ"/>
              </w:rPr>
            </w:pPr>
          </w:p>
          <w:p w:rsidR="0001428F" w:rsidRPr="00B85E87" w:rsidRDefault="0001428F" w:rsidP="00610F30">
            <w:pPr>
              <w:contextualSpacing/>
              <w:rPr>
                <w:lang w:val="cs-CZ"/>
              </w:rPr>
            </w:pPr>
          </w:p>
          <w:p w:rsidR="0001428F" w:rsidRPr="00B85E87" w:rsidRDefault="0001428F" w:rsidP="00610F30">
            <w:pPr>
              <w:contextualSpacing/>
              <w:rPr>
                <w:lang w:val="cs-CZ"/>
              </w:rPr>
            </w:pPr>
            <w:r w:rsidRPr="00B85E87">
              <w:rPr>
                <w:lang w:val="cs-CZ"/>
              </w:rPr>
              <w:t>_____________________________</w:t>
            </w:r>
          </w:p>
          <w:p w:rsidR="0001428F" w:rsidRPr="00B85E87" w:rsidRDefault="0001428F" w:rsidP="00610F30">
            <w:pPr>
              <w:contextualSpacing/>
              <w:rPr>
                <w:lang w:val="cs-CZ"/>
              </w:rPr>
            </w:pPr>
            <w:r w:rsidRPr="00B85E87">
              <w:rPr>
                <w:lang w:val="cs-CZ"/>
              </w:rPr>
              <w:t>Biogen (Czech Republic) s.r.o.</w:t>
            </w:r>
          </w:p>
          <w:p w:rsidR="0001428F" w:rsidRDefault="0001428F" w:rsidP="00610F30">
            <w:pPr>
              <w:contextualSpacing/>
            </w:pPr>
            <w:proofErr w:type="spellStart"/>
            <w:r w:rsidRPr="00B85E87">
              <w:t>zastoupena</w:t>
            </w:r>
            <w:proofErr w:type="spellEnd"/>
            <w:r w:rsidRPr="00B85E87">
              <w:t xml:space="preserve">: </w:t>
            </w:r>
            <w:proofErr w:type="spellStart"/>
            <w:r>
              <w:t>I</w:t>
            </w:r>
            <w:r w:rsidRPr="00B85E87">
              <w:t>ng</w:t>
            </w:r>
            <w:proofErr w:type="spellEnd"/>
            <w:r w:rsidRPr="00B85E87">
              <w:t>. Pavel</w:t>
            </w:r>
            <w:r>
              <w:t xml:space="preserve"> Bohuslav </w:t>
            </w:r>
          </w:p>
          <w:p w:rsidR="0001428F" w:rsidRPr="00307D88" w:rsidRDefault="0001428F" w:rsidP="00610F30">
            <w:pPr>
              <w:contextualSpacing/>
            </w:pPr>
            <w:proofErr w:type="spellStart"/>
            <w:r w:rsidRPr="00B85E87">
              <w:t>Finanční</w:t>
            </w:r>
            <w:proofErr w:type="spellEnd"/>
            <w:r w:rsidRPr="00B85E87">
              <w:t xml:space="preserve"> </w:t>
            </w:r>
            <w:proofErr w:type="spellStart"/>
            <w:r w:rsidRPr="00B85E87">
              <w:t>ředitel</w:t>
            </w:r>
            <w:proofErr w:type="spellEnd"/>
            <w:r w:rsidRPr="00B85E87">
              <w:t xml:space="preserve">, </w:t>
            </w:r>
            <w:proofErr w:type="spellStart"/>
            <w:r w:rsidRPr="00B85E87">
              <w:t>jednatel</w:t>
            </w:r>
            <w:proofErr w:type="spellEnd"/>
          </w:p>
        </w:tc>
        <w:tc>
          <w:tcPr>
            <w:tcW w:w="4765" w:type="dxa"/>
            <w:shd w:val="clear" w:color="auto" w:fill="auto"/>
            <w:tcMar>
              <w:top w:w="0" w:type="dxa"/>
              <w:left w:w="108" w:type="dxa"/>
              <w:bottom w:w="0" w:type="dxa"/>
              <w:right w:w="108" w:type="dxa"/>
            </w:tcMar>
          </w:tcPr>
          <w:p w:rsidR="0001428F" w:rsidRPr="00B85E87" w:rsidRDefault="0001428F" w:rsidP="002E03E3">
            <w:pPr>
              <w:contextualSpacing/>
              <w:rPr>
                <w:lang w:val="cs-CZ"/>
              </w:rPr>
            </w:pPr>
          </w:p>
          <w:p w:rsidR="0001428F" w:rsidRPr="00B85E87" w:rsidRDefault="0001428F" w:rsidP="002E03E3">
            <w:pPr>
              <w:contextualSpacing/>
              <w:rPr>
                <w:lang w:val="cs-CZ"/>
              </w:rPr>
            </w:pPr>
          </w:p>
          <w:p w:rsidR="0001428F" w:rsidRDefault="0001428F" w:rsidP="002E03E3">
            <w:pPr>
              <w:contextualSpacing/>
              <w:rPr>
                <w:lang w:val="cs-CZ"/>
              </w:rPr>
            </w:pPr>
          </w:p>
          <w:p w:rsidR="0001428F" w:rsidRPr="00307D88" w:rsidRDefault="0001428F" w:rsidP="002E03E3">
            <w:pPr>
              <w:contextualSpacing/>
            </w:pPr>
          </w:p>
        </w:tc>
      </w:tr>
    </w:tbl>
    <w:p w:rsidR="002E59DD" w:rsidRDefault="002E59DD">
      <w:pPr>
        <w:pStyle w:val="BMT0"/>
        <w:rPr>
          <w:lang w:val="cs-CZ"/>
        </w:rPr>
      </w:pPr>
    </w:p>
    <w:p w:rsidR="002E59DD" w:rsidRDefault="002E59DD">
      <w:pPr>
        <w:pStyle w:val="BMT0"/>
        <w:rPr>
          <w:lang w:val="cs-CZ"/>
        </w:rPr>
      </w:pPr>
    </w:p>
    <w:sectPr w:rsidR="002E59DD" w:rsidSect="00A65DCB">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20" w:footer="2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06E" w:rsidRDefault="0080606E">
      <w:pPr>
        <w:spacing w:after="0"/>
      </w:pPr>
      <w:r>
        <w:separator/>
      </w:r>
    </w:p>
  </w:endnote>
  <w:endnote w:type="continuationSeparator" w:id="0">
    <w:p w:rsidR="0080606E" w:rsidRDefault="00806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89" w:rsidRDefault="008D3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378829"/>
      <w:docPartObj>
        <w:docPartGallery w:val="Page Numbers (Bottom of Page)"/>
        <w:docPartUnique/>
      </w:docPartObj>
    </w:sdtPr>
    <w:sdtEndPr/>
    <w:sdtContent>
      <w:sdt>
        <w:sdtPr>
          <w:id w:val="860082579"/>
          <w:docPartObj>
            <w:docPartGallery w:val="Page Numbers (Top of Page)"/>
            <w:docPartUnique/>
          </w:docPartObj>
        </w:sdtPr>
        <w:sdtEndPr/>
        <w:sdtContent>
          <w:p w:rsidR="00A65DCB" w:rsidRDefault="00A65DCB" w:rsidP="00A65DCB">
            <w:pPr>
              <w:pStyle w:val="Footer"/>
              <w:spacing w:after="0"/>
              <w:jc w:val="right"/>
              <w:rPr>
                <w:b/>
                <w:bCs/>
                <w:sz w:val="24"/>
                <w:szCs w:val="24"/>
              </w:rPr>
            </w:pPr>
            <w:r>
              <w:t xml:space="preserve">Page </w:t>
            </w:r>
            <w:r w:rsidR="008B42B2">
              <w:rPr>
                <w:b/>
                <w:bCs/>
                <w:sz w:val="24"/>
                <w:szCs w:val="24"/>
              </w:rPr>
              <w:fldChar w:fldCharType="begin"/>
            </w:r>
            <w:r>
              <w:rPr>
                <w:b/>
                <w:bCs/>
              </w:rPr>
              <w:instrText xml:space="preserve"> PAGE </w:instrText>
            </w:r>
            <w:r w:rsidR="008B42B2">
              <w:rPr>
                <w:b/>
                <w:bCs/>
                <w:sz w:val="24"/>
                <w:szCs w:val="24"/>
              </w:rPr>
              <w:fldChar w:fldCharType="separate"/>
            </w:r>
            <w:r w:rsidR="008D3289">
              <w:rPr>
                <w:b/>
                <w:bCs/>
                <w:noProof/>
              </w:rPr>
              <w:t>2</w:t>
            </w:r>
            <w:r w:rsidR="008B42B2">
              <w:rPr>
                <w:b/>
                <w:bCs/>
                <w:sz w:val="24"/>
                <w:szCs w:val="24"/>
              </w:rPr>
              <w:fldChar w:fldCharType="end"/>
            </w:r>
            <w:r>
              <w:t xml:space="preserve"> of </w:t>
            </w:r>
            <w:r w:rsidR="008B42B2">
              <w:rPr>
                <w:b/>
                <w:bCs/>
                <w:sz w:val="24"/>
                <w:szCs w:val="24"/>
              </w:rPr>
              <w:fldChar w:fldCharType="begin"/>
            </w:r>
            <w:r>
              <w:rPr>
                <w:b/>
                <w:bCs/>
              </w:rPr>
              <w:instrText xml:space="preserve"> NUMPAGES  </w:instrText>
            </w:r>
            <w:r w:rsidR="008B42B2">
              <w:rPr>
                <w:b/>
                <w:bCs/>
                <w:sz w:val="24"/>
                <w:szCs w:val="24"/>
              </w:rPr>
              <w:fldChar w:fldCharType="separate"/>
            </w:r>
            <w:r w:rsidR="008D3289">
              <w:rPr>
                <w:b/>
                <w:bCs/>
                <w:noProof/>
              </w:rPr>
              <w:t>8</w:t>
            </w:r>
            <w:r w:rsidR="008B42B2">
              <w:rPr>
                <w:b/>
                <w:bCs/>
                <w:sz w:val="24"/>
                <w:szCs w:val="24"/>
              </w:rPr>
              <w:fldChar w:fldCharType="end"/>
            </w:r>
          </w:p>
          <w:p w:rsidR="00A65DCB" w:rsidRDefault="00A65DCB" w:rsidP="00A65DCB">
            <w:pPr>
              <w:pStyle w:val="Footer"/>
              <w:spacing w:after="0"/>
              <w:jc w:val="right"/>
              <w:rPr>
                <w:sz w:val="16"/>
                <w:szCs w:val="16"/>
              </w:rPr>
            </w:pPr>
            <w:r>
              <w:rPr>
                <w:bCs/>
                <w:sz w:val="16"/>
                <w:szCs w:val="16"/>
              </w:rPr>
              <w:t>CZv1-2016</w:t>
            </w:r>
          </w:p>
          <w:p w:rsidR="00A65DCB" w:rsidRDefault="008D3289">
            <w:pPr>
              <w:pStyle w:val="Footer"/>
              <w:jc w:val="right"/>
            </w:pPr>
          </w:p>
        </w:sdtContent>
      </w:sdt>
    </w:sdtContent>
  </w:sdt>
  <w:p w:rsidR="00A65DCB" w:rsidRDefault="00A65DCB" w:rsidP="00A65DCB">
    <w:pPr>
      <w:pStyle w:val="Foote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89" w:rsidRDefault="008D3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06E" w:rsidRDefault="0080606E">
      <w:pPr>
        <w:spacing w:after="0"/>
      </w:pPr>
      <w:r>
        <w:rPr>
          <w:color w:val="000000"/>
        </w:rPr>
        <w:separator/>
      </w:r>
    </w:p>
  </w:footnote>
  <w:footnote w:type="continuationSeparator" w:id="0">
    <w:p w:rsidR="0080606E" w:rsidRDefault="008060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89" w:rsidRDefault="008D3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89" w:rsidRDefault="008D32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289" w:rsidRDefault="008D3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37B4"/>
    <w:multiLevelType w:val="multilevel"/>
    <w:tmpl w:val="72D6ECD2"/>
    <w:styleLink w:val="WWOutlineListStyle"/>
    <w:lvl w:ilvl="0">
      <w:start w:val="1"/>
      <w:numFmt w:val="decimal"/>
      <w:pStyle w:val="Heading1"/>
      <w:lvlText w:val="%1"/>
      <w:lvlJc w:val="left"/>
      <w:pPr>
        <w:ind w:left="720" w:hanging="720"/>
      </w:pPr>
      <w:rPr>
        <w:rFonts w:cs="Times New Roman"/>
      </w:rPr>
    </w:lvl>
    <w:lvl w:ilvl="1">
      <w:start w:val="1"/>
      <w:numFmt w:val="decimal"/>
      <w:pStyle w:val="Heading2"/>
      <w:lvlText w:val="%1.%2"/>
      <w:lvlJc w:val="left"/>
      <w:pPr>
        <w:ind w:left="720" w:hanging="720"/>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0EA4673B"/>
    <w:multiLevelType w:val="multilevel"/>
    <w:tmpl w:val="313E6760"/>
    <w:styleLink w:val="LFO12"/>
    <w:lvl w:ilvl="0">
      <w:numFmt w:val="bullet"/>
      <w:pStyle w:val="BMBullets2"/>
      <w:lvlText w:val=""/>
      <w:lvlJc w:val="left"/>
      <w:pPr>
        <w:ind w:left="2183" w:hanging="731"/>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C4E1782"/>
    <w:multiLevelType w:val="multilevel"/>
    <w:tmpl w:val="0D200AF2"/>
    <w:styleLink w:val="LFO29"/>
    <w:lvl w:ilvl="0">
      <w:start w:val="1"/>
      <w:numFmt w:val="decimal"/>
      <w:pStyle w:val="BMEFN"/>
      <w:lvlText w:val="(%1)"/>
      <w:lvlJc w:val="left"/>
      <w:pPr>
        <w:ind w:left="72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CE70BC8"/>
    <w:multiLevelType w:val="multilevel"/>
    <w:tmpl w:val="45EAAFBC"/>
    <w:styleLink w:val="LFO28"/>
    <w:lvl w:ilvl="0">
      <w:start w:val="1"/>
      <w:numFmt w:val="lowerRoman"/>
      <w:pStyle w:val="BMi3"/>
      <w:lvlText w:val="(%1)"/>
      <w:lvlJc w:val="left"/>
      <w:pPr>
        <w:ind w:left="720" w:hanging="720"/>
      </w:pPr>
      <w:rPr>
        <w:rFonts w:cs="Times New Roman"/>
      </w:rPr>
    </w:lvl>
    <w:lvl w:ilvl="1">
      <w:start w:val="1"/>
      <w:numFmt w:val="lowerRoman"/>
      <w:lvlText w:val="(%2)"/>
      <w:lvlJc w:val="left"/>
      <w:pPr>
        <w:ind w:left="1452" w:hanging="732"/>
      </w:pPr>
      <w:rPr>
        <w:rFonts w:cs="Times New Roman"/>
      </w:rPr>
    </w:lvl>
    <w:lvl w:ilvl="2">
      <w:start w:val="1"/>
      <w:numFmt w:val="lowerRoman"/>
      <w:lvlText w:val="(%3)"/>
      <w:lvlJc w:val="left"/>
      <w:pPr>
        <w:ind w:left="2183" w:hanging="731"/>
      </w:pPr>
      <w:rPr>
        <w:rFonts w:cs="Times New Roman"/>
      </w:rPr>
    </w:lvl>
    <w:lvl w:ilvl="3">
      <w:start w:val="1"/>
      <w:numFmt w:val="lowerRoman"/>
      <w:lvlText w:val="(%4)"/>
      <w:lvlJc w:val="left"/>
      <w:pPr>
        <w:ind w:left="2914" w:hanging="731"/>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720" w:hanging="720"/>
      </w:pPr>
      <w:rPr>
        <w:rFonts w:cs="Times New Roman"/>
      </w:rPr>
    </w:lvl>
    <w:lvl w:ilvl="6">
      <w:start w:val="1"/>
      <w:numFmt w:val="lowerLetter"/>
      <w:lvlText w:val="(%7)"/>
      <w:lvlJc w:val="left"/>
      <w:pPr>
        <w:ind w:left="720" w:hanging="72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2ADB50E2"/>
    <w:multiLevelType w:val="multilevel"/>
    <w:tmpl w:val="788C237A"/>
    <w:styleLink w:val="LFO13"/>
    <w:lvl w:ilvl="0">
      <w:start w:val="1"/>
      <w:numFmt w:val="upperLetter"/>
      <w:pStyle w:val="BMEFA"/>
      <w:lvlText w:val="(%1)"/>
      <w:lvlJc w:val="left"/>
      <w:pPr>
        <w:ind w:left="72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38530616"/>
    <w:multiLevelType w:val="multilevel"/>
    <w:tmpl w:val="7376D800"/>
    <w:styleLink w:val="LFO11"/>
    <w:lvl w:ilvl="0">
      <w:numFmt w:val="bullet"/>
      <w:pStyle w:val="BMBullets1"/>
      <w:lvlText w:val=""/>
      <w:lvlJc w:val="left"/>
      <w:pPr>
        <w:ind w:left="1452" w:hanging="732"/>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A297E85"/>
    <w:multiLevelType w:val="multilevel"/>
    <w:tmpl w:val="0BE6BBF6"/>
    <w:styleLink w:val="LFO10"/>
    <w:lvl w:ilvl="0">
      <w:numFmt w:val="bullet"/>
      <w:pStyle w:val="BMBullets0"/>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3B5910D1"/>
    <w:multiLevelType w:val="multilevel"/>
    <w:tmpl w:val="BC881CFC"/>
    <w:styleLink w:val="LFO14"/>
    <w:lvl w:ilvl="0">
      <w:start w:val="1"/>
      <w:numFmt w:val="lowerLetter"/>
      <w:pStyle w:val="BMa2"/>
      <w:lvlText w:val="(%1)"/>
      <w:lvlJc w:val="left"/>
      <w:pPr>
        <w:ind w:left="720" w:hanging="720"/>
      </w:pPr>
      <w:rPr>
        <w:rFonts w:cs="Times New Roman"/>
      </w:rPr>
    </w:lvl>
    <w:lvl w:ilvl="1">
      <w:start w:val="1"/>
      <w:numFmt w:val="lowerLetter"/>
      <w:lvlText w:val="(%2)"/>
      <w:lvlJc w:val="left"/>
      <w:pPr>
        <w:ind w:left="1452" w:hanging="732"/>
      </w:pPr>
      <w:rPr>
        <w:rFonts w:cs="Times New Roman"/>
        <w:i w:val="0"/>
      </w:rPr>
    </w:lvl>
    <w:lvl w:ilvl="2">
      <w:start w:val="1"/>
      <w:numFmt w:val="lowerLetter"/>
      <w:lvlText w:val="(%3)"/>
      <w:lvlJc w:val="left"/>
      <w:pPr>
        <w:ind w:left="2183" w:hanging="731"/>
      </w:pPr>
      <w:rPr>
        <w:rFonts w:cs="Times New Roman"/>
      </w:rPr>
    </w:lvl>
    <w:lvl w:ilvl="3">
      <w:start w:val="1"/>
      <w:numFmt w:val="decimal"/>
      <w:lvlText w:val="%1.%2.%3.%4"/>
      <w:lvlJc w:val="left"/>
      <w:pPr>
        <w:ind w:left="864" w:hanging="864"/>
      </w:pPr>
      <w:rPr>
        <w:rFonts w:cs="Times New Roman"/>
        <w:i w:val="0"/>
        <w:iCs w:val="0"/>
        <w:strike w:val="0"/>
        <w:dstrike w:val="0"/>
        <w:vanish w:val="0"/>
        <w:color w:val="auto"/>
        <w:spacing w:val="0"/>
        <w:position w:val="0"/>
        <w:u w:val="none"/>
        <w:vertAlign w:val="baseline"/>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42306038"/>
    <w:multiLevelType w:val="multilevel"/>
    <w:tmpl w:val="6C7063F0"/>
    <w:lvl w:ilvl="0">
      <w:start w:val="1"/>
      <w:numFmt w:val="lowerRoman"/>
      <w:lvlText w:val="(%1)"/>
      <w:lvlJc w:val="left"/>
      <w:pPr>
        <w:tabs>
          <w:tab w:val="num" w:pos="1418"/>
        </w:tabs>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A5A303D"/>
    <w:multiLevelType w:val="multilevel"/>
    <w:tmpl w:val="7EAE61DA"/>
    <w:styleLink w:val="LFO9"/>
    <w:lvl w:ilvl="0">
      <w:start w:val="1"/>
      <w:numFmt w:val="decimal"/>
      <w:pStyle w:val="BMH63"/>
      <w:lvlText w:val="%1."/>
      <w:lvlJc w:val="left"/>
      <w:pPr>
        <w:ind w:left="720" w:hanging="720"/>
      </w:pPr>
      <w:rPr>
        <w:rFonts w:cs="Cambria"/>
      </w:rPr>
    </w:lvl>
    <w:lvl w:ilvl="1">
      <w:start w:val="1"/>
      <w:numFmt w:val="decimal"/>
      <w:lvlText w:val="%1.%2"/>
      <w:lvlJc w:val="left"/>
      <w:pPr>
        <w:ind w:left="720" w:hanging="720"/>
      </w:pPr>
      <w:rPr>
        <w:rFonts w:cs="Cambria"/>
      </w:rPr>
    </w:lvl>
    <w:lvl w:ilvl="2">
      <w:start w:val="1"/>
      <w:numFmt w:val="decimal"/>
      <w:lvlText w:val="%1.%2.%3"/>
      <w:lvlJc w:val="left"/>
      <w:pPr>
        <w:ind w:left="720" w:hanging="720"/>
      </w:pPr>
      <w:rPr>
        <w:rFonts w:cs="Cambria"/>
      </w:rPr>
    </w:lvl>
    <w:lvl w:ilvl="3">
      <w:start w:val="1"/>
      <w:numFmt w:val="decimal"/>
      <w:lvlText w:val="%1.%2.%3.%4"/>
      <w:lvlJc w:val="left"/>
      <w:pPr>
        <w:ind w:left="851" w:hanging="851"/>
      </w:pPr>
      <w:rPr>
        <w:rFonts w:cs="Cambria"/>
      </w:rPr>
    </w:lvl>
    <w:lvl w:ilvl="4">
      <w:start w:val="1"/>
      <w:numFmt w:val="lowerLetter"/>
      <w:lvlText w:val="(%5)"/>
      <w:lvlJc w:val="left"/>
      <w:pPr>
        <w:ind w:left="720" w:hanging="720"/>
      </w:pPr>
      <w:rPr>
        <w:rFonts w:cs="Cambria"/>
      </w:rPr>
    </w:lvl>
    <w:lvl w:ilvl="5">
      <w:start w:val="1"/>
      <w:numFmt w:val="lowerRoman"/>
      <w:lvlText w:val="(%6)"/>
      <w:lvlJc w:val="left"/>
      <w:pPr>
        <w:ind w:left="720" w:hanging="720"/>
      </w:pPr>
      <w:rPr>
        <w:rFonts w:cs="Cambria"/>
      </w:rPr>
    </w:lvl>
    <w:lvl w:ilvl="6">
      <w:start w:val="1"/>
      <w:numFmt w:val="decimal"/>
      <w:lvlText w:val="%1.%2.%3.%4.%5.%6.%7."/>
      <w:lvlJc w:val="left"/>
      <w:pPr>
        <w:ind w:left="1571" w:hanging="851"/>
      </w:pPr>
      <w:rPr>
        <w:rFonts w:cs="Cambria"/>
      </w:rPr>
    </w:lvl>
    <w:lvl w:ilvl="7">
      <w:start w:val="1"/>
      <w:numFmt w:val="decimal"/>
      <w:lvlText w:val="%1.%2.%3.%4.%5.%6.%7.%8"/>
      <w:lvlJc w:val="left"/>
      <w:pPr>
        <w:ind w:left="1440" w:hanging="1440"/>
      </w:pPr>
      <w:rPr>
        <w:rFonts w:cs="Cambria"/>
      </w:rPr>
    </w:lvl>
    <w:lvl w:ilvl="8">
      <w:start w:val="1"/>
      <w:numFmt w:val="decimal"/>
      <w:lvlText w:val="%1.%2.%3.%4.%5.%6.%7.%8.%9"/>
      <w:lvlJc w:val="left"/>
      <w:pPr>
        <w:ind w:left="1584" w:hanging="1584"/>
      </w:pPr>
      <w:rPr>
        <w:rFonts w:cs="Cambria"/>
      </w:rPr>
    </w:lvl>
  </w:abstractNum>
  <w:num w:numId="1">
    <w:abstractNumId w:val="0"/>
  </w:num>
  <w:num w:numId="2">
    <w:abstractNumId w:val="9"/>
  </w:num>
  <w:num w:numId="3">
    <w:abstractNumId w:val="6"/>
  </w:num>
  <w:num w:numId="4">
    <w:abstractNumId w:val="5"/>
  </w:num>
  <w:num w:numId="5">
    <w:abstractNumId w:val="1"/>
  </w:num>
  <w:num w:numId="6">
    <w:abstractNumId w:val="4"/>
  </w:num>
  <w:num w:numId="7">
    <w:abstractNumId w:val="7"/>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466320-v1\PRADOCS"/>
  </w:docVars>
  <w:rsids>
    <w:rsidRoot w:val="002E59DD"/>
    <w:rsid w:val="0001428F"/>
    <w:rsid w:val="00015C4E"/>
    <w:rsid w:val="000234DF"/>
    <w:rsid w:val="000544E5"/>
    <w:rsid w:val="00094BD2"/>
    <w:rsid w:val="000B4A27"/>
    <w:rsid w:val="000E27FC"/>
    <w:rsid w:val="000F7051"/>
    <w:rsid w:val="0017256E"/>
    <w:rsid w:val="001A5E1F"/>
    <w:rsid w:val="001C536C"/>
    <w:rsid w:val="00204D6F"/>
    <w:rsid w:val="00212150"/>
    <w:rsid w:val="002C7D5F"/>
    <w:rsid w:val="002E59DD"/>
    <w:rsid w:val="0030288C"/>
    <w:rsid w:val="00354BCA"/>
    <w:rsid w:val="0036742A"/>
    <w:rsid w:val="00431FE0"/>
    <w:rsid w:val="004E514A"/>
    <w:rsid w:val="004F58BC"/>
    <w:rsid w:val="00575CA2"/>
    <w:rsid w:val="005B7FCE"/>
    <w:rsid w:val="005C058E"/>
    <w:rsid w:val="0060080A"/>
    <w:rsid w:val="00604A42"/>
    <w:rsid w:val="006114F4"/>
    <w:rsid w:val="006672B7"/>
    <w:rsid w:val="00701316"/>
    <w:rsid w:val="00707B05"/>
    <w:rsid w:val="00712123"/>
    <w:rsid w:val="00751E62"/>
    <w:rsid w:val="00765B65"/>
    <w:rsid w:val="00774495"/>
    <w:rsid w:val="007D7ABF"/>
    <w:rsid w:val="007F1C47"/>
    <w:rsid w:val="007F21B0"/>
    <w:rsid w:val="007F7294"/>
    <w:rsid w:val="0080606E"/>
    <w:rsid w:val="00830FAB"/>
    <w:rsid w:val="0088332E"/>
    <w:rsid w:val="008A3F8A"/>
    <w:rsid w:val="008B42B2"/>
    <w:rsid w:val="008D3289"/>
    <w:rsid w:val="008F3AD2"/>
    <w:rsid w:val="00970E70"/>
    <w:rsid w:val="00997455"/>
    <w:rsid w:val="00A54AC2"/>
    <w:rsid w:val="00A65DCB"/>
    <w:rsid w:val="00A73A31"/>
    <w:rsid w:val="00B11AD4"/>
    <w:rsid w:val="00B35E38"/>
    <w:rsid w:val="00CA516C"/>
    <w:rsid w:val="00CB71EF"/>
    <w:rsid w:val="00CE30D9"/>
    <w:rsid w:val="00CE6906"/>
    <w:rsid w:val="00D229A3"/>
    <w:rsid w:val="00D411BD"/>
    <w:rsid w:val="00D702BD"/>
    <w:rsid w:val="00D94BFC"/>
    <w:rsid w:val="00DE4E75"/>
    <w:rsid w:val="00E17113"/>
    <w:rsid w:val="00E271F3"/>
    <w:rsid w:val="00E42128"/>
    <w:rsid w:val="00E7553F"/>
    <w:rsid w:val="00E922C9"/>
    <w:rsid w:val="00ED78BF"/>
    <w:rsid w:val="00EE5507"/>
    <w:rsid w:val="00F246C7"/>
    <w:rsid w:val="00F270E5"/>
    <w:rsid w:val="00F43245"/>
    <w:rsid w:val="00F90C39"/>
    <w:rsid w:val="00FB3403"/>
    <w:rsid w:val="00FE3E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spacing w:after="260"/>
    </w:pPr>
    <w:rPr>
      <w:sz w:val="22"/>
      <w:szCs w:val="22"/>
    </w:rPr>
  </w:style>
  <w:style w:type="paragraph" w:styleId="Heading1">
    <w:name w:val="heading 1"/>
    <w:basedOn w:val="Normal"/>
    <w:next w:val="Normal"/>
    <w:pPr>
      <w:keepNext/>
      <w:numPr>
        <w:numId w:val="1"/>
      </w:numPr>
      <w:spacing w:before="240" w:after="60"/>
      <w:outlineLvl w:val="0"/>
    </w:pPr>
    <w:rPr>
      <w:rFonts w:ascii="Arial" w:hAnsi="Arial" w:cs="Arial"/>
      <w:b/>
      <w:bCs/>
      <w:kern w:val="3"/>
      <w:sz w:val="32"/>
      <w:szCs w:val="32"/>
    </w:rPr>
  </w:style>
  <w:style w:type="paragraph" w:styleId="Heading2">
    <w:name w:val="heading 2"/>
    <w:basedOn w:val="Normal"/>
    <w:next w:val="Normal"/>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pPr>
      <w:keepNext/>
      <w:numPr>
        <w:ilvl w:val="3"/>
        <w:numId w:val="1"/>
      </w:numPr>
      <w:spacing w:before="240" w:after="60"/>
      <w:outlineLvl w:val="3"/>
    </w:pPr>
    <w:rPr>
      <w:b/>
      <w:bCs/>
      <w:sz w:val="28"/>
      <w:szCs w:val="28"/>
    </w:rPr>
  </w:style>
  <w:style w:type="paragraph" w:styleId="Heading5">
    <w:name w:val="heading 5"/>
    <w:basedOn w:val="Normal"/>
    <w:next w:val="Normal"/>
    <w:pPr>
      <w:numPr>
        <w:ilvl w:val="4"/>
        <w:numId w:val="1"/>
      </w:numPr>
      <w:spacing w:before="240" w:after="60"/>
      <w:outlineLvl w:val="4"/>
    </w:pPr>
    <w:rPr>
      <w:b/>
      <w:bCs/>
      <w:i/>
      <w:iCs/>
      <w:sz w:val="26"/>
      <w:szCs w:val="26"/>
    </w:rPr>
  </w:style>
  <w:style w:type="paragraph" w:styleId="Heading6">
    <w:name w:val="heading 6"/>
    <w:basedOn w:val="Normal"/>
    <w:next w:val="Normal"/>
    <w:pPr>
      <w:numPr>
        <w:ilvl w:val="5"/>
        <w:numId w:val="1"/>
      </w:numPr>
      <w:spacing w:before="240" w:after="60"/>
      <w:outlineLvl w:val="5"/>
    </w:pPr>
    <w:rPr>
      <w:b/>
      <w:bCs/>
    </w:rPr>
  </w:style>
  <w:style w:type="paragraph" w:styleId="Heading7">
    <w:name w:val="heading 7"/>
    <w:basedOn w:val="Normal"/>
    <w:next w:val="Normal"/>
    <w:pPr>
      <w:numPr>
        <w:ilvl w:val="6"/>
        <w:numId w:val="1"/>
      </w:numPr>
      <w:spacing w:before="240" w:after="60"/>
      <w:outlineLvl w:val="6"/>
    </w:pPr>
    <w:rPr>
      <w:sz w:val="24"/>
      <w:szCs w:val="24"/>
    </w:rPr>
  </w:style>
  <w:style w:type="paragraph" w:styleId="Heading8">
    <w:name w:val="heading 8"/>
    <w:basedOn w:val="Normal"/>
    <w:next w:val="Normal"/>
    <w:pPr>
      <w:numPr>
        <w:ilvl w:val="7"/>
        <w:numId w:val="1"/>
      </w:numPr>
      <w:spacing w:before="240" w:after="60"/>
      <w:outlineLvl w:val="7"/>
    </w:pPr>
    <w:rPr>
      <w:i/>
      <w:iCs/>
      <w:sz w:val="24"/>
      <w:szCs w:val="24"/>
    </w:rPr>
  </w:style>
  <w:style w:type="paragraph" w:styleId="Heading9">
    <w:name w:val="heading 9"/>
    <w:basedOn w:val="Normal"/>
    <w:next w:val="Normal"/>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Header">
    <w:name w:val="header"/>
    <w:basedOn w:val="Normal"/>
    <w:pPr>
      <w:tabs>
        <w:tab w:val="center" w:pos="4320"/>
        <w:tab w:val="right" w:pos="8640"/>
      </w:tabs>
    </w:pPr>
  </w:style>
  <w:style w:type="paragraph" w:styleId="BodyText2">
    <w:name w:val="Body Text 2"/>
    <w:basedOn w:val="Normal"/>
    <w:pPr>
      <w:overflowPunct w:val="0"/>
      <w:autoSpaceDE w:val="0"/>
      <w:ind w:left="2160"/>
      <w:jc w:val="both"/>
    </w:pPr>
    <w:rPr>
      <w:rFonts w:ascii="Arial" w:hAnsi="Arial"/>
      <w:b/>
      <w:sz w:val="20"/>
      <w:szCs w:val="20"/>
    </w:rPr>
  </w:style>
  <w:style w:type="paragraph" w:customStyle="1" w:styleId="BMH50">
    <w:name w:val="BM_H50"/>
    <w:basedOn w:val="BMT0"/>
  </w:style>
  <w:style w:type="paragraph" w:customStyle="1" w:styleId="BMH60">
    <w:name w:val="BM_H60"/>
    <w:basedOn w:val="BMT0"/>
  </w:style>
  <w:style w:type="paragraph" w:customStyle="1" w:styleId="BMH1">
    <w:name w:val="BM_H1"/>
    <w:basedOn w:val="BMT0"/>
    <w:next w:val="BMT0"/>
    <w:pPr>
      <w:keepNext/>
      <w:outlineLvl w:val="0"/>
    </w:pPr>
    <w:rPr>
      <w:rFonts w:cs="Arial"/>
      <w:b/>
      <w:bCs/>
      <w:caps/>
      <w:kern w:val="3"/>
    </w:rPr>
  </w:style>
  <w:style w:type="paragraph" w:customStyle="1" w:styleId="BMH2">
    <w:name w:val="BM_H2"/>
    <w:basedOn w:val="BMT0"/>
    <w:next w:val="BMT0"/>
    <w:pPr>
      <w:keepNext/>
      <w:outlineLvl w:val="1"/>
    </w:pPr>
    <w:rPr>
      <w:b/>
    </w:rPr>
  </w:style>
  <w:style w:type="paragraph" w:customStyle="1" w:styleId="BMH3">
    <w:name w:val="BM_H3"/>
    <w:basedOn w:val="BMT0"/>
    <w:next w:val="BMT0"/>
    <w:pPr>
      <w:keepNext/>
      <w:outlineLvl w:val="2"/>
    </w:pPr>
    <w:rPr>
      <w:b/>
    </w:rPr>
  </w:style>
  <w:style w:type="paragraph" w:customStyle="1" w:styleId="BMH4">
    <w:name w:val="BM_H4"/>
    <w:basedOn w:val="BMT0"/>
    <w:next w:val="BMT0"/>
    <w:pPr>
      <w:keepNext/>
      <w:outlineLvl w:val="3"/>
    </w:pPr>
    <w:rPr>
      <w:b/>
    </w:rPr>
  </w:style>
  <w:style w:type="paragraph" w:customStyle="1" w:styleId="BML2">
    <w:name w:val="BM_L2"/>
    <w:basedOn w:val="BMH2"/>
    <w:pPr>
      <w:keepNext w:val="0"/>
    </w:pPr>
    <w:rPr>
      <w:b w:val="0"/>
    </w:rPr>
  </w:style>
  <w:style w:type="paragraph" w:customStyle="1" w:styleId="BML1">
    <w:name w:val="BM_L1"/>
    <w:basedOn w:val="BMH1"/>
    <w:pPr>
      <w:keepNext w:val="0"/>
    </w:pPr>
    <w:rPr>
      <w:b w:val="0"/>
    </w:rPr>
  </w:style>
  <w:style w:type="paragraph" w:customStyle="1" w:styleId="BMT0">
    <w:name w:val="BM_T0"/>
    <w:uiPriority w:val="99"/>
    <w:pPr>
      <w:suppressAutoHyphens/>
      <w:spacing w:after="260"/>
    </w:pPr>
    <w:rPr>
      <w:sz w:val="22"/>
      <w:szCs w:val="22"/>
    </w:rPr>
  </w:style>
  <w:style w:type="paragraph" w:customStyle="1" w:styleId="BMH">
    <w:name w:val="BM_H"/>
    <w:basedOn w:val="BMT0"/>
    <w:next w:val="BMT0"/>
    <w:pPr>
      <w:jc w:val="center"/>
    </w:pPr>
    <w:rPr>
      <w:b/>
      <w:caps/>
    </w:rPr>
  </w:style>
  <w:style w:type="paragraph" w:customStyle="1" w:styleId="BMBullets0">
    <w:name w:val="BM_Bullets0"/>
    <w:basedOn w:val="BMT0"/>
    <w:pPr>
      <w:numPr>
        <w:numId w:val="3"/>
      </w:numPr>
    </w:pPr>
  </w:style>
  <w:style w:type="paragraph" w:customStyle="1" w:styleId="BMBullets1">
    <w:name w:val="BM_Bullets1"/>
    <w:basedOn w:val="BMT0"/>
    <w:pPr>
      <w:numPr>
        <w:numId w:val="4"/>
      </w:numPr>
      <w:tabs>
        <w:tab w:val="left" w:pos="1452"/>
      </w:tabs>
    </w:pPr>
  </w:style>
  <w:style w:type="paragraph" w:customStyle="1" w:styleId="BMBullets2">
    <w:name w:val="BM_Bullets2"/>
    <w:basedOn w:val="BMT0"/>
    <w:pPr>
      <w:numPr>
        <w:numId w:val="5"/>
      </w:numPr>
    </w:pPr>
  </w:style>
  <w:style w:type="paragraph" w:customStyle="1" w:styleId="BMa0">
    <w:name w:val="BM_a0"/>
    <w:basedOn w:val="BMT0"/>
  </w:style>
  <w:style w:type="paragraph" w:customStyle="1" w:styleId="BMEFA">
    <w:name w:val="BM_EFA"/>
    <w:basedOn w:val="BMT0"/>
    <w:pPr>
      <w:numPr>
        <w:numId w:val="6"/>
      </w:numPr>
    </w:pPr>
  </w:style>
  <w:style w:type="paragraph" w:customStyle="1" w:styleId="BMa1">
    <w:name w:val="BM_a1"/>
    <w:basedOn w:val="BMT0"/>
    <w:pPr>
      <w:tabs>
        <w:tab w:val="left" w:pos="1452"/>
      </w:tabs>
      <w:ind w:left="1451" w:hanging="731"/>
    </w:pPr>
  </w:style>
  <w:style w:type="paragraph" w:customStyle="1" w:styleId="BMT2">
    <w:name w:val="BM_T2"/>
    <w:basedOn w:val="BMT0"/>
    <w:pPr>
      <w:ind w:left="1452"/>
    </w:pPr>
  </w:style>
  <w:style w:type="paragraph" w:customStyle="1" w:styleId="BMT3">
    <w:name w:val="BM_T3"/>
    <w:basedOn w:val="BMT0"/>
    <w:pPr>
      <w:ind w:left="2183"/>
    </w:pPr>
  </w:style>
  <w:style w:type="paragraph" w:customStyle="1" w:styleId="BMT1">
    <w:name w:val="BM_T1"/>
    <w:basedOn w:val="BMT0"/>
    <w:pPr>
      <w:ind w:left="720"/>
    </w:pPr>
  </w:style>
  <w:style w:type="paragraph" w:styleId="TOC1">
    <w:name w:val="toc 1"/>
    <w:basedOn w:val="BMT0"/>
    <w:next w:val="BMT0"/>
    <w:pPr>
      <w:tabs>
        <w:tab w:val="right" w:leader="dot" w:pos="9017"/>
      </w:tabs>
      <w:ind w:left="720" w:hanging="720"/>
    </w:pPr>
    <w:rPr>
      <w:b/>
      <w:caps/>
    </w:rPr>
  </w:style>
  <w:style w:type="paragraph" w:styleId="TOC2">
    <w:name w:val="toc 2"/>
    <w:basedOn w:val="BMT0"/>
    <w:next w:val="BMT0"/>
    <w:pPr>
      <w:ind w:left="1440" w:hanging="720"/>
    </w:pPr>
    <w:rPr>
      <w:b/>
    </w:rPr>
  </w:style>
  <w:style w:type="paragraph" w:styleId="TOC3">
    <w:name w:val="toc 3"/>
    <w:basedOn w:val="BMT0"/>
    <w:next w:val="BMT0"/>
    <w:pPr>
      <w:ind w:left="2172" w:hanging="720"/>
    </w:pPr>
  </w:style>
  <w:style w:type="paragraph" w:customStyle="1" w:styleId="BML3">
    <w:name w:val="BM_L3"/>
    <w:basedOn w:val="BMH3"/>
    <w:pPr>
      <w:keepNext w:val="0"/>
    </w:pPr>
    <w:rPr>
      <w:b w:val="0"/>
    </w:rPr>
  </w:style>
  <w:style w:type="paragraph" w:customStyle="1" w:styleId="BMa2">
    <w:name w:val="BM_a2"/>
    <w:basedOn w:val="BMT0"/>
    <w:pPr>
      <w:numPr>
        <w:numId w:val="7"/>
      </w:numPr>
    </w:pPr>
  </w:style>
  <w:style w:type="paragraph" w:customStyle="1" w:styleId="BML4">
    <w:name w:val="BM_L4"/>
    <w:basedOn w:val="BMH4"/>
    <w:pPr>
      <w:keepNext w:val="0"/>
      <w:tabs>
        <w:tab w:val="left" w:pos="0"/>
      </w:tabs>
    </w:pPr>
    <w:rPr>
      <w:b w:val="0"/>
    </w:rPr>
  </w:style>
  <w:style w:type="paragraph" w:customStyle="1" w:styleId="BMi0">
    <w:name w:val="BM_i0"/>
    <w:basedOn w:val="BMT0"/>
  </w:style>
  <w:style w:type="paragraph" w:customStyle="1" w:styleId="BMi1">
    <w:name w:val="BM_i1"/>
    <w:basedOn w:val="BMT0"/>
    <w:uiPriority w:val="11"/>
  </w:style>
  <w:style w:type="paragraph" w:customStyle="1" w:styleId="BMi2">
    <w:name w:val="BM_i2"/>
    <w:basedOn w:val="BMT0"/>
  </w:style>
  <w:style w:type="paragraph" w:customStyle="1" w:styleId="BMH51">
    <w:name w:val="BM_H51"/>
    <w:basedOn w:val="BMH50"/>
    <w:pPr>
      <w:tabs>
        <w:tab w:val="left" w:pos="1452"/>
      </w:tabs>
      <w:ind w:left="1451" w:hanging="731"/>
    </w:pPr>
  </w:style>
  <w:style w:type="paragraph" w:customStyle="1" w:styleId="BMH52">
    <w:name w:val="BM_H52"/>
    <w:basedOn w:val="BMH50"/>
    <w:pPr>
      <w:tabs>
        <w:tab w:val="left" w:pos="2183"/>
      </w:tabs>
      <w:ind w:left="2183" w:hanging="731"/>
    </w:pPr>
  </w:style>
  <w:style w:type="paragraph" w:customStyle="1" w:styleId="BMH61">
    <w:name w:val="BM_H61"/>
    <w:basedOn w:val="BMH60"/>
    <w:pPr>
      <w:tabs>
        <w:tab w:val="left" w:pos="1452"/>
      </w:tabs>
      <w:ind w:left="1451" w:hanging="731"/>
    </w:pPr>
  </w:style>
  <w:style w:type="paragraph" w:customStyle="1" w:styleId="BMH62">
    <w:name w:val="BM_H62"/>
    <w:basedOn w:val="BMH60"/>
    <w:pPr>
      <w:tabs>
        <w:tab w:val="left" w:pos="2183"/>
      </w:tabs>
      <w:ind w:left="2183" w:hanging="731"/>
    </w:pPr>
  </w:style>
  <w:style w:type="paragraph" w:customStyle="1" w:styleId="BMT4">
    <w:name w:val="BM_T4"/>
    <w:basedOn w:val="BMT0"/>
    <w:pPr>
      <w:ind w:left="2914"/>
    </w:pPr>
  </w:style>
  <w:style w:type="paragraph" w:customStyle="1" w:styleId="BMi3">
    <w:name w:val="BM_i3"/>
    <w:basedOn w:val="BMT0"/>
    <w:pPr>
      <w:numPr>
        <w:numId w:val="8"/>
      </w:numPr>
    </w:pPr>
  </w:style>
  <w:style w:type="paragraph" w:customStyle="1" w:styleId="BMH63">
    <w:name w:val="BM_H63"/>
    <w:basedOn w:val="BMH60"/>
    <w:pPr>
      <w:numPr>
        <w:numId w:val="2"/>
      </w:numPr>
      <w:tabs>
        <w:tab w:val="left" w:pos="2914"/>
      </w:tabs>
    </w:pPr>
  </w:style>
  <w:style w:type="paragraph" w:customStyle="1" w:styleId="BMEFN">
    <w:name w:val="BM_EFN"/>
    <w:basedOn w:val="BMT0"/>
    <w:pPr>
      <w:numPr>
        <w:numId w:val="9"/>
      </w:numPr>
    </w:pPr>
  </w:style>
  <w:style w:type="paragraph" w:customStyle="1" w:styleId="MainHeading">
    <w:name w:val="Main Heading"/>
    <w:basedOn w:val="Normal"/>
    <w:next w:val="Normal"/>
    <w:pPr>
      <w:spacing w:after="240" w:line="288" w:lineRule="auto"/>
      <w:jc w:val="both"/>
    </w:pPr>
    <w:rPr>
      <w:rFonts w:eastAsia="Batang"/>
      <w:b/>
      <w:szCs w:val="20"/>
      <w:lang w:val="en-GB"/>
    </w:rPr>
  </w:style>
  <w:style w:type="paragraph" w:styleId="BalloonText">
    <w:name w:val="Balloon Text"/>
    <w:basedOn w:val="Normal"/>
    <w:rPr>
      <w:rFonts w:ascii="Tahoma" w:hAnsi="Tahoma" w:cs="Tahoma"/>
      <w:sz w:val="16"/>
      <w:szCs w:val="16"/>
    </w:rPr>
  </w:style>
  <w:style w:type="numbering" w:customStyle="1" w:styleId="LFO9">
    <w:name w:val="LFO9"/>
    <w:basedOn w:val="NoList"/>
    <w:pPr>
      <w:numPr>
        <w:numId w:val="2"/>
      </w:numPr>
    </w:pPr>
  </w:style>
  <w:style w:type="numbering" w:customStyle="1" w:styleId="LFO10">
    <w:name w:val="LFO10"/>
    <w:basedOn w:val="NoList"/>
    <w:pPr>
      <w:numPr>
        <w:numId w:val="3"/>
      </w:numPr>
    </w:pPr>
  </w:style>
  <w:style w:type="numbering" w:customStyle="1" w:styleId="LFO11">
    <w:name w:val="LFO11"/>
    <w:basedOn w:val="NoList"/>
    <w:pPr>
      <w:numPr>
        <w:numId w:val="4"/>
      </w:numPr>
    </w:pPr>
  </w:style>
  <w:style w:type="numbering" w:customStyle="1" w:styleId="LFO12">
    <w:name w:val="LFO12"/>
    <w:basedOn w:val="NoList"/>
    <w:pPr>
      <w:numPr>
        <w:numId w:val="5"/>
      </w:numPr>
    </w:pPr>
  </w:style>
  <w:style w:type="numbering" w:customStyle="1" w:styleId="LFO13">
    <w:name w:val="LFO13"/>
    <w:basedOn w:val="NoList"/>
    <w:pPr>
      <w:numPr>
        <w:numId w:val="6"/>
      </w:numPr>
    </w:pPr>
  </w:style>
  <w:style w:type="numbering" w:customStyle="1" w:styleId="LFO14">
    <w:name w:val="LFO14"/>
    <w:basedOn w:val="NoList"/>
    <w:pPr>
      <w:numPr>
        <w:numId w:val="7"/>
      </w:numPr>
    </w:pPr>
  </w:style>
  <w:style w:type="numbering" w:customStyle="1" w:styleId="LFO28">
    <w:name w:val="LFO28"/>
    <w:basedOn w:val="NoList"/>
    <w:pPr>
      <w:numPr>
        <w:numId w:val="8"/>
      </w:numPr>
    </w:pPr>
  </w:style>
  <w:style w:type="numbering" w:customStyle="1" w:styleId="LFO29">
    <w:name w:val="LFO29"/>
    <w:basedOn w:val="NoList"/>
    <w:pPr>
      <w:numPr>
        <w:numId w:val="9"/>
      </w:numPr>
    </w:pPr>
  </w:style>
  <w:style w:type="paragraph" w:styleId="BodyTextIndent">
    <w:name w:val="Body Text Indent"/>
    <w:basedOn w:val="Normal"/>
    <w:link w:val="BodyTextIndentChar"/>
    <w:uiPriority w:val="99"/>
    <w:semiHidden/>
    <w:unhideWhenUsed/>
    <w:rsid w:val="00CE6906"/>
    <w:pPr>
      <w:spacing w:after="120"/>
      <w:ind w:left="283"/>
    </w:pPr>
  </w:style>
  <w:style w:type="character" w:customStyle="1" w:styleId="BodyTextIndentChar">
    <w:name w:val="Body Text Indent Char"/>
    <w:basedOn w:val="DefaultParagraphFont"/>
    <w:link w:val="BodyTextIndent"/>
    <w:uiPriority w:val="99"/>
    <w:semiHidden/>
    <w:rsid w:val="00CE6906"/>
    <w:rPr>
      <w:sz w:val="22"/>
      <w:szCs w:val="22"/>
    </w:rPr>
  </w:style>
  <w:style w:type="paragraph" w:customStyle="1" w:styleId="TCZT0">
    <w:name w:val="TCZ_T0"/>
    <w:link w:val="TCZT0Char"/>
    <w:uiPriority w:val="11"/>
    <w:rsid w:val="00EE5507"/>
    <w:pPr>
      <w:autoSpaceDN/>
      <w:spacing w:before="60" w:after="60"/>
      <w:textAlignment w:val="auto"/>
    </w:pPr>
    <w:rPr>
      <w:rFonts w:eastAsiaTheme="minorEastAsia" w:cstheme="minorHAnsi"/>
      <w:szCs w:val="22"/>
      <w:lang w:val="cs-CZ"/>
    </w:rPr>
  </w:style>
  <w:style w:type="character" w:customStyle="1" w:styleId="TCZT0Char">
    <w:name w:val="TCZ_T0 Char"/>
    <w:basedOn w:val="DefaultParagraphFont"/>
    <w:link w:val="TCZT0"/>
    <w:uiPriority w:val="11"/>
    <w:rsid w:val="00EE5507"/>
    <w:rPr>
      <w:rFonts w:eastAsiaTheme="minorEastAsia" w:cstheme="minorHAnsi"/>
      <w:szCs w:val="22"/>
      <w:lang w:val="cs-CZ"/>
    </w:rPr>
  </w:style>
  <w:style w:type="paragraph" w:customStyle="1" w:styleId="TENT0">
    <w:name w:val="TEN_T0"/>
    <w:uiPriority w:val="11"/>
    <w:rsid w:val="00D229A3"/>
    <w:pPr>
      <w:autoSpaceDN/>
      <w:spacing w:before="60" w:after="60"/>
      <w:textAlignment w:val="auto"/>
    </w:pPr>
    <w:rPr>
      <w:rFonts w:eastAsiaTheme="minorEastAsia" w:cstheme="minorHAnsi"/>
      <w:szCs w:val="22"/>
      <w:lang w:val="en-GB"/>
    </w:rPr>
  </w:style>
  <w:style w:type="character" w:customStyle="1" w:styleId="FooterChar">
    <w:name w:val="Footer Char"/>
    <w:basedOn w:val="DefaultParagraphFont"/>
    <w:link w:val="Footer"/>
    <w:uiPriority w:val="99"/>
    <w:rsid w:val="00A65DC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191513">
      <w:bodyDiv w:val="1"/>
      <w:marLeft w:val="0"/>
      <w:marRight w:val="0"/>
      <w:marTop w:val="0"/>
      <w:marBottom w:val="0"/>
      <w:divBdr>
        <w:top w:val="none" w:sz="0" w:space="0" w:color="auto"/>
        <w:left w:val="none" w:sz="0" w:space="0" w:color="auto"/>
        <w:bottom w:val="none" w:sz="0" w:space="0" w:color="auto"/>
        <w:right w:val="none" w:sz="0" w:space="0" w:color="auto"/>
      </w:divBdr>
    </w:div>
    <w:div w:id="465582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3808</Words>
  <Characters>22471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2016-12-22T14:58:00Z</dcterms:created>
  <dcterms:modified xsi:type="dcterms:W3CDTF">2016-12-22T14:59:00Z</dcterms:modified>
</cp:coreProperties>
</file>