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15AB" w14:textId="77777777" w:rsidR="00D010A7" w:rsidRDefault="0094425D" w:rsidP="0094425D">
      <w:pPr>
        <w:jc w:val="center"/>
        <w:rPr>
          <w:rFonts w:ascii="Arial" w:hAnsi="Arial" w:cs="Arial"/>
          <w:b/>
        </w:rPr>
      </w:pPr>
      <w:r w:rsidRPr="0094425D">
        <w:rPr>
          <w:rFonts w:ascii="Arial" w:hAnsi="Arial" w:cs="Arial"/>
          <w:b/>
        </w:rPr>
        <w:t>SMLOUVA O DÍLO</w:t>
      </w:r>
    </w:p>
    <w:p w14:paraId="63D30E12" w14:textId="77777777" w:rsidR="00380FCA" w:rsidRPr="00380FCA" w:rsidRDefault="00600503" w:rsidP="00380FCA">
      <w:pPr>
        <w:spacing w:after="0" w:line="360" w:lineRule="auto"/>
        <w:jc w:val="center"/>
        <w:rPr>
          <w:rFonts w:ascii="Arial" w:eastAsia="Times New Roman" w:hAnsi="Arial" w:cs="Times New Roman"/>
          <w:b/>
          <w:lang w:eastAsia="cs-CZ"/>
        </w:rPr>
      </w:pPr>
      <w:r>
        <w:rPr>
          <w:rFonts w:ascii="Arial" w:eastAsia="Times New Roman" w:hAnsi="Arial" w:cs="Times New Roman"/>
          <w:b/>
          <w:lang w:eastAsia="cs-CZ"/>
        </w:rPr>
        <w:t>Projektová dokumentace a související služby</w:t>
      </w:r>
      <w:r w:rsidR="002536CD">
        <w:rPr>
          <w:rFonts w:ascii="Arial" w:eastAsia="Times New Roman" w:hAnsi="Arial" w:cs="Times New Roman"/>
          <w:b/>
          <w:lang w:eastAsia="cs-CZ"/>
        </w:rPr>
        <w:t xml:space="preserve"> </w:t>
      </w:r>
    </w:p>
    <w:p w14:paraId="32CFB749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bCs/>
          <w:lang w:eastAsia="cs-CZ"/>
        </w:rPr>
      </w:pPr>
    </w:p>
    <w:p w14:paraId="65B730D4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uzavřená podle 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§ 2586 a násl. zákona č. 89/2012 Sb., občanský zákoník</w:t>
      </w:r>
    </w:p>
    <w:p w14:paraId="3FD90F88" w14:textId="77777777" w:rsidR="00380FCA" w:rsidRPr="005F4716" w:rsidRDefault="00380FCA" w:rsidP="00380FC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05359812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74179ED6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49356FB4" w14:textId="3D324E0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>Objednatel:</w:t>
      </w:r>
      <w:r w:rsidRPr="005F4716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Times New Roman"/>
          <w:b/>
          <w:sz w:val="20"/>
          <w:szCs w:val="20"/>
          <w:lang w:eastAsia="cs-CZ"/>
        </w:rPr>
        <w:t>Měst</w:t>
      </w:r>
      <w:r w:rsidR="005E6057">
        <w:rPr>
          <w:rFonts w:ascii="Arial" w:eastAsia="Times New Roman" w:hAnsi="Arial" w:cs="Times New Roman"/>
          <w:b/>
          <w:sz w:val="20"/>
          <w:szCs w:val="20"/>
          <w:lang w:eastAsia="cs-CZ"/>
        </w:rPr>
        <w:t>ské služby Písek s.r.o.</w:t>
      </w:r>
    </w:p>
    <w:p w14:paraId="220B1EE4" w14:textId="5C91C31B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se sídlem: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5E6057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Pražská 372, 397 01 Písek</w:t>
      </w:r>
    </w:p>
    <w:p w14:paraId="1FACC3C8" w14:textId="7AA05E57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zastoupený: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5E6057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Josefem Hrádkem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, </w:t>
      </w:r>
      <w:r w:rsidR="005E6057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jednatelem</w:t>
      </w:r>
    </w:p>
    <w:p w14:paraId="41DF96EA" w14:textId="7F7969F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5E6057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26016541</w:t>
      </w:r>
    </w:p>
    <w:p w14:paraId="39AD5EE2" w14:textId="5AAAE9C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  <w:t>CZ</w:t>
      </w:r>
      <w:r w:rsidR="005E6057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26016541</w:t>
      </w:r>
    </w:p>
    <w:p w14:paraId="4B1DCFB4" w14:textId="77777777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Bankovní spojení: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  <w:t>Komerční banka, a.s.</w:t>
      </w:r>
    </w:p>
    <w:p w14:paraId="51B610CB" w14:textId="166A6272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Číslo účtu: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F16313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xxx</w:t>
      </w:r>
    </w:p>
    <w:p w14:paraId="50AF24DF" w14:textId="51EF04C7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F16313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xxx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, kontakt: </w:t>
      </w:r>
      <w:r w:rsidR="00F16313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xxx</w:t>
      </w:r>
    </w:p>
    <w:p w14:paraId="6A2652C8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5B429F57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a</w:t>
      </w:r>
    </w:p>
    <w:p w14:paraId="25E7C0E5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46DFE76F" w14:textId="14727512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bCs/>
          <w:snapToGrid w:val="0"/>
          <w:sz w:val="20"/>
          <w:szCs w:val="20"/>
          <w:lang w:val="en-US" w:eastAsia="cs-CZ"/>
        </w:rPr>
      </w:pPr>
      <w:r w:rsidRPr="005F4716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Zhotovitel:</w:t>
      </w:r>
      <w:r w:rsidR="002541B1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Times New Roman"/>
          <w:b/>
          <w:bCs/>
          <w:snapToGrid w:val="0"/>
          <w:sz w:val="20"/>
          <w:szCs w:val="20"/>
          <w:lang w:val="en-US" w:eastAsia="cs-CZ"/>
        </w:rPr>
        <w:t>SAGASTA s.r.o.</w:t>
      </w:r>
    </w:p>
    <w:p w14:paraId="16BE69CA" w14:textId="3CA04F9A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>se sídlem:</w:t>
      </w: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DF19A8" w:rsidRPr="00DF19A8">
        <w:rPr>
          <w:rFonts w:ascii="Arial" w:eastAsia="Times New Roman" w:hAnsi="Arial" w:cs="Times New Roman"/>
          <w:bCs/>
          <w:sz w:val="20"/>
          <w:szCs w:val="20"/>
          <w:lang w:eastAsia="cs-CZ"/>
        </w:rPr>
        <w:t>Novodvorská 1010/14, Lhotka, 142 00 Praha 4</w:t>
      </w:r>
    </w:p>
    <w:p w14:paraId="21ED2368" w14:textId="31AD6A97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zastoupený: 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Ing. Jiřím Čurdou, jednatelem</w:t>
      </w:r>
    </w:p>
    <w:p w14:paraId="21740907" w14:textId="1E609171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04598555</w:t>
      </w:r>
    </w:p>
    <w:p w14:paraId="7B8B0684" w14:textId="19E80AE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CZ04598555</w:t>
      </w:r>
    </w:p>
    <w:p w14:paraId="1F85DFE7" w14:textId="29A0A48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>Bankovní spojení:</w:t>
      </w: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Československá obchdoní banka, a.s.</w:t>
      </w:r>
    </w:p>
    <w:p w14:paraId="6DEB74C3" w14:textId="394C764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Číslo účtu: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F16313">
        <w:rPr>
          <w:rFonts w:ascii="Arial" w:eastAsia="Times New Roman" w:hAnsi="Arial" w:cs="Times New Roman"/>
          <w:sz w:val="20"/>
          <w:szCs w:val="20"/>
          <w:lang w:eastAsia="cs-CZ"/>
        </w:rPr>
        <w:t>xxx</w:t>
      </w:r>
    </w:p>
    <w:p w14:paraId="7CEB407E" w14:textId="1CC38D3C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val="en-US"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F16313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xxx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, kontakt: </w:t>
      </w:r>
      <w:r w:rsidR="00F16313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xxx</w:t>
      </w:r>
      <w:bookmarkStart w:id="0" w:name="_GoBack"/>
      <w:bookmarkEnd w:id="0"/>
    </w:p>
    <w:p w14:paraId="68161217" w14:textId="7DB5E24C" w:rsidR="00380FCA" w:rsidRPr="005F4716" w:rsidRDefault="00380FCA" w:rsidP="00420E48">
      <w:pPr>
        <w:tabs>
          <w:tab w:val="left" w:pos="3119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 xml:space="preserve">Registrační údaje (zápis v obchodním či v živnostenském rejstříku): </w:t>
      </w:r>
      <w:r w:rsid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spisová značka 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 </w:t>
      </w:r>
      <w:r w:rsidR="00DF19A8" w:rsidRPr="00DF19A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C 250116 vedená u Městského soudu v Praze</w:t>
      </w:r>
    </w:p>
    <w:p w14:paraId="31C0E0FC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</w:pPr>
    </w:p>
    <w:p w14:paraId="4F83FB36" w14:textId="77777777" w:rsidR="006146EB" w:rsidRPr="005F4716" w:rsidRDefault="00380FCA" w:rsidP="00380FC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  <w:t xml:space="preserve">uzavírají tuto smlouvu o dílo (dále jen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</w:t>
      </w:r>
      <w:r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smlouva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")</w:t>
      </w:r>
    </w:p>
    <w:p w14:paraId="15493464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lang w:eastAsia="cs-CZ"/>
        </w:rPr>
      </w:pPr>
    </w:p>
    <w:p w14:paraId="346B97C7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eastAsia="cs-CZ"/>
        </w:rPr>
      </w:pPr>
    </w:p>
    <w:p w14:paraId="1EAA70A8" w14:textId="77777777" w:rsidR="00380FCA" w:rsidRPr="005F4716" w:rsidRDefault="007715C0" w:rsidP="007E6885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  <w:r w:rsidR="002536CD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0BB09BD3" w14:textId="77777777" w:rsidR="00E256F7" w:rsidRPr="005F4716" w:rsidRDefault="002536CD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1156A960" w14:textId="77777777" w:rsidR="00E256F7" w:rsidRPr="005F4716" w:rsidRDefault="002536CD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uzavřením této smlouvy o dílo zavazuje na svůj náklad a na své nebezpečí odborně provést pro objednatele dílo spočívající ve vypracování projektové dokumentace a v poskytnutí souvisejících služeb. Zhotovitel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prohlašuje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je 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autorizovanou osobou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oprávněním potřebným k provedení projekčních prací, které jsou předmětem smlouvy, a že disponuje zkušenostmi a</w:t>
      </w:r>
      <w:r w:rsid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technickým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prostředky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ezbytnými k vyhotovení předmětu plnění této smlouvy, v</w:t>
      </w:r>
      <w:r w:rsidR="00533468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rozsahu, kvalitě a</w:t>
      </w:r>
      <w:r w:rsidR="00420E48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termínu touto smlouvou dohodnutých.</w:t>
      </w:r>
      <w:r w:rsidR="00F43FBD" w:rsidRPr="005F4716">
        <w:rPr>
          <w:rFonts w:ascii="Arial" w:hAnsi="Arial" w:cs="Arial"/>
          <w:sz w:val="20"/>
          <w:szCs w:val="20"/>
        </w:rPr>
        <w:t xml:space="preserve"> </w:t>
      </w:r>
    </w:p>
    <w:p w14:paraId="44AC726F" w14:textId="77777777" w:rsidR="00E256F7" w:rsidRPr="005F4716" w:rsidRDefault="00E256F7" w:rsidP="00F43FBD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hAnsi="Arial" w:cs="Arial"/>
          <w:sz w:val="20"/>
          <w:szCs w:val="20"/>
          <w:lang w:val="x-none"/>
        </w:rPr>
        <w:t>Zhotovitel odpovídá za správnost, úplnost a bezpečnost stavby provedené podle jím zpracované projektové dokumentace a za proveditelnost stavby podle jím zpracované projektové dokumentace. Zhotovitel prohlašuje, že je oprávněný a odborně způsobilý provádět činnosti dle této smlouvy.</w:t>
      </w:r>
    </w:p>
    <w:p w14:paraId="26AEECC2" w14:textId="77777777" w:rsidR="004F4317" w:rsidRPr="005F4716" w:rsidRDefault="00F43FBD" w:rsidP="0085262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Objednatel je v nezbytném rozsahu povinen poskytnout zhotoviteli součinnost pro plnění smlouvy, zejména se zavazuje poskytnout zhotoviteli na vyžádání </w:t>
      </w:r>
      <w:r w:rsidR="004F4317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nezbytné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podklady</w:t>
      </w:r>
      <w:r w:rsidR="004F4317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1FBD9F8D" w14:textId="77777777" w:rsidR="0094425D" w:rsidRPr="005F4716" w:rsidRDefault="002536CD" w:rsidP="0085262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prohlašuje, že má dostatečné finanční prostředky na plnou úhradu ceny díla.</w:t>
      </w:r>
    </w:p>
    <w:p w14:paraId="489EAC3B" w14:textId="77777777" w:rsidR="00E256F7" w:rsidRPr="005F4716" w:rsidRDefault="00E256F7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A421C44" w14:textId="77777777" w:rsidR="002D4596" w:rsidRPr="005F4716" w:rsidRDefault="002D4596" w:rsidP="007715C0">
      <w:pPr>
        <w:numPr>
          <w:ilvl w:val="0"/>
          <w:numId w:val="34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4C1132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díla</w:t>
      </w: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25432576" w14:textId="2ECE7FE9" w:rsidR="00600503" w:rsidRPr="001A3848" w:rsidRDefault="00600503" w:rsidP="008D48B8">
      <w:pPr>
        <w:numPr>
          <w:ilvl w:val="1"/>
          <w:numId w:val="34"/>
        </w:numPr>
        <w:autoSpaceDE w:val="0"/>
        <w:autoSpaceDN w:val="0"/>
        <w:adjustRightInd w:val="0"/>
        <w:spacing w:before="6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Předmětem díla je zpracování projektové dokumentace na stavbu: </w:t>
      </w:r>
      <w:r w:rsidR="005E60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„</w:t>
      </w:r>
      <w:r w:rsidR="005E6057" w:rsidRPr="005E60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="005E6057" w:rsidRPr="005E6057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ekonstrukce lávky přes </w:t>
      </w:r>
      <w:r w:rsidR="005E6057" w:rsidRP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městský ostrov a mostu v </w:t>
      </w:r>
      <w:r w:rsid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O</w:t>
      </w:r>
      <w:r w:rsidR="005E6057" w:rsidRP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strovní ulici v </w:t>
      </w:r>
      <w:r w:rsid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P</w:t>
      </w:r>
      <w:r w:rsidR="005E6057" w:rsidRP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ísku“</w:t>
      </w:r>
      <w:r w:rsidRPr="001A384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 </w:t>
      </w: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5F4716"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související služby v tomto rozsahu: </w:t>
      </w:r>
    </w:p>
    <w:p w14:paraId="4EC5F30C" w14:textId="461C2F24" w:rsidR="00600503" w:rsidRPr="001A3848" w:rsidRDefault="00600503" w:rsidP="00600503">
      <w:pPr>
        <w:pStyle w:val="Odstavecseseznamem"/>
        <w:numPr>
          <w:ilvl w:val="0"/>
          <w:numId w:val="4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dokumentace pro vydání stavebního povolení; </w:t>
      </w:r>
    </w:p>
    <w:p w14:paraId="6770289A" w14:textId="77777777" w:rsidR="00CC4D0C" w:rsidRPr="001A3848" w:rsidRDefault="00CC4D0C" w:rsidP="00CC4D0C">
      <w:pPr>
        <w:pStyle w:val="Odstavecseseznamem"/>
        <w:numPr>
          <w:ilvl w:val="0"/>
          <w:numId w:val="4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dokumentace pro zadání stavebních prací v podrobnosti dokumentace pro provádění stavby, včetně soupisu prací a výkazu výměr; </w:t>
      </w:r>
    </w:p>
    <w:p w14:paraId="2BEBAFF0" w14:textId="72FCF015" w:rsidR="00CC4D0C" w:rsidRPr="001A3848" w:rsidRDefault="00CC4D0C" w:rsidP="005E6057">
      <w:pPr>
        <w:pStyle w:val="Odstavecseseznamem"/>
        <w:numPr>
          <w:ilvl w:val="0"/>
          <w:numId w:val="4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kompletní inženýrská činnost pro zajištění všech opatření stavebního úřadu potřebných k</w:t>
      </w:r>
      <w:r w:rsidR="005F4716"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realizaci stavby; </w:t>
      </w:r>
    </w:p>
    <w:p w14:paraId="34D5FAC6" w14:textId="0B4D877F" w:rsidR="008D48B8" w:rsidRPr="001A3848" w:rsidRDefault="008D48B8" w:rsidP="008D48B8">
      <w:pPr>
        <w:pStyle w:val="Odstavecseseznamem"/>
        <w:numPr>
          <w:ilvl w:val="0"/>
          <w:numId w:val="4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spolupráce při výběru dodavatele stavby;</w:t>
      </w:r>
    </w:p>
    <w:p w14:paraId="0BC96228" w14:textId="77777777" w:rsidR="00CC4D0C" w:rsidRPr="001A3848" w:rsidRDefault="00CC4D0C" w:rsidP="00CC4D0C">
      <w:pPr>
        <w:pStyle w:val="Odstavecseseznamem"/>
        <w:numPr>
          <w:ilvl w:val="0"/>
          <w:numId w:val="4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38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autorský dozor při realizaci stavby. </w:t>
      </w:r>
    </w:p>
    <w:p w14:paraId="47C75573" w14:textId="77777777" w:rsidR="00600503" w:rsidRPr="005F4716" w:rsidRDefault="00600503" w:rsidP="00CC4D0C">
      <w:pPr>
        <w:pStyle w:val="Odstavecseseznamem"/>
        <w:autoSpaceDE w:val="0"/>
        <w:autoSpaceDN w:val="0"/>
        <w:adjustRightInd w:val="0"/>
        <w:spacing w:before="60" w:after="0" w:line="240" w:lineRule="auto"/>
        <w:ind w:left="92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A92D2AB" w14:textId="42495A4F" w:rsidR="00CC4D0C" w:rsidRPr="00F17ABF" w:rsidRDefault="00CC4D0C" w:rsidP="00CC4D0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</w:t>
      </w:r>
      <w:r w:rsidR="00E0448F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stavební řízení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zpracována 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souladu se zákonem č. 183/2006 Sb., o územním plánování a stavebním řádu, ve znění pozdějších předpisů, a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podle vyhlášky č. 499/2006 Sb., o dokumentaci staveb, ve znění pozdějších předpisů,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bude obsahovat všechny součásti a podklady potřebné pro vydání územního souhlasu, územního rozhodnutí, souhlasu s provedením ohlášené stavby, stavebního povolení, příp. společného územního rozhodnutí a</w:t>
      </w:r>
      <w:r w:rsidR="00E0448F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stavebního povolení. </w:t>
      </w:r>
      <w:r w:rsidR="00B220AF" w:rsidRPr="00F17ABF">
        <w:rPr>
          <w:rFonts w:ascii="Arial" w:eastAsia="Times New Roman" w:hAnsi="Arial" w:cs="Arial"/>
          <w:sz w:val="20"/>
          <w:szCs w:val="20"/>
          <w:lang w:eastAsia="cs-CZ"/>
        </w:rPr>
        <w:t>Projektová dokumentace musí splňovat i náležitosti dle vyhl</w:t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="00B220AF" w:rsidRPr="00F17ABF">
        <w:rPr>
          <w:rFonts w:ascii="Arial" w:eastAsia="Times New Roman" w:hAnsi="Arial" w:cs="Arial"/>
          <w:sz w:val="20"/>
          <w:szCs w:val="20"/>
          <w:lang w:eastAsia="cs-CZ"/>
        </w:rPr>
        <w:t>č. 169/2016 Sb., neboť bude sloužit objednateli pro zadání veřejné zakázky.</w:t>
      </w:r>
    </w:p>
    <w:p w14:paraId="4DA8C130" w14:textId="77777777" w:rsidR="00CC4D0C" w:rsidRPr="005F4716" w:rsidRDefault="00CC4D0C" w:rsidP="00CC4D0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předá objednateli projektovou dokumentaci v listinné podobě v šesti vyhotoveních a</w:t>
      </w:r>
      <w:r w:rsid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jednom vyhotovení v elektronické podobě na CD ve formátu pdf a dwg, případně v jiném běžně podporovaném formátu.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E082AD3" w14:textId="77777777" w:rsidR="006146EB" w:rsidRPr="005F4716" w:rsidRDefault="00CC4D0C" w:rsidP="006146EB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Projektová dokumentace pro zadání stavby v podrobnosti pro provádění stavby bude obsahovat soupis prací a výkaz výměr ve formátu xls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eoceněný soupis prací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listinné podobě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součástí každého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vyhotovení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projektové dokumentace.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zhotovitel vypracuje oceněný soupis prací, včetně krycího listu,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bez DPH, samostatné DPH v Kč a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včetně DPH, dle aktuální cenové soustavy, pro stanovení předpokládané hodnoty stavby. U každého objektu bude uveden u rekapitulace objektů šestimístný číselný kód zatřídění dle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lasifikace stavebních děl (CZ-CC).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B29B5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Výrobky a dodávky budou podrobně popsány a</w:t>
      </w:r>
      <w:r w:rsid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7B29B5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budou uvedeny jejich technické a fyzikální vlastnosti tak, aby uchazeč o realizaci mohl podle uvedených vlastností vybrat vhodný výrobek, resp. dodávku. 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Soupis prací </w:t>
      </w:r>
      <w:r w:rsidR="00EE04A1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 obsahovat sloupec s odkazem na typ použité cenové soustavy ve tvaru "rok_typ cenové soustavy"</w:t>
      </w:r>
      <w:r w:rsidR="00DC5ECC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E04A1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(např. "2015_OTSKP" nebo "CS_ÚRS_2015_01" nebo "RTS_DATA_2016/I").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si vyhrazuje právo požádat zhotovitele v případě potřeby o bezplatnou aktualizaci soupisu prací. O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ceněný soupis prací 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listinné podobě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objednateli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předán ve dvou vyhotoveních samostatně</w:t>
      </w:r>
      <w:r w:rsidR="008F5AF0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bere na vědomí, že tuto projektovou dokumentaci použije objednatel pro výběr dodavatele stavby</w:t>
      </w:r>
      <w:r w:rsidR="006146EB" w:rsidRPr="005F4716">
        <w:rPr>
          <w:sz w:val="20"/>
          <w:szCs w:val="20"/>
        </w:rPr>
        <w:t>.</w:t>
      </w:r>
    </w:p>
    <w:p w14:paraId="7A5FB911" w14:textId="77777777" w:rsidR="006146EB" w:rsidRPr="005F4716" w:rsidRDefault="00CC4D0C" w:rsidP="006146EB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projektové dokumentace bude dopravně-inženýrské opatření pro realizaci stavby, pro případné zvláštní užívání a uzavírky pozemních komunikací s umístěním dopravního značení, tzn. pro stanovení místní a přechodné úpravy provozu na pozemních komunikacích</w:t>
      </w:r>
      <w:r w:rsidR="00492814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době provádění stavby dle požadavku Policie ČR, vlastníka pozemní komunikace a příslušného správního úřadu dle zák. č. 13/1997 Sb., o</w:t>
      </w:r>
      <w:r w:rsidR="00492814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pozemních komunikacích, ve znění pozdějších předpisů, a dalších souvisejících předpisů.</w:t>
      </w:r>
      <w:r w:rsidR="006146EB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54BA7E7" w14:textId="77777777" w:rsidR="00E256F7" w:rsidRPr="005F4716" w:rsidRDefault="00E256F7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je povinen provést i práce a činnosti výše výslovně neuvedené (průzkumy, studie, polohopisné a výškopisné zaměření apod.), o nichž ví nebo podle svých odborných zkušeností vědět má, že jsou nezbytné pro řádné plnění předmětu této smlouvy.</w:t>
      </w:r>
    </w:p>
    <w:p w14:paraId="027523F6" w14:textId="77777777" w:rsidR="0033021C" w:rsidRPr="005F4716" w:rsidRDefault="00CC4D0C" w:rsidP="00D2114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projektové dokumentace bude posouzení, zda pro realizaci stavby ve smyslu ustanovení zákona č. 309/2006 Sb., kterým se upravují další požadavky bezpečnosti a</w:t>
      </w:r>
      <w:r w:rsidR="00492814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 v pracovněprávních vztazích a o zajištění bezpečnosti a</w:t>
      </w:r>
      <w:r w:rsidR="006146EB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činnosti nebo poskytování služeb mimo pracovněprávní vztahy (zákon o zajištění dalších podmínek bezpečnosti a ochrany zdraví při práci), ve znění pozdějších předpisů, musí být určen koordinátor bezpečnosti a ochrany zdraví při práci na staveništi a zda vzniká povinnost zpracovat plán bezpečnosti a ochrany zdraví při práci na staveništi. Součástí dokumentace budou podmínky pro zajištění bezpečnosti a</w:t>
      </w:r>
      <w:r w:rsidR="006146EB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práci.</w:t>
      </w:r>
    </w:p>
    <w:p w14:paraId="62F13C14" w14:textId="095A87C8" w:rsidR="005F4716" w:rsidRPr="005F4716" w:rsidRDefault="005F4716" w:rsidP="005F4716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bude obsahovat zakreslení veškerých sítí, nacházejících se v zájmovém území, zjištění stavu stávajících inženýrských sítí u jejich správců a v případě potřeby bude projektová dokumentace řešit přeložky těchto sítí. </w:t>
      </w:r>
    </w:p>
    <w:p w14:paraId="5B9AAF72" w14:textId="77777777" w:rsidR="0033021C" w:rsidRPr="005F4716" w:rsidRDefault="0033021C" w:rsidP="0033021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Spolupráce s objednatelem při výběru dodavatele stavby zahrnuje zodpovězení dodatečných dotazů uchazečů k projektové dokumentaci stavby včetně soupisu prací a výkazů výměr, a to ve lhůtě dvou pracovních dnů od doručení dotazu objednatelem. Za doručení dotazu objednatelem se považuje i doručení dotazu prostřednictvím elektronické pošty (e-mailem). </w:t>
      </w:r>
    </w:p>
    <w:p w14:paraId="19B1AB49" w14:textId="77777777" w:rsidR="00E0448F" w:rsidRPr="005F4716" w:rsidRDefault="00E0448F" w:rsidP="007B29B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Provádění inženýrské činnosti zhotovitelem zahrnuje veškeré činnosti a práce nutné k</w:t>
      </w:r>
      <w:r w:rsidR="00E8679D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zajištění pravomocného územního rozhodnutí, stavebního povolení či jiného potřebného opatření stavebního úřadu, z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ejména zajištění všech po</w:t>
      </w:r>
      <w:r w:rsidR="00E8679D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žadovaných závazných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stanovisek</w:t>
      </w:r>
      <w:r w:rsidR="00E8679D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dotčených </w:t>
      </w:r>
      <w:r w:rsidR="00E8679D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orgánů,</w:t>
      </w:r>
      <w:r w:rsidR="007B29B5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zajištění souhlasů a jiných bezrozporných stanovisek účastníků řízení a dále jednání se správními úřady k zahájení a vedení správních řízen, a to včetně nákladů s tím spojených (tzn. poštovné, kolkovné, dopravné, správní poplatky vyměřené a vybírané správními úřady apod.).</w:t>
      </w:r>
    </w:p>
    <w:p w14:paraId="748F9778" w14:textId="77777777" w:rsidR="00241DF8" w:rsidRPr="005F4716" w:rsidRDefault="00241DF8" w:rsidP="00241D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Autorský dozor při realizaci stavby bude vykonáván zhotovitelem průběžně po celou dobu zhotovování stavby až do jejího dokončení, tj. do předání a převzetí stavby objednatelem. Prováděním autorského dozoru při realizaci stavby se rozumí:</w:t>
      </w:r>
    </w:p>
    <w:p w14:paraId="43B2BB86" w14:textId="77777777" w:rsidR="00241DF8" w:rsidRPr="005F4716" w:rsidRDefault="00241DF8" w:rsidP="00241DF8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kontrola provádění díla v souladu s projektovou dokumentací ověřenou stavebním úřadem, podmínkami smlouvy, doplňky a změnami projektové dokumentace, které budou schváleny objednatelem a dodatečně ověřeny stavebním úřadem, pokud je takového schválení třeba;</w:t>
      </w:r>
    </w:p>
    <w:p w14:paraId="3AD0D0EE" w14:textId="77777777" w:rsidR="00241DF8" w:rsidRPr="005F4716" w:rsidRDefault="00241DF8" w:rsidP="00241DF8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 na veřejnoprávním řízení a jednání s dotčenými orgány, kontrola při vytyčování stavby, poskytování vysvětlení k projektové dokumentaci na stavbě, povolování změn a odchylek od schváleného projektu, kontrola technologie navržených částí stavby, účast na kontrolních dnech, dozor nad průběhem zkoušek prováděných na stavbě, zaznamenávání zjištění a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požadavků do stavebního deníku, doplňování detailů a dalších specifikací, které je třeba předem dohodnout</w:t>
      </w:r>
    </w:p>
    <w:p w14:paraId="6C1B7620" w14:textId="7545C0C0" w:rsidR="00241DF8" w:rsidRPr="00241DF8" w:rsidRDefault="00241DF8" w:rsidP="00241DF8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žádost objednatele posouzení a odsouhlasení případných návrhů dodavatele stavby na změny schválené projektové dokumentace a na odchylky od ní, které byly vyvolány vlivem okolností vzniklých v průběhu realizace díla.</w:t>
      </w:r>
    </w:p>
    <w:p w14:paraId="0768B46E" w14:textId="77777777" w:rsidR="004C1132" w:rsidRPr="00412FD8" w:rsidRDefault="004C1132" w:rsidP="007715C0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Calibri" w:hAnsi="Arial" w:cs="Arial"/>
          <w:sz w:val="20"/>
          <w:szCs w:val="20"/>
        </w:rPr>
        <w:t xml:space="preserve">Dojde-li při realizaci předmětu díla k jakýmkoliv změnám, doplňkům nebo rozšíření předmětu </w:t>
      </w:r>
      <w:r w:rsidRPr="00412FD8">
        <w:rPr>
          <w:rFonts w:ascii="Arial" w:eastAsia="Calibri" w:hAnsi="Arial" w:cs="Arial"/>
          <w:sz w:val="20"/>
          <w:szCs w:val="20"/>
        </w:rPr>
        <w:t xml:space="preserve">díla na základě požadavků objednatele, uzavřou obě strany dodatek ke smlouvě, ve kterém dohodnou úpravu ceny a termínu předání díla. </w:t>
      </w:r>
    </w:p>
    <w:p w14:paraId="56DEA1E6" w14:textId="77777777" w:rsidR="004A608E" w:rsidRPr="005F4716" w:rsidRDefault="004A608E" w:rsidP="004A608E">
      <w:pPr>
        <w:autoSpaceDE w:val="0"/>
        <w:autoSpaceDN w:val="0"/>
        <w:adjustRightInd w:val="0"/>
        <w:spacing w:before="60" w:after="0" w:line="276" w:lineRule="auto"/>
        <w:ind w:left="4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5F5C866" w14:textId="77777777" w:rsidR="00DA2824" w:rsidRPr="005F4716" w:rsidRDefault="004C1132" w:rsidP="007E6885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Termíny plnění </w:t>
      </w:r>
      <w:r w:rsidR="007E6885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3115D4B6" w14:textId="77777777" w:rsidR="007E6885" w:rsidRPr="005F4716" w:rsidRDefault="00DA2824" w:rsidP="00DA2824">
      <w:pPr>
        <w:numPr>
          <w:ilvl w:val="1"/>
          <w:numId w:val="3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Zhotovitel se zavazuje provést a předat sjednané dílo v těchto termínech:</w:t>
      </w:r>
    </w:p>
    <w:p w14:paraId="688333E6" w14:textId="77777777" w:rsidR="006146EB" w:rsidRPr="005F4716" w:rsidRDefault="006146EB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6AFC96" w14:textId="19440A5A" w:rsidR="006146EB" w:rsidRPr="005F4716" w:rsidRDefault="008D50C9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684846">
        <w:rPr>
          <w:rFonts w:ascii="Arial" w:eastAsia="Times New Roman" w:hAnsi="Arial" w:cs="Arial"/>
          <w:sz w:val="20"/>
          <w:szCs w:val="20"/>
          <w:lang w:eastAsia="cs-CZ"/>
        </w:rPr>
        <w:t>pracování dokumentace</w:t>
      </w:r>
      <w:r w:rsidR="006146EB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>pro</w:t>
      </w:r>
      <w:r w:rsidR="00684846" w:rsidRPr="0068484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4846" w:rsidRPr="005F4716">
        <w:rPr>
          <w:rFonts w:ascii="Arial" w:eastAsia="Times New Roman" w:hAnsi="Arial" w:cs="Arial"/>
          <w:sz w:val="20"/>
          <w:szCs w:val="20"/>
          <w:lang w:eastAsia="cs-CZ"/>
        </w:rPr>
        <w:t>vydání stavebního</w:t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84846">
        <w:rPr>
          <w:rFonts w:ascii="Arial" w:eastAsia="Times New Roman" w:hAnsi="Arial" w:cs="Arial"/>
          <w:sz w:val="20"/>
          <w:szCs w:val="20"/>
          <w:lang w:eastAsia="cs-CZ"/>
        </w:rPr>
        <w:tab/>
        <w:t>30.11.2019</w:t>
      </w:r>
    </w:p>
    <w:p w14:paraId="5D8CAF82" w14:textId="02A7BD44" w:rsidR="006146EB" w:rsidRPr="005F4716" w:rsidRDefault="006146EB" w:rsidP="006848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povolení</w:t>
      </w:r>
      <w:r w:rsidR="00684846">
        <w:rPr>
          <w:rFonts w:ascii="Arial" w:eastAsia="Times New Roman" w:hAnsi="Arial" w:cs="Arial"/>
          <w:sz w:val="20"/>
          <w:szCs w:val="20"/>
          <w:lang w:eastAsia="cs-CZ"/>
        </w:rPr>
        <w:t xml:space="preserve"> s žádostí o vydání stavebního povolení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935F374" w14:textId="77777777" w:rsidR="006146EB" w:rsidRPr="005F4716" w:rsidRDefault="006146EB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C99231" w14:textId="6D02C10C" w:rsidR="006146EB" w:rsidRPr="005F4716" w:rsidRDefault="008D50C9" w:rsidP="00A803BD">
      <w:pPr>
        <w:spacing w:after="0" w:line="240" w:lineRule="auto"/>
        <w:ind w:right="-142"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6146EB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pracování dokumentace pro zadání </w:t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stavebních prací </w:t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03BD">
        <w:rPr>
          <w:rFonts w:ascii="Arial" w:eastAsia="Times New Roman" w:hAnsi="Arial" w:cs="Arial"/>
          <w:sz w:val="20"/>
          <w:szCs w:val="20"/>
          <w:lang w:eastAsia="cs-CZ"/>
        </w:rPr>
        <w:t>do 4 týdnů po vydání</w:t>
      </w:r>
    </w:p>
    <w:p w14:paraId="40FA2EC1" w14:textId="40D5A69C" w:rsidR="006146EB" w:rsidRPr="005F4716" w:rsidRDefault="006146EB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v podrobnosti dokumentace pro provádění stavby, </w:t>
      </w:r>
      <w:r w:rsidR="00A803B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pravomocného stavebního </w:t>
      </w:r>
    </w:p>
    <w:p w14:paraId="58E06A7E" w14:textId="5F6578D9" w:rsidR="006146EB" w:rsidRPr="005F4716" w:rsidRDefault="006146EB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včetně soupisu prací a výkazu výměr </w:t>
      </w:r>
      <w:r w:rsidR="00A803B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povolení</w:t>
      </w:r>
    </w:p>
    <w:p w14:paraId="34624F72" w14:textId="77777777" w:rsidR="0055459E" w:rsidRPr="005F4716" w:rsidRDefault="0055459E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8EA2EE" w14:textId="77777777" w:rsidR="0055459E" w:rsidRPr="003F616B" w:rsidRDefault="006146EB" w:rsidP="0055459E">
      <w:pPr>
        <w:spacing w:after="0" w:line="240" w:lineRule="auto"/>
        <w:ind w:left="6372" w:hanging="5805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provádění kompletní inženýrské činnosti</w:t>
      </w:r>
      <w:r w:rsidR="0055459E"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5459E" w:rsidRPr="003F616B">
        <w:rPr>
          <w:rFonts w:ascii="Arial" w:eastAsia="Times New Roman" w:hAnsi="Arial" w:cs="Arial"/>
          <w:sz w:val="20"/>
          <w:szCs w:val="20"/>
          <w:lang w:eastAsia="cs-CZ"/>
        </w:rPr>
        <w:t xml:space="preserve">do získání potřebného </w:t>
      </w:r>
    </w:p>
    <w:p w14:paraId="0D0D4820" w14:textId="77777777" w:rsidR="0055459E" w:rsidRPr="00241DF8" w:rsidRDefault="0055459E" w:rsidP="0055459E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cs-CZ"/>
        </w:rPr>
      </w:pPr>
      <w:r w:rsidRPr="003F616B">
        <w:rPr>
          <w:rFonts w:ascii="Arial" w:eastAsia="Times New Roman" w:hAnsi="Arial" w:cs="Arial"/>
          <w:sz w:val="20"/>
          <w:szCs w:val="20"/>
          <w:lang w:eastAsia="cs-CZ"/>
        </w:rPr>
        <w:t xml:space="preserve">pravomocného opatření </w:t>
      </w:r>
      <w:r w:rsidRPr="00241DF8">
        <w:rPr>
          <w:rFonts w:ascii="Arial" w:eastAsia="Times New Roman" w:hAnsi="Arial" w:cs="Arial"/>
          <w:sz w:val="20"/>
          <w:szCs w:val="20"/>
          <w:lang w:eastAsia="cs-CZ"/>
        </w:rPr>
        <w:t>stavebního úřadu</w:t>
      </w:r>
    </w:p>
    <w:p w14:paraId="299A7E01" w14:textId="77777777" w:rsidR="00241DF8" w:rsidRPr="00241DF8" w:rsidRDefault="00241DF8" w:rsidP="0055459E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241AD1" w14:textId="77777777" w:rsidR="00241DF8" w:rsidRPr="00241DF8" w:rsidRDefault="00241DF8" w:rsidP="00241DF8">
      <w:pPr>
        <w:spacing w:after="0" w:line="240" w:lineRule="auto"/>
        <w:ind w:left="6372" w:hanging="5805"/>
        <w:rPr>
          <w:rFonts w:ascii="Arial" w:eastAsia="Times New Roman" w:hAnsi="Arial" w:cs="Arial"/>
          <w:sz w:val="20"/>
          <w:szCs w:val="20"/>
          <w:lang w:eastAsia="cs-CZ"/>
        </w:rPr>
      </w:pPr>
      <w:r w:rsidRPr="00241DF8">
        <w:rPr>
          <w:rFonts w:ascii="Arial" w:eastAsia="Times New Roman" w:hAnsi="Arial" w:cs="Arial"/>
          <w:sz w:val="20"/>
          <w:szCs w:val="20"/>
          <w:lang w:eastAsia="cs-CZ"/>
        </w:rPr>
        <w:t xml:space="preserve">spolupráce při výběru dodavatele stavby </w:t>
      </w:r>
      <w:r w:rsidRPr="00241DF8">
        <w:rPr>
          <w:rFonts w:ascii="Arial" w:eastAsia="Times New Roman" w:hAnsi="Arial" w:cs="Arial"/>
          <w:sz w:val="20"/>
          <w:szCs w:val="20"/>
          <w:lang w:eastAsia="cs-CZ"/>
        </w:rPr>
        <w:tab/>
        <w:t>do podpisu smlouvy s dodavatelem stavby</w:t>
      </w:r>
    </w:p>
    <w:p w14:paraId="4225A316" w14:textId="77777777" w:rsidR="00241DF8" w:rsidRPr="00241DF8" w:rsidRDefault="00241DF8" w:rsidP="00241DF8">
      <w:pPr>
        <w:spacing w:after="0" w:line="240" w:lineRule="auto"/>
        <w:ind w:left="6372" w:hanging="5805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EE50B2" w14:textId="77777777" w:rsidR="00241DF8" w:rsidRPr="005F4716" w:rsidRDefault="00241DF8" w:rsidP="00241DF8">
      <w:pPr>
        <w:spacing w:after="0" w:line="240" w:lineRule="auto"/>
        <w:ind w:left="6372" w:hanging="5805"/>
        <w:rPr>
          <w:rFonts w:ascii="Arial" w:eastAsia="Times New Roman" w:hAnsi="Arial" w:cs="Arial"/>
          <w:sz w:val="20"/>
          <w:szCs w:val="20"/>
          <w:lang w:eastAsia="cs-CZ"/>
        </w:rPr>
      </w:pPr>
      <w:r w:rsidRPr="00241DF8">
        <w:rPr>
          <w:rFonts w:ascii="Arial" w:eastAsia="Times New Roman" w:hAnsi="Arial" w:cs="Arial"/>
          <w:sz w:val="20"/>
          <w:szCs w:val="20"/>
          <w:lang w:eastAsia="cs-CZ"/>
        </w:rPr>
        <w:t>výkon autorského dozoru při realizaci stavby</w:t>
      </w:r>
      <w:r w:rsidRPr="00241DF8">
        <w:rPr>
          <w:rFonts w:ascii="Arial" w:eastAsia="Times New Roman" w:hAnsi="Arial" w:cs="Arial"/>
          <w:sz w:val="20"/>
          <w:szCs w:val="20"/>
          <w:lang w:eastAsia="cs-CZ"/>
        </w:rPr>
        <w:tab/>
        <w:t>do vydání kolaudačního souhlasu nebo do odstranění vad a nedodělků</w:t>
      </w:r>
    </w:p>
    <w:p w14:paraId="0390694B" w14:textId="77777777" w:rsidR="00241DF8" w:rsidRPr="005F4716" w:rsidRDefault="00241DF8" w:rsidP="0055459E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94A7ED" w14:textId="77777777" w:rsidR="0055459E" w:rsidRPr="005F4716" w:rsidRDefault="0055459E" w:rsidP="005545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1571FC" w14:textId="77777777" w:rsidR="006146EB" w:rsidRDefault="006146EB" w:rsidP="006146EB">
      <w:pPr>
        <w:spacing w:after="120" w:line="276" w:lineRule="auto"/>
        <w:ind w:firstLine="567"/>
        <w:jc w:val="both"/>
        <w:rPr>
          <w:rFonts w:ascii="Arial" w:eastAsia="Times New Roman" w:hAnsi="Arial" w:cs="Arial"/>
          <w:lang w:eastAsia="cs-CZ"/>
        </w:rPr>
      </w:pPr>
    </w:p>
    <w:p w14:paraId="58C2A00B" w14:textId="77777777" w:rsidR="000177F8" w:rsidRPr="005F4716" w:rsidRDefault="002D4596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Dílo se považuje za dokončené jeho předáním a převzetím bez vad a nedodělků, o čemž</w:t>
      </w:r>
      <w:r w:rsidRPr="005F4716">
        <w:rPr>
          <w:rFonts w:ascii="Arial" w:eastAsia="Times New Roman" w:hAnsi="Arial" w:cs="Arial"/>
          <w:color w:val="00B05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="004F4317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sepíše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písemný protokol, který podepíší objednatel a zhotovitel. Tento protokol, v</w:t>
      </w:r>
      <w:r w:rsidR="00785B12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 němž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objednatel výslovně prohlásí, že dílo přejímá, je</w:t>
      </w:r>
      <w:r w:rsidR="00CE5B40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rozhodující skutečností pro </w:t>
      </w:r>
      <w:r w:rsidR="00874844" w:rsidRPr="005F4716">
        <w:rPr>
          <w:rFonts w:ascii="Arial" w:eastAsia="Times New Roman" w:hAnsi="Arial" w:cs="Arial"/>
          <w:sz w:val="20"/>
          <w:szCs w:val="20"/>
          <w:lang w:eastAsia="cs-CZ"/>
        </w:rPr>
        <w:t>splnění termínu dokončení díla.</w:t>
      </w:r>
      <w:r w:rsidR="00705253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D82BB7C" w14:textId="77777777" w:rsidR="00FB3420" w:rsidRPr="005F4716" w:rsidRDefault="002D4596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Termín dokončení </w:t>
      </w:r>
      <w:r w:rsidR="00785B12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díla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stanovený v odst. </w:t>
      </w:r>
      <w:r w:rsidR="004A608E" w:rsidRPr="005F4716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.1 tohoto článku smlouvy o dílo může být prodloužen z</w:t>
      </w:r>
      <w:r w:rsidR="000177F8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 důvodu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přerušení nebo zastavení pro</w:t>
      </w:r>
      <w:r w:rsidR="000177F8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jektových prací </w:t>
      </w:r>
      <w:r w:rsidR="008D50C9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a realizace stavby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vyvolané objednatelem. V tomto případě se prodlužují termíny o dobu prodlení objednatele</w:t>
      </w:r>
      <w:r w:rsidR="000177F8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B5F56B1" w14:textId="77777777" w:rsidR="007B29B5" w:rsidRPr="005F4716" w:rsidRDefault="007B29B5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Zhotovitel bude provádět </w:t>
      </w:r>
      <w:r w:rsidR="009A7A23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autorský dozor při realizaci stavby ode dne předání staveniště </w:t>
      </w:r>
      <w:r w:rsidR="00DA2824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dodavateli stavby </w:t>
      </w:r>
      <w:r w:rsidR="009A7A23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do vydání kolaudačního souhlasu s užíváním stavby, je-li tohoto souhlasu třeba, případně až do doby odstranění vad a nedodělků zjištěných při předání a převzetí dokončené stavby. 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38DAB8D" w14:textId="77777777" w:rsidR="00FB3420" w:rsidRPr="005F4716" w:rsidRDefault="00FB3420" w:rsidP="00FB3420">
      <w:pPr>
        <w:pStyle w:val="Odstavecseseznamem"/>
        <w:autoSpaceDE w:val="0"/>
        <w:autoSpaceDN w:val="0"/>
        <w:adjustRightInd w:val="0"/>
        <w:spacing w:before="60" w:line="240" w:lineRule="auto"/>
        <w:ind w:left="92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CFB259A" w14:textId="77777777" w:rsidR="00C26DE3" w:rsidRPr="005F4716" w:rsidRDefault="00C26DE3" w:rsidP="00C26DE3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Cena díla  </w:t>
      </w:r>
    </w:p>
    <w:p w14:paraId="69DE55A4" w14:textId="4F35D8EE" w:rsidR="00FA5D62" w:rsidRPr="005F4716" w:rsidRDefault="00E0448F" w:rsidP="00FA5D6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Podkladem pro uzavření této smlouvy o dílo je cenová nabídka zhotovitele ze dne </w:t>
      </w:r>
      <w:r w:rsidR="00DF19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1. 7. 2019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která je přílohou této smlouvy. Zhotovitel prohlašuje, že dílo podle této smlouvy provede v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dohodnuté lhůtě a za dohod</w:t>
      </w:r>
      <w:r w:rsidR="00FA5D6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nutou cenu dle cenové nabídky.</w:t>
      </w:r>
    </w:p>
    <w:p w14:paraId="11886679" w14:textId="77777777" w:rsidR="008D50C9" w:rsidRPr="005F4716" w:rsidRDefault="003E4F67" w:rsidP="00FA5D6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Nabídková cena je uvedena jako nejvýše přípustná a je platná do doby celkového dokončení a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předání díla</w:t>
      </w:r>
      <w:r w:rsidR="008D50C9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do doby ukončení poskytování souvisejících služeb: </w:t>
      </w:r>
    </w:p>
    <w:p w14:paraId="38CFE708" w14:textId="77777777" w:rsidR="005F4716" w:rsidRPr="005F4716" w:rsidRDefault="005F4716" w:rsidP="005F4716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Style w:val="Mkatabulky"/>
        <w:tblW w:w="9101" w:type="dxa"/>
        <w:jc w:val="center"/>
        <w:tblLook w:val="04A0" w:firstRow="1" w:lastRow="0" w:firstColumn="1" w:lastColumn="0" w:noHBand="0" w:noVBand="1"/>
      </w:tblPr>
      <w:tblGrid>
        <w:gridCol w:w="4248"/>
        <w:gridCol w:w="1706"/>
        <w:gridCol w:w="1588"/>
        <w:gridCol w:w="1559"/>
      </w:tblGrid>
      <w:tr w:rsidR="008D50C9" w:rsidRPr="008124F5" w14:paraId="73FBECC6" w14:textId="77777777" w:rsidTr="00FA5D62">
        <w:trPr>
          <w:trHeight w:val="376"/>
          <w:jc w:val="center"/>
        </w:trPr>
        <w:tc>
          <w:tcPr>
            <w:tcW w:w="9101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ADEE4CA" w14:textId="77777777" w:rsidR="008D50C9" w:rsidRPr="005F4716" w:rsidRDefault="008D50C9" w:rsidP="00D459EC">
            <w:pPr>
              <w:pStyle w:val="Textkomente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4716">
              <w:rPr>
                <w:rFonts w:ascii="Arial" w:hAnsi="Arial" w:cs="Arial"/>
                <w:b/>
                <w:sz w:val="18"/>
                <w:szCs w:val="18"/>
              </w:rPr>
              <w:t>Cena v Kč</w:t>
            </w:r>
          </w:p>
        </w:tc>
      </w:tr>
      <w:tr w:rsidR="008D50C9" w:rsidRPr="008124F5" w14:paraId="3BA342A3" w14:textId="77777777" w:rsidTr="005F4716">
        <w:trPr>
          <w:trHeight w:val="392"/>
          <w:jc w:val="center"/>
        </w:trPr>
        <w:tc>
          <w:tcPr>
            <w:tcW w:w="4248" w:type="dxa"/>
            <w:shd w:val="clear" w:color="auto" w:fill="FFFFFF" w:themeFill="background1"/>
          </w:tcPr>
          <w:p w14:paraId="22B76E81" w14:textId="77777777" w:rsidR="008D50C9" w:rsidRPr="008124F5" w:rsidRDefault="008D50C9" w:rsidP="00D459EC">
            <w:pPr>
              <w:pStyle w:val="Textkomente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72170707" w14:textId="77777777" w:rsidR="008D50C9" w:rsidRPr="005F4716" w:rsidRDefault="008D50C9" w:rsidP="00D459EC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1588" w:type="dxa"/>
            <w:shd w:val="clear" w:color="auto" w:fill="FFFFFF" w:themeFill="background1"/>
          </w:tcPr>
          <w:p w14:paraId="78759246" w14:textId="77777777" w:rsidR="008D50C9" w:rsidRPr="005F4716" w:rsidRDefault="008D50C9" w:rsidP="00D459EC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DPH</w:t>
            </w:r>
          </w:p>
        </w:tc>
        <w:tc>
          <w:tcPr>
            <w:tcW w:w="1559" w:type="dxa"/>
            <w:shd w:val="clear" w:color="auto" w:fill="FFFFFF" w:themeFill="background1"/>
          </w:tcPr>
          <w:p w14:paraId="517975A6" w14:textId="77777777" w:rsidR="008D50C9" w:rsidRPr="005F4716" w:rsidRDefault="008D50C9" w:rsidP="00D459EC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Cena vč. DPH</w:t>
            </w:r>
          </w:p>
        </w:tc>
      </w:tr>
      <w:tr w:rsidR="00DF2CE2" w:rsidRPr="008124F5" w14:paraId="2DD8AA7C" w14:textId="77777777" w:rsidTr="0021227B">
        <w:trPr>
          <w:trHeight w:val="43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03D1DE29" w14:textId="77777777" w:rsidR="00751B60" w:rsidRDefault="00DF2CE2" w:rsidP="00684846">
            <w:pPr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zpracování dokumentace</w:t>
            </w:r>
            <w:r w:rsidR="00751B60">
              <w:rPr>
                <w:rFonts w:ascii="Arial" w:hAnsi="Arial" w:cs="Arial"/>
                <w:sz w:val="18"/>
                <w:szCs w:val="18"/>
              </w:rPr>
              <w:t xml:space="preserve"> pro vydání stavebního povolení</w:t>
            </w:r>
            <w:r w:rsidRPr="005F4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B60">
              <w:rPr>
                <w:rFonts w:ascii="Arial" w:hAnsi="Arial" w:cs="Arial"/>
                <w:sz w:val="18"/>
                <w:szCs w:val="18"/>
              </w:rPr>
              <w:t xml:space="preserve">vč. zpracované dokumentace přeložek </w:t>
            </w:r>
          </w:p>
          <w:p w14:paraId="7817AB7A" w14:textId="25447C59" w:rsidR="00DF2CE2" w:rsidRPr="005F4716" w:rsidRDefault="00751B60" w:rsidP="006848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5-ti inženýrských sítí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F1A6161" w14:textId="0ECFDC97" w:rsidR="00DF2CE2" w:rsidRPr="00907D6D" w:rsidRDefault="00907D6D" w:rsidP="00907D6D">
            <w:pPr>
              <w:jc w:val="right"/>
            </w:pPr>
            <w:r w:rsidRPr="00907D6D">
              <w:t>770 </w:t>
            </w:r>
            <w:r>
              <w:t>000,-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2169C07" w14:textId="55883EA1" w:rsidR="00DF2CE2" w:rsidRPr="00907D6D" w:rsidRDefault="00907D6D" w:rsidP="00907D6D">
            <w:pPr>
              <w:jc w:val="right"/>
            </w:pPr>
            <w:r>
              <w:t>161 700,-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6CB7EB" w14:textId="2CE30142" w:rsidR="00DF2CE2" w:rsidRPr="00907D6D" w:rsidRDefault="00907D6D" w:rsidP="00907D6D">
            <w:pPr>
              <w:jc w:val="right"/>
            </w:pPr>
            <w:r>
              <w:t>931 700,-</w:t>
            </w:r>
          </w:p>
        </w:tc>
      </w:tr>
      <w:tr w:rsidR="00DF2CE2" w:rsidRPr="008124F5" w14:paraId="39B43277" w14:textId="77777777" w:rsidTr="004F4317">
        <w:trPr>
          <w:trHeight w:val="562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37FE2820" w14:textId="5ECA9372" w:rsidR="00241DF8" w:rsidRPr="005F4716" w:rsidRDefault="00DF2CE2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zpracování dokumentace pro zadání stavebních prací, včetně soupisu prací a výkazu výměr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C561424" w14:textId="5DE496CF" w:rsidR="00DF2CE2" w:rsidRPr="00907D6D" w:rsidRDefault="00907D6D" w:rsidP="00907D6D">
            <w:pPr>
              <w:jc w:val="right"/>
            </w:pPr>
            <w:r>
              <w:t>420 000,-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D4F6B9C" w14:textId="0F140FE0" w:rsidR="00DF2CE2" w:rsidRPr="00907D6D" w:rsidRDefault="00907D6D" w:rsidP="00907D6D">
            <w:pPr>
              <w:jc w:val="right"/>
            </w:pPr>
            <w:r>
              <w:t>88 200,-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E04B43" w14:textId="21061E44" w:rsidR="00DF2CE2" w:rsidRPr="00907D6D" w:rsidRDefault="00907D6D" w:rsidP="00907D6D">
            <w:pPr>
              <w:jc w:val="right"/>
            </w:pPr>
            <w:r>
              <w:t>508 200,-</w:t>
            </w:r>
          </w:p>
        </w:tc>
      </w:tr>
      <w:tr w:rsidR="00241DF8" w:rsidRPr="008124F5" w14:paraId="58D85AD0" w14:textId="77777777" w:rsidTr="0021227B">
        <w:trPr>
          <w:trHeight w:val="255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0BCC4930" w14:textId="7F20B440" w:rsidR="00241DF8" w:rsidRPr="005F4716" w:rsidRDefault="00241DF8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spolupráce při výběru dodavatele stavby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7206904" w14:textId="737AF4CA" w:rsidR="00241DF8" w:rsidRPr="00907D6D" w:rsidRDefault="00907D6D" w:rsidP="00907D6D">
            <w:pPr>
              <w:jc w:val="right"/>
            </w:pPr>
            <w:r>
              <w:t>10 000,-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169893B" w14:textId="078C9329" w:rsidR="00241DF8" w:rsidRPr="00907D6D" w:rsidRDefault="00907D6D" w:rsidP="00907D6D">
            <w:pPr>
              <w:jc w:val="right"/>
            </w:pPr>
            <w:r>
              <w:t>2 100,-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C280E9" w14:textId="1A575E2E" w:rsidR="00241DF8" w:rsidRPr="00907D6D" w:rsidRDefault="00907D6D" w:rsidP="00907D6D">
            <w:pPr>
              <w:jc w:val="right"/>
            </w:pPr>
            <w:r>
              <w:t>12 100,-</w:t>
            </w:r>
          </w:p>
        </w:tc>
      </w:tr>
      <w:tr w:rsidR="00DF2CE2" w:rsidRPr="008124F5" w14:paraId="625876DF" w14:textId="77777777" w:rsidTr="0021227B">
        <w:trPr>
          <w:trHeight w:val="255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5100D313" w14:textId="77777777" w:rsidR="00DF2CE2" w:rsidRPr="005F4716" w:rsidRDefault="00FA5D62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>provádění kompletní inženýrské činnosti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7AE638F" w14:textId="228A745C" w:rsidR="00DF2CE2" w:rsidRPr="00907D6D" w:rsidRDefault="00907D6D" w:rsidP="00907D6D">
            <w:pPr>
              <w:jc w:val="right"/>
            </w:pPr>
            <w:r>
              <w:t>120 000,-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82E2EC0" w14:textId="7CD7E21E" w:rsidR="00DF2CE2" w:rsidRPr="00907D6D" w:rsidRDefault="00907D6D" w:rsidP="00907D6D">
            <w:pPr>
              <w:jc w:val="right"/>
            </w:pPr>
            <w:r>
              <w:t>25 200,-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C478BB" w14:textId="7A045798" w:rsidR="00DF2CE2" w:rsidRPr="00907D6D" w:rsidRDefault="00907D6D" w:rsidP="00907D6D">
            <w:pPr>
              <w:jc w:val="right"/>
            </w:pPr>
            <w:r>
              <w:t>145 200,-</w:t>
            </w:r>
          </w:p>
        </w:tc>
      </w:tr>
      <w:tr w:rsidR="00DF2CE2" w:rsidRPr="008124F5" w14:paraId="43E99E0D" w14:textId="77777777" w:rsidTr="0021227B">
        <w:trPr>
          <w:trHeight w:val="309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563F52D2" w14:textId="77777777" w:rsidR="00DF2CE2" w:rsidRPr="005F4716" w:rsidRDefault="00FA5D62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5F4716">
              <w:rPr>
                <w:rFonts w:ascii="Arial" w:hAnsi="Arial" w:cs="Arial"/>
                <w:sz w:val="18"/>
                <w:szCs w:val="18"/>
              </w:rPr>
              <w:t xml:space="preserve">výkon autorského dozoru  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6592724" w14:textId="5E3D9575" w:rsidR="00DF2CE2" w:rsidRPr="00907D6D" w:rsidRDefault="00907D6D" w:rsidP="00907D6D">
            <w:pPr>
              <w:jc w:val="right"/>
            </w:pPr>
            <w:r>
              <w:t>250 000,-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353F7CA6" w14:textId="59D1DCC6" w:rsidR="00DF2CE2" w:rsidRPr="00907D6D" w:rsidRDefault="00907D6D" w:rsidP="00907D6D">
            <w:pPr>
              <w:jc w:val="right"/>
            </w:pPr>
            <w:r>
              <w:t>52 500,-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9DCDB6" w14:textId="3F1627A6" w:rsidR="00DF2CE2" w:rsidRPr="00907D6D" w:rsidRDefault="00907D6D" w:rsidP="00907D6D">
            <w:pPr>
              <w:jc w:val="right"/>
            </w:pPr>
            <w:r>
              <w:t>302 500,-</w:t>
            </w:r>
          </w:p>
        </w:tc>
      </w:tr>
      <w:tr w:rsidR="00DF2CE2" w:rsidRPr="008124F5" w14:paraId="1DE8AB5A" w14:textId="77777777" w:rsidTr="0021227B">
        <w:trPr>
          <w:trHeight w:val="33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37E1" w14:textId="0B5F2777" w:rsidR="00DF2CE2" w:rsidRPr="005F4716" w:rsidRDefault="00DF2CE2" w:rsidP="00774056">
            <w:pPr>
              <w:pStyle w:val="Textkomente1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4716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9A6CD" w14:textId="4A05851F" w:rsidR="00DF2CE2" w:rsidRPr="00907D6D" w:rsidRDefault="00907D6D" w:rsidP="00907D6D">
            <w:pPr>
              <w:jc w:val="right"/>
              <w:rPr>
                <w:b/>
              </w:rPr>
            </w:pPr>
            <w:r>
              <w:rPr>
                <w:b/>
              </w:rPr>
              <w:t>1 570 000,-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0EE40" w14:textId="0EA47FA4" w:rsidR="00DF2CE2" w:rsidRPr="00907D6D" w:rsidRDefault="00907D6D" w:rsidP="00907D6D">
            <w:pPr>
              <w:jc w:val="right"/>
              <w:rPr>
                <w:b/>
              </w:rPr>
            </w:pPr>
            <w:r>
              <w:rPr>
                <w:b/>
              </w:rPr>
              <w:t>329 700,-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0D6AE" w14:textId="166993B0" w:rsidR="00DF2CE2" w:rsidRPr="00907D6D" w:rsidRDefault="00907D6D" w:rsidP="00907D6D">
            <w:pPr>
              <w:jc w:val="right"/>
              <w:rPr>
                <w:b/>
              </w:rPr>
            </w:pPr>
            <w:r>
              <w:rPr>
                <w:b/>
              </w:rPr>
              <w:t>1 899 700,-</w:t>
            </w:r>
          </w:p>
        </w:tc>
      </w:tr>
    </w:tbl>
    <w:p w14:paraId="020262E2" w14:textId="77777777" w:rsidR="003E4F67" w:rsidRDefault="003E4F67" w:rsidP="00FA5D62">
      <w:pPr>
        <w:spacing w:after="120" w:line="240" w:lineRule="auto"/>
        <w:ind w:left="567" w:right="-2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642FBAB" w14:textId="77777777" w:rsidR="00774056" w:rsidRPr="005F4716" w:rsidRDefault="00451ACF" w:rsidP="00774056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Změna ceny, ať zvýšení či snížení, je možná jen tehdy, dojde-li, a to pouze z požadavku objednatele, ke změně předmětu díla. Za změnu předmětu díla se v tomto směru považuje taková změna, při které dojde ke z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úžení nebo rozšířen</w:t>
      </w:r>
      <w:r w:rsidR="00492814" w:rsidRPr="00774056">
        <w:rPr>
          <w:rFonts w:ascii="Arial" w:eastAsia="Times New Roman" w:hAnsi="Arial" w:cs="Arial"/>
          <w:snapToGrid w:val="0"/>
          <w:lang w:eastAsia="cs-CZ"/>
        </w:rPr>
        <w:t xml:space="preserve">í 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požadovaných stupňů projektové dokumentace nebo rozsahu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poskytovaných 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služeb.</w:t>
      </w:r>
    </w:p>
    <w:p w14:paraId="265F8829" w14:textId="77777777" w:rsidR="00F17ABF" w:rsidRPr="00774056" w:rsidRDefault="00F17ABF" w:rsidP="00774056">
      <w:pPr>
        <w:spacing w:after="120" w:line="240" w:lineRule="auto"/>
        <w:ind w:left="567" w:right="-2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0415FF7" w14:textId="77777777" w:rsidR="003E4F67" w:rsidRPr="005F4716" w:rsidRDefault="00451ACF" w:rsidP="003E4F67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  <w:r w:rsidR="003E4F67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070B4992" w14:textId="77777777" w:rsidR="001E73A5" w:rsidRPr="005F4716" w:rsidRDefault="002D4596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Faktura (daňový doklad) bude objednateli </w:t>
      </w:r>
      <w:r w:rsidR="004C113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předána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 listinné podobě v</w:t>
      </w:r>
      <w:r w:rsidR="006E52A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dvou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výtiscích a</w:t>
      </w:r>
      <w:r w:rsidR="006E52A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bude obsahovat všechny náležitosti daňového dokladu podle zákona č. 235/2004 Sb., o dani z přidané hodnoty, ve znění pozdějších předpisů</w:t>
      </w:r>
      <w:r w:rsidR="006E52A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4C113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rovněž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skutečnosti uvedené v</w:t>
      </w:r>
      <w:r w:rsidR="004C113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§</w:t>
      </w:r>
      <w:r w:rsidR="006E52A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435 občanského zákoníku</w:t>
      </w:r>
      <w:r w:rsidR="000177F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57121A6A" w14:textId="77777777" w:rsidR="001E73A5" w:rsidRPr="005F4716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</w:t>
      </w:r>
      <w:r w:rsidR="00CE5B4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rávo na zaplacení ceny díla vzniká provedením díla. Je-li dílo přejímáno po částech, vzniká právo na zaplacení ceny za každou část při jejím provedení.</w:t>
      </w:r>
    </w:p>
    <w:p w14:paraId="6C8C2D12" w14:textId="77777777" w:rsidR="001E73A5" w:rsidRPr="005F4716" w:rsidRDefault="002D4596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Nedojde-li mezi oběma stranami k dohodě při odsouhlasení množství nebo druhu provedených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činností a dodaných služeb,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 zhotovitel oprávněn fakturovat pouze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 služby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u kterých nedošlo k rozporu. Pokud bude faktura zhotovitele obsahovat i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neodsouhlasené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činnosti a služby,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 objednatel oprávněn uhradit pouze tu část faktury, se kterou souhlasí. Na zbývající část faktury nemůže zhotovitel uplatňovat žádné majetkové sankce, vyplývající z peněžitého dluhu objednatele.</w:t>
      </w:r>
    </w:p>
    <w:p w14:paraId="58AA0034" w14:textId="463F803E" w:rsidR="001E73A5" w:rsidRPr="005F4716" w:rsidRDefault="002D4596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 je stanovena na </w:t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4C1132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kalendářních dnů ode dne doručení faktury objednateli.</w:t>
      </w:r>
    </w:p>
    <w:p w14:paraId="0CD69DB1" w14:textId="77777777" w:rsidR="00BA0444" w:rsidRPr="005F4716" w:rsidRDefault="002D4596" w:rsidP="00BA0444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x-none" w:eastAsia="cs-CZ"/>
        </w:rPr>
      </w:pPr>
      <w:r w:rsidRPr="005F4716">
        <w:rPr>
          <w:rFonts w:ascii="Arial" w:eastAsia="Calibri" w:hAnsi="Arial" w:cs="Arial"/>
          <w:snapToGrid w:val="0"/>
          <w:color w:val="000000"/>
          <w:sz w:val="20"/>
          <w:szCs w:val="20"/>
          <w:lang w:val="x-none" w:eastAsia="x-none"/>
        </w:rPr>
        <w:t xml:space="preserve">Smluvní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 xml:space="preserve">strany berou na vědomí, že zaplacením se rozumí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odepsání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>dlužné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 xml:space="preserve">částky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z účtu objednatele.</w:t>
      </w:r>
      <w:r w:rsidR="001E73A5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06C37C4" w14:textId="39F756B3" w:rsidR="00BA0444" w:rsidRPr="00F17ABF" w:rsidRDefault="00BA0444" w:rsidP="00BA0444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x-none"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Pokud faktura neobsahuje všechny zákonem a smlouvou stanovené náležitosti, je objednatel oprávněn ji do data splatnosti vrátit s tím, že zhotovitel je poté povinen vystavit novou fakturu s</w:t>
      </w:r>
      <w:r w:rsidR="005F471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novým termínem splatnosti. V takovém případě není objednatel v prodlení s úhradou.</w:t>
      </w:r>
    </w:p>
    <w:p w14:paraId="60C5E7A5" w14:textId="77777777" w:rsidR="00F17ABF" w:rsidRPr="005F4716" w:rsidRDefault="00F17ABF" w:rsidP="00F17ABF">
      <w:pPr>
        <w:widowControl w:val="0"/>
        <w:autoSpaceDE w:val="0"/>
        <w:autoSpaceDN w:val="0"/>
        <w:adjustRightInd w:val="0"/>
        <w:spacing w:after="120" w:line="240" w:lineRule="auto"/>
        <w:ind w:left="567" w:right="-2"/>
        <w:jc w:val="both"/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0E5FE5CB" w14:textId="6286B29B" w:rsidR="003F616B" w:rsidRPr="003F616B" w:rsidRDefault="001E73A5" w:rsidP="003F616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Záruka za jakost a vady</w:t>
      </w:r>
    </w:p>
    <w:p w14:paraId="647EBCF2" w14:textId="6D238B8B" w:rsidR="003F616B" w:rsidRDefault="003F616B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>
        <w:rPr>
          <w:rFonts w:ascii="Arial" w:eastAsia="Calibri" w:hAnsi="Arial" w:cs="Arial"/>
          <w:snapToGrid w:val="0"/>
          <w:sz w:val="20"/>
          <w:szCs w:val="20"/>
          <w:lang w:eastAsia="x-none"/>
        </w:rPr>
        <w:t>Záruka na dílo je požadována 120 měsíců.</w:t>
      </w:r>
    </w:p>
    <w:p w14:paraId="1B2C1832" w14:textId="77777777" w:rsidR="001E73A5" w:rsidRPr="005F4716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Zhotovitel </w:t>
      </w:r>
      <w:r w:rsidR="00870278"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poskytuje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objednateli záruku za jakost a vady předaného díla. Zhotovitel zejména zaručuje, že dílo bude způsobilé k užití pro účel stanovený v této smlouvě a </w:t>
      </w:r>
      <w:r w:rsidR="00870278"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že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bude odpovídat požadavkům platných právních předpisů a norem.</w:t>
      </w:r>
    </w:p>
    <w:p w14:paraId="05A8F3D5" w14:textId="77777777" w:rsidR="001E73A5" w:rsidRPr="005F4716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bookmarkStart w:id="1" w:name="_Ref376528927"/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Zhotovitel je povinen vady díla odstranit bezplatně v dohodnuté lhůtě, nejpozději do 30 dnů od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lastRenderedPageBreak/>
        <w:t>doručení reklamace.</w:t>
      </w:r>
      <w:bookmarkEnd w:id="1"/>
    </w:p>
    <w:p w14:paraId="3D9EF8AA" w14:textId="77777777" w:rsidR="001E73A5" w:rsidRPr="005F4716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Dílo má vady, pokud neodpovídá kvalitou či rozsahem podmínkám stanoveným ve smlouvě a požadavkům právních předpisů a norem platných a účinných v době zhotovení díla, vztahujících se k plnění předmětu smlouvy.</w:t>
      </w:r>
    </w:p>
    <w:p w14:paraId="16B653C6" w14:textId="77777777" w:rsidR="001E73A5" w:rsidRPr="005F4716" w:rsidRDefault="001E73A5" w:rsidP="001E73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 </w:t>
      </w:r>
    </w:p>
    <w:p w14:paraId="6BB88761" w14:textId="77777777" w:rsidR="001E73A5" w:rsidRPr="005F4716" w:rsidRDefault="001E73A5" w:rsidP="001E73A5">
      <w:pPr>
        <w:numPr>
          <w:ilvl w:val="0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Licenční ujednání</w:t>
      </w:r>
    </w:p>
    <w:p w14:paraId="212E73C6" w14:textId="77777777" w:rsidR="001E73A5" w:rsidRPr="005F4716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Vzhledem k tomu, že součástí díla dle této smlouvy je i plnění, které může naplňovat znaky autorského díla ve smyslu zákona č. 121/2000 Sb., o právu autorském, o právech souvisejících s právem autorským a o změně některých zákonů o právu autorském (autorský zákon), ve znění pozdějších předpisů, či předmětu chráněného průmyslovým vlastnictvím (dále jen „předmět ochrany“), je k těmto součástem díla poskytována licence za podmínek sjednaných v tomto článku smlouvy.</w:t>
      </w:r>
    </w:p>
    <w:p w14:paraId="0E1C3D30" w14:textId="77777777" w:rsidR="001E73A5" w:rsidRPr="005F4716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prohlašuje, že je oprávněn vykonávat svým jménem a na svůj účet majetková práva k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předmětu ochrany a že je oprávněn k jeho užití udělit objednateli licenci.</w:t>
      </w:r>
    </w:p>
    <w:p w14:paraId="6C640E23" w14:textId="77777777" w:rsidR="001E73A5" w:rsidRPr="005F4716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poskytuje objednateli nevýhradní oprávnění ke všem v úvahu přicházejícím způsobům užití předmětu ochrany a bez jakéhokoli omezení, a to zejména pokud jde o územní, časový nebo množstevní rozsah užití.</w:t>
      </w:r>
    </w:p>
    <w:p w14:paraId="557F3B4A" w14:textId="77777777" w:rsidR="00F74CFF" w:rsidRPr="005F4716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Odměna za poskytnutí této licence je zahrnuta v ceně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díla dle čl. 4 této smlouvy.</w:t>
      </w:r>
    </w:p>
    <w:p w14:paraId="0D12795A" w14:textId="77777777" w:rsidR="001E73A5" w:rsidRPr="005F4716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je oprávněn práva tvořící součást licence zcela nebo zčásti jako podlicenci poskytnout třetí osob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ě. </w:t>
      </w:r>
    </w:p>
    <w:p w14:paraId="18C621A7" w14:textId="77777777" w:rsidR="00F74CFF" w:rsidRPr="005F4716" w:rsidRDefault="00F74CFF" w:rsidP="00F74CFF">
      <w:pPr>
        <w:spacing w:after="120" w:line="240" w:lineRule="auto"/>
        <w:ind w:left="567"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05C0BD" w14:textId="77777777" w:rsidR="00874844" w:rsidRPr="005F4716" w:rsidRDefault="00F74CFF" w:rsidP="006D7AB2">
      <w:pPr>
        <w:numPr>
          <w:ilvl w:val="0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Smluvní pokuty, náhrada škody a odstoupení od smlouvy</w:t>
      </w:r>
      <w:r w:rsidR="00705253"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  <w:r w:rsidR="00874844"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</w:p>
    <w:p w14:paraId="6BBFC78F" w14:textId="77777777" w:rsidR="00F74CFF" w:rsidRPr="005F4716" w:rsidRDefault="00F74CFF" w:rsidP="00F74CFF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hAnsi="Arial" w:cs="Arial"/>
          <w:snapToGrid w:val="0"/>
          <w:sz w:val="20"/>
          <w:szCs w:val="20"/>
          <w:lang w:eastAsia="cs-CZ"/>
        </w:rPr>
        <w:t>Je-li zhotovitel v prodlení s předáním projektové dokumentace či její části v termínu dle čl. 3 této smlouvy, uhradí objednateli smluvní pokutu ve výši 0,2 % z ceny díla či jeho části za každý, byť i</w:t>
      </w:r>
      <w:r w:rsidR="005F4716">
        <w:rPr>
          <w:rFonts w:ascii="Arial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hAnsi="Arial" w:cs="Arial"/>
          <w:snapToGrid w:val="0"/>
          <w:sz w:val="20"/>
          <w:szCs w:val="20"/>
          <w:lang w:eastAsia="cs-CZ"/>
        </w:rPr>
        <w:t>jen započatý den prodlení.</w:t>
      </w:r>
    </w:p>
    <w:p w14:paraId="37579BEE" w14:textId="77777777" w:rsidR="00BA0444" w:rsidRPr="005F4716" w:rsidRDefault="00F74CFF" w:rsidP="00BA0444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hAnsi="Arial" w:cs="Arial"/>
          <w:snapToGrid w:val="0"/>
          <w:sz w:val="20"/>
          <w:szCs w:val="20"/>
          <w:lang w:eastAsia="cs-CZ"/>
        </w:rPr>
        <w:t>Je-li zhotovitel v prodlení oproti lhůtě plnění u kterékoliv ostatní činnosti sjednané touto smlouvou, uhradí objednateli smluvní pokutu ve výši 2000,- Kč za každý, byť i jen započatý den prodlení.</w:t>
      </w:r>
    </w:p>
    <w:p w14:paraId="3705D15A" w14:textId="77777777" w:rsidR="00BA0444" w:rsidRPr="005F4716" w:rsidRDefault="00F74CFF" w:rsidP="00BA0444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Je-li zhotovitel v prodlení s odstraněním vad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dle čl. 6 této smlouvy, u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hradí objednateli smluvní pokutu ve výši 0,2 % z ceny 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díla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 jeho části za každý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byť i jen započatý den prodlení.</w:t>
      </w:r>
    </w:p>
    <w:p w14:paraId="753D4601" w14:textId="77777777" w:rsidR="00870278" w:rsidRPr="005F4716" w:rsidRDefault="00870278" w:rsidP="00870278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se dohodly, že objednatel zaplatí zhotoviteli smluvní pokutu za prodlení s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termínem splatnosti faktur ve výši 0,1 % z dlužné částky za každý den prodlení. Tato smluvní pokuta v sobě obsahuje i úrok z prodlení, který nebude (nastane-li prodlení) zvlášť účtován.</w:t>
      </w:r>
    </w:p>
    <w:p w14:paraId="4AB38C2C" w14:textId="77777777" w:rsidR="00BA0444" w:rsidRPr="005F4716" w:rsidRDefault="00BA0444" w:rsidP="00F74CFF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šechny smluvní pokuty jsou splatné do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14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kalendářních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dnů od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dne doručení výzvy k úhradě smluvní pokuty druhé straně.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65155EE8" w14:textId="567E75FB" w:rsidR="00870278" w:rsidRPr="005F4716" w:rsidRDefault="00870278" w:rsidP="00870278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požadovat při porušení povinnosti, na kterou se vztahuje smluvní pokuta, vedle smluvní pokuty i plnou náhradu škody, která jim vzni</w:t>
      </w:r>
      <w:r w:rsidR="00A803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kla porušením takové povinnosti a to </w:t>
      </w:r>
      <w:r w:rsidR="00751B6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výši</w:t>
      </w:r>
      <w:r w:rsidR="00A803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5 násobku smluvní částky.</w:t>
      </w:r>
    </w:p>
    <w:p w14:paraId="7FE6CBD6" w14:textId="77777777" w:rsidR="00870278" w:rsidRPr="005F4716" w:rsidRDefault="00870278" w:rsidP="00870278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Povinnost zaplatit smluvní pokutu může vzniknout i opakovaně, její celková výše není omezena.</w:t>
      </w:r>
    </w:p>
    <w:p w14:paraId="5426BD9D" w14:textId="77777777" w:rsidR="00BA0444" w:rsidRPr="005F4716" w:rsidRDefault="00F74CFF" w:rsidP="00BA0444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Žádná ze smluvních stran nemá povinnost nahradit škodu způsobenou porušením svých povinností vyplývajících z této 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mlouvy a není v prodlení, bránila-li jí v jejich splnění některá z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překážek vylučujících povinnost k náhradě škody ve smyslu § 2913 odst.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 občanského zákoníku.</w:t>
      </w:r>
    </w:p>
    <w:p w14:paraId="6D450706" w14:textId="77777777" w:rsidR="00BA0444" w:rsidRPr="005F4716" w:rsidRDefault="00F74CFF" w:rsidP="00BA0444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 si vyhrazuje právo na odstoupení od smlouvy v případě, že zhotovitel bude v prodlení s plněním smlouvy z důvodů na straně zhotovitele déle než jeden měsíc nebo bude 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služby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 nekvalitně v rozporu s platnými předpisy nebo touto smlouvou, i když byl na tuto skutečnost objednatelem písemně upozorněn.</w:t>
      </w:r>
    </w:p>
    <w:p w14:paraId="0C2B6CF7" w14:textId="77777777" w:rsidR="00BA0444" w:rsidRPr="005F4716" w:rsidRDefault="00852625" w:rsidP="00FB3420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k jednostrannému odstoupení od této smlouvy v případech, že jedna ze smluvních stran neplní podmínky této smlouvy, byla-li na tuto skutečnost upozorněna a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nesjednala</w:t>
      </w:r>
      <w:r w:rsidR="00785B1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-li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nápravu ani v dostatečné poskytnuté lhůtě.</w:t>
      </w:r>
    </w:p>
    <w:p w14:paraId="78FFF5E7" w14:textId="77777777" w:rsidR="00FB3420" w:rsidRPr="005F4716" w:rsidRDefault="004E0E2A" w:rsidP="00FB3420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může odstoupit od smlouvy (z důvodu hrubého neplnění smluvních závazků zhotovitelem) především pokud:</w:t>
      </w:r>
    </w:p>
    <w:p w14:paraId="0E898546" w14:textId="77777777" w:rsidR="00870278" w:rsidRDefault="00870278" w:rsidP="00870278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>zhotovitel provádí činnosti nebo poskytuje služby nekvalitně, nebo v rozporu s platnými předpisy nebo touto smlouvou;</w:t>
      </w:r>
    </w:p>
    <w:p w14:paraId="4CCA86B3" w14:textId="77777777" w:rsidR="005F4716" w:rsidRPr="005F4716" w:rsidRDefault="005F4716" w:rsidP="005F4716">
      <w:pPr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109E6AAE" w14:textId="77777777" w:rsidR="00FB3420" w:rsidRPr="005F4716" w:rsidRDefault="004E0E2A" w:rsidP="00870278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je v podstatném prodlení s prováděním díla, přičemž za podstatné prodlení se považuje doba delší než 15 kalendářních dnů oproti časovému harmonogramu p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rov</w:t>
      </w:r>
      <w:r w:rsidR="00E256F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ádění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projekčních prací a </w:t>
      </w:r>
      <w:r w:rsidR="00E256F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výkonu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souvisejících služeb,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který je přílohou této smlouvy</w:t>
      </w:r>
      <w:r w:rsidR="00FB342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286F4D09" w14:textId="77777777" w:rsidR="005F4716" w:rsidRPr="005F4716" w:rsidRDefault="005F4716" w:rsidP="005F4716">
      <w:pPr>
        <w:pStyle w:val="Odstavecseseznamem"/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50EB121C" w14:textId="77777777" w:rsidR="00FB3420" w:rsidRPr="005F4716" w:rsidRDefault="004E0E2A" w:rsidP="00870278">
      <w:pPr>
        <w:pStyle w:val="Odstavecseseznamem"/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nedbá pokynů objednatele pro provádění díla ani přes písemné upozornění;</w:t>
      </w:r>
    </w:p>
    <w:p w14:paraId="65228CB8" w14:textId="77777777" w:rsidR="005F4716" w:rsidRPr="005F4716" w:rsidRDefault="005F4716" w:rsidP="005F4716">
      <w:pPr>
        <w:pStyle w:val="Odstavecseseznamem"/>
        <w:spacing w:after="12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797D52CB" w14:textId="77777777" w:rsidR="004E0E2A" w:rsidRPr="005F4716" w:rsidRDefault="004E0E2A" w:rsidP="00FB3420">
      <w:pPr>
        <w:pStyle w:val="Odstavecseseznamem"/>
        <w:numPr>
          <w:ilvl w:val="0"/>
          <w:numId w:val="4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bylo-li rozhodnuto o úpadku zhotovitele v insolvenčním řízení.</w:t>
      </w:r>
    </w:p>
    <w:p w14:paraId="57DE41C9" w14:textId="77777777" w:rsidR="00C65B26" w:rsidRPr="005F4716" w:rsidRDefault="004E0E2A" w:rsidP="00C65B26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může odstoupit od smlouvy (z důvodu hrubého neplnění smluvních závazků objednatelem) především pokud:</w:t>
      </w:r>
    </w:p>
    <w:p w14:paraId="048EA898" w14:textId="77777777" w:rsidR="004E0E2A" w:rsidRPr="005F4716" w:rsidRDefault="004E0E2A" w:rsidP="00C65B26">
      <w:pPr>
        <w:pStyle w:val="Odstavecseseznamem"/>
        <w:numPr>
          <w:ilvl w:val="0"/>
          <w:numId w:val="4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je v prodlení s placením podle této smlouvy delším než 60 dnů, avšak teprve poté, kdy na hrubé neplnění smluvních závazků objednatele předem písemně upozornil a poskytl přiměřenou lhůtu k nápravě.</w:t>
      </w:r>
    </w:p>
    <w:p w14:paraId="6FE68A42" w14:textId="77777777" w:rsidR="00C65B26" w:rsidRPr="005F4716" w:rsidRDefault="004E0E2A" w:rsidP="007B5732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Odstoupením od smlouvy zanikají všechna práva a povinnosti stran ze smlouvy, s výjimkou nároku na náhradu škody vzniklé porušením smlouvy a nároku na sjednané smluvní pokuty.</w:t>
      </w:r>
    </w:p>
    <w:p w14:paraId="7A530B45" w14:textId="77777777" w:rsidR="00870278" w:rsidRPr="005F4716" w:rsidRDefault="00D21142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si vyhrazuje právo, aby mu zhotovitel na vyzvání předložil rozpracovanou projektovou dokumentaci k posouzení.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5EE45BA9" w14:textId="77777777" w:rsidR="00870278" w:rsidRPr="005F4716" w:rsidRDefault="00870278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se zavazuje převzít dokončené dílo, pokud dílo nevykazuje vady a nedodělky. O</w:t>
      </w:r>
      <w:r w:rsid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předání díla bude vyhotoven písemný protokol, v němž obě strany uvedou mimo jiné zjištěné vady a nedodělky, jakož i lhůty pro jejich odstranění. </w:t>
      </w:r>
    </w:p>
    <w:p w14:paraId="799D5D80" w14:textId="540BBC7D" w:rsidR="00E256F7" w:rsidRPr="005F4716" w:rsidRDefault="002D4596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prohlašuje, že má uzavřenou platnou a účinnou pojistnou smlouvu, jejímž předmětem je pojištění odpovědnosti za škodu způsobenou třetím osobám s minimální pojistnou částkou</w:t>
      </w:r>
      <w:r w:rsidR="00806E0B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DF19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50 000 000</w:t>
      </w:r>
      <w:r w:rsidR="00806E0B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Kč.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Tuto pojistnou smlouvu bude zhotovitel udržovat v platnosti po celou dobu platnosti této smlouvy o dílo. Ověřenou kopii pojistné smlouvy předá zhotovitel objednateli ke kontrole ne</w:t>
      </w:r>
      <w:r w:rsidR="00E256F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jpozději ke dni zahájení plnění. </w:t>
      </w:r>
    </w:p>
    <w:p w14:paraId="2518E20D" w14:textId="77777777" w:rsidR="00FF3F4A" w:rsidRPr="005F4716" w:rsidRDefault="00E256F7" w:rsidP="007B5732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průběhu zhotovování díla, není zhotovitel oprávněn poskytovat výsledky činnosti jiným osobám. Zhotovitel se zavazuje během plnění smlouvy i po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p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ředání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díla 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objednateli, zachovávat mlčenlivost o</w:t>
      </w: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všech skutečnostech, o kterých se dozví od objednatele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v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souvislosti s plněním smlouvy (se zhotovením díla). Povinnost mlčenlivosti se vztahuje i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na 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zaměstnance zhotovitele a</w:t>
      </w:r>
      <w:r w:rsid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na všechny další osoby, které zhotovitel k plnění předmětu smlouvy zmocnil.</w:t>
      </w:r>
    </w:p>
    <w:p w14:paraId="46A4CB96" w14:textId="77777777" w:rsidR="00FF3F4A" w:rsidRPr="005F4716" w:rsidRDefault="009A7A23" w:rsidP="00FF3F4A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B23228B" w14:textId="77777777" w:rsidR="00C65B26" w:rsidRPr="005F4716" w:rsidRDefault="00C65B26" w:rsidP="00C65B26">
      <w:pPr>
        <w:spacing w:after="120" w:line="240" w:lineRule="auto"/>
        <w:ind w:left="567"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DF0FB4C" w14:textId="77777777" w:rsidR="00E650F6" w:rsidRPr="005F4716" w:rsidRDefault="000A0F4E" w:rsidP="00E650F6">
      <w:pPr>
        <w:pStyle w:val="Odstavecseseznamem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5F4716">
        <w:rPr>
          <w:rFonts w:ascii="Arial" w:eastAsia="Calibri" w:hAnsi="Arial" w:cs="Arial"/>
          <w:b/>
          <w:sz w:val="20"/>
          <w:szCs w:val="20"/>
        </w:rPr>
        <w:t>Z</w:t>
      </w:r>
      <w:r w:rsidR="00E650F6" w:rsidRPr="005F4716">
        <w:rPr>
          <w:rFonts w:ascii="Arial" w:eastAsia="Calibri" w:hAnsi="Arial" w:cs="Arial"/>
          <w:b/>
          <w:sz w:val="20"/>
          <w:szCs w:val="20"/>
        </w:rPr>
        <w:t>ávěrečná ustanovení</w:t>
      </w:r>
    </w:p>
    <w:p w14:paraId="30E5736B" w14:textId="4B87773F" w:rsidR="00C65B26" w:rsidRPr="00FE7C60" w:rsidRDefault="00843D1B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E7C60">
        <w:rPr>
          <w:rFonts w:ascii="Arial" w:hAnsi="Arial" w:cs="Arial"/>
          <w:snapToGrid w:val="0"/>
          <w:color w:val="000000"/>
          <w:sz w:val="20"/>
          <w:szCs w:val="20"/>
        </w:rPr>
        <w:t>Tato smlouva nabývá platnosti dnem podpisu poslední ze smluvních stran. Účinnosti pak nabývá okamžikem jejího zveřejnění v registru smluv</w:t>
      </w:r>
      <w:r w:rsidR="00FE1D6C" w:rsidRPr="00FE7C60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6D899D6B" w14:textId="77777777" w:rsidR="00C65B26" w:rsidRPr="005F4716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843D1B">
        <w:rPr>
          <w:rFonts w:ascii="Arial" w:hAnsi="Arial" w:cs="Arial"/>
          <w:snapToGrid w:val="0"/>
          <w:color w:val="000000"/>
          <w:sz w:val="20"/>
          <w:szCs w:val="20"/>
        </w:rPr>
        <w:t>Práva a povinnosti smluvních stran touto smlouvou výslovně neupravená se řídí příslušnými ustanoveními občanského</w:t>
      </w:r>
      <w:r w:rsidRPr="005F4716">
        <w:rPr>
          <w:rFonts w:ascii="Arial" w:hAnsi="Arial" w:cs="Arial"/>
          <w:snapToGrid w:val="0"/>
          <w:color w:val="000000"/>
          <w:sz w:val="20"/>
          <w:szCs w:val="20"/>
        </w:rPr>
        <w:t xml:space="preserve"> zákoníku a </w:t>
      </w:r>
      <w:r w:rsidR="00C65B26" w:rsidRPr="005F4716">
        <w:rPr>
          <w:rFonts w:ascii="Arial" w:hAnsi="Arial" w:cs="Arial"/>
          <w:snapToGrid w:val="0"/>
          <w:color w:val="000000"/>
          <w:sz w:val="20"/>
          <w:szCs w:val="20"/>
        </w:rPr>
        <w:t>souvisejícími právními předpisy.</w:t>
      </w:r>
    </w:p>
    <w:p w14:paraId="536911FF" w14:textId="77777777" w:rsidR="00C65B26" w:rsidRPr="005F4716" w:rsidRDefault="002D459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Tato smlouva je vyhotovena ve čtyřech stejnopisech, z nichž každý má platnost originálu a každá ze smluvních stran o</w:t>
      </w:r>
      <w:r w:rsidR="00694A2D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bdrží po dvou výtiscích smlouvy.</w:t>
      </w:r>
    </w:p>
    <w:p w14:paraId="317748AD" w14:textId="77777777" w:rsidR="00FE7C60" w:rsidRPr="006B6B0F" w:rsidRDefault="00FE7C60" w:rsidP="00FE7C60">
      <w:pPr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6B0F">
        <w:rPr>
          <w:rFonts w:ascii="Arial" w:eastAsia="Times New Roman" w:hAnsi="Arial" w:cs="Arial"/>
          <w:sz w:val="20"/>
          <w:szCs w:val="20"/>
          <w:lang w:eastAsia="cs-CZ"/>
        </w:rPr>
        <w:t>Zhotovitel se zavazuje, že pokud v souvislosti s realizací této smlouvy při plnění svých povinností přijdou jeho pověření zaměstnanci do styku s osobními nebo citlivými údaji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"obecné nařízení"), učiní veškerá opatření, aby nedošlo k neoprávněnému nebo nahodilému přístupu k těmto údajům, k jejich změně, zničení či ztrátě, neoprávněným přenosům, k jejich jinému neoprávněnému zpracování, jakož aby i jinak neporušil toto obecné nařízení. Zhotovitel nese plnou odpovědnost a právní důsledky za případné porušení obecného nařízení z jeho strany</w:t>
      </w:r>
    </w:p>
    <w:p w14:paraId="00E454DC" w14:textId="41E60C6B" w:rsidR="00C65B26" w:rsidRPr="005F4716" w:rsidRDefault="00C65B26" w:rsidP="00FE7C60">
      <w:p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375E841" w14:textId="10330843" w:rsidR="00684846" w:rsidRPr="003F5CE1" w:rsidRDefault="002D4596" w:rsidP="0068484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>Zhotovitel bere na vědomí, že na tuto smlouvu se vztahují povinnosti uveřejnění dle zákona č.</w:t>
      </w:r>
      <w:r w:rsidR="00F776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</w:t>
      </w:r>
      <w:r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</w:t>
      </w:r>
      <w:r w:rsidR="00C65B26"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smlouva měněna či ukončována.</w:t>
      </w:r>
    </w:p>
    <w:p w14:paraId="680E30E0" w14:textId="25195068" w:rsidR="00684846" w:rsidRPr="003F5CE1" w:rsidRDefault="00684846" w:rsidP="003C5562">
      <w:pPr>
        <w:pStyle w:val="ZkladntextIMP"/>
        <w:widowControl/>
        <w:numPr>
          <w:ilvl w:val="1"/>
          <w:numId w:val="34"/>
        </w:numPr>
        <w:spacing w:after="120"/>
        <w:jc w:val="both"/>
        <w:rPr>
          <w:rFonts w:ascii="Arial" w:hAnsi="Arial" w:cs="Arial"/>
          <w:sz w:val="20"/>
        </w:rPr>
      </w:pPr>
      <w:r w:rsidRPr="003F5CE1">
        <w:rPr>
          <w:rFonts w:ascii="Arial" w:hAnsi="Arial" w:cs="Arial"/>
          <w:sz w:val="20"/>
        </w:rPr>
        <w:t>Uzavření smlouvy schválila v souladu s § 102 odst. 3 zákona č. 128/2000 Sb., o obcích (obecní zřízení), ve znění pozdějších předpisů Rada města Písek dne</w:t>
      </w:r>
      <w:r w:rsidR="003F5CE1">
        <w:rPr>
          <w:rFonts w:ascii="Arial" w:hAnsi="Arial" w:cs="Arial"/>
          <w:sz w:val="20"/>
        </w:rPr>
        <w:t xml:space="preserve"> </w:t>
      </w:r>
      <w:r w:rsidR="003F5CE1" w:rsidRPr="003F5CE1">
        <w:rPr>
          <w:rFonts w:ascii="Arial" w:hAnsi="Arial" w:cs="Arial"/>
          <w:b/>
          <w:sz w:val="20"/>
        </w:rPr>
        <w:t>22.07.2019</w:t>
      </w:r>
      <w:r w:rsidRPr="003F5CE1">
        <w:rPr>
          <w:rFonts w:ascii="Arial" w:hAnsi="Arial" w:cs="Arial"/>
          <w:b/>
          <w:sz w:val="20"/>
        </w:rPr>
        <w:t xml:space="preserve"> usnesením č.</w:t>
      </w:r>
      <w:r w:rsidR="003F5CE1">
        <w:rPr>
          <w:rFonts w:ascii="Arial" w:hAnsi="Arial" w:cs="Arial"/>
          <w:b/>
          <w:sz w:val="20"/>
        </w:rPr>
        <w:t xml:space="preserve"> </w:t>
      </w:r>
      <w:r w:rsidR="003F5CE1" w:rsidRPr="003F5CE1">
        <w:rPr>
          <w:rFonts w:ascii="Arial" w:hAnsi="Arial" w:cs="Arial"/>
          <w:b/>
          <w:sz w:val="20"/>
        </w:rPr>
        <w:t>428/19</w:t>
      </w:r>
      <w:r w:rsidR="003F5CE1" w:rsidRPr="003F5CE1">
        <w:rPr>
          <w:rFonts w:ascii="Arial" w:hAnsi="Arial" w:cs="Arial"/>
          <w:sz w:val="20"/>
        </w:rPr>
        <w:t xml:space="preserve">. </w:t>
      </w:r>
      <w:r w:rsidRPr="003F5CE1">
        <w:rPr>
          <w:rFonts w:ascii="Arial" w:hAnsi="Arial" w:cs="Arial"/>
          <w:sz w:val="20"/>
        </w:rPr>
        <w:t>Toto prohlášení se činí v souladu s § 41 zákona č. 128/2000 Sb., o obcích, (obecní zřízení), ve znění pozdějších předpisů a považuje se za doložku potvrzující splnění tohoto zákona.</w:t>
      </w:r>
    </w:p>
    <w:p w14:paraId="3042F18D" w14:textId="77777777" w:rsidR="00C65B26" w:rsidRPr="003F5CE1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3F5CE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Nedílnou součástí této smlouvy je cenová nabídka zhotovitele a ča</w:t>
      </w:r>
      <w:r w:rsidR="007B5732" w:rsidRPr="003F5CE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sový harmonogram plnění smlouvy. </w:t>
      </w:r>
    </w:p>
    <w:p w14:paraId="133989B7" w14:textId="77777777" w:rsidR="002D4596" w:rsidRPr="003F5CE1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</w:t>
      </w:r>
      <w:r w:rsidR="002D4596"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prohlašují, že si smlouvu přečetl</w:t>
      </w:r>
      <w:r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</w:t>
      </w:r>
      <w:r w:rsidR="002D4596" w:rsidRPr="003F5C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souhlasí bez výhrad s jejím obsahem a na důkaz toho připojují své podpisy.</w:t>
      </w:r>
    </w:p>
    <w:p w14:paraId="2164DCA4" w14:textId="77777777" w:rsidR="002D4596" w:rsidRPr="005F4716" w:rsidRDefault="002D4596" w:rsidP="004E0E2A">
      <w:pPr>
        <w:spacing w:before="60"/>
        <w:jc w:val="both"/>
        <w:rPr>
          <w:rFonts w:ascii="Arial" w:eastAsia="Calibri" w:hAnsi="Arial" w:cs="Arial"/>
          <w:sz w:val="20"/>
          <w:szCs w:val="20"/>
        </w:rPr>
      </w:pPr>
    </w:p>
    <w:p w14:paraId="35714B08" w14:textId="77777777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14:paraId="5658485F" w14:textId="286247CE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V Písku dne </w:t>
      </w:r>
      <w:r w:rsidR="003F5CE1">
        <w:rPr>
          <w:rFonts w:ascii="Arial" w:eastAsia="Times New Roman" w:hAnsi="Arial" w:cs="Arial"/>
          <w:sz w:val="20"/>
          <w:szCs w:val="20"/>
          <w:lang w:eastAsia="cs-CZ"/>
        </w:rPr>
        <w:t>15.08.2019</w:t>
      </w:r>
      <w:r w:rsidR="003F5CE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</w:p>
    <w:p w14:paraId="13DD55E2" w14:textId="77777777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346BC3" w14:textId="77777777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16D535" w14:textId="41787A35" w:rsidR="004D1F91" w:rsidRPr="005F4716" w:rsidRDefault="005F4716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 objednatele:</w:t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1F91" w:rsidRPr="005F4716">
        <w:rPr>
          <w:rFonts w:ascii="Arial" w:eastAsia="Times New Roman" w:hAnsi="Arial" w:cs="Arial"/>
          <w:sz w:val="20"/>
          <w:szCs w:val="20"/>
          <w:lang w:eastAsia="cs-CZ"/>
        </w:rPr>
        <w:t>Za zhotovitele:</w:t>
      </w:r>
    </w:p>
    <w:p w14:paraId="39FE2307" w14:textId="77777777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929609" w14:textId="77777777" w:rsidR="004D1F91" w:rsidRPr="005F4716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92D6F3" w14:textId="77777777" w:rsidR="004D1F91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18C93C" w14:textId="77777777" w:rsidR="001A3848" w:rsidRDefault="001A3848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ECBE84" w14:textId="77777777" w:rsidR="001A3848" w:rsidRPr="005F4716" w:rsidRDefault="001A3848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8E2AA4" w14:textId="341ACD52" w:rsidR="002D4596" w:rsidRPr="002D4596" w:rsidRDefault="004D1F91" w:rsidP="001A3848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                           </w:t>
      </w:r>
      <w:r w:rsid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……..……….………………………</w:t>
      </w:r>
      <w:r w:rsidRPr="004D1F91">
        <w:rPr>
          <w:rFonts w:ascii="Arial" w:eastAsia="Times New Roman" w:hAnsi="Arial" w:cs="Arial"/>
          <w:lang w:eastAsia="cs-CZ"/>
        </w:rPr>
        <w:t xml:space="preserve">                           </w:t>
      </w:r>
      <w:r w:rsidR="001A3848">
        <w:rPr>
          <w:rFonts w:ascii="Arial" w:eastAsia="Times New Roman" w:hAnsi="Arial" w:cs="Arial"/>
          <w:lang w:eastAsia="cs-CZ"/>
        </w:rPr>
        <w:t xml:space="preserve">        </w:t>
      </w:r>
      <w:r w:rsidR="001A3848">
        <w:rPr>
          <w:rFonts w:ascii="Arial" w:eastAsia="Times New Roman" w:hAnsi="Arial" w:cs="Arial"/>
          <w:sz w:val="20"/>
          <w:szCs w:val="20"/>
          <w:lang w:eastAsia="cs-CZ"/>
        </w:rPr>
        <w:t>Josef Hrádek, jednatel</w:t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F19A8">
        <w:rPr>
          <w:rFonts w:ascii="Arial" w:eastAsia="Times New Roman" w:hAnsi="Arial" w:cs="Arial"/>
          <w:sz w:val="20"/>
          <w:szCs w:val="20"/>
          <w:lang w:eastAsia="cs-CZ"/>
        </w:rPr>
        <w:tab/>
        <w:t>Ing. Jiří Čurda, jednatel</w:t>
      </w:r>
    </w:p>
    <w:sectPr w:rsidR="002D4596" w:rsidRPr="002D4596" w:rsidSect="003E4F6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92C"/>
    <w:multiLevelType w:val="multilevel"/>
    <w:tmpl w:val="D354D5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BB4223"/>
    <w:multiLevelType w:val="multilevel"/>
    <w:tmpl w:val="4ED844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02FD63EE"/>
    <w:multiLevelType w:val="multilevel"/>
    <w:tmpl w:val="1B52689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4B250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2D64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A645548"/>
    <w:multiLevelType w:val="multilevel"/>
    <w:tmpl w:val="8AA436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B7697D"/>
    <w:multiLevelType w:val="hybridMultilevel"/>
    <w:tmpl w:val="B7107D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C6D64"/>
    <w:multiLevelType w:val="multilevel"/>
    <w:tmpl w:val="F120E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065133E"/>
    <w:multiLevelType w:val="multilevel"/>
    <w:tmpl w:val="CC4E5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1E328B"/>
    <w:multiLevelType w:val="hybridMultilevel"/>
    <w:tmpl w:val="F38C0CA2"/>
    <w:lvl w:ilvl="0" w:tplc="F8B85A56">
      <w:start w:val="1"/>
      <w:numFmt w:val="decimal"/>
      <w:lvlText w:val="%1)"/>
      <w:lvlJc w:val="left"/>
      <w:pPr>
        <w:tabs>
          <w:tab w:val="num" w:pos="810"/>
        </w:tabs>
        <w:ind w:left="810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12E473D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397424B"/>
    <w:multiLevelType w:val="hybridMultilevel"/>
    <w:tmpl w:val="A1C8030C"/>
    <w:lvl w:ilvl="0" w:tplc="B7A01F1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A765A32"/>
    <w:multiLevelType w:val="multilevel"/>
    <w:tmpl w:val="F288E3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A97849"/>
    <w:multiLevelType w:val="multilevel"/>
    <w:tmpl w:val="3B22D94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1ADE765A"/>
    <w:multiLevelType w:val="hybridMultilevel"/>
    <w:tmpl w:val="983847AC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0F28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EE6F39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E3C0ED4"/>
    <w:multiLevelType w:val="multilevel"/>
    <w:tmpl w:val="0A14F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18" w15:restartNumberingAfterBreak="0">
    <w:nsid w:val="205A5A36"/>
    <w:multiLevelType w:val="multilevel"/>
    <w:tmpl w:val="E954D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4D9637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2F63BF"/>
    <w:multiLevelType w:val="hybridMultilevel"/>
    <w:tmpl w:val="C92C4F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7AE7CF7"/>
    <w:multiLevelType w:val="multilevel"/>
    <w:tmpl w:val="B92AF1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87E33D0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9E61B5E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30A32B61"/>
    <w:multiLevelType w:val="multilevel"/>
    <w:tmpl w:val="9DF09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7569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972428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3F822AEE"/>
    <w:multiLevelType w:val="multilevel"/>
    <w:tmpl w:val="42B47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A54D29"/>
    <w:multiLevelType w:val="hybridMultilevel"/>
    <w:tmpl w:val="A9A6CF28"/>
    <w:lvl w:ilvl="0" w:tplc="4416864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F42685"/>
    <w:multiLevelType w:val="hybridMultilevel"/>
    <w:tmpl w:val="287C82B4"/>
    <w:lvl w:ilvl="0" w:tplc="1A72CAA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AD3E9A"/>
    <w:multiLevelType w:val="multilevel"/>
    <w:tmpl w:val="76504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" w:hAnsi="Arial" w:cs="Arial" w:hint="default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D2D4D34"/>
    <w:multiLevelType w:val="hybridMultilevel"/>
    <w:tmpl w:val="59D0EA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E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612188"/>
    <w:multiLevelType w:val="hybridMultilevel"/>
    <w:tmpl w:val="10A02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33A6A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1C96AB5"/>
    <w:multiLevelType w:val="hybridMultilevel"/>
    <w:tmpl w:val="A2E23CD4"/>
    <w:lvl w:ilvl="0" w:tplc="63284D6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1E232C4"/>
    <w:multiLevelType w:val="multilevel"/>
    <w:tmpl w:val="976476A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ascii="Arial" w:hAnsi="Arial" w:cs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ascii="Arial" w:hAnsi="Arial" w:cs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ascii="Arial" w:hAnsi="Arial" w:cs="Arial" w:hint="default"/>
        <w:b w:val="0"/>
        <w:i w:val="0"/>
        <w:sz w:val="22"/>
      </w:rPr>
    </w:lvl>
  </w:abstractNum>
  <w:abstractNum w:abstractNumId="38" w15:restartNumberingAfterBreak="0">
    <w:nsid w:val="72B903C6"/>
    <w:multiLevelType w:val="multilevel"/>
    <w:tmpl w:val="03FAD1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3D601C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A794F75"/>
    <w:multiLevelType w:val="multilevel"/>
    <w:tmpl w:val="D6C24A0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B1472BB"/>
    <w:multiLevelType w:val="hybridMultilevel"/>
    <w:tmpl w:val="36B889DC"/>
    <w:lvl w:ilvl="0" w:tplc="869ED8C2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B276980"/>
    <w:multiLevelType w:val="multilevel"/>
    <w:tmpl w:val="4DAE609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3" w15:restartNumberingAfterBreak="0">
    <w:nsid w:val="7BB93136"/>
    <w:multiLevelType w:val="multilevel"/>
    <w:tmpl w:val="E954D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C785794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D1C6648"/>
    <w:multiLevelType w:val="multilevel"/>
    <w:tmpl w:val="A3BA81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4B4203"/>
    <w:multiLevelType w:val="hybridMultilevel"/>
    <w:tmpl w:val="34C6F31A"/>
    <w:lvl w:ilvl="0" w:tplc="164495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33"/>
  </w:num>
  <w:num w:numId="3">
    <w:abstractNumId w:val="17"/>
  </w:num>
  <w:num w:numId="4">
    <w:abstractNumId w:val="4"/>
  </w:num>
  <w:num w:numId="5">
    <w:abstractNumId w:val="21"/>
  </w:num>
  <w:num w:numId="6">
    <w:abstractNumId w:val="19"/>
  </w:num>
  <w:num w:numId="7">
    <w:abstractNumId w:val="27"/>
  </w:num>
  <w:num w:numId="8">
    <w:abstractNumId w:val="32"/>
  </w:num>
  <w:num w:numId="9">
    <w:abstractNumId w:val="44"/>
  </w:num>
  <w:num w:numId="10">
    <w:abstractNumId w:val="3"/>
  </w:num>
  <w:num w:numId="11">
    <w:abstractNumId w:val="9"/>
  </w:num>
  <w:num w:numId="12">
    <w:abstractNumId w:val="7"/>
  </w:num>
  <w:num w:numId="13">
    <w:abstractNumId w:val="15"/>
  </w:num>
  <w:num w:numId="14">
    <w:abstractNumId w:val="6"/>
  </w:num>
  <w:num w:numId="15">
    <w:abstractNumId w:val="35"/>
  </w:num>
  <w:num w:numId="16">
    <w:abstractNumId w:val="20"/>
  </w:num>
  <w:num w:numId="17">
    <w:abstractNumId w:val="2"/>
  </w:num>
  <w:num w:numId="18">
    <w:abstractNumId w:val="8"/>
  </w:num>
  <w:num w:numId="19">
    <w:abstractNumId w:val="38"/>
  </w:num>
  <w:num w:numId="20">
    <w:abstractNumId w:val="45"/>
  </w:num>
  <w:num w:numId="21">
    <w:abstractNumId w:val="5"/>
  </w:num>
  <w:num w:numId="22">
    <w:abstractNumId w:val="37"/>
  </w:num>
  <w:num w:numId="23">
    <w:abstractNumId w:val="0"/>
  </w:num>
  <w:num w:numId="24">
    <w:abstractNumId w:val="43"/>
  </w:num>
  <w:num w:numId="25">
    <w:abstractNumId w:val="13"/>
  </w:num>
  <w:num w:numId="26">
    <w:abstractNumId w:val="18"/>
  </w:num>
  <w:num w:numId="27">
    <w:abstractNumId w:val="30"/>
  </w:num>
  <w:num w:numId="28">
    <w:abstractNumId w:val="14"/>
  </w:num>
  <w:num w:numId="29">
    <w:abstractNumId w:val="1"/>
  </w:num>
  <w:num w:numId="30">
    <w:abstractNumId w:val="16"/>
  </w:num>
  <w:num w:numId="31">
    <w:abstractNumId w:val="26"/>
  </w:num>
  <w:num w:numId="32">
    <w:abstractNumId w:val="22"/>
  </w:num>
  <w:num w:numId="33">
    <w:abstractNumId w:val="40"/>
  </w:num>
  <w:num w:numId="34">
    <w:abstractNumId w:val="42"/>
  </w:num>
  <w:num w:numId="35">
    <w:abstractNumId w:val="31"/>
  </w:num>
  <w:num w:numId="36">
    <w:abstractNumId w:val="39"/>
  </w:num>
  <w:num w:numId="37">
    <w:abstractNumId w:val="34"/>
  </w:num>
  <w:num w:numId="38">
    <w:abstractNumId w:val="25"/>
  </w:num>
  <w:num w:numId="39">
    <w:abstractNumId w:val="10"/>
  </w:num>
  <w:num w:numId="40">
    <w:abstractNumId w:val="41"/>
  </w:num>
  <w:num w:numId="41">
    <w:abstractNumId w:val="36"/>
  </w:num>
  <w:num w:numId="42">
    <w:abstractNumId w:val="28"/>
  </w:num>
  <w:num w:numId="43">
    <w:abstractNumId w:val="11"/>
  </w:num>
  <w:num w:numId="44">
    <w:abstractNumId w:val="46"/>
  </w:num>
  <w:num w:numId="45">
    <w:abstractNumId w:val="29"/>
  </w:num>
  <w:num w:numId="46">
    <w:abstractNumId w:val="1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0E"/>
    <w:rsid w:val="000177F8"/>
    <w:rsid w:val="000349D4"/>
    <w:rsid w:val="000A0F4E"/>
    <w:rsid w:val="000C392A"/>
    <w:rsid w:val="00113F8B"/>
    <w:rsid w:val="001262B5"/>
    <w:rsid w:val="0014120A"/>
    <w:rsid w:val="001A3848"/>
    <w:rsid w:val="001E73A5"/>
    <w:rsid w:val="0021227B"/>
    <w:rsid w:val="00241DF8"/>
    <w:rsid w:val="002536CD"/>
    <w:rsid w:val="002541B1"/>
    <w:rsid w:val="002A06B9"/>
    <w:rsid w:val="002D4596"/>
    <w:rsid w:val="0033021C"/>
    <w:rsid w:val="003342AC"/>
    <w:rsid w:val="003772CB"/>
    <w:rsid w:val="00380FCA"/>
    <w:rsid w:val="003949E8"/>
    <w:rsid w:val="003C5562"/>
    <w:rsid w:val="003E4F67"/>
    <w:rsid w:val="003F5CE1"/>
    <w:rsid w:val="003F616B"/>
    <w:rsid w:val="004036E9"/>
    <w:rsid w:val="00412FD8"/>
    <w:rsid w:val="00420E48"/>
    <w:rsid w:val="00451ACF"/>
    <w:rsid w:val="00492814"/>
    <w:rsid w:val="004A608E"/>
    <w:rsid w:val="004C1132"/>
    <w:rsid w:val="004D1F91"/>
    <w:rsid w:val="004E0E2A"/>
    <w:rsid w:val="004F4317"/>
    <w:rsid w:val="00533468"/>
    <w:rsid w:val="00537CFB"/>
    <w:rsid w:val="0055459E"/>
    <w:rsid w:val="005E6057"/>
    <w:rsid w:val="005F4716"/>
    <w:rsid w:val="00600503"/>
    <w:rsid w:val="006146EB"/>
    <w:rsid w:val="00684846"/>
    <w:rsid w:val="00694A2D"/>
    <w:rsid w:val="006D7AB2"/>
    <w:rsid w:val="006E52A7"/>
    <w:rsid w:val="00705253"/>
    <w:rsid w:val="007111FE"/>
    <w:rsid w:val="00751B60"/>
    <w:rsid w:val="007715C0"/>
    <w:rsid w:val="00774056"/>
    <w:rsid w:val="00785B12"/>
    <w:rsid w:val="007B29B5"/>
    <w:rsid w:val="007B5732"/>
    <w:rsid w:val="007E6885"/>
    <w:rsid w:val="00806E0B"/>
    <w:rsid w:val="00807BCF"/>
    <w:rsid w:val="00843D1B"/>
    <w:rsid w:val="00852625"/>
    <w:rsid w:val="00870278"/>
    <w:rsid w:val="00874844"/>
    <w:rsid w:val="008B15B1"/>
    <w:rsid w:val="008B440E"/>
    <w:rsid w:val="008D48B8"/>
    <w:rsid w:val="008D50C9"/>
    <w:rsid w:val="008F5AF0"/>
    <w:rsid w:val="00903665"/>
    <w:rsid w:val="00907D6D"/>
    <w:rsid w:val="0094425D"/>
    <w:rsid w:val="009A7A23"/>
    <w:rsid w:val="00A30729"/>
    <w:rsid w:val="00A46485"/>
    <w:rsid w:val="00A803BD"/>
    <w:rsid w:val="00B220AF"/>
    <w:rsid w:val="00B71961"/>
    <w:rsid w:val="00BA0444"/>
    <w:rsid w:val="00BE5AA1"/>
    <w:rsid w:val="00C26DE3"/>
    <w:rsid w:val="00C448CA"/>
    <w:rsid w:val="00C65B26"/>
    <w:rsid w:val="00C67C6B"/>
    <w:rsid w:val="00C830BE"/>
    <w:rsid w:val="00CC12CE"/>
    <w:rsid w:val="00CC4D0C"/>
    <w:rsid w:val="00CE5B40"/>
    <w:rsid w:val="00D010A7"/>
    <w:rsid w:val="00D15B5D"/>
    <w:rsid w:val="00D21142"/>
    <w:rsid w:val="00D547CE"/>
    <w:rsid w:val="00DA2824"/>
    <w:rsid w:val="00DC5ECC"/>
    <w:rsid w:val="00DF19A8"/>
    <w:rsid w:val="00DF2CE2"/>
    <w:rsid w:val="00E0448F"/>
    <w:rsid w:val="00E136DC"/>
    <w:rsid w:val="00E157A2"/>
    <w:rsid w:val="00E256F7"/>
    <w:rsid w:val="00E650F6"/>
    <w:rsid w:val="00E8679D"/>
    <w:rsid w:val="00EE04A1"/>
    <w:rsid w:val="00F16313"/>
    <w:rsid w:val="00F17ABF"/>
    <w:rsid w:val="00F31027"/>
    <w:rsid w:val="00F43FBD"/>
    <w:rsid w:val="00F63F0A"/>
    <w:rsid w:val="00F74CFF"/>
    <w:rsid w:val="00F77626"/>
    <w:rsid w:val="00FA5D62"/>
    <w:rsid w:val="00FB3420"/>
    <w:rsid w:val="00FE1D6C"/>
    <w:rsid w:val="00FE7C60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4BBE"/>
  <w15:docId w15:val="{4F820937-A574-4761-999C-8C05C13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C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36CD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D1F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D1F9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D1F91"/>
    <w:pPr>
      <w:spacing w:after="0" w:line="240" w:lineRule="auto"/>
    </w:pPr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D1F91"/>
    <w:rPr>
      <w:rFonts w:ascii="Arial" w:eastAsia="Times New Roman" w:hAnsi="Arial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B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1027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F43FB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59"/>
    <w:rsid w:val="00F4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DA2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komente1">
    <w:name w:val="Text komentáře1"/>
    <w:basedOn w:val="Normln"/>
    <w:rsid w:val="008D50C9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256F7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0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0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0A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220AF"/>
    <w:pPr>
      <w:spacing w:after="0" w:line="240" w:lineRule="auto"/>
    </w:pPr>
  </w:style>
  <w:style w:type="character" w:styleId="Hypertextovodkaz">
    <w:name w:val="Hyperlink"/>
    <w:semiHidden/>
    <w:unhideWhenUsed/>
    <w:rsid w:val="008B15B1"/>
    <w:rPr>
      <w:color w:val="000080"/>
      <w:u w:val="single"/>
    </w:rPr>
  </w:style>
  <w:style w:type="paragraph" w:styleId="Nzev">
    <w:name w:val="Title"/>
    <w:basedOn w:val="Normln"/>
    <w:link w:val="NzevChar"/>
    <w:qFormat/>
    <w:rsid w:val="008B15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8B15B1"/>
    <w:rPr>
      <w:rFonts w:ascii="Times New Roman" w:eastAsia="Times New Roman" w:hAnsi="Times New Roman" w:cs="Times New Roman"/>
      <w:b/>
      <w:sz w:val="32"/>
      <w:szCs w:val="24"/>
      <w:lang w:val="x-none" w:eastAsia="cs-CZ"/>
    </w:rPr>
  </w:style>
  <w:style w:type="paragraph" w:customStyle="1" w:styleId="CharCharChar1CharCharCharCharCharCharCharCharChar1CharCharChar1CharCharCharCharCharCharCharChar">
    <w:name w:val="Char Char Char1 Char Char Char Char Char Char Char Char Char1 Char Char Char1 Char Char Char Char Char Char Char Char"/>
    <w:basedOn w:val="Normln"/>
    <w:rsid w:val="005E6057"/>
    <w:pPr>
      <w:spacing w:line="240" w:lineRule="atLeast"/>
      <w:jc w:val="both"/>
    </w:pPr>
    <w:rPr>
      <w:rFonts w:ascii="Times New Roman Bold" w:eastAsia="Times New Roman" w:hAnsi="Times New Roman Bold" w:cs="Times New Roman Bold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3268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Vokurková Jitka</dc:creator>
  <cp:keywords/>
  <dc:description/>
  <cp:lastModifiedBy>Jitka Tůmová</cp:lastModifiedBy>
  <cp:revision>3</cp:revision>
  <cp:lastPrinted>2019-08-15T11:30:00Z</cp:lastPrinted>
  <dcterms:created xsi:type="dcterms:W3CDTF">2019-08-15T11:31:00Z</dcterms:created>
  <dcterms:modified xsi:type="dcterms:W3CDTF">2019-08-26T08:27:00Z</dcterms:modified>
</cp:coreProperties>
</file>