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F1B" w:rsidRDefault="00825F1B" w:rsidP="00417A32">
      <w:pPr>
        <w:pStyle w:val="StylDoprava"/>
        <w:ind w:left="6381" w:firstLine="709"/>
        <w:jc w:val="center"/>
      </w:pPr>
      <w:r>
        <w:t>Č.j. SPÚ</w:t>
      </w:r>
      <w:r w:rsidR="00417A32">
        <w:t xml:space="preserve"> 336614</w:t>
      </w:r>
      <w:r>
        <w:t>/2019/Jan</w:t>
      </w:r>
    </w:p>
    <w:p w:rsidR="00825F1B" w:rsidRDefault="00825F1B" w:rsidP="00D06D0F">
      <w:pPr>
        <w:rPr>
          <w:rFonts w:ascii="Arial" w:hAnsi="Arial" w:cs="Arial"/>
          <w:b/>
          <w:sz w:val="20"/>
          <w:szCs w:val="20"/>
        </w:rPr>
      </w:pP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rsidR="00FB6E4E" w:rsidRPr="00D06D0F" w:rsidRDefault="00BC17A6" w:rsidP="000B0AA7">
      <w:pPr>
        <w:pStyle w:val="VnitrniText"/>
        <w:ind w:firstLine="0"/>
      </w:pPr>
      <w:r w:rsidRPr="00D06D0F">
        <w:t>adresa Libušina 502/5, 70200 Ostrava</w:t>
      </w:r>
    </w:p>
    <w:p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3E459E" w:rsidRPr="00D06D0F" w:rsidRDefault="003E459E" w:rsidP="003E459E">
      <w:pPr>
        <w:pStyle w:val="VnitrniText"/>
        <w:ind w:firstLine="0"/>
      </w:pPr>
      <w:r w:rsidRPr="00D06D0F">
        <w:rPr>
          <w:b/>
        </w:rPr>
        <w:t>Ředitelství silnic a dálnic ČR</w:t>
      </w:r>
    </w:p>
    <w:p w:rsidR="003E459E" w:rsidRPr="00D06D0F" w:rsidRDefault="003E459E" w:rsidP="003E459E">
      <w:pPr>
        <w:pStyle w:val="VnitrniText"/>
        <w:ind w:firstLine="0"/>
      </w:pPr>
      <w:r w:rsidRPr="00D06D0F">
        <w:t>se sídlem Na Pankráci 546/56, Praha 4, PSČ 14505</w:t>
      </w:r>
    </w:p>
    <w:p w:rsidR="003E459E" w:rsidRPr="00D06D0F" w:rsidRDefault="003E459E" w:rsidP="003E459E">
      <w:pPr>
        <w:pStyle w:val="VnitrniText"/>
        <w:ind w:firstLine="0"/>
      </w:pPr>
      <w:r w:rsidRPr="00D06D0F">
        <w:t>IČO: 65993390</w:t>
      </w:r>
    </w:p>
    <w:p w:rsidR="003E459E" w:rsidRPr="00D06D0F" w:rsidRDefault="003E459E" w:rsidP="003E459E">
      <w:pPr>
        <w:pStyle w:val="VnitrniText"/>
        <w:ind w:firstLine="0"/>
      </w:pPr>
      <w:r w:rsidRPr="00D06D0F">
        <w:t>DIČ CZ65993390</w:t>
      </w:r>
    </w:p>
    <w:p w:rsidR="003E459E" w:rsidRPr="00D06D0F" w:rsidRDefault="003E459E" w:rsidP="003E459E">
      <w:pPr>
        <w:pStyle w:val="VnitrniText"/>
        <w:ind w:firstLine="0"/>
      </w:pPr>
      <w:r w:rsidRPr="00D06D0F">
        <w:t>Jednající: DOPRAVOPROJEKT Ostrava a.s., Ing. Markéta Myšková, na základě pověření</w:t>
      </w:r>
      <w:r>
        <w:t xml:space="preserve"> ze dne 28.6.2016</w:t>
      </w:r>
    </w:p>
    <w:p w:rsidR="003E459E" w:rsidRPr="00D06D0F" w:rsidRDefault="003E459E" w:rsidP="003E459E">
      <w:pPr>
        <w:pStyle w:val="VnitrniText"/>
        <w:ind w:firstLine="0"/>
      </w:pPr>
      <w:r w:rsidRPr="00D06D0F">
        <w:t>(dále jen "přejímající")</w:t>
      </w:r>
    </w:p>
    <w:p w:rsidR="00BC17A6" w:rsidRDefault="00BC17A6" w:rsidP="000B0AA7">
      <w:pPr>
        <w:pStyle w:val="VnitrniText"/>
        <w:ind w:firstLine="0"/>
      </w:pPr>
    </w:p>
    <w:p w:rsidR="003E459E" w:rsidRPr="00D06D0F" w:rsidRDefault="003E459E" w:rsidP="000B0AA7">
      <w:pPr>
        <w:pStyle w:val="VnitrniText"/>
        <w:ind w:firstLine="0"/>
      </w:pPr>
    </w:p>
    <w:p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1002H19/22</w:t>
      </w:r>
    </w:p>
    <w:p w:rsidR="00CF17C0" w:rsidRPr="00D06D0F" w:rsidRDefault="00CF17C0" w:rsidP="00D06D0F"/>
    <w:p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rsidR="008505AD" w:rsidRPr="00D06D0F" w:rsidRDefault="008505AD" w:rsidP="000B0AA7">
      <w:pPr>
        <w:pStyle w:val="VnitrniText"/>
        <w:ind w:firstLine="0"/>
      </w:pPr>
      <w:r w:rsidRPr="00D06D0F">
        <w:t>Pozemek:</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Opava</w:t>
      </w:r>
      <w:r w:rsidRPr="00257EB0">
        <w:rPr>
          <w:rStyle w:val="tabulkyNemovitosti"/>
        </w:rPr>
        <w:tab/>
        <w:t>Kateřinky u Opavy</w:t>
      </w:r>
      <w:r w:rsidRPr="00257EB0">
        <w:rPr>
          <w:rStyle w:val="tabulkyNemovitosti"/>
        </w:rPr>
        <w:tab/>
        <w:t>743/73</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zapsaný na výše uvedeném LV u Katastrálního úřadu pro Moravskoslezský kraj se sídlem v Opavě, Katastrální pracoviště Opava.</w:t>
      </w:r>
    </w:p>
    <w:p w:rsidR="00D4325F" w:rsidRPr="00D06D0F" w:rsidRDefault="00D4325F" w:rsidP="000B0AA7">
      <w:pPr>
        <w:pStyle w:val="VnitrniText"/>
        <w:ind w:firstLine="0"/>
        <w:rPr>
          <w:rFonts w:cs="Times New Roman"/>
        </w:rPr>
      </w:pPr>
    </w:p>
    <w:p w:rsidR="006E33CA" w:rsidRPr="003E06F7" w:rsidRDefault="006E33CA" w:rsidP="00D06D0F">
      <w:pPr>
        <w:pStyle w:val="para"/>
        <w:rPr>
          <w:rFonts w:ascii="Arial" w:hAnsi="Arial" w:cs="Arial"/>
          <w:sz w:val="20"/>
        </w:rPr>
      </w:pPr>
      <w:r w:rsidRPr="003E06F7">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E84B98" w:rsidRDefault="00E84B98"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E84B98" w:rsidRDefault="00E84B98" w:rsidP="00971877">
      <w:pPr>
        <w:pStyle w:val="VnitrniText"/>
      </w:pPr>
    </w:p>
    <w:p w:rsidR="00F65859" w:rsidRPr="00057863" w:rsidRDefault="00971877" w:rsidP="00971877">
      <w:pPr>
        <w:pStyle w:val="VnitrniText"/>
      </w:pPr>
      <w:r>
        <w:t>3.</w:t>
      </w:r>
      <w:r w:rsidR="00825F1B">
        <w:t>že výše uvedený majetek potřebuje pro zabezpečení výkonu své činnosti a vyžaduje to veřejný zájem – stavba silnice I/11 Opava, Severní obchvat – západní část.</w:t>
      </w:r>
    </w:p>
    <w:p w:rsidR="005C5AF6" w:rsidRPr="005C5AF6" w:rsidRDefault="005C5AF6" w:rsidP="00F65859">
      <w:pPr>
        <w:pStyle w:val="VnitrniText"/>
      </w:pPr>
    </w:p>
    <w:p w:rsidR="006E33CA" w:rsidRPr="003E06F7" w:rsidRDefault="006E33CA" w:rsidP="006069E5">
      <w:pPr>
        <w:pStyle w:val="para"/>
        <w:rPr>
          <w:rFonts w:ascii="Arial" w:hAnsi="Arial" w:cs="Arial"/>
          <w:sz w:val="20"/>
        </w:rPr>
      </w:pPr>
      <w:r w:rsidRPr="003E06F7">
        <w:rPr>
          <w:rFonts w:ascii="Arial" w:hAnsi="Arial" w:cs="Arial"/>
          <w:sz w:val="20"/>
        </w:rPr>
        <w:t>III.</w:t>
      </w:r>
    </w:p>
    <w:p w:rsidR="00D4325F" w:rsidRPr="00D06D0F" w:rsidRDefault="001F1A58" w:rsidP="00971877">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41473F">
        <w:t> </w:t>
      </w:r>
      <w:r>
        <w:t xml:space="preserve">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3E06F7" w:rsidRDefault="00864B6B" w:rsidP="006069E5">
      <w:pPr>
        <w:pStyle w:val="para"/>
        <w:rPr>
          <w:rFonts w:ascii="Arial" w:hAnsi="Arial" w:cs="Arial"/>
          <w:sz w:val="20"/>
        </w:rPr>
      </w:pPr>
      <w:r w:rsidRPr="003E06F7">
        <w:rPr>
          <w:rFonts w:ascii="Arial" w:hAnsi="Arial" w:cs="Arial"/>
          <w:sz w:val="20"/>
        </w:rPr>
        <w:lastRenderedPageBreak/>
        <w:t>IV.</w:t>
      </w:r>
    </w:p>
    <w:p w:rsidR="008A0410" w:rsidRDefault="008A0410" w:rsidP="008A0410">
      <w:pPr>
        <w:pStyle w:val="VnitrniText"/>
      </w:pPr>
      <w:r>
        <w:t xml:space="preserve">Příslušnost hospodařit k </w:t>
      </w:r>
      <w:r w:rsidR="006940B1">
        <w:t>majetku</w:t>
      </w:r>
      <w:r>
        <w:t xml:space="preserve"> uveden</w:t>
      </w:r>
      <w:r w:rsidR="006940B1">
        <w:t>ému</w:t>
      </w:r>
      <w:r>
        <w:t xml:space="preserve"> v čl. I. předávajícímu zanikne a přejímajícímu vznikne k </w:t>
      </w:r>
      <w:r w:rsidR="006940B1">
        <w:t>majetku</w:t>
      </w:r>
      <w:r>
        <w:t xml:space="preserve"> příslušnost hospodařit dnem podpisu této smlouvy oběma smluvními stranami.</w:t>
      </w:r>
    </w:p>
    <w:p w:rsidR="00864B6B" w:rsidRDefault="00864B6B" w:rsidP="00864B6B">
      <w:pPr>
        <w:pStyle w:val="VnitrniText"/>
      </w:pPr>
    </w:p>
    <w:p w:rsidR="00864B6B" w:rsidRPr="003E06F7" w:rsidRDefault="00864B6B" w:rsidP="00864B6B">
      <w:pPr>
        <w:pStyle w:val="para"/>
        <w:rPr>
          <w:rFonts w:ascii="Arial" w:hAnsi="Arial" w:cs="Arial"/>
          <w:sz w:val="20"/>
        </w:rPr>
      </w:pPr>
      <w:r w:rsidRPr="003E06F7">
        <w:rPr>
          <w:rFonts w:ascii="Arial" w:hAnsi="Arial" w:cs="Arial"/>
          <w:sz w:val="20"/>
        </w:rPr>
        <w:t>V.</w:t>
      </w:r>
    </w:p>
    <w:p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E84B98" w:rsidRDefault="00E84B98" w:rsidP="00864B6B">
      <w:pPr>
        <w:pStyle w:val="VnitrniText"/>
        <w:rPr>
          <w:color w:val="000000"/>
        </w:rPr>
      </w:pPr>
    </w:p>
    <w:p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rsidR="00C21F29" w:rsidRDefault="00C21F29" w:rsidP="00C21F29">
      <w:pPr>
        <w:pStyle w:val="VnitrniText"/>
        <w:ind w:firstLine="0"/>
      </w:pPr>
    </w:p>
    <w:p w:rsidR="00C21F29" w:rsidRPr="00D06D0F" w:rsidRDefault="00C21F29" w:rsidP="00C21F29">
      <w:pPr>
        <w:pStyle w:val="VnitrniText"/>
        <w:ind w:firstLine="0"/>
      </w:pPr>
      <w:r w:rsidRPr="00D06D0F">
        <w:t>Pozem</w:t>
      </w:r>
      <w:r w:rsidR="00E36F12">
        <w:t>e</w:t>
      </w:r>
      <w:r w:rsidRPr="00D06D0F">
        <w:t>k:</w:t>
      </w:r>
    </w:p>
    <w:p w:rsidR="00E36F12" w:rsidRDefault="00E36F12" w:rsidP="00E36F12">
      <w:pPr>
        <w:pStyle w:val="cary"/>
      </w:pPr>
      <w:r>
        <w:t>-------------------------------------------------------------------------------------------------------------------------------------</w:t>
      </w:r>
    </w:p>
    <w:p w:rsidR="00E36F12" w:rsidRPr="00E36F12" w:rsidRDefault="00E36F12" w:rsidP="00E36F12">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rsidR="00E36F12" w:rsidRPr="00E36F12" w:rsidRDefault="00E36F12" w:rsidP="00E36F12">
      <w:pPr>
        <w:pStyle w:val="cary"/>
      </w:pPr>
      <w:r>
        <w:t>-------------------------------------------------------------------------------------------------------------------------------------</w:t>
      </w:r>
    </w:p>
    <w:p w:rsidR="00E36F12" w:rsidRPr="00E36F12" w:rsidRDefault="00E36F12" w:rsidP="00E36F12">
      <w:pPr>
        <w:tabs>
          <w:tab w:val="left" w:pos="2268"/>
          <w:tab w:val="right" w:pos="6804"/>
          <w:tab w:val="right" w:pos="9639"/>
        </w:tabs>
        <w:rPr>
          <w:rStyle w:val="Styl11b"/>
          <w:sz w:val="16"/>
          <w:szCs w:val="16"/>
        </w:rPr>
      </w:pPr>
      <w:r w:rsidRPr="00E36F12">
        <w:rPr>
          <w:rStyle w:val="Styl11b"/>
          <w:sz w:val="16"/>
          <w:szCs w:val="16"/>
        </w:rPr>
        <w:t>Kateřinky u Opavy</w:t>
      </w:r>
      <w:r w:rsidRPr="00E36F12">
        <w:rPr>
          <w:rStyle w:val="Styl11b"/>
          <w:sz w:val="16"/>
          <w:szCs w:val="16"/>
        </w:rPr>
        <w:tab/>
        <w:t>743/73</w:t>
      </w:r>
      <w:r w:rsidRPr="00E36F12">
        <w:rPr>
          <w:rStyle w:val="Styl11b"/>
          <w:sz w:val="16"/>
          <w:szCs w:val="16"/>
        </w:rPr>
        <w:tab/>
        <w:t>20 383,42 Kč</w:t>
      </w:r>
    </w:p>
    <w:p w:rsidR="00E36F12" w:rsidRPr="00E36F12" w:rsidRDefault="00E36F12" w:rsidP="00E36F12">
      <w:pPr>
        <w:pStyle w:val="cary"/>
      </w:pPr>
      <w:r>
        <w:t>-------------------------------------------------------------------------------------------------------------------------------------</w:t>
      </w:r>
    </w:p>
    <w:p w:rsidR="00594B24" w:rsidRDefault="00594B24" w:rsidP="00594B24">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20 383,42 Kč</w:t>
      </w:r>
    </w:p>
    <w:p w:rsidR="00E36F12" w:rsidRDefault="00E36F12" w:rsidP="00E36F12">
      <w:pPr>
        <w:pStyle w:val="VnitrniText"/>
        <w:ind w:firstLine="0"/>
      </w:pPr>
    </w:p>
    <w:p w:rsidR="00971877" w:rsidRDefault="00971877" w:rsidP="00864B6B">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rsidR="001D73FD" w:rsidRPr="00D06D0F" w:rsidRDefault="001D73FD" w:rsidP="000B0AA7">
      <w:pPr>
        <w:pStyle w:val="VnitrniText"/>
      </w:pPr>
    </w:p>
    <w:p w:rsidR="00C8663B" w:rsidRDefault="00C8663B" w:rsidP="00EB6C54">
      <w:pPr>
        <w:pStyle w:val="VnitrniText"/>
      </w:pPr>
      <w:r>
        <w:t>2</w:t>
      </w:r>
      <w:r w:rsidR="003316EA">
        <w:t>.</w:t>
      </w:r>
      <w:r>
        <w:t xml:space="preserve">  Užívací vztah k převáděnému pozemku je řešen nájemní smlouvou č. 61N07/22, kterou se Státním pozemkovým úřadem uzavřel AGROPROGRES Kateřinky s.r.o., jakožto nájemce. S obsahem nájemní smlouvy byl přejímající seznámen před podpisem této smlouvy, což stvrzuje svým podpisem.</w:t>
      </w:r>
    </w:p>
    <w:p w:rsidR="001D73FD" w:rsidRDefault="001D73FD" w:rsidP="00EB6C54">
      <w:pPr>
        <w:pStyle w:val="VnitrniText"/>
      </w:pPr>
    </w:p>
    <w:p w:rsidR="00825F1B" w:rsidRDefault="00825F1B" w:rsidP="00EB6C54">
      <w:pPr>
        <w:pStyle w:val="VnitrniText"/>
      </w:pPr>
      <w:r>
        <w:t>3</w:t>
      </w:r>
      <w:r w:rsidR="007D2608">
        <w:t>. Přejímající bere na vědomí a je srozuměn s tím, že SPÚ uzavřel smlouvu o zřízení věcného břemene č. 1030C10/22 jejíž oprávněným je AGREKOS Opava, a.s. Věcné břemeno je zřízeno ke stavbě "Stavební objekt C 308 - Přeložka dešťové kanalizace čerpací stanice PH"</w:t>
      </w:r>
      <w:r w:rsidR="00374948">
        <w:t>, stavba</w:t>
      </w:r>
      <w:r w:rsidR="007D2608">
        <w:t xml:space="preserve"> provedena v souvislosti s výstavbou "Propojení silnic a dálnic I/11 a I/56, Spojka S1 v Opavě".</w:t>
      </w:r>
    </w:p>
    <w:p w:rsidR="00825F1B" w:rsidRDefault="007D2608" w:rsidP="00EB6C54">
      <w:pPr>
        <w:pStyle w:val="VnitrniText"/>
      </w:pPr>
      <w:r>
        <w:t xml:space="preserve">Přejímající bere na vědomí a je srozuměn s tím, že SPÚ uzavřel smlouvu o smlouvě budoucí o zřízení věcného břemene č. 1031C06/22 pozemkové služebnosti, kterou se zavázal k uzavření smlouvy o zřízení věcného břemene pozemkové služebnosti a dal souhlas s tím, aby SÁMO spol. s.r.o. umístil na předávaném </w:t>
      </w:r>
      <w:proofErr w:type="gramStart"/>
      <w:r>
        <w:t>pozemku</w:t>
      </w:r>
      <w:proofErr w:type="gramEnd"/>
      <w:r>
        <w:t xml:space="preserve"> resp. jeho části stavební objekt č. C 307 - Přeložka dešťové kanalizace obchodního centra</w:t>
      </w:r>
      <w:r w:rsidR="00374948">
        <w:t>.</w:t>
      </w:r>
      <w:r>
        <w:t xml:space="preserve"> Přejímající se zavazuje, že v souladu se smlouvou o smlouvě budoucí  o zřízení věcného břemene  pozemkové služebnosti, uzavře smlouvu o zřízení věcného břemene pozemkové služebnosti.</w:t>
      </w:r>
    </w:p>
    <w:p w:rsidR="007D2608" w:rsidRDefault="007D2608" w:rsidP="00EB6C54">
      <w:pPr>
        <w:pStyle w:val="VnitrniText"/>
      </w:pPr>
      <w:r>
        <w:t>Přejímající bere na vědomí a je srozuměn s tím, že SPÚ uzavřel smlouvu o zřízení věcného břemene č.</w:t>
      </w:r>
      <w:r w:rsidR="0041473F">
        <w:t> </w:t>
      </w:r>
      <w:r>
        <w:t>1033C10/22 jejíž oprávněným je Severomoravské vodovody a kanalizace Ostrava a.s. Věcné břemeno je zřízeno ke stavbě "Stavební objekt C 322 - Přeložka vodovodu DN300", provedena v souvislosti s výstavbou "Propojení silnic a dálnic I/11 a I/56, Spojka S1 v Opavě".</w:t>
      </w:r>
    </w:p>
    <w:p w:rsidR="00782107" w:rsidRPr="00D06D0F" w:rsidRDefault="00782107" w:rsidP="00EB6C54">
      <w:pPr>
        <w:pStyle w:val="VnitrniText"/>
      </w:pPr>
    </w:p>
    <w:p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rsidR="00411D56" w:rsidRDefault="00651DC0" w:rsidP="00411D56">
      <w:pPr>
        <w:pStyle w:val="VnitrniText"/>
      </w:pPr>
      <w:r w:rsidRPr="002350B4">
        <w:t xml:space="preserve">Smluvní strany se dohodly, že </w:t>
      </w:r>
      <w:r>
        <w:t>návrh na záznam změny příslušnosti hospodařit s majetkem uvedeným v čl. I. této smlouvy podá u příslušného katastrálního úřadu výhradně předávající</w:t>
      </w:r>
      <w:r w:rsidR="00DA3271">
        <w:t>,</w:t>
      </w:r>
      <w:r>
        <w:t xml:space="preserve">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rsidR="00D4325F" w:rsidRPr="00D06D0F" w:rsidRDefault="00D4325F" w:rsidP="00D4325F"/>
    <w:p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rsidR="00E84B98" w:rsidRPr="0022782E" w:rsidRDefault="00E84B98" w:rsidP="0022782E">
      <w:pPr>
        <w:pStyle w:val="VnitrniText"/>
      </w:pPr>
    </w:p>
    <w:p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w:t>
      </w:r>
      <w:r w:rsidR="0041473F">
        <w:t> </w:t>
      </w:r>
      <w:r w:rsidR="00AA67BF" w:rsidRPr="0022782E">
        <w:t>přejímajícího a jeden pro příslušný katastrální úřad.</w:t>
      </w:r>
    </w:p>
    <w:p w:rsidR="00E84B98" w:rsidRDefault="00E84B98" w:rsidP="00A4006E">
      <w:pPr>
        <w:pStyle w:val="VnitrniText"/>
      </w:pPr>
    </w:p>
    <w:p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w:t>
      </w:r>
      <w:r w:rsidR="00A4006E" w:rsidRPr="00357422">
        <w:lastRenderedPageBreak/>
        <w:t xml:space="preserve">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w:t>
      </w:r>
      <w:r w:rsidR="0041473F">
        <w:t> </w:t>
      </w:r>
      <w:r w:rsidR="00A4006E" w:rsidRPr="00357422">
        <w:t xml:space="preserve">registru smluv, jako potvrzení skutečnosti, že smlouva </w:t>
      </w:r>
      <w:r w:rsidR="004F6643">
        <w:t>byla zveřejněna</w:t>
      </w:r>
      <w:r w:rsidR="00A4006E" w:rsidRPr="00357422">
        <w:t>.</w:t>
      </w:r>
    </w:p>
    <w:p w:rsidR="006E6D4E" w:rsidRDefault="00A4006E" w:rsidP="005D5130">
      <w:pPr>
        <w:pStyle w:val="VnitrniText"/>
      </w:pPr>
      <w:r w:rsidRPr="00357422">
        <w:t>Pro účely uveřejnění v registru smluv smluvní strany navzájem prohlašují, že smlouva neobsahuje žádné obchodní tajemství</w:t>
      </w:r>
    </w:p>
    <w:p w:rsidR="006940B1" w:rsidRDefault="006940B1" w:rsidP="005D5130">
      <w:pPr>
        <w:pStyle w:val="VnitrniText"/>
        <w:rPr>
          <w:lang w:val="en-US"/>
        </w:rPr>
      </w:pPr>
    </w:p>
    <w:p w:rsidR="00DA6108" w:rsidRDefault="006940B1" w:rsidP="00DA6108">
      <w:pPr>
        <w:pStyle w:val="VnitrniText"/>
      </w:pPr>
      <w:r w:rsidRPr="00F827B8">
        <w:t xml:space="preserve">4. </w:t>
      </w:r>
      <w:r w:rsidR="00DA6108">
        <w:t>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A6108" w:rsidRDefault="00DA6108" w:rsidP="00DA6108">
      <w:pPr>
        <w:pStyle w:val="VnitrniText"/>
      </w:pPr>
    </w:p>
    <w:p w:rsidR="00DA6108" w:rsidRDefault="00DA6108" w:rsidP="00DA6108">
      <w:pPr>
        <w:pStyle w:val="VnitrniText"/>
      </w:pPr>
      <w:r>
        <w:t>Státní pozemkový úřad (dále jen „SPÚ“) jako správce osobních údajů dle zákona č. 110/2019 Sb., o</w:t>
      </w:r>
      <w:r w:rsidR="0041473F">
        <w:t> </w:t>
      </w:r>
      <w:r>
        <w:t>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w:t>
      </w:r>
      <w:r w:rsidR="0041473F">
        <w:t> </w:t>
      </w:r>
      <w:r>
        <w:t>změně některých zákonů, ve znění pozdějších předpisů.</w:t>
      </w:r>
    </w:p>
    <w:p w:rsidR="00651DC0" w:rsidRDefault="00651DC0" w:rsidP="00DA6108">
      <w:pPr>
        <w:pStyle w:val="VnitrniText"/>
      </w:pPr>
    </w:p>
    <w:p w:rsidR="00651DC0" w:rsidRPr="003E06F7" w:rsidRDefault="00651DC0" w:rsidP="00651DC0">
      <w:pPr>
        <w:pStyle w:val="para"/>
        <w:rPr>
          <w:rFonts w:ascii="Arial" w:hAnsi="Arial" w:cs="Arial"/>
          <w:sz w:val="20"/>
        </w:rPr>
      </w:pPr>
      <w:r w:rsidRPr="003E06F7">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Default="003D6A83" w:rsidP="003D6A83">
      <w:r w:rsidRPr="00D06D0F">
        <w:t xml:space="preserve"> </w:t>
      </w:r>
    </w:p>
    <w:p w:rsidR="00DA6108" w:rsidRDefault="00DA6108" w:rsidP="003D6A83"/>
    <w:p w:rsidR="00DA6108" w:rsidRPr="00D06D0F" w:rsidRDefault="00DA6108"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rsidTr="003172DD">
        <w:tc>
          <w:tcPr>
            <w:tcW w:w="4888" w:type="dxa"/>
            <w:hideMark/>
          </w:tcPr>
          <w:p w:rsidR="003172DD" w:rsidRDefault="003172DD">
            <w:pPr>
              <w:pStyle w:val="VnitrniText"/>
              <w:ind w:firstLine="0"/>
            </w:pPr>
            <w:r>
              <w:t xml:space="preserve">V Ostravě dne </w:t>
            </w:r>
            <w:r w:rsidR="00417A32">
              <w:t>22.06.2019</w:t>
            </w:r>
          </w:p>
        </w:tc>
        <w:tc>
          <w:tcPr>
            <w:tcW w:w="4889" w:type="dxa"/>
            <w:hideMark/>
          </w:tcPr>
          <w:p w:rsidR="003172DD" w:rsidRDefault="003172DD">
            <w:pPr>
              <w:pStyle w:val="VnitrniText"/>
              <w:tabs>
                <w:tab w:val="left" w:pos="4820"/>
              </w:tabs>
              <w:ind w:firstLine="0"/>
            </w:pPr>
            <w:r>
              <w:t xml:space="preserve">V </w:t>
            </w:r>
            <w:r w:rsidR="004D75F9">
              <w:t>O</w:t>
            </w:r>
            <w:r w:rsidR="00183A4A">
              <w:t>s</w:t>
            </w:r>
            <w:r w:rsidR="004D75F9">
              <w:t>travě</w:t>
            </w:r>
            <w:r>
              <w:t xml:space="preserve"> dne </w:t>
            </w:r>
            <w:r w:rsidR="00417A32">
              <w:t>08.08.2019</w:t>
            </w:r>
            <w:bookmarkStart w:id="0" w:name="_GoBack"/>
            <w:bookmarkEnd w:id="0"/>
          </w:p>
        </w:tc>
      </w:tr>
    </w:tbl>
    <w:p w:rsidR="003172DD" w:rsidRDefault="003172DD" w:rsidP="003172DD">
      <w:pPr>
        <w:pStyle w:val="VnitrniText"/>
        <w:tabs>
          <w:tab w:val="left" w:pos="4820"/>
        </w:tabs>
        <w:ind w:firstLine="142"/>
      </w:pPr>
      <w:r>
        <w:tab/>
      </w:r>
    </w:p>
    <w:p w:rsidR="003172DD" w:rsidRDefault="003172DD" w:rsidP="003172DD">
      <w:pPr>
        <w:pStyle w:val="VnitrniText"/>
        <w:tabs>
          <w:tab w:val="left" w:pos="5103"/>
        </w:tabs>
        <w:ind w:firstLine="142"/>
      </w:pPr>
    </w:p>
    <w:p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rsidTr="00825F1B">
        <w:tc>
          <w:tcPr>
            <w:tcW w:w="4818" w:type="dxa"/>
          </w:tcPr>
          <w:p w:rsidR="003172DD" w:rsidRDefault="003172DD">
            <w:pPr>
              <w:pStyle w:val="VnitrniText"/>
              <w:ind w:firstLine="0"/>
            </w:pPr>
          </w:p>
        </w:tc>
        <w:tc>
          <w:tcPr>
            <w:tcW w:w="4819" w:type="dxa"/>
          </w:tcPr>
          <w:p w:rsidR="003172DD" w:rsidRDefault="003172DD">
            <w:pPr>
              <w:pStyle w:val="VnitrniText"/>
              <w:tabs>
                <w:tab w:val="left" w:pos="5103"/>
              </w:tabs>
              <w:ind w:firstLine="0"/>
            </w:pPr>
          </w:p>
        </w:tc>
      </w:tr>
      <w:tr w:rsidR="00825F1B" w:rsidTr="00825F1B">
        <w:tc>
          <w:tcPr>
            <w:tcW w:w="4818" w:type="dxa"/>
          </w:tcPr>
          <w:p w:rsidR="00825F1B" w:rsidRDefault="00825F1B" w:rsidP="00565855">
            <w:pPr>
              <w:pStyle w:val="VnitrniText"/>
              <w:tabs>
                <w:tab w:val="left" w:pos="5103"/>
              </w:tabs>
              <w:ind w:firstLine="0"/>
              <w:jc w:val="left"/>
            </w:pPr>
            <w:r>
              <w:t>............................................</w:t>
            </w:r>
          </w:p>
        </w:tc>
        <w:tc>
          <w:tcPr>
            <w:tcW w:w="4819" w:type="dxa"/>
          </w:tcPr>
          <w:p w:rsidR="00825F1B" w:rsidRDefault="00825F1B" w:rsidP="00565855">
            <w:pPr>
              <w:pStyle w:val="VnitrniText"/>
              <w:tabs>
                <w:tab w:val="left" w:pos="5103"/>
              </w:tabs>
              <w:ind w:firstLine="0"/>
              <w:jc w:val="left"/>
            </w:pPr>
            <w:r>
              <w:t>............................................</w:t>
            </w:r>
          </w:p>
        </w:tc>
      </w:tr>
      <w:tr w:rsidR="00825F1B" w:rsidTr="00825F1B">
        <w:tc>
          <w:tcPr>
            <w:tcW w:w="4818"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25F1B" w:rsidTr="00825F1B">
        <w:tc>
          <w:tcPr>
            <w:tcW w:w="4818"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Ing. Markéta Myšková</w:t>
            </w:r>
          </w:p>
        </w:tc>
      </w:tr>
      <w:tr w:rsidR="00825F1B" w:rsidTr="00825F1B">
        <w:tc>
          <w:tcPr>
            <w:tcW w:w="4818"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19"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DOPRAVOPROJEKT Ostrava a.s.</w:t>
            </w:r>
          </w:p>
        </w:tc>
      </w:tr>
      <w:tr w:rsidR="00825F1B" w:rsidTr="00825F1B">
        <w:tc>
          <w:tcPr>
            <w:tcW w:w="4818"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rsidR="00825F1B" w:rsidRDefault="00825F1B" w:rsidP="0056585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3172DD" w:rsidTr="00825F1B">
        <w:tc>
          <w:tcPr>
            <w:tcW w:w="4818" w:type="dxa"/>
          </w:tcPr>
          <w:p w:rsidR="003172DD" w:rsidRDefault="003172DD" w:rsidP="003172DD">
            <w:pPr>
              <w:pStyle w:val="VnitrniText"/>
              <w:tabs>
                <w:tab w:val="left" w:pos="5103"/>
              </w:tabs>
              <w:ind w:firstLine="0"/>
              <w:jc w:val="left"/>
            </w:pPr>
          </w:p>
        </w:tc>
        <w:tc>
          <w:tcPr>
            <w:tcW w:w="4819" w:type="dxa"/>
          </w:tcPr>
          <w:p w:rsidR="003172DD" w:rsidRDefault="003172DD" w:rsidP="003172DD">
            <w:pPr>
              <w:pStyle w:val="VnitrniText"/>
              <w:tabs>
                <w:tab w:val="left" w:pos="5103"/>
              </w:tabs>
              <w:ind w:firstLine="0"/>
              <w:jc w:val="left"/>
            </w:pPr>
          </w:p>
        </w:tc>
      </w:tr>
      <w:tr w:rsidR="003172DD" w:rsidTr="00825F1B">
        <w:tc>
          <w:tcPr>
            <w:tcW w:w="4818" w:type="dxa"/>
          </w:tcPr>
          <w:p w:rsidR="003172DD" w:rsidRDefault="003172DD">
            <w:pPr>
              <w:suppressAutoHyphens w:val="0"/>
              <w:autoSpaceDE w:val="0"/>
              <w:autoSpaceDN w:val="0"/>
              <w:adjustRightInd w:val="0"/>
              <w:rPr>
                <w:rFonts w:ascii="Arial" w:hAnsi="Arial" w:cs="Arial"/>
                <w:sz w:val="20"/>
                <w:szCs w:val="20"/>
              </w:rPr>
            </w:pPr>
          </w:p>
        </w:tc>
        <w:tc>
          <w:tcPr>
            <w:tcW w:w="4819" w:type="dxa"/>
          </w:tcPr>
          <w:p w:rsidR="003172DD" w:rsidRDefault="003172DD">
            <w:pPr>
              <w:suppressAutoHyphens w:val="0"/>
              <w:autoSpaceDE w:val="0"/>
              <w:autoSpaceDN w:val="0"/>
              <w:adjustRightInd w:val="0"/>
              <w:rPr>
                <w:rFonts w:ascii="Arial" w:hAnsi="Arial" w:cs="Arial"/>
                <w:sz w:val="20"/>
                <w:szCs w:val="20"/>
              </w:rPr>
            </w:pPr>
          </w:p>
        </w:tc>
      </w:tr>
      <w:tr w:rsidR="003172DD" w:rsidTr="00825F1B">
        <w:tc>
          <w:tcPr>
            <w:tcW w:w="4818" w:type="dxa"/>
          </w:tcPr>
          <w:p w:rsidR="003172DD" w:rsidRDefault="003172DD">
            <w:pPr>
              <w:suppressAutoHyphens w:val="0"/>
              <w:autoSpaceDE w:val="0"/>
              <w:autoSpaceDN w:val="0"/>
              <w:adjustRightInd w:val="0"/>
              <w:rPr>
                <w:rFonts w:ascii="Arial" w:hAnsi="Arial" w:cs="Arial"/>
                <w:sz w:val="20"/>
                <w:szCs w:val="20"/>
              </w:rPr>
            </w:pPr>
          </w:p>
          <w:p w:rsidR="006940B1" w:rsidRDefault="006940B1">
            <w:pPr>
              <w:suppressAutoHyphens w:val="0"/>
              <w:autoSpaceDE w:val="0"/>
              <w:autoSpaceDN w:val="0"/>
              <w:adjustRightInd w:val="0"/>
              <w:rPr>
                <w:rFonts w:ascii="Arial" w:hAnsi="Arial" w:cs="Arial"/>
                <w:sz w:val="20"/>
                <w:szCs w:val="20"/>
              </w:rPr>
            </w:pPr>
          </w:p>
        </w:tc>
        <w:tc>
          <w:tcPr>
            <w:tcW w:w="4819" w:type="dxa"/>
          </w:tcPr>
          <w:p w:rsidR="003172DD" w:rsidRDefault="003172DD">
            <w:pPr>
              <w:suppressAutoHyphens w:val="0"/>
              <w:autoSpaceDE w:val="0"/>
              <w:autoSpaceDN w:val="0"/>
              <w:adjustRightInd w:val="0"/>
              <w:rPr>
                <w:rFonts w:ascii="Arial" w:hAnsi="Arial" w:cs="Arial"/>
                <w:sz w:val="20"/>
                <w:szCs w:val="20"/>
              </w:rPr>
            </w:pPr>
          </w:p>
        </w:tc>
      </w:tr>
      <w:tr w:rsidR="003172DD" w:rsidTr="00825F1B">
        <w:tc>
          <w:tcPr>
            <w:tcW w:w="4818" w:type="dxa"/>
          </w:tcPr>
          <w:p w:rsidR="003172DD" w:rsidRDefault="003172DD">
            <w:pPr>
              <w:suppressAutoHyphens w:val="0"/>
              <w:autoSpaceDE w:val="0"/>
              <w:autoSpaceDN w:val="0"/>
              <w:adjustRightInd w:val="0"/>
              <w:rPr>
                <w:rFonts w:ascii="Arial" w:hAnsi="Arial" w:cs="Arial"/>
                <w:sz w:val="20"/>
                <w:szCs w:val="20"/>
              </w:rPr>
            </w:pPr>
          </w:p>
        </w:tc>
        <w:tc>
          <w:tcPr>
            <w:tcW w:w="4819" w:type="dxa"/>
          </w:tcPr>
          <w:p w:rsidR="003172DD" w:rsidRDefault="003172DD">
            <w:pPr>
              <w:suppressAutoHyphens w:val="0"/>
              <w:autoSpaceDE w:val="0"/>
              <w:autoSpaceDN w:val="0"/>
              <w:adjustRightInd w:val="0"/>
              <w:rPr>
                <w:rFonts w:ascii="Arial" w:hAnsi="Arial" w:cs="Arial"/>
                <w:sz w:val="20"/>
                <w:szCs w:val="20"/>
              </w:rPr>
            </w:pPr>
          </w:p>
        </w:tc>
      </w:tr>
      <w:tr w:rsidR="003172DD" w:rsidTr="00825F1B">
        <w:tc>
          <w:tcPr>
            <w:tcW w:w="4818" w:type="dxa"/>
          </w:tcPr>
          <w:p w:rsidR="003172DD" w:rsidRDefault="003172DD">
            <w:pPr>
              <w:suppressAutoHyphens w:val="0"/>
              <w:autoSpaceDE w:val="0"/>
              <w:autoSpaceDN w:val="0"/>
              <w:adjustRightInd w:val="0"/>
              <w:rPr>
                <w:rFonts w:ascii="Arial" w:hAnsi="Arial" w:cs="Arial"/>
                <w:sz w:val="20"/>
                <w:szCs w:val="20"/>
              </w:rPr>
            </w:pPr>
          </w:p>
        </w:tc>
        <w:tc>
          <w:tcPr>
            <w:tcW w:w="4819" w:type="dxa"/>
          </w:tcPr>
          <w:p w:rsidR="003172DD" w:rsidRDefault="003172DD">
            <w:pPr>
              <w:suppressAutoHyphens w:val="0"/>
              <w:autoSpaceDE w:val="0"/>
              <w:autoSpaceDN w:val="0"/>
              <w:adjustRightInd w:val="0"/>
              <w:rPr>
                <w:rFonts w:ascii="Arial" w:hAnsi="Arial" w:cs="Arial"/>
                <w:sz w:val="20"/>
                <w:szCs w:val="20"/>
              </w:rPr>
            </w:pPr>
          </w:p>
        </w:tc>
      </w:tr>
    </w:tbl>
    <w:p w:rsidR="00DA6108" w:rsidRDefault="00DA6108" w:rsidP="008C08FC">
      <w:pPr>
        <w:spacing w:before="120"/>
        <w:jc w:val="both"/>
        <w:rPr>
          <w:rFonts w:ascii="Arial" w:hAnsi="Arial" w:cs="Arial"/>
          <w:sz w:val="20"/>
          <w:szCs w:val="20"/>
        </w:rPr>
      </w:pPr>
    </w:p>
    <w:p w:rsidR="00DA6108" w:rsidRDefault="00DA6108">
      <w:pPr>
        <w:suppressAutoHyphens w:val="0"/>
        <w:rPr>
          <w:rFonts w:ascii="Arial" w:hAnsi="Arial" w:cs="Arial"/>
          <w:sz w:val="20"/>
          <w:szCs w:val="20"/>
        </w:rPr>
      </w:pPr>
      <w:r>
        <w:rPr>
          <w:rFonts w:ascii="Arial" w:hAnsi="Arial" w:cs="Arial"/>
          <w:sz w:val="20"/>
          <w:szCs w:val="20"/>
        </w:rPr>
        <w:br w:type="page"/>
      </w: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8C08FC" w:rsidRPr="00A87810" w:rsidRDefault="008C08FC" w:rsidP="008C08FC">
      <w:pPr>
        <w:spacing w:before="120"/>
        <w:jc w:val="both"/>
        <w:rPr>
          <w:rFonts w:ascii="Arial" w:hAnsi="Arial" w:cs="Arial"/>
          <w:sz w:val="20"/>
          <w:szCs w:val="20"/>
        </w:rPr>
      </w:pPr>
    </w:p>
    <w:p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8C08FC" w:rsidRPr="00D06D0F" w:rsidRDefault="008C08FC" w:rsidP="008C08FC">
      <w:pPr>
        <w:pStyle w:val="VnitrniText"/>
        <w:ind w:firstLine="0"/>
      </w:pPr>
    </w:p>
    <w:p w:rsidR="008C08FC" w:rsidRPr="00D06D0F" w:rsidRDefault="008C08FC" w:rsidP="000B0AA7">
      <w:pPr>
        <w:pStyle w:val="VnitrniText"/>
        <w:ind w:firstLine="0"/>
      </w:pPr>
    </w:p>
    <w:p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Moravskoslezský kraj</w:t>
      </w:r>
    </w:p>
    <w:p w:rsidR="0026235E" w:rsidRPr="0026235E" w:rsidRDefault="0026235E" w:rsidP="0026235E">
      <w:pPr>
        <w:pStyle w:val="VnitrniText"/>
        <w:ind w:firstLine="0"/>
      </w:pPr>
      <w:r w:rsidRPr="0026235E">
        <w:t>Ing. Miloslav Havlíček</w:t>
      </w:r>
    </w:p>
    <w:p w:rsidR="0026235E" w:rsidRDefault="0026235E" w:rsidP="000B0AA7">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EC299A" w:rsidRDefault="00EC299A" w:rsidP="00EC299A">
      <w:pPr>
        <w:pStyle w:val="VnitrniText"/>
        <w:ind w:firstLine="0"/>
      </w:pPr>
      <w:r>
        <w:tab/>
        <w:t>podpis</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Za správnost KPÚ: Ing. Lenka Janota</w:t>
      </w: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p>
    <w:p w:rsidR="00EC299A" w:rsidRDefault="00EC299A" w:rsidP="00EC299A">
      <w:pPr>
        <w:pStyle w:val="VnitrniText"/>
        <w:ind w:firstLine="0"/>
      </w:pPr>
      <w:r>
        <w:t>.................................................</w:t>
      </w:r>
    </w:p>
    <w:p w:rsidR="00722C9B" w:rsidRPr="00D06D0F" w:rsidRDefault="00EC299A" w:rsidP="00EC299A">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6E7" w:rsidRDefault="00C836E7">
      <w:r>
        <w:separator/>
      </w:r>
    </w:p>
  </w:endnote>
  <w:endnote w:type="continuationSeparator" w:id="0">
    <w:p w:rsidR="00C836E7" w:rsidRDefault="00C8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6E7" w:rsidRDefault="00C836E7">
      <w:r>
        <w:separator/>
      </w:r>
    </w:p>
  </w:footnote>
  <w:footnote w:type="continuationSeparator" w:id="0">
    <w:p w:rsidR="00C836E7" w:rsidRDefault="00C8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662E8"/>
    <w:rsid w:val="00170A4E"/>
    <w:rsid w:val="00181A52"/>
    <w:rsid w:val="0018318A"/>
    <w:rsid w:val="00183A4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809F9"/>
    <w:rsid w:val="00284E1B"/>
    <w:rsid w:val="00293BF9"/>
    <w:rsid w:val="0029466F"/>
    <w:rsid w:val="002B1AFF"/>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4948"/>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459E"/>
    <w:rsid w:val="003E5100"/>
    <w:rsid w:val="003F56C5"/>
    <w:rsid w:val="0040389C"/>
    <w:rsid w:val="00411A01"/>
    <w:rsid w:val="00411D56"/>
    <w:rsid w:val="0041473F"/>
    <w:rsid w:val="00417A32"/>
    <w:rsid w:val="004243BC"/>
    <w:rsid w:val="00425A7B"/>
    <w:rsid w:val="00425E6C"/>
    <w:rsid w:val="004316D8"/>
    <w:rsid w:val="0043238D"/>
    <w:rsid w:val="004638D5"/>
    <w:rsid w:val="00464535"/>
    <w:rsid w:val="00493E2C"/>
    <w:rsid w:val="004A3F22"/>
    <w:rsid w:val="004A5163"/>
    <w:rsid w:val="004A5A92"/>
    <w:rsid w:val="004D75F9"/>
    <w:rsid w:val="004E11C1"/>
    <w:rsid w:val="004E136F"/>
    <w:rsid w:val="004E368B"/>
    <w:rsid w:val="004E3E16"/>
    <w:rsid w:val="004E6319"/>
    <w:rsid w:val="004F6643"/>
    <w:rsid w:val="005211F0"/>
    <w:rsid w:val="00526280"/>
    <w:rsid w:val="00530473"/>
    <w:rsid w:val="00541DE2"/>
    <w:rsid w:val="005426D4"/>
    <w:rsid w:val="005521EC"/>
    <w:rsid w:val="00556316"/>
    <w:rsid w:val="00565DF2"/>
    <w:rsid w:val="00576EE6"/>
    <w:rsid w:val="00583F66"/>
    <w:rsid w:val="00594B2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940B1"/>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25F1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5CFA"/>
    <w:rsid w:val="00C836E7"/>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3271"/>
    <w:rsid w:val="00DA6108"/>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7547E"/>
  <w14:defaultImageDpi w14:val="0"/>
  <w15:docId w15:val="{550ED28C-A230-4B90-A1E5-00AF30F1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Textbubliny">
    <w:name w:val="Balloon Text"/>
    <w:basedOn w:val="Normln"/>
    <w:link w:val="TextbublinyChar"/>
    <w:uiPriority w:val="99"/>
    <w:rsid w:val="0041473F"/>
    <w:rPr>
      <w:rFonts w:ascii="Segoe UI" w:hAnsi="Segoe UI" w:cs="Segoe UI"/>
      <w:sz w:val="18"/>
      <w:szCs w:val="18"/>
    </w:rPr>
  </w:style>
  <w:style w:type="character" w:customStyle="1" w:styleId="TextbublinyChar">
    <w:name w:val="Text bubliny Char"/>
    <w:basedOn w:val="Standardnpsmoodstavce"/>
    <w:link w:val="Textbubliny"/>
    <w:uiPriority w:val="99"/>
    <w:rsid w:val="0041473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207793">
      <w:marLeft w:val="0"/>
      <w:marRight w:val="0"/>
      <w:marTop w:val="0"/>
      <w:marBottom w:val="0"/>
      <w:divBdr>
        <w:top w:val="none" w:sz="0" w:space="0" w:color="auto"/>
        <w:left w:val="none" w:sz="0" w:space="0" w:color="auto"/>
        <w:bottom w:val="none" w:sz="0" w:space="0" w:color="auto"/>
        <w:right w:val="none" w:sz="0" w:space="0" w:color="auto"/>
      </w:divBdr>
    </w:div>
    <w:div w:id="986207794">
      <w:marLeft w:val="0"/>
      <w:marRight w:val="0"/>
      <w:marTop w:val="0"/>
      <w:marBottom w:val="0"/>
      <w:divBdr>
        <w:top w:val="none" w:sz="0" w:space="0" w:color="auto"/>
        <w:left w:val="none" w:sz="0" w:space="0" w:color="auto"/>
        <w:bottom w:val="none" w:sz="0" w:space="0" w:color="auto"/>
        <w:right w:val="none" w:sz="0" w:space="0" w:color="auto"/>
      </w:divBdr>
    </w:div>
    <w:div w:id="986207795">
      <w:marLeft w:val="0"/>
      <w:marRight w:val="0"/>
      <w:marTop w:val="0"/>
      <w:marBottom w:val="0"/>
      <w:divBdr>
        <w:top w:val="none" w:sz="0" w:space="0" w:color="auto"/>
        <w:left w:val="none" w:sz="0" w:space="0" w:color="auto"/>
        <w:bottom w:val="none" w:sz="0" w:space="0" w:color="auto"/>
        <w:right w:val="none" w:sz="0" w:space="0" w:color="auto"/>
      </w:divBdr>
    </w:div>
    <w:div w:id="986207796">
      <w:marLeft w:val="0"/>
      <w:marRight w:val="0"/>
      <w:marTop w:val="0"/>
      <w:marBottom w:val="0"/>
      <w:divBdr>
        <w:top w:val="none" w:sz="0" w:space="0" w:color="auto"/>
        <w:left w:val="none" w:sz="0" w:space="0" w:color="auto"/>
        <w:bottom w:val="none" w:sz="0" w:space="0" w:color="auto"/>
        <w:right w:val="none" w:sz="0" w:space="0" w:color="auto"/>
      </w:divBdr>
    </w:div>
    <w:div w:id="986207797">
      <w:marLeft w:val="0"/>
      <w:marRight w:val="0"/>
      <w:marTop w:val="0"/>
      <w:marBottom w:val="0"/>
      <w:divBdr>
        <w:top w:val="none" w:sz="0" w:space="0" w:color="auto"/>
        <w:left w:val="none" w:sz="0" w:space="0" w:color="auto"/>
        <w:bottom w:val="none" w:sz="0" w:space="0" w:color="auto"/>
        <w:right w:val="none" w:sz="0" w:space="0" w:color="auto"/>
      </w:divBdr>
    </w:div>
    <w:div w:id="986207798">
      <w:marLeft w:val="0"/>
      <w:marRight w:val="0"/>
      <w:marTop w:val="0"/>
      <w:marBottom w:val="0"/>
      <w:divBdr>
        <w:top w:val="none" w:sz="0" w:space="0" w:color="auto"/>
        <w:left w:val="none" w:sz="0" w:space="0" w:color="auto"/>
        <w:bottom w:val="none" w:sz="0" w:space="0" w:color="auto"/>
        <w:right w:val="none" w:sz="0" w:space="0" w:color="auto"/>
      </w:divBdr>
    </w:div>
    <w:div w:id="986207799">
      <w:marLeft w:val="0"/>
      <w:marRight w:val="0"/>
      <w:marTop w:val="0"/>
      <w:marBottom w:val="0"/>
      <w:divBdr>
        <w:top w:val="none" w:sz="0" w:space="0" w:color="auto"/>
        <w:left w:val="none" w:sz="0" w:space="0" w:color="auto"/>
        <w:bottom w:val="none" w:sz="0" w:space="0" w:color="auto"/>
        <w:right w:val="none" w:sz="0" w:space="0" w:color="auto"/>
      </w:divBdr>
    </w:div>
    <w:div w:id="986207800">
      <w:marLeft w:val="0"/>
      <w:marRight w:val="0"/>
      <w:marTop w:val="0"/>
      <w:marBottom w:val="0"/>
      <w:divBdr>
        <w:top w:val="none" w:sz="0" w:space="0" w:color="auto"/>
        <w:left w:val="none" w:sz="0" w:space="0" w:color="auto"/>
        <w:bottom w:val="none" w:sz="0" w:space="0" w:color="auto"/>
        <w:right w:val="none" w:sz="0" w:space="0" w:color="auto"/>
      </w:divBdr>
    </w:div>
    <w:div w:id="986207801">
      <w:marLeft w:val="0"/>
      <w:marRight w:val="0"/>
      <w:marTop w:val="0"/>
      <w:marBottom w:val="0"/>
      <w:divBdr>
        <w:top w:val="none" w:sz="0" w:space="0" w:color="auto"/>
        <w:left w:val="none" w:sz="0" w:space="0" w:color="auto"/>
        <w:bottom w:val="none" w:sz="0" w:space="0" w:color="auto"/>
        <w:right w:val="none" w:sz="0" w:space="0" w:color="auto"/>
      </w:divBdr>
    </w:div>
    <w:div w:id="986207802">
      <w:marLeft w:val="0"/>
      <w:marRight w:val="0"/>
      <w:marTop w:val="0"/>
      <w:marBottom w:val="0"/>
      <w:divBdr>
        <w:top w:val="none" w:sz="0" w:space="0" w:color="auto"/>
        <w:left w:val="none" w:sz="0" w:space="0" w:color="auto"/>
        <w:bottom w:val="none" w:sz="0" w:space="0" w:color="auto"/>
        <w:right w:val="none" w:sz="0" w:space="0" w:color="auto"/>
      </w:divBdr>
    </w:div>
    <w:div w:id="986207803">
      <w:marLeft w:val="0"/>
      <w:marRight w:val="0"/>
      <w:marTop w:val="0"/>
      <w:marBottom w:val="0"/>
      <w:divBdr>
        <w:top w:val="none" w:sz="0" w:space="0" w:color="auto"/>
        <w:left w:val="none" w:sz="0" w:space="0" w:color="auto"/>
        <w:bottom w:val="none" w:sz="0" w:space="0" w:color="auto"/>
        <w:right w:val="none" w:sz="0" w:space="0" w:color="auto"/>
      </w:divBdr>
    </w:div>
    <w:div w:id="986207804">
      <w:marLeft w:val="0"/>
      <w:marRight w:val="0"/>
      <w:marTop w:val="0"/>
      <w:marBottom w:val="0"/>
      <w:divBdr>
        <w:top w:val="none" w:sz="0" w:space="0" w:color="auto"/>
        <w:left w:val="none" w:sz="0" w:space="0" w:color="auto"/>
        <w:bottom w:val="none" w:sz="0" w:space="0" w:color="auto"/>
        <w:right w:val="none" w:sz="0" w:space="0" w:color="auto"/>
      </w:divBdr>
    </w:div>
    <w:div w:id="986207805">
      <w:marLeft w:val="0"/>
      <w:marRight w:val="0"/>
      <w:marTop w:val="0"/>
      <w:marBottom w:val="0"/>
      <w:divBdr>
        <w:top w:val="none" w:sz="0" w:space="0" w:color="auto"/>
        <w:left w:val="none" w:sz="0" w:space="0" w:color="auto"/>
        <w:bottom w:val="none" w:sz="0" w:space="0" w:color="auto"/>
        <w:right w:val="none" w:sz="0" w:space="0" w:color="auto"/>
      </w:divBdr>
    </w:div>
    <w:div w:id="986207806">
      <w:marLeft w:val="0"/>
      <w:marRight w:val="0"/>
      <w:marTop w:val="0"/>
      <w:marBottom w:val="0"/>
      <w:divBdr>
        <w:top w:val="none" w:sz="0" w:space="0" w:color="auto"/>
        <w:left w:val="none" w:sz="0" w:space="0" w:color="auto"/>
        <w:bottom w:val="none" w:sz="0" w:space="0" w:color="auto"/>
        <w:right w:val="none" w:sz="0" w:space="0" w:color="auto"/>
      </w:divBdr>
    </w:div>
    <w:div w:id="986207807">
      <w:marLeft w:val="0"/>
      <w:marRight w:val="0"/>
      <w:marTop w:val="0"/>
      <w:marBottom w:val="0"/>
      <w:divBdr>
        <w:top w:val="none" w:sz="0" w:space="0" w:color="auto"/>
        <w:left w:val="none" w:sz="0" w:space="0" w:color="auto"/>
        <w:bottom w:val="none" w:sz="0" w:space="0" w:color="auto"/>
        <w:right w:val="none" w:sz="0" w:space="0" w:color="auto"/>
      </w:divBdr>
    </w:div>
    <w:div w:id="986207808">
      <w:marLeft w:val="0"/>
      <w:marRight w:val="0"/>
      <w:marTop w:val="0"/>
      <w:marBottom w:val="0"/>
      <w:divBdr>
        <w:top w:val="none" w:sz="0" w:space="0" w:color="auto"/>
        <w:left w:val="none" w:sz="0" w:space="0" w:color="auto"/>
        <w:bottom w:val="none" w:sz="0" w:space="0" w:color="auto"/>
        <w:right w:val="none" w:sz="0" w:space="0" w:color="auto"/>
      </w:divBdr>
    </w:div>
    <w:div w:id="986207809">
      <w:marLeft w:val="0"/>
      <w:marRight w:val="0"/>
      <w:marTop w:val="0"/>
      <w:marBottom w:val="0"/>
      <w:divBdr>
        <w:top w:val="none" w:sz="0" w:space="0" w:color="auto"/>
        <w:left w:val="none" w:sz="0" w:space="0" w:color="auto"/>
        <w:bottom w:val="none" w:sz="0" w:space="0" w:color="auto"/>
        <w:right w:val="none" w:sz="0" w:space="0" w:color="auto"/>
      </w:divBdr>
    </w:div>
    <w:div w:id="986207810">
      <w:marLeft w:val="0"/>
      <w:marRight w:val="0"/>
      <w:marTop w:val="0"/>
      <w:marBottom w:val="0"/>
      <w:divBdr>
        <w:top w:val="none" w:sz="0" w:space="0" w:color="auto"/>
        <w:left w:val="none" w:sz="0" w:space="0" w:color="auto"/>
        <w:bottom w:val="none" w:sz="0" w:space="0" w:color="auto"/>
        <w:right w:val="none" w:sz="0" w:space="0" w:color="auto"/>
      </w:divBdr>
    </w:div>
    <w:div w:id="986207811">
      <w:marLeft w:val="0"/>
      <w:marRight w:val="0"/>
      <w:marTop w:val="0"/>
      <w:marBottom w:val="0"/>
      <w:divBdr>
        <w:top w:val="none" w:sz="0" w:space="0" w:color="auto"/>
        <w:left w:val="none" w:sz="0" w:space="0" w:color="auto"/>
        <w:bottom w:val="none" w:sz="0" w:space="0" w:color="auto"/>
        <w:right w:val="none" w:sz="0" w:space="0" w:color="auto"/>
      </w:divBdr>
    </w:div>
    <w:div w:id="986207812">
      <w:marLeft w:val="0"/>
      <w:marRight w:val="0"/>
      <w:marTop w:val="0"/>
      <w:marBottom w:val="0"/>
      <w:divBdr>
        <w:top w:val="none" w:sz="0" w:space="0" w:color="auto"/>
        <w:left w:val="none" w:sz="0" w:space="0" w:color="auto"/>
        <w:bottom w:val="none" w:sz="0" w:space="0" w:color="auto"/>
        <w:right w:val="none" w:sz="0" w:space="0" w:color="auto"/>
      </w:divBdr>
    </w:div>
    <w:div w:id="986207813">
      <w:marLeft w:val="0"/>
      <w:marRight w:val="0"/>
      <w:marTop w:val="0"/>
      <w:marBottom w:val="0"/>
      <w:divBdr>
        <w:top w:val="none" w:sz="0" w:space="0" w:color="auto"/>
        <w:left w:val="none" w:sz="0" w:space="0" w:color="auto"/>
        <w:bottom w:val="none" w:sz="0" w:space="0" w:color="auto"/>
        <w:right w:val="none" w:sz="0" w:space="0" w:color="auto"/>
      </w:divBdr>
    </w:div>
    <w:div w:id="986207814">
      <w:marLeft w:val="0"/>
      <w:marRight w:val="0"/>
      <w:marTop w:val="0"/>
      <w:marBottom w:val="0"/>
      <w:divBdr>
        <w:top w:val="none" w:sz="0" w:space="0" w:color="auto"/>
        <w:left w:val="none" w:sz="0" w:space="0" w:color="auto"/>
        <w:bottom w:val="none" w:sz="0" w:space="0" w:color="auto"/>
        <w:right w:val="none" w:sz="0" w:space="0" w:color="auto"/>
      </w:divBdr>
    </w:div>
    <w:div w:id="986207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1346</Words>
  <Characters>8859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Janota Lenka</dc:creator>
  <cp:keywords/>
  <dc:description/>
  <cp:lastModifiedBy>Janota Lenka Ing.</cp:lastModifiedBy>
  <cp:revision>10</cp:revision>
  <cp:lastPrinted>2019-08-02T10:40:00Z</cp:lastPrinted>
  <dcterms:created xsi:type="dcterms:W3CDTF">2019-08-02T09:17:00Z</dcterms:created>
  <dcterms:modified xsi:type="dcterms:W3CDTF">2019-08-23T06:58:00Z</dcterms:modified>
</cp:coreProperties>
</file>