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3C" w:rsidRDefault="00DB1E3C" w:rsidP="00F9468C">
      <w:pPr>
        <w:jc w:val="center"/>
        <w:rPr>
          <w:rFonts w:ascii="Arial" w:hAnsi="Arial" w:cs="Arial"/>
          <w:b/>
          <w:sz w:val="28"/>
        </w:rPr>
      </w:pPr>
    </w:p>
    <w:p w:rsidR="00DF63E0" w:rsidRPr="00190D68" w:rsidRDefault="00DF63E0" w:rsidP="00DF63E0">
      <w:pPr>
        <w:pStyle w:val="Nzev"/>
        <w:rPr>
          <w:sz w:val="36"/>
          <w:szCs w:val="36"/>
        </w:rPr>
      </w:pPr>
      <w:r w:rsidRPr="00190D68">
        <w:rPr>
          <w:sz w:val="36"/>
          <w:szCs w:val="36"/>
        </w:rPr>
        <w:t>Kupní smlouva</w:t>
      </w:r>
    </w:p>
    <w:p w:rsidR="00CB0517" w:rsidRDefault="00CB0517" w:rsidP="00DF63E0">
      <w:pPr>
        <w:jc w:val="center"/>
        <w:rPr>
          <w:rFonts w:ascii="Arial" w:hAnsi="Arial" w:cs="Arial"/>
          <w:sz w:val="22"/>
          <w:szCs w:val="22"/>
        </w:rPr>
      </w:pPr>
    </w:p>
    <w:p w:rsidR="00DF63E0" w:rsidRPr="00190D68" w:rsidRDefault="007C4026" w:rsidP="00DF63E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KS377/19</w:t>
      </w:r>
    </w:p>
    <w:p w:rsidR="00CB0517" w:rsidRDefault="00CB0517" w:rsidP="00DF63E0">
      <w:pPr>
        <w:jc w:val="center"/>
        <w:rPr>
          <w:rFonts w:ascii="Arial" w:hAnsi="Arial" w:cs="Arial"/>
          <w:sz w:val="22"/>
          <w:szCs w:val="22"/>
        </w:rPr>
      </w:pPr>
    </w:p>
    <w:p w:rsidR="00CB0517" w:rsidRDefault="00CB0517" w:rsidP="00DF63E0">
      <w:pPr>
        <w:jc w:val="center"/>
        <w:rPr>
          <w:rFonts w:ascii="Arial" w:hAnsi="Arial" w:cs="Arial"/>
          <w:sz w:val="22"/>
          <w:szCs w:val="22"/>
        </w:rPr>
      </w:pPr>
    </w:p>
    <w:p w:rsidR="00DF63E0" w:rsidRPr="00190D68" w:rsidRDefault="00DF63E0" w:rsidP="00DF63E0">
      <w:pPr>
        <w:jc w:val="center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 xml:space="preserve">(dále jen </w:t>
      </w:r>
      <w:r w:rsidRPr="00190D68">
        <w:rPr>
          <w:rFonts w:ascii="Arial" w:hAnsi="Arial" w:cs="Arial"/>
          <w:b/>
          <w:bCs/>
          <w:sz w:val="22"/>
          <w:szCs w:val="22"/>
        </w:rPr>
        <w:t>„Smlouva“</w:t>
      </w:r>
      <w:r w:rsidRPr="00190D68">
        <w:rPr>
          <w:rFonts w:ascii="Arial" w:hAnsi="Arial" w:cs="Arial"/>
          <w:sz w:val="22"/>
          <w:szCs w:val="22"/>
        </w:rPr>
        <w:t>)</w:t>
      </w:r>
    </w:p>
    <w:p w:rsidR="001D4846" w:rsidRPr="00190D68" w:rsidRDefault="001D4846" w:rsidP="00DF63E0">
      <w:pPr>
        <w:jc w:val="center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uzavřená ve smyslu §2079 a násl. zákona č.89/2012Sb.,</w:t>
      </w:r>
      <w:r w:rsidR="00772A38">
        <w:rPr>
          <w:rFonts w:ascii="Arial" w:hAnsi="Arial" w:cs="Arial"/>
          <w:sz w:val="22"/>
          <w:szCs w:val="22"/>
        </w:rPr>
        <w:t xml:space="preserve"> </w:t>
      </w:r>
      <w:r w:rsidRPr="00190D68">
        <w:rPr>
          <w:rFonts w:ascii="Arial" w:hAnsi="Arial" w:cs="Arial"/>
          <w:sz w:val="22"/>
          <w:szCs w:val="22"/>
        </w:rPr>
        <w:t>občanský zákoník</w:t>
      </w:r>
    </w:p>
    <w:p w:rsidR="00DF63E0" w:rsidRPr="00190D68" w:rsidRDefault="00DF63E0" w:rsidP="00DF63E0">
      <w:pPr>
        <w:snapToGri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1D4846" w:rsidRPr="00190D68" w:rsidRDefault="001D4846" w:rsidP="00DF63E0">
      <w:pPr>
        <w:snapToGri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DF63E0" w:rsidRPr="00190D68" w:rsidRDefault="00DF63E0" w:rsidP="00DF63E0">
      <w:pPr>
        <w:snapToGri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DF63E0" w:rsidRPr="00190D68" w:rsidRDefault="00DF63E0" w:rsidP="00DF63E0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  <w:u w:val="single"/>
        </w:rPr>
        <w:t>SMLUVNÍ STRANY</w:t>
      </w:r>
    </w:p>
    <w:p w:rsidR="00DF63E0" w:rsidRPr="00190D68" w:rsidRDefault="001E71BF" w:rsidP="001E71BF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bCs/>
          <w:sz w:val="22"/>
          <w:szCs w:val="22"/>
        </w:rPr>
        <w:t>Kupující:</w:t>
      </w:r>
      <w:r w:rsidRPr="00190D68">
        <w:rPr>
          <w:rFonts w:ascii="Arial" w:hAnsi="Arial" w:cs="Arial"/>
          <w:bCs/>
          <w:sz w:val="22"/>
          <w:szCs w:val="22"/>
        </w:rPr>
        <w:tab/>
      </w:r>
      <w:r w:rsidR="002D6282" w:rsidRPr="00190D68">
        <w:rPr>
          <w:rFonts w:ascii="Arial" w:hAnsi="Arial" w:cs="Arial"/>
          <w:b/>
          <w:bCs/>
          <w:sz w:val="22"/>
          <w:szCs w:val="22"/>
        </w:rPr>
        <w:tab/>
      </w:r>
      <w:r w:rsidRPr="00190D68">
        <w:rPr>
          <w:rFonts w:ascii="Arial" w:hAnsi="Arial" w:cs="Arial"/>
          <w:b/>
          <w:bCs/>
          <w:sz w:val="22"/>
          <w:szCs w:val="22"/>
        </w:rPr>
        <w:t xml:space="preserve">Ústav anorganické chemie AV ČR, </w:t>
      </w:r>
      <w:proofErr w:type="spellStart"/>
      <w:proofErr w:type="gramStart"/>
      <w:r w:rsidRPr="00190D68">
        <w:rPr>
          <w:rFonts w:ascii="Arial" w:hAnsi="Arial" w:cs="Arial"/>
          <w:b/>
          <w:bCs/>
          <w:sz w:val="22"/>
          <w:szCs w:val="22"/>
        </w:rPr>
        <w:t>v.v.</w:t>
      </w:r>
      <w:proofErr w:type="gramEnd"/>
      <w:r w:rsidRPr="00190D68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Pr="00190D68">
        <w:rPr>
          <w:rFonts w:ascii="Arial" w:hAnsi="Arial" w:cs="Arial"/>
          <w:b/>
          <w:bCs/>
          <w:sz w:val="22"/>
          <w:szCs w:val="22"/>
        </w:rPr>
        <w:t>.</w:t>
      </w:r>
    </w:p>
    <w:p w:rsidR="001E71BF" w:rsidRPr="00190D68" w:rsidRDefault="001E71BF" w:rsidP="002D6282">
      <w:pPr>
        <w:ind w:left="567"/>
        <w:contextualSpacing/>
        <w:rPr>
          <w:rFonts w:ascii="Arial" w:hAnsi="Arial" w:cs="Arial"/>
        </w:rPr>
      </w:pPr>
      <w:r w:rsidRPr="00190D68">
        <w:rPr>
          <w:rFonts w:ascii="Arial" w:hAnsi="Arial" w:cs="Arial"/>
        </w:rPr>
        <w:t>se sídlem:</w:t>
      </w:r>
      <w:r w:rsidR="002D6282" w:rsidRPr="00190D68">
        <w:rPr>
          <w:rFonts w:ascii="Arial" w:hAnsi="Arial" w:cs="Arial"/>
        </w:rPr>
        <w:tab/>
      </w:r>
      <w:r w:rsidR="002D6282" w:rsidRPr="00190D68">
        <w:rPr>
          <w:rFonts w:ascii="Arial" w:hAnsi="Arial" w:cs="Arial"/>
        </w:rPr>
        <w:tab/>
      </w:r>
      <w:r w:rsidR="00D30C7A" w:rsidRPr="00190D68">
        <w:rPr>
          <w:rFonts w:ascii="Arial" w:hAnsi="Arial" w:cs="Arial"/>
        </w:rPr>
        <w:t xml:space="preserve">Husinec- Řež </w:t>
      </w:r>
      <w:proofErr w:type="gramStart"/>
      <w:r w:rsidR="00D30C7A" w:rsidRPr="00190D68">
        <w:rPr>
          <w:rFonts w:ascii="Arial" w:hAnsi="Arial" w:cs="Arial"/>
        </w:rPr>
        <w:t>č.p.</w:t>
      </w:r>
      <w:proofErr w:type="gramEnd"/>
      <w:r w:rsidR="00D30C7A" w:rsidRPr="00190D68">
        <w:rPr>
          <w:rFonts w:ascii="Arial" w:hAnsi="Arial" w:cs="Arial"/>
        </w:rPr>
        <w:t xml:space="preserve"> 1001, </w:t>
      </w:r>
      <w:r w:rsidR="00577917" w:rsidRPr="00190D68">
        <w:rPr>
          <w:rFonts w:ascii="Arial" w:hAnsi="Arial" w:cs="Arial"/>
        </w:rPr>
        <w:t>250 68</w:t>
      </w:r>
      <w:r w:rsidR="00577917">
        <w:rPr>
          <w:rFonts w:ascii="Arial" w:hAnsi="Arial" w:cs="Arial"/>
        </w:rPr>
        <w:t xml:space="preserve"> </w:t>
      </w:r>
      <w:r w:rsidR="00D30C7A" w:rsidRPr="00190D68">
        <w:rPr>
          <w:rFonts w:ascii="Arial" w:hAnsi="Arial" w:cs="Arial"/>
        </w:rPr>
        <w:t>Řež, Česká republika</w:t>
      </w:r>
    </w:p>
    <w:p w:rsidR="00544711" w:rsidRPr="00190D68" w:rsidRDefault="001E71BF" w:rsidP="00924C16">
      <w:pPr>
        <w:ind w:left="2835" w:hanging="2268"/>
        <w:rPr>
          <w:rFonts w:ascii="Arial" w:hAnsi="Arial" w:cs="Arial"/>
        </w:rPr>
      </w:pPr>
      <w:r w:rsidRPr="00190D68">
        <w:rPr>
          <w:rFonts w:ascii="Arial" w:hAnsi="Arial" w:cs="Arial"/>
        </w:rPr>
        <w:t>zapsaný v</w:t>
      </w:r>
      <w:r w:rsidR="00544711" w:rsidRPr="00190D68">
        <w:rPr>
          <w:rFonts w:ascii="Arial" w:hAnsi="Arial" w:cs="Arial"/>
        </w:rPr>
        <w:t>:</w:t>
      </w:r>
      <w:r w:rsidR="00544711" w:rsidRPr="00190D68">
        <w:rPr>
          <w:rFonts w:ascii="Arial" w:hAnsi="Arial" w:cs="Arial"/>
        </w:rPr>
        <w:tab/>
      </w:r>
      <w:r w:rsidR="00924C16" w:rsidRPr="00190D68">
        <w:rPr>
          <w:rFonts w:ascii="Arial" w:hAnsi="Arial" w:cs="Arial"/>
        </w:rPr>
        <w:t>rejstříku veřejných výzkumných institucí MŠMT pod čj. 17113/2006 - 37 ÚACH</w:t>
      </w:r>
      <w:r w:rsidR="005910AC" w:rsidRPr="00190D68">
        <w:rPr>
          <w:rFonts w:ascii="Arial" w:hAnsi="Arial" w:cs="Arial"/>
        </w:rPr>
        <w:t xml:space="preserve"> </w:t>
      </w:r>
    </w:p>
    <w:p w:rsidR="001E71BF" w:rsidRPr="00190D68" w:rsidRDefault="001E71BF" w:rsidP="001E71BF">
      <w:pPr>
        <w:ind w:left="567"/>
        <w:rPr>
          <w:rFonts w:ascii="Arial" w:hAnsi="Arial" w:cs="Arial"/>
        </w:rPr>
      </w:pPr>
      <w:r w:rsidRPr="00190D68">
        <w:rPr>
          <w:rFonts w:ascii="Arial" w:hAnsi="Arial" w:cs="Arial"/>
        </w:rPr>
        <w:t>jehož jménem jedná:</w:t>
      </w:r>
      <w:r w:rsidR="002D6282" w:rsidRPr="00190D68">
        <w:rPr>
          <w:rFonts w:ascii="Arial" w:hAnsi="Arial" w:cs="Arial"/>
        </w:rPr>
        <w:tab/>
      </w:r>
      <w:r w:rsidRPr="00190D68">
        <w:rPr>
          <w:rFonts w:ascii="Arial" w:hAnsi="Arial" w:cs="Arial"/>
        </w:rPr>
        <w:t xml:space="preserve">Ing. </w:t>
      </w:r>
      <w:r w:rsidR="00791EBB">
        <w:rPr>
          <w:rFonts w:ascii="Arial" w:hAnsi="Arial" w:cs="Arial"/>
        </w:rPr>
        <w:t>Kamil Lang</w:t>
      </w:r>
      <w:r w:rsidRPr="00190D68">
        <w:rPr>
          <w:rFonts w:ascii="Arial" w:hAnsi="Arial" w:cs="Arial"/>
        </w:rPr>
        <w:t>, CSc.</w:t>
      </w:r>
      <w:r w:rsidR="00791EBB">
        <w:rPr>
          <w:rFonts w:ascii="Arial" w:hAnsi="Arial" w:cs="Arial"/>
        </w:rPr>
        <w:t xml:space="preserve"> </w:t>
      </w:r>
      <w:proofErr w:type="spellStart"/>
      <w:r w:rsidR="00791EBB">
        <w:rPr>
          <w:rFonts w:ascii="Arial" w:hAnsi="Arial" w:cs="Arial"/>
        </w:rPr>
        <w:t>DSc</w:t>
      </w:r>
      <w:proofErr w:type="spellEnd"/>
      <w:r w:rsidR="00791EBB">
        <w:rPr>
          <w:rFonts w:ascii="Arial" w:hAnsi="Arial" w:cs="Arial"/>
        </w:rPr>
        <w:t>.</w:t>
      </w:r>
      <w:r w:rsidRPr="00190D68">
        <w:rPr>
          <w:rFonts w:ascii="Arial" w:hAnsi="Arial" w:cs="Arial"/>
        </w:rPr>
        <w:t>,</w:t>
      </w:r>
      <w:r w:rsidR="00791EBB">
        <w:rPr>
          <w:rFonts w:ascii="Arial" w:hAnsi="Arial" w:cs="Arial"/>
        </w:rPr>
        <w:t xml:space="preserve"> </w:t>
      </w:r>
      <w:r w:rsidR="00C306F9">
        <w:rPr>
          <w:rFonts w:ascii="Arial" w:hAnsi="Arial" w:cs="Arial"/>
        </w:rPr>
        <w:t>ředitel</w:t>
      </w:r>
    </w:p>
    <w:p w:rsidR="001E71BF" w:rsidRPr="00190D68" w:rsidRDefault="001E71BF" w:rsidP="001E71BF">
      <w:pPr>
        <w:ind w:left="567"/>
        <w:rPr>
          <w:rFonts w:ascii="Arial" w:hAnsi="Arial" w:cs="Arial"/>
        </w:rPr>
      </w:pPr>
      <w:r w:rsidRPr="00190D68">
        <w:rPr>
          <w:rFonts w:ascii="Arial" w:hAnsi="Arial" w:cs="Arial"/>
        </w:rPr>
        <w:t>IČ:</w:t>
      </w:r>
      <w:r w:rsidRPr="00190D68">
        <w:rPr>
          <w:rFonts w:ascii="Arial" w:hAnsi="Arial" w:cs="Arial"/>
        </w:rPr>
        <w:tab/>
      </w:r>
      <w:r w:rsidR="002D6282" w:rsidRPr="00190D68">
        <w:rPr>
          <w:rFonts w:ascii="Arial" w:hAnsi="Arial" w:cs="Arial"/>
        </w:rPr>
        <w:tab/>
      </w:r>
      <w:r w:rsidR="002D6282" w:rsidRPr="00190D68">
        <w:rPr>
          <w:rFonts w:ascii="Arial" w:hAnsi="Arial" w:cs="Arial"/>
        </w:rPr>
        <w:tab/>
      </w:r>
      <w:r w:rsidRPr="00190D68">
        <w:rPr>
          <w:rFonts w:ascii="Arial" w:hAnsi="Arial" w:cs="Arial"/>
        </w:rPr>
        <w:t>61388980</w:t>
      </w:r>
    </w:p>
    <w:p w:rsidR="001E71BF" w:rsidRPr="00190D68" w:rsidRDefault="001E71BF" w:rsidP="001E71BF">
      <w:pPr>
        <w:ind w:left="567"/>
        <w:rPr>
          <w:rFonts w:ascii="Arial" w:hAnsi="Arial" w:cs="Arial"/>
        </w:rPr>
      </w:pPr>
      <w:r w:rsidRPr="00190D68">
        <w:rPr>
          <w:rFonts w:ascii="Arial" w:hAnsi="Arial" w:cs="Arial"/>
        </w:rPr>
        <w:t>DIČ:</w:t>
      </w:r>
      <w:r w:rsidRPr="00190D68">
        <w:rPr>
          <w:rFonts w:ascii="Arial" w:hAnsi="Arial" w:cs="Arial"/>
        </w:rPr>
        <w:tab/>
      </w:r>
      <w:r w:rsidR="002D6282" w:rsidRPr="00190D68">
        <w:rPr>
          <w:rFonts w:ascii="Arial" w:hAnsi="Arial" w:cs="Arial"/>
        </w:rPr>
        <w:tab/>
      </w:r>
      <w:r w:rsidR="002D6282" w:rsidRPr="00190D68">
        <w:rPr>
          <w:rFonts w:ascii="Arial" w:hAnsi="Arial" w:cs="Arial"/>
        </w:rPr>
        <w:tab/>
      </w:r>
      <w:r w:rsidRPr="00190D68">
        <w:rPr>
          <w:rFonts w:ascii="Arial" w:hAnsi="Arial" w:cs="Arial"/>
        </w:rPr>
        <w:t>CZ61388980</w:t>
      </w:r>
    </w:p>
    <w:p w:rsidR="001E71BF" w:rsidRPr="00190D68" w:rsidRDefault="001E71BF" w:rsidP="001E71BF">
      <w:pPr>
        <w:ind w:left="567"/>
        <w:rPr>
          <w:rFonts w:ascii="Arial" w:hAnsi="Arial" w:cs="Arial"/>
        </w:rPr>
      </w:pPr>
      <w:r w:rsidRPr="00190D68">
        <w:rPr>
          <w:rFonts w:ascii="Arial" w:hAnsi="Arial" w:cs="Arial"/>
        </w:rPr>
        <w:t>Bankovní spojení:</w:t>
      </w:r>
      <w:r w:rsidRPr="00190D68">
        <w:rPr>
          <w:rFonts w:ascii="Arial" w:hAnsi="Arial" w:cs="Arial"/>
        </w:rPr>
        <w:tab/>
        <w:t>ČSOB a.s., Praha 1, Na Poříčí 24</w:t>
      </w:r>
    </w:p>
    <w:p w:rsidR="001E71BF" w:rsidRPr="00190D68" w:rsidRDefault="001E71BF" w:rsidP="001E71BF">
      <w:pPr>
        <w:ind w:left="567"/>
        <w:rPr>
          <w:rFonts w:ascii="Arial" w:hAnsi="Arial" w:cs="Arial"/>
        </w:rPr>
      </w:pPr>
      <w:r w:rsidRPr="00190D68">
        <w:rPr>
          <w:rFonts w:ascii="Arial" w:hAnsi="Arial" w:cs="Arial"/>
        </w:rPr>
        <w:t>číslo účtu:</w:t>
      </w:r>
      <w:r w:rsidRPr="00190D68">
        <w:rPr>
          <w:rFonts w:ascii="Arial" w:hAnsi="Arial" w:cs="Arial"/>
        </w:rPr>
        <w:tab/>
      </w:r>
      <w:r w:rsidR="002D6282" w:rsidRPr="00190D68">
        <w:rPr>
          <w:rFonts w:ascii="Arial" w:hAnsi="Arial" w:cs="Arial"/>
        </w:rPr>
        <w:tab/>
      </w:r>
      <w:proofErr w:type="spellStart"/>
      <w:r w:rsidR="000F49C4">
        <w:rPr>
          <w:rFonts w:ascii="Arial" w:hAnsi="Arial" w:cs="Arial"/>
        </w:rPr>
        <w:t>xxxxxx</w:t>
      </w:r>
      <w:proofErr w:type="spellEnd"/>
    </w:p>
    <w:p w:rsidR="001E71BF" w:rsidRPr="00190D68" w:rsidRDefault="001E71BF" w:rsidP="001E71BF">
      <w:pPr>
        <w:ind w:left="567"/>
        <w:rPr>
          <w:rFonts w:ascii="Arial" w:hAnsi="Arial" w:cs="Arial"/>
        </w:rPr>
      </w:pPr>
      <w:r w:rsidRPr="00190D68">
        <w:rPr>
          <w:rFonts w:ascii="Arial" w:hAnsi="Arial" w:cs="Arial"/>
        </w:rPr>
        <w:t>ID:</w:t>
      </w:r>
      <w:r w:rsidRPr="00190D68">
        <w:rPr>
          <w:rFonts w:ascii="Arial" w:hAnsi="Arial" w:cs="Arial"/>
        </w:rPr>
        <w:tab/>
      </w:r>
      <w:r w:rsidR="002D6282" w:rsidRPr="00190D68">
        <w:rPr>
          <w:rFonts w:ascii="Arial" w:hAnsi="Arial" w:cs="Arial"/>
        </w:rPr>
        <w:tab/>
      </w:r>
      <w:r w:rsidR="002D6282" w:rsidRPr="00190D68">
        <w:rPr>
          <w:rFonts w:ascii="Arial" w:hAnsi="Arial" w:cs="Arial"/>
        </w:rPr>
        <w:tab/>
      </w:r>
      <w:proofErr w:type="spellStart"/>
      <w:r w:rsidRPr="00190D68">
        <w:rPr>
          <w:rFonts w:ascii="Arial" w:hAnsi="Arial" w:cs="Arial"/>
        </w:rPr>
        <w:t>xp</w:t>
      </w:r>
      <w:r w:rsidR="00780ADC">
        <w:rPr>
          <w:rFonts w:ascii="Arial" w:hAnsi="Arial" w:cs="Arial"/>
        </w:rPr>
        <w:t>b</w:t>
      </w:r>
      <w:r w:rsidRPr="00190D68">
        <w:rPr>
          <w:rFonts w:ascii="Arial" w:hAnsi="Arial" w:cs="Arial"/>
        </w:rPr>
        <w:t>ncig</w:t>
      </w:r>
      <w:proofErr w:type="spellEnd"/>
    </w:p>
    <w:p w:rsidR="00DF63E0" w:rsidRPr="00190D68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DF63E0" w:rsidRPr="00190D68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(dále jen "</w:t>
      </w:r>
      <w:r w:rsidRPr="00190D68">
        <w:rPr>
          <w:rFonts w:ascii="Arial" w:hAnsi="Arial" w:cs="Arial"/>
          <w:b/>
          <w:bCs/>
          <w:sz w:val="22"/>
          <w:szCs w:val="22"/>
        </w:rPr>
        <w:t>Kupující</w:t>
      </w:r>
      <w:r w:rsidRPr="00190D68">
        <w:rPr>
          <w:rFonts w:ascii="Arial" w:hAnsi="Arial" w:cs="Arial"/>
          <w:sz w:val="22"/>
          <w:szCs w:val="22"/>
        </w:rPr>
        <w:t>")</w:t>
      </w:r>
    </w:p>
    <w:p w:rsidR="00DF63E0" w:rsidRPr="00190D68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2D6282" w:rsidRPr="00190D68" w:rsidRDefault="002D6282" w:rsidP="00DF63E0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DF63E0" w:rsidRPr="00190D68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a</w:t>
      </w:r>
    </w:p>
    <w:p w:rsidR="00DF63E0" w:rsidRPr="00190D68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DF63E0" w:rsidRPr="00190D68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DF63E0" w:rsidRPr="00190D68" w:rsidRDefault="002D6282" w:rsidP="002D6282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b/>
          <w:bCs/>
          <w:sz w:val="22"/>
          <w:szCs w:val="22"/>
        </w:rPr>
        <w:t>Prodávající:</w:t>
      </w:r>
      <w:r w:rsidRPr="00190D68">
        <w:rPr>
          <w:rFonts w:ascii="Arial" w:hAnsi="Arial" w:cs="Arial"/>
          <w:b/>
          <w:bCs/>
          <w:sz w:val="22"/>
          <w:szCs w:val="22"/>
        </w:rPr>
        <w:tab/>
      </w:r>
      <w:r w:rsidRPr="00190D68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644F37">
        <w:rPr>
          <w:rFonts w:ascii="Arial" w:hAnsi="Arial" w:cs="Arial"/>
          <w:b/>
          <w:bCs/>
          <w:sz w:val="22"/>
          <w:szCs w:val="22"/>
        </w:rPr>
        <w:t>Nicolet</w:t>
      </w:r>
      <w:proofErr w:type="spellEnd"/>
      <w:r w:rsidR="00644F37">
        <w:rPr>
          <w:rFonts w:ascii="Arial" w:hAnsi="Arial" w:cs="Arial"/>
          <w:b/>
          <w:bCs/>
          <w:sz w:val="22"/>
          <w:szCs w:val="22"/>
        </w:rPr>
        <w:t xml:space="preserve"> CZ s.r.o.</w:t>
      </w:r>
    </w:p>
    <w:p w:rsidR="00DF63E0" w:rsidRPr="00190D68" w:rsidRDefault="002D6282" w:rsidP="00DF63E0">
      <w:pPr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se sídlem:</w:t>
      </w:r>
      <w:r w:rsidRPr="00190D68">
        <w:rPr>
          <w:rFonts w:ascii="Arial" w:hAnsi="Arial" w:cs="Arial"/>
          <w:sz w:val="22"/>
          <w:szCs w:val="22"/>
        </w:rPr>
        <w:tab/>
      </w:r>
      <w:r w:rsidRPr="00190D68">
        <w:rPr>
          <w:rFonts w:ascii="Arial" w:hAnsi="Arial" w:cs="Arial"/>
          <w:sz w:val="22"/>
          <w:szCs w:val="22"/>
        </w:rPr>
        <w:tab/>
      </w:r>
      <w:r w:rsidR="00644F37">
        <w:rPr>
          <w:rFonts w:ascii="Arial" w:hAnsi="Arial" w:cs="Arial"/>
          <w:sz w:val="22"/>
          <w:szCs w:val="22"/>
        </w:rPr>
        <w:t>Klapálkova 2242/9, 149 00 Praha 4</w:t>
      </w:r>
    </w:p>
    <w:p w:rsidR="00DF63E0" w:rsidRPr="00190D68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 xml:space="preserve">jejímž jménem jedná: </w:t>
      </w:r>
      <w:r w:rsidR="002D6282" w:rsidRPr="00190D68">
        <w:rPr>
          <w:rFonts w:ascii="Arial" w:hAnsi="Arial" w:cs="Arial"/>
          <w:sz w:val="22"/>
          <w:szCs w:val="22"/>
        </w:rPr>
        <w:tab/>
      </w:r>
      <w:r w:rsidR="00644F37">
        <w:rPr>
          <w:rFonts w:ascii="Arial" w:hAnsi="Arial" w:cs="Arial"/>
          <w:sz w:val="22"/>
          <w:szCs w:val="22"/>
        </w:rPr>
        <w:t xml:space="preserve">RNDr. Ján </w:t>
      </w:r>
      <w:proofErr w:type="spellStart"/>
      <w:r w:rsidR="00644F37">
        <w:rPr>
          <w:rFonts w:ascii="Arial" w:hAnsi="Arial" w:cs="Arial"/>
          <w:sz w:val="22"/>
          <w:szCs w:val="22"/>
        </w:rPr>
        <w:t>Pásztor</w:t>
      </w:r>
      <w:proofErr w:type="spellEnd"/>
      <w:r w:rsidR="00644F37">
        <w:rPr>
          <w:rFonts w:ascii="Arial" w:hAnsi="Arial" w:cs="Arial"/>
          <w:sz w:val="22"/>
          <w:szCs w:val="22"/>
        </w:rPr>
        <w:t xml:space="preserve">, jednatel </w:t>
      </w:r>
      <w:proofErr w:type="spellStart"/>
      <w:r w:rsidR="00644F37">
        <w:rPr>
          <w:rFonts w:ascii="Arial" w:hAnsi="Arial" w:cs="Arial"/>
          <w:sz w:val="22"/>
          <w:szCs w:val="22"/>
        </w:rPr>
        <w:t>Nicolet</w:t>
      </w:r>
      <w:proofErr w:type="spellEnd"/>
      <w:r w:rsidR="00644F37">
        <w:rPr>
          <w:rFonts w:ascii="Arial" w:hAnsi="Arial" w:cs="Arial"/>
          <w:sz w:val="22"/>
          <w:szCs w:val="22"/>
        </w:rPr>
        <w:t xml:space="preserve"> CZ s.r.o.</w:t>
      </w:r>
    </w:p>
    <w:p w:rsidR="00DF63E0" w:rsidRPr="00190D68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zapsan</w:t>
      </w:r>
      <w:r w:rsidR="002D6282" w:rsidRPr="00190D68">
        <w:rPr>
          <w:rFonts w:ascii="Arial" w:hAnsi="Arial" w:cs="Arial"/>
          <w:sz w:val="22"/>
          <w:szCs w:val="22"/>
        </w:rPr>
        <w:t>ý</w:t>
      </w:r>
      <w:r w:rsidRPr="00190D68">
        <w:rPr>
          <w:rFonts w:ascii="Arial" w:hAnsi="Arial" w:cs="Arial"/>
          <w:sz w:val="22"/>
          <w:szCs w:val="22"/>
        </w:rPr>
        <w:t xml:space="preserve"> v</w:t>
      </w:r>
      <w:r w:rsidR="002D6282" w:rsidRPr="00190D68">
        <w:rPr>
          <w:rFonts w:ascii="Arial" w:hAnsi="Arial" w:cs="Arial"/>
          <w:sz w:val="22"/>
          <w:szCs w:val="22"/>
        </w:rPr>
        <w:t> </w:t>
      </w:r>
      <w:r w:rsidRPr="00190D68">
        <w:rPr>
          <w:rFonts w:ascii="Arial" w:hAnsi="Arial" w:cs="Arial"/>
          <w:sz w:val="22"/>
          <w:szCs w:val="22"/>
        </w:rPr>
        <w:t>rejstříku</w:t>
      </w:r>
      <w:r w:rsidR="002D6282" w:rsidRPr="00190D68">
        <w:rPr>
          <w:rFonts w:ascii="Arial" w:hAnsi="Arial" w:cs="Arial"/>
          <w:sz w:val="22"/>
          <w:szCs w:val="22"/>
        </w:rPr>
        <w:t>:</w:t>
      </w:r>
      <w:r w:rsidR="002D6282" w:rsidRPr="00190D68">
        <w:rPr>
          <w:rFonts w:ascii="Arial" w:hAnsi="Arial" w:cs="Arial"/>
          <w:sz w:val="22"/>
          <w:szCs w:val="22"/>
        </w:rPr>
        <w:tab/>
      </w:r>
      <w:r w:rsidR="00644F37">
        <w:rPr>
          <w:rFonts w:ascii="Arial" w:hAnsi="Arial" w:cs="Arial"/>
          <w:sz w:val="22"/>
          <w:szCs w:val="22"/>
        </w:rPr>
        <w:t>u Městského soudu v Praze, Oddíl C, vložka 80993</w:t>
      </w:r>
    </w:p>
    <w:p w:rsidR="00DF63E0" w:rsidRPr="00190D68" w:rsidRDefault="002D6282" w:rsidP="00DF63E0">
      <w:pPr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IČ:</w:t>
      </w:r>
      <w:r w:rsidRPr="00190D68">
        <w:rPr>
          <w:rFonts w:ascii="Arial" w:hAnsi="Arial" w:cs="Arial"/>
          <w:sz w:val="22"/>
          <w:szCs w:val="22"/>
        </w:rPr>
        <w:tab/>
      </w:r>
      <w:r w:rsidRPr="00190D68">
        <w:rPr>
          <w:rFonts w:ascii="Arial" w:hAnsi="Arial" w:cs="Arial"/>
          <w:sz w:val="22"/>
          <w:szCs w:val="22"/>
        </w:rPr>
        <w:tab/>
      </w:r>
      <w:r w:rsidRPr="00190D68">
        <w:rPr>
          <w:rFonts w:ascii="Arial" w:hAnsi="Arial" w:cs="Arial"/>
          <w:sz w:val="22"/>
          <w:szCs w:val="22"/>
        </w:rPr>
        <w:tab/>
      </w:r>
      <w:r w:rsidR="00644F37">
        <w:rPr>
          <w:rFonts w:ascii="Arial" w:hAnsi="Arial" w:cs="Arial"/>
          <w:sz w:val="22"/>
          <w:szCs w:val="22"/>
        </w:rPr>
        <w:t>26422182</w:t>
      </w:r>
    </w:p>
    <w:p w:rsidR="00DF63E0" w:rsidRPr="00190D68" w:rsidRDefault="002D6282" w:rsidP="00DF63E0">
      <w:pPr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DIČ:</w:t>
      </w:r>
      <w:r w:rsidRPr="00190D68">
        <w:rPr>
          <w:rFonts w:ascii="Arial" w:hAnsi="Arial" w:cs="Arial"/>
          <w:sz w:val="22"/>
          <w:szCs w:val="22"/>
        </w:rPr>
        <w:tab/>
      </w:r>
      <w:r w:rsidRPr="00190D68">
        <w:rPr>
          <w:rFonts w:ascii="Arial" w:hAnsi="Arial" w:cs="Arial"/>
          <w:sz w:val="22"/>
          <w:szCs w:val="22"/>
        </w:rPr>
        <w:tab/>
      </w:r>
      <w:r w:rsidRPr="00190D68">
        <w:rPr>
          <w:rFonts w:ascii="Arial" w:hAnsi="Arial" w:cs="Arial"/>
          <w:sz w:val="22"/>
          <w:szCs w:val="22"/>
        </w:rPr>
        <w:tab/>
      </w:r>
      <w:r w:rsidR="00644F37">
        <w:rPr>
          <w:rFonts w:ascii="Arial" w:hAnsi="Arial" w:cs="Arial"/>
          <w:sz w:val="22"/>
          <w:szCs w:val="22"/>
        </w:rPr>
        <w:t>CZ26422182</w:t>
      </w:r>
    </w:p>
    <w:p w:rsidR="00DF63E0" w:rsidRPr="00190D68" w:rsidRDefault="002D6282" w:rsidP="00DF63E0">
      <w:pPr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Bankovní spojení:</w:t>
      </w:r>
      <w:r w:rsidRPr="00190D68">
        <w:rPr>
          <w:rFonts w:ascii="Arial" w:hAnsi="Arial" w:cs="Arial"/>
          <w:sz w:val="22"/>
          <w:szCs w:val="22"/>
        </w:rPr>
        <w:tab/>
      </w:r>
      <w:r w:rsidR="00644F37">
        <w:rPr>
          <w:rFonts w:ascii="Arial" w:hAnsi="Arial" w:cs="Arial"/>
          <w:sz w:val="22"/>
          <w:szCs w:val="22"/>
        </w:rPr>
        <w:t>Komerční banka a.s.</w:t>
      </w:r>
    </w:p>
    <w:p w:rsidR="002D6282" w:rsidRPr="00190D68" w:rsidRDefault="002D6282" w:rsidP="00DF63E0">
      <w:pPr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číslo účtu:</w:t>
      </w:r>
      <w:r w:rsidRPr="00190D68">
        <w:rPr>
          <w:rFonts w:ascii="Arial" w:hAnsi="Arial" w:cs="Arial"/>
          <w:sz w:val="22"/>
          <w:szCs w:val="22"/>
        </w:rPr>
        <w:tab/>
      </w:r>
      <w:r w:rsidRPr="00190D68">
        <w:rPr>
          <w:rFonts w:ascii="Arial" w:hAnsi="Arial" w:cs="Arial"/>
          <w:sz w:val="22"/>
          <w:szCs w:val="22"/>
        </w:rPr>
        <w:tab/>
      </w:r>
      <w:proofErr w:type="spellStart"/>
      <w:r w:rsidR="000F49C4">
        <w:rPr>
          <w:rFonts w:ascii="Arial" w:hAnsi="Arial" w:cs="Arial"/>
          <w:sz w:val="22"/>
          <w:szCs w:val="22"/>
        </w:rPr>
        <w:t>xxxxxxx</w:t>
      </w:r>
      <w:proofErr w:type="spellEnd"/>
    </w:p>
    <w:p w:rsidR="00DF63E0" w:rsidRPr="00190D68" w:rsidRDefault="002D6282" w:rsidP="00DF63E0">
      <w:pPr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ID:</w:t>
      </w:r>
      <w:r w:rsidRPr="00190D68">
        <w:rPr>
          <w:rFonts w:ascii="Arial" w:hAnsi="Arial" w:cs="Arial"/>
          <w:sz w:val="22"/>
          <w:szCs w:val="22"/>
        </w:rPr>
        <w:tab/>
      </w:r>
      <w:r w:rsidRPr="00190D68">
        <w:rPr>
          <w:rFonts w:ascii="Arial" w:hAnsi="Arial" w:cs="Arial"/>
          <w:sz w:val="22"/>
          <w:szCs w:val="22"/>
        </w:rPr>
        <w:tab/>
      </w:r>
      <w:r w:rsidRPr="00190D68">
        <w:rPr>
          <w:rFonts w:ascii="Arial" w:hAnsi="Arial" w:cs="Arial"/>
          <w:sz w:val="22"/>
          <w:szCs w:val="22"/>
        </w:rPr>
        <w:tab/>
      </w:r>
      <w:r w:rsidR="00644F37">
        <w:rPr>
          <w:rFonts w:ascii="Arial" w:hAnsi="Arial" w:cs="Arial"/>
          <w:sz w:val="22"/>
          <w:szCs w:val="22"/>
        </w:rPr>
        <w:t>ceip82F</w:t>
      </w:r>
      <w:r w:rsidRPr="00190D68">
        <w:rPr>
          <w:rFonts w:ascii="Arial" w:hAnsi="Arial" w:cs="Arial"/>
          <w:sz w:val="22"/>
          <w:szCs w:val="22"/>
        </w:rPr>
        <w:tab/>
      </w:r>
      <w:r w:rsidRPr="00190D68">
        <w:rPr>
          <w:rFonts w:ascii="Arial" w:hAnsi="Arial" w:cs="Arial"/>
          <w:sz w:val="22"/>
          <w:szCs w:val="22"/>
        </w:rPr>
        <w:tab/>
      </w:r>
    </w:p>
    <w:p w:rsidR="00DF63E0" w:rsidRPr="00190D68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0C7EFC" w:rsidRPr="00190D68" w:rsidRDefault="000C7EFC" w:rsidP="000C7EFC">
      <w:pPr>
        <w:ind w:left="567"/>
        <w:jc w:val="center"/>
        <w:rPr>
          <w:rFonts w:ascii="Arial" w:hAnsi="Arial" w:cs="Arial"/>
          <w:sz w:val="22"/>
          <w:szCs w:val="22"/>
        </w:rPr>
      </w:pPr>
    </w:p>
    <w:p w:rsidR="002D6282" w:rsidRPr="00190D68" w:rsidRDefault="002D6282" w:rsidP="00DF63E0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DF63E0" w:rsidRPr="00190D68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(dále jen "</w:t>
      </w:r>
      <w:r w:rsidRPr="00190D68">
        <w:rPr>
          <w:rFonts w:ascii="Arial" w:hAnsi="Arial" w:cs="Arial"/>
          <w:b/>
          <w:bCs/>
          <w:sz w:val="22"/>
          <w:szCs w:val="22"/>
        </w:rPr>
        <w:t>Prodávající</w:t>
      </w:r>
      <w:r w:rsidRPr="00190D68">
        <w:rPr>
          <w:rFonts w:ascii="Arial" w:hAnsi="Arial" w:cs="Arial"/>
          <w:sz w:val="22"/>
          <w:szCs w:val="22"/>
        </w:rPr>
        <w:t xml:space="preserve">"), </w:t>
      </w:r>
    </w:p>
    <w:p w:rsidR="00DF63E0" w:rsidRPr="00190D68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DF63E0" w:rsidRPr="00190D68" w:rsidRDefault="00DF63E0" w:rsidP="00DF63E0">
      <w:pPr>
        <w:ind w:left="567"/>
        <w:jc w:val="center"/>
        <w:rPr>
          <w:rFonts w:ascii="Arial" w:hAnsi="Arial" w:cs="Arial"/>
          <w:sz w:val="22"/>
          <w:szCs w:val="22"/>
        </w:rPr>
      </w:pPr>
    </w:p>
    <w:p w:rsidR="00DF63E0" w:rsidRPr="004006B2" w:rsidRDefault="00DF63E0" w:rsidP="00DF63E0">
      <w:pPr>
        <w:ind w:left="567"/>
        <w:jc w:val="center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(dále společně jen "</w:t>
      </w:r>
      <w:r w:rsidRPr="004006B2">
        <w:rPr>
          <w:rFonts w:ascii="Arial" w:hAnsi="Arial" w:cs="Arial"/>
          <w:b/>
          <w:bCs/>
          <w:sz w:val="22"/>
          <w:szCs w:val="22"/>
        </w:rPr>
        <w:t>Smluvní strany</w:t>
      </w:r>
      <w:r w:rsidRPr="004006B2">
        <w:rPr>
          <w:rFonts w:ascii="Arial" w:hAnsi="Arial" w:cs="Arial"/>
          <w:sz w:val="22"/>
          <w:szCs w:val="22"/>
        </w:rPr>
        <w:t>" nebo každý z nich samostatně jen "</w:t>
      </w:r>
      <w:r w:rsidRPr="004006B2">
        <w:rPr>
          <w:rFonts w:ascii="Arial" w:hAnsi="Arial" w:cs="Arial"/>
          <w:b/>
          <w:bCs/>
          <w:sz w:val="22"/>
          <w:szCs w:val="22"/>
        </w:rPr>
        <w:t>Smluvní strana</w:t>
      </w:r>
      <w:r w:rsidRPr="004006B2">
        <w:rPr>
          <w:rFonts w:ascii="Arial" w:hAnsi="Arial" w:cs="Arial"/>
          <w:sz w:val="22"/>
          <w:szCs w:val="22"/>
        </w:rPr>
        <w:t>").</w:t>
      </w:r>
    </w:p>
    <w:p w:rsidR="00DF63E0" w:rsidRPr="004006B2" w:rsidRDefault="00DF63E0" w:rsidP="00DF63E0">
      <w:pPr>
        <w:tabs>
          <w:tab w:val="left" w:pos="-993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DF63E0" w:rsidRPr="004006B2" w:rsidRDefault="00DF63E0" w:rsidP="00DF63E0">
      <w:pPr>
        <w:ind w:left="567"/>
        <w:rPr>
          <w:rFonts w:ascii="Arial" w:hAnsi="Arial" w:cs="Arial"/>
          <w:sz w:val="22"/>
          <w:szCs w:val="22"/>
        </w:rPr>
      </w:pPr>
    </w:p>
    <w:p w:rsidR="00DF63E0" w:rsidRPr="00CB0517" w:rsidRDefault="00DF63E0" w:rsidP="00DF63E0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006B2">
        <w:rPr>
          <w:rFonts w:ascii="Arial" w:hAnsi="Arial" w:cs="Arial"/>
          <w:b/>
          <w:bCs/>
          <w:sz w:val="22"/>
          <w:szCs w:val="22"/>
          <w:u w:val="single"/>
        </w:rPr>
        <w:t xml:space="preserve"> ZÁKLADNÍ </w:t>
      </w:r>
      <w:r w:rsidRPr="00CB0517">
        <w:rPr>
          <w:rFonts w:ascii="Arial" w:hAnsi="Arial" w:cs="Arial"/>
          <w:b/>
          <w:bCs/>
          <w:sz w:val="22"/>
          <w:szCs w:val="22"/>
          <w:u w:val="single"/>
        </w:rPr>
        <w:t>USTANOVENÍ</w:t>
      </w:r>
    </w:p>
    <w:p w:rsidR="00DF63E0" w:rsidRPr="001F5024" w:rsidRDefault="00DF63E0" w:rsidP="00575E98">
      <w:pPr>
        <w:pStyle w:val="Odstavecseseznamem1"/>
        <w:numPr>
          <w:ilvl w:val="1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B0517">
        <w:rPr>
          <w:rFonts w:ascii="Arial" w:hAnsi="Arial" w:cs="Arial"/>
          <w:sz w:val="22"/>
          <w:szCs w:val="22"/>
        </w:rPr>
        <w:t xml:space="preserve">Kupující je veřejná výzkumná instituce, jejíž hlavní činností je </w:t>
      </w:r>
      <w:r w:rsidR="002B4EF0" w:rsidRPr="00CB0517">
        <w:rPr>
          <w:rFonts w:ascii="Arial" w:hAnsi="Arial" w:cs="Arial"/>
          <w:sz w:val="22"/>
          <w:szCs w:val="22"/>
        </w:rPr>
        <w:t xml:space="preserve">základní a aplikovaný výzkum v oblasti anorganické chemie a v hraničních oborech anorganické chemie </w:t>
      </w:r>
      <w:r w:rsidR="002B4EF0" w:rsidRPr="00CB0517">
        <w:rPr>
          <w:rFonts w:ascii="Arial" w:hAnsi="Arial" w:cs="Arial"/>
          <w:sz w:val="22"/>
          <w:szCs w:val="22"/>
        </w:rPr>
        <w:lastRenderedPageBreak/>
        <w:t>s fyzikální chemií, fyzikou tuhé fáze, polymerní chemií, ekologií a v </w:t>
      </w:r>
      <w:proofErr w:type="spellStart"/>
      <w:r w:rsidR="002B4EF0" w:rsidRPr="00CB0517">
        <w:rPr>
          <w:rFonts w:ascii="Arial" w:hAnsi="Arial" w:cs="Arial"/>
          <w:sz w:val="22"/>
          <w:szCs w:val="22"/>
        </w:rPr>
        <w:t>bioanorganické</w:t>
      </w:r>
      <w:proofErr w:type="spellEnd"/>
      <w:r w:rsidR="002B4EF0" w:rsidRPr="00CB0517">
        <w:rPr>
          <w:rFonts w:ascii="Arial" w:hAnsi="Arial" w:cs="Arial"/>
          <w:sz w:val="22"/>
          <w:szCs w:val="22"/>
        </w:rPr>
        <w:t xml:space="preserve"> chemii.</w:t>
      </w:r>
      <w:r w:rsidR="002B4EF0" w:rsidRPr="00CB0517">
        <w:rPr>
          <w:rFonts w:ascii="Arial" w:hAnsi="Arial" w:cs="Arial"/>
          <w:sz w:val="20"/>
          <w:szCs w:val="20"/>
        </w:rPr>
        <w:t xml:space="preserve"> </w:t>
      </w:r>
      <w:r w:rsidRPr="00CB0517">
        <w:rPr>
          <w:rFonts w:ascii="Arial" w:hAnsi="Arial" w:cs="Arial"/>
          <w:sz w:val="22"/>
          <w:szCs w:val="22"/>
        </w:rPr>
        <w:t xml:space="preserve">Kupující pořizuje předmět plnění </w:t>
      </w:r>
      <w:r w:rsidR="00772A38" w:rsidRPr="00CB0517">
        <w:rPr>
          <w:rFonts w:ascii="Arial" w:hAnsi="Arial" w:cs="Arial"/>
          <w:sz w:val="22"/>
          <w:szCs w:val="22"/>
        </w:rPr>
        <w:t>"</w:t>
      </w:r>
      <w:r w:rsidR="00575E98" w:rsidRPr="00575E98">
        <w:rPr>
          <w:rFonts w:ascii="Arial" w:hAnsi="Arial" w:cs="Arial"/>
          <w:sz w:val="22"/>
          <w:szCs w:val="22"/>
        </w:rPr>
        <w:t xml:space="preserve">Přenosný </w:t>
      </w:r>
      <w:proofErr w:type="spellStart"/>
      <w:r w:rsidR="00575E98" w:rsidRPr="00575E98">
        <w:rPr>
          <w:rFonts w:ascii="Arial" w:hAnsi="Arial" w:cs="Arial"/>
          <w:sz w:val="22"/>
          <w:szCs w:val="22"/>
        </w:rPr>
        <w:t>Ramanův</w:t>
      </w:r>
      <w:proofErr w:type="spellEnd"/>
      <w:r w:rsidR="00575E98" w:rsidRPr="00575E98">
        <w:rPr>
          <w:rFonts w:ascii="Arial" w:hAnsi="Arial" w:cs="Arial"/>
          <w:sz w:val="22"/>
          <w:szCs w:val="22"/>
        </w:rPr>
        <w:t xml:space="preserve"> spektrometr s vysokou citlivostí</w:t>
      </w:r>
      <w:r w:rsidR="00772A38" w:rsidRPr="00CB0517">
        <w:rPr>
          <w:rFonts w:ascii="Arial" w:hAnsi="Arial" w:cs="Arial"/>
          <w:sz w:val="22"/>
          <w:szCs w:val="22"/>
        </w:rPr>
        <w:t>"</w:t>
      </w:r>
      <w:r w:rsidRPr="00CB0517">
        <w:rPr>
          <w:rFonts w:ascii="Arial" w:hAnsi="Arial" w:cs="Arial"/>
          <w:sz w:val="22"/>
          <w:szCs w:val="22"/>
        </w:rPr>
        <w:t xml:space="preserve">) pro účely </w:t>
      </w:r>
      <w:r w:rsidR="00AB4F6E" w:rsidRPr="00CB0517">
        <w:rPr>
          <w:rFonts w:ascii="Arial" w:hAnsi="Arial" w:cs="Arial"/>
          <w:sz w:val="22"/>
          <w:szCs w:val="22"/>
        </w:rPr>
        <w:t>vědeckého výzkum</w:t>
      </w:r>
      <w:r w:rsidR="005910AC" w:rsidRPr="00CB0517">
        <w:rPr>
          <w:rFonts w:ascii="Arial" w:hAnsi="Arial" w:cs="Arial"/>
          <w:sz w:val="22"/>
          <w:szCs w:val="22"/>
        </w:rPr>
        <w:t>u</w:t>
      </w:r>
      <w:r w:rsidR="00AB4F6E" w:rsidRPr="00CB0517">
        <w:rPr>
          <w:rFonts w:ascii="Arial" w:hAnsi="Arial" w:cs="Arial"/>
          <w:sz w:val="22"/>
          <w:szCs w:val="22"/>
        </w:rPr>
        <w:t xml:space="preserve"> </w:t>
      </w:r>
      <w:r w:rsidR="00F21739" w:rsidRPr="00CB0517">
        <w:rPr>
          <w:rFonts w:ascii="Arial" w:hAnsi="Arial" w:cs="Arial"/>
          <w:sz w:val="22"/>
          <w:szCs w:val="22"/>
        </w:rPr>
        <w:t>v</w:t>
      </w:r>
      <w:r w:rsidR="001F5024">
        <w:rPr>
          <w:rFonts w:ascii="Arial" w:hAnsi="Arial" w:cs="Arial"/>
          <w:sz w:val="22"/>
          <w:szCs w:val="22"/>
        </w:rPr>
        <w:t> </w:t>
      </w:r>
      <w:r w:rsidR="00F21739" w:rsidRPr="00CB0517">
        <w:rPr>
          <w:rFonts w:ascii="Arial" w:hAnsi="Arial" w:cs="Arial"/>
          <w:sz w:val="22"/>
          <w:szCs w:val="22"/>
        </w:rPr>
        <w:t>obl</w:t>
      </w:r>
      <w:r w:rsidR="00F21739" w:rsidRPr="001F5024">
        <w:rPr>
          <w:rFonts w:ascii="Arial" w:hAnsi="Arial" w:cs="Arial"/>
          <w:sz w:val="22"/>
          <w:szCs w:val="22"/>
        </w:rPr>
        <w:t>asti</w:t>
      </w:r>
      <w:r w:rsidR="001F5024" w:rsidRPr="001F5024">
        <w:rPr>
          <w:rFonts w:ascii="Arial" w:hAnsi="Arial" w:cs="Arial"/>
          <w:sz w:val="22"/>
          <w:szCs w:val="22"/>
        </w:rPr>
        <w:t xml:space="preserve"> kulturního dědictví</w:t>
      </w:r>
      <w:r w:rsidR="001F5024">
        <w:rPr>
          <w:rFonts w:ascii="Arial" w:hAnsi="Arial" w:cs="Arial"/>
          <w:sz w:val="22"/>
          <w:szCs w:val="22"/>
        </w:rPr>
        <w:t>.</w:t>
      </w:r>
    </w:p>
    <w:p w:rsidR="00DF63E0" w:rsidRPr="00190D68" w:rsidRDefault="00DF63E0" w:rsidP="00575E98">
      <w:pPr>
        <w:pStyle w:val="Odstavecseseznamem1"/>
        <w:numPr>
          <w:ilvl w:val="1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B0517">
        <w:rPr>
          <w:rFonts w:ascii="Arial" w:hAnsi="Arial" w:cs="Arial"/>
          <w:sz w:val="22"/>
          <w:szCs w:val="22"/>
        </w:rPr>
        <w:t>Prodávající je vítězn</w:t>
      </w:r>
      <w:r w:rsidRPr="00190D68">
        <w:rPr>
          <w:rFonts w:ascii="Arial" w:hAnsi="Arial" w:cs="Arial"/>
          <w:sz w:val="22"/>
          <w:szCs w:val="22"/>
        </w:rPr>
        <w:t xml:space="preserve">ým uchazečem </w:t>
      </w:r>
      <w:r w:rsidR="008A65A9" w:rsidRPr="00190D68">
        <w:rPr>
          <w:rFonts w:ascii="Arial" w:hAnsi="Arial" w:cs="Arial"/>
          <w:sz w:val="22"/>
          <w:szCs w:val="22"/>
        </w:rPr>
        <w:t>Veřejné zakázky</w:t>
      </w:r>
      <w:r w:rsidRPr="00190D68">
        <w:rPr>
          <w:rFonts w:ascii="Arial" w:hAnsi="Arial" w:cs="Arial"/>
          <w:sz w:val="22"/>
          <w:szCs w:val="22"/>
        </w:rPr>
        <w:t xml:space="preserve"> vyhlášené Kupujícím pod názvem </w:t>
      </w:r>
      <w:r w:rsidR="00772A38" w:rsidRPr="00772A38">
        <w:rPr>
          <w:rFonts w:ascii="Arial" w:hAnsi="Arial" w:cs="Arial"/>
          <w:sz w:val="22"/>
          <w:szCs w:val="22"/>
        </w:rPr>
        <w:t>"</w:t>
      </w:r>
      <w:r w:rsidR="00575E98" w:rsidRPr="00575E98">
        <w:rPr>
          <w:rFonts w:ascii="Arial" w:hAnsi="Arial" w:cs="Arial"/>
          <w:sz w:val="22"/>
          <w:szCs w:val="22"/>
        </w:rPr>
        <w:t xml:space="preserve">Přenosný </w:t>
      </w:r>
      <w:proofErr w:type="spellStart"/>
      <w:r w:rsidR="00575E98" w:rsidRPr="00575E98">
        <w:rPr>
          <w:rFonts w:ascii="Arial" w:hAnsi="Arial" w:cs="Arial"/>
          <w:sz w:val="22"/>
          <w:szCs w:val="22"/>
        </w:rPr>
        <w:t>Ramanův</w:t>
      </w:r>
      <w:proofErr w:type="spellEnd"/>
      <w:r w:rsidR="00575E98" w:rsidRPr="00575E98">
        <w:rPr>
          <w:rFonts w:ascii="Arial" w:hAnsi="Arial" w:cs="Arial"/>
          <w:sz w:val="22"/>
          <w:szCs w:val="22"/>
        </w:rPr>
        <w:t xml:space="preserve"> spektrometr s vysokou citlivostí</w:t>
      </w:r>
      <w:r w:rsidR="00772A38" w:rsidRPr="00772A38">
        <w:rPr>
          <w:rFonts w:ascii="Arial" w:hAnsi="Arial" w:cs="Arial"/>
          <w:sz w:val="22"/>
          <w:szCs w:val="22"/>
        </w:rPr>
        <w:t xml:space="preserve">" </w:t>
      </w:r>
      <w:r w:rsidRPr="00190D68">
        <w:rPr>
          <w:rFonts w:ascii="Arial" w:hAnsi="Arial" w:cs="Arial"/>
          <w:sz w:val="22"/>
          <w:szCs w:val="22"/>
        </w:rPr>
        <w:t>(dále jen „</w:t>
      </w:r>
      <w:r w:rsidRPr="00190D68">
        <w:rPr>
          <w:rFonts w:ascii="Arial" w:hAnsi="Arial" w:cs="Arial"/>
          <w:b/>
          <w:bCs/>
          <w:sz w:val="22"/>
          <w:szCs w:val="22"/>
        </w:rPr>
        <w:t>Zadávací řízení</w:t>
      </w:r>
      <w:r w:rsidRPr="00190D68">
        <w:rPr>
          <w:rFonts w:ascii="Arial" w:hAnsi="Arial" w:cs="Arial"/>
          <w:sz w:val="22"/>
          <w:szCs w:val="22"/>
        </w:rPr>
        <w:t>“) na dodání předmětu plnění dle této Smlouvy.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Výchozími podklady pro dodání předmětu plnění dle této Smlouvy jsou</w:t>
      </w:r>
      <w:r w:rsidR="001D4846" w:rsidRPr="00190D68">
        <w:rPr>
          <w:rFonts w:ascii="Arial" w:hAnsi="Arial" w:cs="Arial"/>
          <w:sz w:val="22"/>
          <w:szCs w:val="22"/>
        </w:rPr>
        <w:t>:</w:t>
      </w:r>
    </w:p>
    <w:p w:rsidR="00DF63E0" w:rsidRPr="00190D68" w:rsidRDefault="00DF63E0" w:rsidP="00C340C1">
      <w:pPr>
        <w:pStyle w:val="Odstavecseseznamem1"/>
        <w:numPr>
          <w:ilvl w:val="2"/>
          <w:numId w:val="23"/>
        </w:numPr>
        <w:spacing w:after="240"/>
        <w:ind w:left="1276" w:hanging="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</w:rPr>
        <w:t xml:space="preserve">Technické </w:t>
      </w:r>
      <w:r w:rsidR="00412B6C" w:rsidRPr="00190D68">
        <w:rPr>
          <w:rFonts w:ascii="Arial" w:hAnsi="Arial" w:cs="Arial"/>
          <w:b/>
          <w:bCs/>
          <w:sz w:val="22"/>
          <w:szCs w:val="22"/>
        </w:rPr>
        <w:t>parametry</w:t>
      </w:r>
      <w:r w:rsidRPr="00190D68">
        <w:rPr>
          <w:rFonts w:ascii="Arial" w:hAnsi="Arial" w:cs="Arial"/>
          <w:b/>
          <w:bCs/>
          <w:sz w:val="22"/>
          <w:szCs w:val="22"/>
        </w:rPr>
        <w:t xml:space="preserve"> předmětu</w:t>
      </w:r>
      <w:r w:rsidRPr="00190D68">
        <w:rPr>
          <w:rFonts w:ascii="Arial" w:hAnsi="Arial" w:cs="Arial"/>
          <w:sz w:val="22"/>
          <w:szCs w:val="22"/>
        </w:rPr>
        <w:t xml:space="preserve"> plnění jako </w:t>
      </w:r>
      <w:r w:rsidRPr="00190D68">
        <w:rPr>
          <w:rFonts w:ascii="Arial" w:hAnsi="Arial" w:cs="Arial"/>
          <w:b/>
          <w:bCs/>
          <w:sz w:val="22"/>
          <w:szCs w:val="22"/>
        </w:rPr>
        <w:t>Příloha č. 1</w:t>
      </w:r>
    </w:p>
    <w:p w:rsidR="00DF63E0" w:rsidRPr="00190D68" w:rsidRDefault="00DF63E0" w:rsidP="00C340C1">
      <w:pPr>
        <w:pStyle w:val="Odstavecseseznamem1"/>
        <w:numPr>
          <w:ilvl w:val="2"/>
          <w:numId w:val="23"/>
        </w:numPr>
        <w:spacing w:after="240"/>
        <w:ind w:left="1276" w:hanging="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Nabídka Prodávajícího podaná v rámci Zadávacího řízení v rozsahu té části, která předmět plnění technicky popisuje (dále jen „</w:t>
      </w:r>
      <w:r w:rsidRPr="00190D68">
        <w:rPr>
          <w:rFonts w:ascii="Arial" w:hAnsi="Arial" w:cs="Arial"/>
          <w:b/>
          <w:bCs/>
          <w:sz w:val="22"/>
          <w:szCs w:val="22"/>
        </w:rPr>
        <w:t>Nabídka</w:t>
      </w:r>
      <w:r w:rsidRPr="00190D68">
        <w:rPr>
          <w:rFonts w:ascii="Arial" w:hAnsi="Arial" w:cs="Arial"/>
          <w:sz w:val="22"/>
          <w:szCs w:val="22"/>
        </w:rPr>
        <w:t xml:space="preserve">“) jako </w:t>
      </w:r>
      <w:r w:rsidRPr="00190D68">
        <w:rPr>
          <w:rFonts w:ascii="Arial" w:hAnsi="Arial" w:cs="Arial"/>
          <w:b/>
          <w:bCs/>
          <w:sz w:val="22"/>
          <w:szCs w:val="22"/>
        </w:rPr>
        <w:t>Příloha č. 2</w:t>
      </w:r>
      <w:r w:rsidRPr="00190D68">
        <w:rPr>
          <w:rFonts w:ascii="Arial" w:hAnsi="Arial" w:cs="Arial"/>
          <w:sz w:val="22"/>
          <w:szCs w:val="22"/>
        </w:rPr>
        <w:t>.</w:t>
      </w:r>
    </w:p>
    <w:p w:rsidR="00DF63E0" w:rsidRPr="00190D68" w:rsidRDefault="00DF63E0" w:rsidP="00C340C1">
      <w:p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V případě kolize Příloh Smlouvy má přednost technický požadavek vyšší úrovně a jakosti.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Prodávající prohlašuje, že disponuje veškerými odbornými předpoklady potřebnými pro dodání předmětu plnění, k činnosti dle Smlouvy je oprávněn a na jeho straně neexistují žádné překážky, které by mu bránily předmět plnění dle Smlouvy dodat.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 xml:space="preserve">Prodávající bere na vědomí, že Kupující považuje účast Prodávajícího ve veřejné zakázce při splnění kvalifikačních předpokladů za potvrzení skutečnosti, že Prodávající je ve smyslu ustanovení § 5 odst. 1 zákona č. 89/2012 Sb., občanský zákoník (dále jen </w:t>
      </w:r>
      <w:r w:rsidRPr="00190D68">
        <w:rPr>
          <w:rFonts w:ascii="Arial" w:hAnsi="Arial" w:cs="Arial"/>
          <w:b/>
          <w:bCs/>
          <w:sz w:val="22"/>
          <w:szCs w:val="22"/>
        </w:rPr>
        <w:t>„OZ“</w:t>
      </w:r>
      <w:r w:rsidRPr="00190D68">
        <w:rPr>
          <w:rFonts w:ascii="Arial" w:hAnsi="Arial" w:cs="Arial"/>
          <w:sz w:val="22"/>
          <w:szCs w:val="22"/>
        </w:rPr>
        <w:t>), schopen při plnění této Smlouvy jednat se znalostí a pečlivostí, která je s jeho povoláním nebo stavem spojena, s tím, že případné jeho jednání bez této odborné péče půjde k jeho tíži. Prodávající nesmí svou kvalitu odborníka ani své hospodářské postavení zneužít k vytváření nebo k využití závislosti slabší strany a k dosažení zřejmé a nedůvodné nerovnováhy ve vzájemných právech a povinnostech Smluvních stran.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Prodávající bere na vědomí, že Kupující není ve vztahu k předmětu této Smlouvy podnikatelem, a ani se předmět této Smlouvy netýká podnikatelské činnosti Kupujícího.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Prodávající bere na vědomí, že vyhotovení a dodání předmětu plnění ve stanovené době a kvalitě, jak vyplývá z Příloh č. 1 a 2 této Smlouvy (včetně předání a vyúčtování), je pro Kupujícího zásadní. V případě, že Prodávající nesplní smluvní požadavky, může Kupujícímu vzniknout škoda.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 xml:space="preserve">Prodávající prohlašuje, že přejímá na sebe nebezpečí změny okolností ve smyslu ustanovení § 1765 odst. 2 OZ. </w:t>
      </w:r>
    </w:p>
    <w:p w:rsidR="00DF63E0" w:rsidRPr="00D53A7C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:rsidR="00D53A7C" w:rsidRDefault="00D53A7C" w:rsidP="00D53A7C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46C71" w:rsidRPr="00190D68" w:rsidRDefault="00346C71" w:rsidP="00D53A7C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</w:p>
    <w:p w:rsidR="00DF63E0" w:rsidRPr="00190D68" w:rsidRDefault="00DF63E0" w:rsidP="00DF63E0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PŘEDMĚT SMLOUVY 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Předmětem této Smlouvy je závazek Prodávajícího odevzdat Kupujícímu a převést na Kupujícího vlastnické právo k</w:t>
      </w:r>
      <w:r w:rsidR="00926E9E" w:rsidRPr="00190D68">
        <w:rPr>
          <w:rFonts w:ascii="Arial" w:hAnsi="Arial" w:cs="Arial"/>
          <w:sz w:val="22"/>
          <w:szCs w:val="22"/>
        </w:rPr>
        <w:t>:</w:t>
      </w:r>
    </w:p>
    <w:p w:rsidR="00DF63E0" w:rsidRPr="00190D68" w:rsidRDefault="00926E9E" w:rsidP="00DF63E0">
      <w:pPr>
        <w:tabs>
          <w:tab w:val="num" w:pos="567"/>
        </w:tabs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„</w:t>
      </w:r>
      <w:r w:rsidR="00772A38" w:rsidRPr="00772A38">
        <w:rPr>
          <w:rFonts w:ascii="Arial" w:hAnsi="Arial" w:cs="Arial"/>
          <w:b/>
          <w:sz w:val="22"/>
          <w:szCs w:val="22"/>
        </w:rPr>
        <w:t>"</w:t>
      </w:r>
      <w:r w:rsidR="00575E98" w:rsidRPr="00575E98">
        <w:rPr>
          <w:rFonts w:ascii="Arial" w:hAnsi="Arial" w:cs="Arial"/>
          <w:b/>
          <w:sz w:val="22"/>
          <w:szCs w:val="22"/>
        </w:rPr>
        <w:t xml:space="preserve">Přenosný </w:t>
      </w:r>
      <w:proofErr w:type="spellStart"/>
      <w:r w:rsidR="00575E98" w:rsidRPr="00575E98">
        <w:rPr>
          <w:rFonts w:ascii="Arial" w:hAnsi="Arial" w:cs="Arial"/>
          <w:b/>
          <w:sz w:val="22"/>
          <w:szCs w:val="22"/>
        </w:rPr>
        <w:t>Ramanův</w:t>
      </w:r>
      <w:proofErr w:type="spellEnd"/>
      <w:r w:rsidR="00575E98" w:rsidRPr="00575E98">
        <w:rPr>
          <w:rFonts w:ascii="Arial" w:hAnsi="Arial" w:cs="Arial"/>
          <w:b/>
          <w:sz w:val="22"/>
          <w:szCs w:val="22"/>
        </w:rPr>
        <w:t xml:space="preserve"> spektrometr s vysokou citlivostí</w:t>
      </w:r>
      <w:r w:rsidR="00772A38" w:rsidRPr="00772A38">
        <w:rPr>
          <w:rFonts w:ascii="Arial" w:hAnsi="Arial" w:cs="Arial"/>
          <w:b/>
          <w:sz w:val="22"/>
          <w:szCs w:val="22"/>
        </w:rPr>
        <w:t>"</w:t>
      </w:r>
      <w:r w:rsidR="00772A38">
        <w:rPr>
          <w:rFonts w:ascii="Arial" w:hAnsi="Arial" w:cs="Arial"/>
          <w:b/>
          <w:sz w:val="22"/>
          <w:szCs w:val="22"/>
        </w:rPr>
        <w:t xml:space="preserve"> </w:t>
      </w:r>
      <w:r w:rsidR="00DF63E0" w:rsidRPr="00190D68">
        <w:rPr>
          <w:rFonts w:ascii="Arial" w:hAnsi="Arial" w:cs="Arial"/>
          <w:sz w:val="22"/>
          <w:szCs w:val="22"/>
        </w:rPr>
        <w:t>specifikovan</w:t>
      </w:r>
      <w:r w:rsidR="006E2884" w:rsidRPr="00190D68">
        <w:rPr>
          <w:rFonts w:ascii="Arial" w:hAnsi="Arial" w:cs="Arial"/>
          <w:sz w:val="22"/>
          <w:szCs w:val="22"/>
        </w:rPr>
        <w:t>ému</w:t>
      </w:r>
      <w:r w:rsidR="00DF63E0" w:rsidRPr="00190D68">
        <w:rPr>
          <w:rFonts w:ascii="Arial" w:hAnsi="Arial" w:cs="Arial"/>
          <w:sz w:val="22"/>
          <w:szCs w:val="22"/>
        </w:rPr>
        <w:t xml:space="preserve"> v  Přílohách č. 1 a 2 Smlouvy (dále jen </w:t>
      </w:r>
      <w:r w:rsidR="00DF63E0" w:rsidRPr="00190D68">
        <w:rPr>
          <w:rFonts w:ascii="Arial" w:hAnsi="Arial" w:cs="Arial"/>
          <w:b/>
          <w:bCs/>
          <w:sz w:val="22"/>
          <w:szCs w:val="22"/>
        </w:rPr>
        <w:t>„Přístroj“</w:t>
      </w:r>
      <w:r w:rsidR="00DF63E0" w:rsidRPr="00190D68">
        <w:rPr>
          <w:rFonts w:ascii="Arial" w:hAnsi="Arial" w:cs="Arial"/>
          <w:sz w:val="22"/>
          <w:szCs w:val="22"/>
        </w:rPr>
        <w:t xml:space="preserve">) </w:t>
      </w:r>
    </w:p>
    <w:p w:rsidR="00DF63E0" w:rsidRPr="00190D68" w:rsidRDefault="00DF63E0" w:rsidP="00DF63E0">
      <w:pPr>
        <w:tabs>
          <w:tab w:val="num" w:pos="567"/>
        </w:tabs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a Kupující se zavazuje Přístroj převzít a zaplatit Prodávajícímu za Přístroj sjednanou cenu.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Součástí plnění je:</w:t>
      </w:r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1" w:name="_Ref381968903"/>
      <w:r w:rsidRPr="00190D68">
        <w:rPr>
          <w:rFonts w:ascii="Arial" w:hAnsi="Arial" w:cs="Arial"/>
          <w:sz w:val="22"/>
          <w:szCs w:val="22"/>
        </w:rPr>
        <w:t>doprava Přístroje včetně příslušenství dle Příloh č. 1 a 2 této Smlouvy do místa plnění, jeho vybalení a kontrola,</w:t>
      </w:r>
      <w:bookmarkEnd w:id="1"/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2" w:name="_Ref381968917"/>
      <w:r w:rsidRPr="00190D68">
        <w:rPr>
          <w:rFonts w:ascii="Arial" w:hAnsi="Arial" w:cs="Arial"/>
          <w:sz w:val="22"/>
          <w:szCs w:val="22"/>
        </w:rPr>
        <w:t>instalace Přístroje a jeho uvedení do chodu v místě plnění,</w:t>
      </w:r>
      <w:bookmarkEnd w:id="2"/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 xml:space="preserve">dodání instrukcí a návodů k obsluze a údržbě Přístroje v českém nebo anglickém jazyce Kupujícímu, a to v elektronické </w:t>
      </w:r>
      <w:r w:rsidR="001D4846" w:rsidRPr="00190D68">
        <w:rPr>
          <w:rFonts w:ascii="Arial" w:hAnsi="Arial" w:cs="Arial"/>
          <w:sz w:val="22"/>
          <w:szCs w:val="22"/>
        </w:rPr>
        <w:t>a</w:t>
      </w:r>
      <w:r w:rsidRPr="00190D68">
        <w:rPr>
          <w:rFonts w:ascii="Arial" w:hAnsi="Arial" w:cs="Arial"/>
          <w:sz w:val="22"/>
          <w:szCs w:val="22"/>
        </w:rPr>
        <w:t> tištěné podobě,</w:t>
      </w:r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190D68">
        <w:rPr>
          <w:rFonts w:ascii="Arial" w:hAnsi="Arial" w:cs="Arial"/>
          <w:bCs/>
          <w:sz w:val="22"/>
          <w:szCs w:val="22"/>
        </w:rPr>
        <w:t>demonstrace dosažitelné přesnosti Přístroje před jeho převzetím,</w:t>
      </w:r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zaškolení obsluhy,</w:t>
      </w:r>
    </w:p>
    <w:p w:rsidR="00544711" w:rsidRPr="00190D68" w:rsidRDefault="00DF63E0" w:rsidP="001D4846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záruční servis</w:t>
      </w:r>
      <w:r w:rsidR="00544711" w:rsidRPr="00190D68">
        <w:rPr>
          <w:rFonts w:ascii="Arial" w:hAnsi="Arial" w:cs="Arial"/>
          <w:sz w:val="22"/>
          <w:szCs w:val="22"/>
        </w:rPr>
        <w:t>,</w:t>
      </w:r>
      <w:r w:rsidR="00AB4F6E" w:rsidRPr="00190D68">
        <w:rPr>
          <w:rFonts w:ascii="Arial" w:hAnsi="Arial" w:cs="Arial"/>
          <w:sz w:val="22"/>
          <w:szCs w:val="22"/>
        </w:rPr>
        <w:t xml:space="preserve"> 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Prodávající odpovídá za to, že Přístroj a související služby budou v souladu s touto Smlouvou včetně Příloh, platnými technickými a kvalitativními normami, a že jej Kupující bude moci užívat k danému účelu.  V případě kolize norem platí vždy norma nebo ta její část, v níž jsou stanovena přísnější kritéria.</w:t>
      </w:r>
    </w:p>
    <w:p w:rsidR="00DF63E0" w:rsidRPr="00D53A7C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Dodaný Přístroj a všechny jeho součásti musí být nové, nepoužité.</w:t>
      </w:r>
    </w:p>
    <w:p w:rsidR="00D53A7C" w:rsidRPr="00190D68" w:rsidRDefault="00D53A7C" w:rsidP="00D53A7C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F63E0" w:rsidRPr="00190D68" w:rsidRDefault="00DF63E0" w:rsidP="00DF63E0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3" w:name="_Ref361227853"/>
      <w:r w:rsidRPr="00190D68">
        <w:rPr>
          <w:rFonts w:ascii="Arial" w:hAnsi="Arial" w:cs="Arial"/>
          <w:b/>
          <w:bCs/>
          <w:sz w:val="22"/>
          <w:szCs w:val="22"/>
          <w:u w:val="single"/>
        </w:rPr>
        <w:t>DOBA PLNĚNÍ</w:t>
      </w:r>
      <w:bookmarkEnd w:id="3"/>
    </w:p>
    <w:p w:rsidR="00DF63E0" w:rsidRPr="00190D68" w:rsidRDefault="00DF63E0" w:rsidP="00D9607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4" w:name="_Ref425154575"/>
      <w:bookmarkStart w:id="5" w:name="_Ref379964163"/>
      <w:bookmarkStart w:id="6" w:name="_Ref381969739"/>
      <w:r w:rsidRPr="00190D68">
        <w:rPr>
          <w:rFonts w:ascii="Arial" w:hAnsi="Arial" w:cs="Arial"/>
          <w:sz w:val="22"/>
          <w:szCs w:val="22"/>
        </w:rPr>
        <w:t xml:space="preserve">Prodávající se zavazuje </w:t>
      </w:r>
      <w:bookmarkStart w:id="7" w:name="_Ref382231623"/>
      <w:r w:rsidRPr="00190D68">
        <w:rPr>
          <w:rFonts w:ascii="Arial" w:hAnsi="Arial" w:cs="Arial"/>
          <w:sz w:val="22"/>
          <w:szCs w:val="22"/>
        </w:rPr>
        <w:t xml:space="preserve">Přístroj </w:t>
      </w:r>
      <w:bookmarkStart w:id="8" w:name="_Ref382231692"/>
      <w:bookmarkEnd w:id="7"/>
      <w:r w:rsidRPr="00190D68">
        <w:rPr>
          <w:rFonts w:ascii="Arial" w:hAnsi="Arial" w:cs="Arial"/>
          <w:sz w:val="22"/>
          <w:szCs w:val="22"/>
        </w:rPr>
        <w:t>řádně předat po předchozí instalaci, demonstraci jeho funkčnosti a zaškolení obsluhy nejpozději d</w:t>
      </w:r>
      <w:r w:rsidRPr="004328A4">
        <w:rPr>
          <w:rFonts w:ascii="Arial" w:hAnsi="Arial" w:cs="Arial"/>
          <w:sz w:val="22"/>
          <w:szCs w:val="22"/>
        </w:rPr>
        <w:t xml:space="preserve">o </w:t>
      </w:r>
      <w:bookmarkEnd w:id="4"/>
      <w:bookmarkEnd w:id="5"/>
      <w:bookmarkEnd w:id="6"/>
      <w:bookmarkEnd w:id="8"/>
      <w:proofErr w:type="gramStart"/>
      <w:r w:rsidR="001F5024" w:rsidRPr="001F5024">
        <w:rPr>
          <w:rFonts w:ascii="Arial" w:hAnsi="Arial" w:cs="Arial"/>
          <w:sz w:val="22"/>
          <w:szCs w:val="22"/>
        </w:rPr>
        <w:t>9</w:t>
      </w:r>
      <w:r w:rsidR="00D96077" w:rsidRPr="001F5024">
        <w:rPr>
          <w:rFonts w:ascii="Arial" w:hAnsi="Arial" w:cs="Arial"/>
          <w:sz w:val="22"/>
          <w:szCs w:val="22"/>
        </w:rPr>
        <w:t>0</w:t>
      </w:r>
      <w:r w:rsidR="00514836" w:rsidRPr="001F5024">
        <w:rPr>
          <w:rFonts w:ascii="Arial" w:hAnsi="Arial" w:cs="Arial"/>
          <w:sz w:val="22"/>
          <w:szCs w:val="22"/>
        </w:rPr>
        <w:t>ti</w:t>
      </w:r>
      <w:proofErr w:type="gramEnd"/>
      <w:r w:rsidR="00D96077" w:rsidRPr="004328A4">
        <w:rPr>
          <w:rFonts w:ascii="Arial" w:hAnsi="Arial" w:cs="Arial"/>
          <w:sz w:val="22"/>
          <w:szCs w:val="22"/>
        </w:rPr>
        <w:t xml:space="preserve"> ka</w:t>
      </w:r>
      <w:r w:rsidR="00D96077" w:rsidRPr="00190D68">
        <w:rPr>
          <w:rFonts w:ascii="Arial" w:hAnsi="Arial" w:cs="Arial"/>
          <w:sz w:val="22"/>
          <w:szCs w:val="22"/>
        </w:rPr>
        <w:t>lendářních dnů ode dne uzavření smlouvy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Prodávající je povinen oznámit Kupujícímu termín dodání a instalace Přístroje v předstihu ale</w:t>
      </w:r>
      <w:r w:rsidRPr="004328A4">
        <w:rPr>
          <w:rFonts w:ascii="Arial" w:hAnsi="Arial" w:cs="Arial"/>
          <w:sz w:val="22"/>
          <w:szCs w:val="22"/>
        </w:rPr>
        <w:t>spoň 10 p</w:t>
      </w:r>
      <w:r w:rsidRPr="00190D68">
        <w:rPr>
          <w:rFonts w:ascii="Arial" w:hAnsi="Arial" w:cs="Arial"/>
          <w:sz w:val="22"/>
          <w:szCs w:val="22"/>
        </w:rPr>
        <w:t>racovních dnů.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Doba plnění se prodlužuje o dobu, po kterou Prodávající nemohl plnit z důvodů překážek na straně Kupujícího.</w:t>
      </w:r>
    </w:p>
    <w:p w:rsidR="00190D68" w:rsidRPr="00190D68" w:rsidRDefault="00190D68" w:rsidP="00190D68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F63E0" w:rsidRPr="00190D68" w:rsidRDefault="00DF63E0" w:rsidP="00DF63E0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  <w:u w:val="single"/>
        </w:rPr>
        <w:t>KUPNÍ CENA, FAKTURACE, PLACENÍ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lastRenderedPageBreak/>
        <w:t xml:space="preserve">Kupní cena vychází z Nabídky a činí </w:t>
      </w:r>
      <w:r w:rsidR="00E7048A">
        <w:rPr>
          <w:rFonts w:ascii="Arial" w:hAnsi="Arial" w:cs="Arial"/>
          <w:sz w:val="22"/>
          <w:szCs w:val="22"/>
        </w:rPr>
        <w:t>1.431.000</w:t>
      </w:r>
      <w:r w:rsidRPr="00190D6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7048A">
        <w:rPr>
          <w:rFonts w:ascii="Arial" w:hAnsi="Arial" w:cs="Arial"/>
          <w:sz w:val="22"/>
          <w:szCs w:val="22"/>
        </w:rPr>
        <w:t>jedenmiliončtyřistatřicetjednatisíc</w:t>
      </w:r>
      <w:proofErr w:type="spellEnd"/>
      <w:r w:rsidR="00BE7296">
        <w:rPr>
          <w:rFonts w:ascii="Arial" w:hAnsi="Arial" w:cs="Arial"/>
          <w:sz w:val="22"/>
          <w:szCs w:val="22"/>
        </w:rPr>
        <w:t xml:space="preserve"> Korun českých</w:t>
      </w:r>
      <w:r w:rsidRPr="00E7048A">
        <w:rPr>
          <w:rFonts w:ascii="Arial" w:hAnsi="Arial" w:cs="Arial"/>
          <w:sz w:val="22"/>
          <w:szCs w:val="22"/>
        </w:rPr>
        <w:t>)</w:t>
      </w:r>
      <w:r w:rsidRPr="00190D68">
        <w:rPr>
          <w:rFonts w:ascii="Arial" w:hAnsi="Arial" w:cs="Arial"/>
          <w:sz w:val="22"/>
          <w:szCs w:val="22"/>
        </w:rPr>
        <w:t xml:space="preserve"> bez daně z přidané hodnoty (dále jen </w:t>
      </w:r>
      <w:r w:rsidRPr="00190D68">
        <w:rPr>
          <w:rFonts w:ascii="Arial" w:hAnsi="Arial" w:cs="Arial"/>
          <w:b/>
          <w:bCs/>
          <w:sz w:val="22"/>
          <w:szCs w:val="22"/>
        </w:rPr>
        <w:t>„Kupní Cena“</w:t>
      </w:r>
      <w:r w:rsidRPr="00190D68">
        <w:rPr>
          <w:rFonts w:ascii="Arial" w:hAnsi="Arial" w:cs="Arial"/>
          <w:sz w:val="22"/>
          <w:szCs w:val="22"/>
        </w:rPr>
        <w:t>). Daň z přidané hodnoty vypořádají Smluvní strany dle platných českých právních předpisů.</w:t>
      </w:r>
    </w:p>
    <w:p w:rsidR="00DF63E0" w:rsidRPr="00A640FD" w:rsidRDefault="00DF63E0" w:rsidP="00A640FD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Kupní Cena představuje maximální závaznou nabídkovou cenu Prodávajícího a zahrnuje veškeré plnění Prodávajícího směřující ke splnění požadavků Kupujícího na řádné dodání Přístroje dle této Smlouvy, rovněž veškeré náklady Prodávajícího nutné k realizaci dodávky a k jejímu předání, veškeré poplatky, cla a pojištění, veškeré náklady spojené s převzetím, jakož i veškeré další náklady vzniklé v souvislosti s vytvořením předmětu duševního vlastnictví a se získáním a udržováním ochrany takového předmětu duševního vlastnictví.</w:t>
      </w:r>
    </w:p>
    <w:p w:rsidR="00A640FD" w:rsidRPr="00190D68" w:rsidRDefault="00A640FD" w:rsidP="00A640FD">
      <w:pPr>
        <w:pStyle w:val="Odstavecseseznamem1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F65F4" w:rsidRPr="00AF22C9" w:rsidRDefault="00CF65F4" w:rsidP="00A640FD">
      <w:pPr>
        <w:pStyle w:val="Odstavecseseznamem1"/>
        <w:numPr>
          <w:ilvl w:val="1"/>
          <w:numId w:val="23"/>
        </w:numPr>
        <w:tabs>
          <w:tab w:val="clear" w:pos="1021"/>
          <w:tab w:val="num" w:pos="567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22C9">
        <w:rPr>
          <w:rFonts w:ascii="Arial" w:hAnsi="Arial" w:cs="Arial"/>
          <w:sz w:val="22"/>
          <w:szCs w:val="22"/>
        </w:rPr>
        <w:t xml:space="preserve">Platba bude provedena ve </w:t>
      </w:r>
      <w:r w:rsidR="00A640FD" w:rsidRPr="00AF22C9">
        <w:rPr>
          <w:rFonts w:ascii="Arial" w:hAnsi="Arial" w:cs="Arial"/>
          <w:sz w:val="22"/>
          <w:szCs w:val="22"/>
        </w:rPr>
        <w:t>2</w:t>
      </w:r>
      <w:r w:rsidRPr="00AF22C9">
        <w:rPr>
          <w:rFonts w:ascii="Arial" w:hAnsi="Arial" w:cs="Arial"/>
          <w:sz w:val="22"/>
          <w:szCs w:val="22"/>
        </w:rPr>
        <w:t xml:space="preserve"> splátkách </w:t>
      </w:r>
    </w:p>
    <w:p w:rsidR="00A640FD" w:rsidRPr="00AF22C9" w:rsidRDefault="00A640FD" w:rsidP="00A640FD">
      <w:pPr>
        <w:pStyle w:val="Odstavecseseznamem"/>
        <w:numPr>
          <w:ilvl w:val="0"/>
          <w:numId w:val="25"/>
        </w:numPr>
        <w:tabs>
          <w:tab w:val="left" w:pos="0"/>
        </w:tabs>
        <w:spacing w:line="276" w:lineRule="auto"/>
        <w:ind w:left="0"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AF22C9">
        <w:rPr>
          <w:rFonts w:ascii="Arial" w:hAnsi="Arial" w:cs="Arial"/>
          <w:sz w:val="22"/>
          <w:szCs w:val="22"/>
        </w:rPr>
        <w:t>ve výši 40% kupní ceny po uzavření smlouvy</w:t>
      </w:r>
    </w:p>
    <w:p w:rsidR="00A640FD" w:rsidRPr="00AF22C9" w:rsidRDefault="00A640FD" w:rsidP="00A640FD">
      <w:pPr>
        <w:pStyle w:val="Odstavecseseznamem"/>
        <w:numPr>
          <w:ilvl w:val="0"/>
          <w:numId w:val="25"/>
        </w:numPr>
        <w:tabs>
          <w:tab w:val="left" w:pos="0"/>
        </w:tabs>
        <w:spacing w:line="276" w:lineRule="auto"/>
        <w:ind w:left="0"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AF22C9">
        <w:rPr>
          <w:rFonts w:ascii="Arial" w:hAnsi="Arial" w:cs="Arial"/>
          <w:sz w:val="22"/>
          <w:szCs w:val="22"/>
        </w:rPr>
        <w:t>ve výši 60% kupní ceny po dodání zboží na adresu plnění zakázky</w:t>
      </w:r>
    </w:p>
    <w:p w:rsidR="00A640FD" w:rsidRPr="00A640FD" w:rsidRDefault="00A640FD" w:rsidP="00A640FD">
      <w:pPr>
        <w:tabs>
          <w:tab w:val="left" w:pos="720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F22C9">
        <w:rPr>
          <w:rFonts w:ascii="Arial" w:hAnsi="Arial" w:cs="Arial"/>
          <w:sz w:val="22"/>
          <w:szCs w:val="22"/>
        </w:rPr>
        <w:t>Přílohou faktury za 2. platbu musí být kopie protokolu o předání a převzetí předmětu plnění podepsaného osobami oprávněnými jednat za smluvní strany</w:t>
      </w:r>
    </w:p>
    <w:p w:rsidR="00CF65F4" w:rsidRPr="00A640FD" w:rsidRDefault="00CF65F4" w:rsidP="00A640FD">
      <w:pPr>
        <w:pStyle w:val="Odstavecseseznamem1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F63E0" w:rsidRPr="00190D68" w:rsidRDefault="00DF63E0" w:rsidP="00A640FD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9" w:name="_Ref412464637"/>
      <w:r w:rsidRPr="00190D68">
        <w:rPr>
          <w:rFonts w:ascii="Arial" w:hAnsi="Arial" w:cs="Arial"/>
          <w:sz w:val="22"/>
          <w:szCs w:val="22"/>
        </w:rPr>
        <w:t>Daňový doklad – faktura vystavená Prodávajícím na základě této Smlouvy musí obsahovat všechny náležitosti stanovené zákonem č. 235/2004 Sb., o dani z přidané hodnoty, v platném znění a číslo této Smlouvy.</w:t>
      </w:r>
      <w:bookmarkEnd w:id="9"/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Vystavené daňové doklady nesmí být v rozporu s mezinárodními dohodami o zamezení dvojího zdanění, budou-li se na konkrétní případ vztahovat.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Lhůta splatnosti daňových dokladů je třicet (30) dnů od data jejich doručení Kupujícímu (dále jen „</w:t>
      </w:r>
      <w:r w:rsidRPr="00190D68">
        <w:rPr>
          <w:rFonts w:ascii="Arial" w:hAnsi="Arial" w:cs="Arial"/>
          <w:b/>
          <w:bCs/>
          <w:sz w:val="22"/>
          <w:szCs w:val="22"/>
        </w:rPr>
        <w:t>Lhůta splatnosti“</w:t>
      </w:r>
      <w:r w:rsidRPr="00190D68">
        <w:rPr>
          <w:rFonts w:ascii="Arial" w:hAnsi="Arial" w:cs="Arial"/>
          <w:sz w:val="22"/>
          <w:szCs w:val="22"/>
        </w:rPr>
        <w:t>). Zaplacením účtované částky se rozumí den jejího odeslání na účet Prodávajícího.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Pokud daňový doklad – faktura nebude vystavena v souladu s platebními podmínkami stanovenými Smlouvou nebo nebude splňovat požadované zákonné náležitosti, je Kupující oprávněn daňový doklad Prodávajícímu vrátit jako neúplný k doplnění, resp. nesprávně vystavený k novému vystavení, a to ve lhůtě pěti (5) pracovních dnů od data jeho doručení Kupujícímu. Kupující přitom není v prodlení s úhradou Kupní Ceny nebo její části. Nová Lhůta splatnosti začne plynout dnem doručení opraveného nebo nově vyhotoveného daňového dokladu Kupujícímu.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Kupující je oprávněn pozastavit či jednostranně započítat proti pohledávkám Prodávajícího kteroukoli z plateb z důvodu:</w:t>
      </w:r>
    </w:p>
    <w:p w:rsidR="00DF63E0" w:rsidRPr="00190D68" w:rsidRDefault="00544711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š</w:t>
      </w:r>
      <w:r w:rsidR="00DF63E0" w:rsidRPr="00190D68">
        <w:rPr>
          <w:rFonts w:ascii="Arial" w:hAnsi="Arial" w:cs="Arial"/>
          <w:sz w:val="22"/>
          <w:szCs w:val="22"/>
        </w:rPr>
        <w:t>kody způsobené Prodávajícím,</w:t>
      </w:r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smluvní pokuty a jiné majetkové sankce.</w:t>
      </w:r>
    </w:p>
    <w:p w:rsidR="00DF63E0" w:rsidRPr="00D53A7C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Prodávající není oprávněn započítat žádnou svou pohledávku proti pohledávce Kupujícího z této Smlouvy.</w:t>
      </w:r>
    </w:p>
    <w:p w:rsidR="00D53A7C" w:rsidRPr="00190D68" w:rsidRDefault="00D53A7C" w:rsidP="00D53A7C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F63E0" w:rsidRPr="00190D68" w:rsidRDefault="00DF63E0" w:rsidP="00DF63E0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  <w:u w:val="single"/>
        </w:rPr>
        <w:t>VLASTNICKÉ PRÁVO</w:t>
      </w:r>
    </w:p>
    <w:p w:rsidR="00DF63E0" w:rsidRPr="00D53A7C" w:rsidRDefault="00DF63E0" w:rsidP="00AF22C9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lastRenderedPageBreak/>
        <w:t xml:space="preserve">Vlastnické právo k Přístroji a zároveň i nebezpečí škody přechází na Kupujícího jeho řádným předáním dle </w:t>
      </w:r>
      <w:proofErr w:type="gramStart"/>
      <w:r w:rsidRPr="00190D68">
        <w:rPr>
          <w:rFonts w:ascii="Arial" w:hAnsi="Arial" w:cs="Arial"/>
          <w:sz w:val="22"/>
          <w:szCs w:val="22"/>
        </w:rPr>
        <w:t xml:space="preserve">odst. </w:t>
      </w:r>
      <w:r w:rsidRPr="00190D68">
        <w:rPr>
          <w:rFonts w:ascii="Arial" w:hAnsi="Arial" w:cs="Arial"/>
          <w:sz w:val="22"/>
          <w:szCs w:val="22"/>
        </w:rPr>
        <w:fldChar w:fldCharType="begin"/>
      </w:r>
      <w:r w:rsidRPr="00190D68">
        <w:rPr>
          <w:rFonts w:ascii="Arial" w:hAnsi="Arial" w:cs="Arial"/>
          <w:sz w:val="22"/>
          <w:szCs w:val="22"/>
        </w:rPr>
        <w:instrText xml:space="preserve"> REF _Ref380049631 \r \h </w:instrText>
      </w:r>
      <w:r w:rsidR="00190D68">
        <w:rPr>
          <w:rFonts w:ascii="Arial" w:hAnsi="Arial" w:cs="Arial"/>
          <w:sz w:val="22"/>
          <w:szCs w:val="22"/>
        </w:rPr>
        <w:instrText xml:space="preserve"> \* MERGEFORMAT </w:instrText>
      </w:r>
      <w:r w:rsidRPr="00190D68">
        <w:rPr>
          <w:rFonts w:ascii="Arial" w:hAnsi="Arial" w:cs="Arial"/>
          <w:sz w:val="22"/>
          <w:szCs w:val="22"/>
        </w:rPr>
      </w:r>
      <w:r w:rsidRPr="00190D68">
        <w:rPr>
          <w:rFonts w:ascii="Arial" w:hAnsi="Arial" w:cs="Arial"/>
          <w:sz w:val="22"/>
          <w:szCs w:val="22"/>
        </w:rPr>
        <w:fldChar w:fldCharType="separate"/>
      </w:r>
      <w:r w:rsidR="00BE7296">
        <w:rPr>
          <w:rFonts w:ascii="Arial" w:hAnsi="Arial" w:cs="Arial"/>
          <w:sz w:val="22"/>
          <w:szCs w:val="22"/>
        </w:rPr>
        <w:t>8.5</w:t>
      </w:r>
      <w:r w:rsidRPr="00190D68">
        <w:rPr>
          <w:rFonts w:ascii="Arial" w:hAnsi="Arial" w:cs="Arial"/>
          <w:sz w:val="22"/>
          <w:szCs w:val="22"/>
        </w:rPr>
        <w:fldChar w:fldCharType="end"/>
      </w:r>
      <w:r w:rsidRPr="00190D68">
        <w:rPr>
          <w:rFonts w:ascii="Arial" w:hAnsi="Arial" w:cs="Arial"/>
          <w:sz w:val="22"/>
          <w:szCs w:val="22"/>
        </w:rPr>
        <w:t xml:space="preserve"> Smlouvy</w:t>
      </w:r>
      <w:proofErr w:type="gramEnd"/>
      <w:r w:rsidRPr="00190D68">
        <w:rPr>
          <w:rFonts w:ascii="Arial" w:hAnsi="Arial" w:cs="Arial"/>
          <w:sz w:val="22"/>
          <w:szCs w:val="22"/>
        </w:rPr>
        <w:t>.</w:t>
      </w:r>
    </w:p>
    <w:p w:rsidR="00D53A7C" w:rsidRPr="00190D68" w:rsidRDefault="00D53A7C" w:rsidP="00D53A7C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F63E0" w:rsidRPr="00190D68" w:rsidRDefault="00DF63E0" w:rsidP="00DF63E0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  <w:u w:val="single"/>
        </w:rPr>
        <w:t>MÍSTO DODÁNÍ A PŘEDÁNÍ PŘÍSTROJE</w:t>
      </w:r>
    </w:p>
    <w:p w:rsidR="00D53A7C" w:rsidRPr="00D53A7C" w:rsidRDefault="00DF63E0" w:rsidP="00AF22C9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Místem dodání a předání Přístroje je</w:t>
      </w:r>
      <w:r w:rsidR="00A95CFE" w:rsidRPr="00190D68">
        <w:rPr>
          <w:rFonts w:ascii="Arial" w:hAnsi="Arial" w:cs="Arial"/>
          <w:sz w:val="22"/>
          <w:szCs w:val="22"/>
        </w:rPr>
        <w:t xml:space="preserve">: Ústav anorganické chemie AVČR </w:t>
      </w:r>
      <w:proofErr w:type="spellStart"/>
      <w:proofErr w:type="gramStart"/>
      <w:r w:rsidR="00A95CFE" w:rsidRPr="00190D68">
        <w:rPr>
          <w:rFonts w:ascii="Arial" w:hAnsi="Arial" w:cs="Arial"/>
          <w:sz w:val="22"/>
          <w:szCs w:val="22"/>
        </w:rPr>
        <w:t>v.v.</w:t>
      </w:r>
      <w:proofErr w:type="gramEnd"/>
      <w:r w:rsidR="00A95CFE" w:rsidRPr="00190D68">
        <w:rPr>
          <w:rFonts w:ascii="Arial" w:hAnsi="Arial" w:cs="Arial"/>
          <w:sz w:val="22"/>
          <w:szCs w:val="22"/>
        </w:rPr>
        <w:t>i</w:t>
      </w:r>
      <w:proofErr w:type="spellEnd"/>
      <w:r w:rsidR="00A95CFE" w:rsidRPr="00190D68">
        <w:rPr>
          <w:rFonts w:ascii="Arial" w:hAnsi="Arial" w:cs="Arial"/>
          <w:sz w:val="22"/>
          <w:szCs w:val="22"/>
        </w:rPr>
        <w:t>.;</w:t>
      </w:r>
      <w:r w:rsidRPr="00190D68">
        <w:rPr>
          <w:rFonts w:ascii="Arial" w:hAnsi="Arial" w:cs="Arial"/>
          <w:sz w:val="22"/>
          <w:szCs w:val="22"/>
        </w:rPr>
        <w:t xml:space="preserve"> </w:t>
      </w:r>
      <w:r w:rsidR="00D30C7A" w:rsidRPr="00190D68">
        <w:rPr>
          <w:rFonts w:ascii="Arial" w:hAnsi="Arial" w:cs="Arial"/>
          <w:sz w:val="22"/>
          <w:szCs w:val="22"/>
        </w:rPr>
        <w:t xml:space="preserve">Husinec- Řež </w:t>
      </w:r>
      <w:proofErr w:type="gramStart"/>
      <w:r w:rsidR="00D30C7A" w:rsidRPr="00190D68">
        <w:rPr>
          <w:rFonts w:ascii="Arial" w:hAnsi="Arial" w:cs="Arial"/>
          <w:sz w:val="22"/>
          <w:szCs w:val="22"/>
        </w:rPr>
        <w:t>č.p.</w:t>
      </w:r>
      <w:proofErr w:type="gramEnd"/>
      <w:r w:rsidR="00D30C7A" w:rsidRPr="00190D68">
        <w:rPr>
          <w:rFonts w:ascii="Arial" w:hAnsi="Arial" w:cs="Arial"/>
          <w:sz w:val="22"/>
          <w:szCs w:val="22"/>
        </w:rPr>
        <w:t xml:space="preserve"> 1001, Řež, 250 68, Česká republika</w:t>
      </w:r>
      <w:r w:rsidR="00D53A7C">
        <w:rPr>
          <w:rFonts w:ascii="Arial" w:hAnsi="Arial" w:cs="Arial"/>
          <w:sz w:val="22"/>
          <w:szCs w:val="22"/>
        </w:rPr>
        <w:t>.</w:t>
      </w:r>
    </w:p>
    <w:p w:rsidR="00DF63E0" w:rsidRPr="00190D68" w:rsidRDefault="00DD7D00" w:rsidP="00D53A7C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 xml:space="preserve"> </w:t>
      </w:r>
    </w:p>
    <w:p w:rsidR="00DF63E0" w:rsidRPr="00190D68" w:rsidRDefault="00DF63E0" w:rsidP="00DF63E0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  <w:u w:val="single"/>
        </w:rPr>
        <w:t>DODÁNÍ, INSTALACE, PŘEDÁNÍ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Style w:val="Zvraznn"/>
          <w:b w:val="0"/>
          <w:sz w:val="22"/>
          <w:szCs w:val="22"/>
          <w:u w:val="single"/>
        </w:rPr>
      </w:pPr>
      <w:r w:rsidRPr="00190D68">
        <w:rPr>
          <w:rStyle w:val="Zvraznn"/>
          <w:b w:val="0"/>
          <w:sz w:val="22"/>
          <w:szCs w:val="22"/>
        </w:rPr>
        <w:t xml:space="preserve">Prodávající na své náklady přepraví Přístroj do místa dodání a </w:t>
      </w:r>
      <w:r w:rsidRPr="00190D68">
        <w:rPr>
          <w:rFonts w:ascii="Arial" w:hAnsi="Arial" w:cs="Arial"/>
          <w:sz w:val="22"/>
          <w:szCs w:val="22"/>
        </w:rPr>
        <w:t>předání</w:t>
      </w:r>
      <w:r w:rsidRPr="00190D68">
        <w:rPr>
          <w:rStyle w:val="Zvraznn"/>
          <w:sz w:val="22"/>
          <w:szCs w:val="22"/>
        </w:rPr>
        <w:t>.</w:t>
      </w:r>
      <w:r w:rsidRPr="00190D68">
        <w:rPr>
          <w:rStyle w:val="Zvraznn"/>
          <w:b w:val="0"/>
          <w:sz w:val="22"/>
          <w:szCs w:val="22"/>
        </w:rPr>
        <w:t xml:space="preserve"> Je-li dodávka neporušená, vystaví Kupující Prodávajícímu dodací list.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10" w:name="_Ref379985378"/>
      <w:r w:rsidRPr="00190D68">
        <w:rPr>
          <w:rFonts w:ascii="Arial" w:hAnsi="Arial" w:cs="Arial"/>
          <w:sz w:val="22"/>
          <w:szCs w:val="22"/>
        </w:rPr>
        <w:t xml:space="preserve">Prodávající provede a zdokumentuje instalaci Přístroje a zahájí </w:t>
      </w:r>
      <w:r w:rsidRPr="00190D68">
        <w:rPr>
          <w:rFonts w:ascii="Arial" w:hAnsi="Arial" w:cs="Arial"/>
          <w:bCs/>
          <w:sz w:val="22"/>
          <w:szCs w:val="22"/>
        </w:rPr>
        <w:t>demonstraci dosažitelné přesnosti Přístroje (</w:t>
      </w:r>
      <w:r w:rsidRPr="00190D68">
        <w:rPr>
          <w:rFonts w:ascii="Arial" w:hAnsi="Arial" w:cs="Arial"/>
          <w:sz w:val="22"/>
          <w:szCs w:val="22"/>
        </w:rPr>
        <w:t>zkušební test) spočívající v ověření funkčnosti a splnění technických požadavků podle Přílohy č</w:t>
      </w:r>
      <w:r w:rsidR="0006045D">
        <w:rPr>
          <w:rFonts w:ascii="Arial" w:hAnsi="Arial" w:cs="Arial"/>
          <w:sz w:val="22"/>
          <w:szCs w:val="22"/>
        </w:rPr>
        <w:t>.:</w:t>
      </w:r>
      <w:r w:rsidRPr="00190D68">
        <w:rPr>
          <w:rFonts w:ascii="Arial" w:hAnsi="Arial" w:cs="Arial"/>
          <w:sz w:val="22"/>
          <w:szCs w:val="22"/>
        </w:rPr>
        <w:t xml:space="preserve">1 a </w:t>
      </w:r>
      <w:r w:rsidR="0006045D">
        <w:rPr>
          <w:rFonts w:ascii="Arial" w:hAnsi="Arial" w:cs="Arial"/>
          <w:sz w:val="22"/>
          <w:szCs w:val="22"/>
        </w:rPr>
        <w:t>č.:</w:t>
      </w:r>
      <w:r w:rsidRPr="00190D68">
        <w:rPr>
          <w:rFonts w:ascii="Arial" w:hAnsi="Arial" w:cs="Arial"/>
          <w:sz w:val="22"/>
          <w:szCs w:val="22"/>
        </w:rPr>
        <w:t xml:space="preserve">2 </w:t>
      </w:r>
      <w:proofErr w:type="gramStart"/>
      <w:r w:rsidRPr="00190D68">
        <w:rPr>
          <w:rFonts w:ascii="Arial" w:hAnsi="Arial" w:cs="Arial"/>
          <w:sz w:val="22"/>
          <w:szCs w:val="22"/>
        </w:rPr>
        <w:t>této</w:t>
      </w:r>
      <w:proofErr w:type="gramEnd"/>
      <w:r w:rsidRPr="00190D68">
        <w:rPr>
          <w:rFonts w:ascii="Arial" w:hAnsi="Arial" w:cs="Arial"/>
          <w:sz w:val="22"/>
          <w:szCs w:val="22"/>
        </w:rPr>
        <w:t xml:space="preserve"> Smlouvy.</w:t>
      </w:r>
      <w:bookmarkEnd w:id="10"/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Style w:val="Zvraznn"/>
          <w:b w:val="0"/>
          <w:sz w:val="22"/>
          <w:szCs w:val="22"/>
          <w:u w:val="single"/>
        </w:rPr>
      </w:pPr>
      <w:r w:rsidRPr="00190D68">
        <w:rPr>
          <w:rStyle w:val="Zvraznn"/>
          <w:b w:val="0"/>
          <w:sz w:val="22"/>
          <w:szCs w:val="22"/>
        </w:rPr>
        <w:t>Prodávající na své náklady prov</w:t>
      </w:r>
      <w:r w:rsidR="0004729C">
        <w:rPr>
          <w:rStyle w:val="Zvraznn"/>
          <w:b w:val="0"/>
          <w:sz w:val="22"/>
          <w:szCs w:val="22"/>
        </w:rPr>
        <w:t xml:space="preserve">ede zaškolení obsluhy v rozsahu 64 </w:t>
      </w:r>
      <w:r w:rsidR="00753494" w:rsidRPr="00190D68">
        <w:rPr>
          <w:rStyle w:val="Zvraznn"/>
          <w:b w:val="0"/>
          <w:sz w:val="22"/>
          <w:szCs w:val="22"/>
        </w:rPr>
        <w:t>hodin</w:t>
      </w:r>
      <w:r w:rsidRPr="00190D68">
        <w:rPr>
          <w:rStyle w:val="Zvraznn"/>
          <w:b w:val="0"/>
          <w:sz w:val="22"/>
          <w:szCs w:val="22"/>
        </w:rPr>
        <w:t>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Style w:val="Zvraznn"/>
          <w:b w:val="0"/>
          <w:sz w:val="22"/>
          <w:szCs w:val="22"/>
        </w:rPr>
        <w:t xml:space="preserve">Součástí předávacího řízení je předání technické dokumentace vztahující se k Přístroji, návod k užívání a </w:t>
      </w:r>
      <w:r w:rsidRPr="00190D68">
        <w:rPr>
          <w:rFonts w:ascii="Arial" w:hAnsi="Arial" w:cs="Arial"/>
          <w:sz w:val="22"/>
          <w:szCs w:val="22"/>
        </w:rPr>
        <w:t>prohlášení o shodě dodaného Přístroje a všech jeho součástí se schválenými standardy.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11" w:name="_Ref380049631"/>
      <w:r w:rsidRPr="00190D68">
        <w:rPr>
          <w:rFonts w:ascii="Arial" w:hAnsi="Arial" w:cs="Arial"/>
          <w:sz w:val="22"/>
          <w:szCs w:val="22"/>
        </w:rPr>
        <w:t xml:space="preserve">Předávací řízení je ukončeno předáním Přístroje Kupujícímu potvrzeným předávacím protokolem obsahujícím specifikaci provedených testů (dále jen </w:t>
      </w:r>
      <w:r w:rsidRPr="00190D68">
        <w:rPr>
          <w:rFonts w:ascii="Arial" w:hAnsi="Arial" w:cs="Arial"/>
          <w:b/>
          <w:bCs/>
          <w:sz w:val="22"/>
          <w:szCs w:val="22"/>
        </w:rPr>
        <w:t>„Předávací protokol“</w:t>
      </w:r>
      <w:r w:rsidRPr="00190D68">
        <w:rPr>
          <w:rFonts w:ascii="Arial" w:hAnsi="Arial" w:cs="Arial"/>
          <w:sz w:val="22"/>
          <w:szCs w:val="22"/>
        </w:rPr>
        <w:t>). Předávací protokol obsahuje tyto povinné náležitosti:</w:t>
      </w:r>
      <w:bookmarkEnd w:id="11"/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údaje o Prodávajícím, Kupujícím a subdodavatelích,</w:t>
      </w:r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popis Přístroje včetně soupisu komponent a sériových / výrobních čísel,</w:t>
      </w:r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provedené zkušební testy,</w:t>
      </w:r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potvrzení o zaškolení obsluhy,</w:t>
      </w:r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seznam technické dokumentace včetně manuálu,</w:t>
      </w:r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případná výhrada Kupujícího týkající se drobných vad a nedodělků a způsobu a doby jejich odstranění,</w:t>
      </w:r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datum podpisu protokolu o předání a převzetí Přístroje.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Předání Přístroje nezbavuje Prodávajícího odpovědnosti za škody vzniklé v důsledku vad.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 xml:space="preserve">Kupující není povinen převzít Přístroj, který by vykazoval vady a nedodělky, byť by samy o sobě ani ve spojení s jinými nebránily řádnému užívání Přístroje. V tomto </w:t>
      </w:r>
      <w:r w:rsidRPr="00190D68">
        <w:rPr>
          <w:rFonts w:ascii="Arial" w:hAnsi="Arial" w:cs="Arial"/>
          <w:sz w:val="22"/>
          <w:szCs w:val="22"/>
        </w:rPr>
        <w:lastRenderedPageBreak/>
        <w:t>případě vydá Prodávajícímu zápis o nepřevzetí Přístroje s uvedením důvodu.</w:t>
      </w:r>
    </w:p>
    <w:p w:rsidR="00DF63E0" w:rsidRPr="00D53A7C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Nevyužije-li Kupující svého práva nepřevzít Přístroj vykazující vady a nedodělky, uvedou Prodávající a Kupující v Předávacím protokolu soupis zjištěných vad a nedodělků, včetně způsobu a termínu jejich odstranění. Nedojde-li k dohodě mezi Smluvními stranami o termínu odstranění vad, platí, že tyto vady mají být odstraněny ve lhůtě 48 hodin ode dne předání a převzetí Přístroje.</w:t>
      </w:r>
    </w:p>
    <w:p w:rsidR="00D53A7C" w:rsidRPr="00190D68" w:rsidRDefault="00D53A7C" w:rsidP="00D53A7C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F63E0" w:rsidRPr="00190D68" w:rsidRDefault="00DF63E0" w:rsidP="00DF63E0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  <w:u w:val="single"/>
        </w:rPr>
        <w:t>ZAJIŠTĚNÍ TECHNICKÉ PODPORY FORMOU KONZULTACÍ</w:t>
      </w:r>
    </w:p>
    <w:p w:rsidR="00DF63E0" w:rsidRPr="00D53A7C" w:rsidRDefault="00DF63E0" w:rsidP="00AF22C9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Prodávající je povinen poskytovat Kupujícímu bezplatné konzultace a technickou podporu vztahující se k předmětu plnění po dobu trvání záruční doby. Prodávající se zavazuje poskytnout Kupujícímu konzultace a technickou podporu vztahující se k předmětu plnění i v pozáruční době.</w:t>
      </w:r>
    </w:p>
    <w:p w:rsidR="00D53A7C" w:rsidRPr="00190D68" w:rsidRDefault="00D53A7C" w:rsidP="00D53A7C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F63E0" w:rsidRPr="00190D68" w:rsidRDefault="00DF63E0" w:rsidP="00DF63E0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  <w:u w:val="single"/>
        </w:rPr>
        <w:t>ZÁSTUPCI, OZNAMOVÁNÍ: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12" w:name="_Ref380049948"/>
      <w:r w:rsidRPr="00190D68">
        <w:rPr>
          <w:rFonts w:ascii="Arial" w:hAnsi="Arial" w:cs="Arial"/>
          <w:sz w:val="22"/>
          <w:szCs w:val="22"/>
        </w:rPr>
        <w:t>Prodávající zmocnil tyto zástupce odpovědné za dodávku Přístroje a ke komunikaci s Kupujícím:</w:t>
      </w:r>
      <w:bookmarkEnd w:id="12"/>
    </w:p>
    <w:p w:rsidR="00DF63E0" w:rsidRPr="00190D68" w:rsidRDefault="000F49C4" w:rsidP="00DF63E0">
      <w:pPr>
        <w:ind w:left="56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</w:p>
    <w:p w:rsidR="00DF63E0" w:rsidRPr="00190D68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proofErr w:type="spellStart"/>
        <w:r w:rsidR="000F49C4">
          <w:rPr>
            <w:rStyle w:val="Hypertextovodkaz"/>
            <w:rFonts w:ascii="Arial" w:hAnsi="Arial" w:cs="Arial"/>
            <w:sz w:val="22"/>
            <w:szCs w:val="22"/>
          </w:rPr>
          <w:t>xxxxxxx</w:t>
        </w:r>
        <w:proofErr w:type="spellEnd"/>
      </w:hyperlink>
      <w:r w:rsidR="00644F37">
        <w:rPr>
          <w:rFonts w:ascii="Arial" w:hAnsi="Arial" w:cs="Arial"/>
          <w:sz w:val="22"/>
          <w:szCs w:val="22"/>
        </w:rPr>
        <w:t xml:space="preserve"> </w:t>
      </w:r>
    </w:p>
    <w:p w:rsidR="00DF63E0" w:rsidRPr="00190D68" w:rsidRDefault="00DF63E0" w:rsidP="00DF63E0">
      <w:p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 xml:space="preserve">tel.: </w:t>
      </w:r>
      <w:r w:rsidR="00644F37">
        <w:rPr>
          <w:rFonts w:ascii="Arial" w:hAnsi="Arial" w:cs="Arial"/>
          <w:sz w:val="22"/>
          <w:szCs w:val="22"/>
        </w:rPr>
        <w:t>+</w:t>
      </w:r>
      <w:proofErr w:type="spellStart"/>
      <w:r w:rsidR="000F49C4">
        <w:rPr>
          <w:rFonts w:ascii="Arial" w:hAnsi="Arial" w:cs="Arial"/>
          <w:sz w:val="22"/>
          <w:szCs w:val="22"/>
        </w:rPr>
        <w:t>xxxxxxxx</w:t>
      </w:r>
      <w:proofErr w:type="spellEnd"/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13" w:name="_Ref380049965"/>
      <w:r w:rsidRPr="00190D68">
        <w:rPr>
          <w:rFonts w:ascii="Arial" w:hAnsi="Arial" w:cs="Arial"/>
          <w:sz w:val="22"/>
          <w:szCs w:val="22"/>
        </w:rPr>
        <w:t>Kupující zmocnil tyto zástupce odpovědné za komunikaci s Prodávajícím:</w:t>
      </w:r>
      <w:bookmarkEnd w:id="13"/>
    </w:p>
    <w:p w:rsidR="00DF63E0" w:rsidRPr="00190D68" w:rsidRDefault="000F49C4" w:rsidP="00DF63E0">
      <w:pPr>
        <w:ind w:left="567"/>
        <w:jc w:val="both"/>
        <w:rPr>
          <w:rFonts w:ascii="Arial" w:hAnsi="Arial" w:cs="Arial"/>
          <w:sz w:val="22"/>
          <w:szCs w:val="22"/>
        </w:rPr>
      </w:pPr>
      <w:bookmarkStart w:id="14" w:name="OLE_LINK1"/>
      <w:bookmarkStart w:id="15" w:name="OLE_LINK2"/>
      <w:bookmarkStart w:id="16" w:name="OLE_LINK3"/>
      <w:proofErr w:type="spellStart"/>
      <w:r>
        <w:rPr>
          <w:rFonts w:ascii="Arial" w:hAnsi="Arial" w:cs="Arial"/>
          <w:b/>
          <w:bCs/>
          <w:sz w:val="22"/>
          <w:szCs w:val="22"/>
        </w:rPr>
        <w:t>xxxxxxx</w:t>
      </w:r>
      <w:proofErr w:type="spellEnd"/>
    </w:p>
    <w:p w:rsidR="00DF63E0" w:rsidRPr="00190D68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r w:rsidRPr="00190D68">
        <w:rPr>
          <w:rFonts w:ascii="Arial" w:hAnsi="Arial" w:cs="Arial"/>
          <w:sz w:val="22"/>
          <w:szCs w:val="22"/>
        </w:rPr>
        <w:t>e-ma</w:t>
      </w:r>
      <w:r w:rsidR="000F49C4">
        <w:rPr>
          <w:rFonts w:ascii="Arial" w:hAnsi="Arial" w:cs="Arial"/>
          <w:sz w:val="22"/>
          <w:szCs w:val="22"/>
        </w:rPr>
        <w:t>i</w:t>
      </w:r>
      <w:r w:rsidRPr="00190D68">
        <w:rPr>
          <w:rFonts w:ascii="Arial" w:hAnsi="Arial" w:cs="Arial"/>
          <w:sz w:val="22"/>
          <w:szCs w:val="22"/>
        </w:rPr>
        <w:t>l</w:t>
      </w:r>
      <w:r w:rsidR="000F49C4">
        <w:rPr>
          <w:rFonts w:ascii="Arial" w:hAnsi="Arial" w:cs="Arial"/>
          <w:sz w:val="22"/>
          <w:szCs w:val="22"/>
        </w:rPr>
        <w:t>:xxxxxx</w:t>
      </w:r>
      <w:proofErr w:type="spellEnd"/>
    </w:p>
    <w:p w:rsidR="00DF63E0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 xml:space="preserve">tel.: </w:t>
      </w:r>
      <w:bookmarkEnd w:id="14"/>
      <w:bookmarkEnd w:id="15"/>
      <w:bookmarkEnd w:id="16"/>
      <w:proofErr w:type="spellStart"/>
      <w:r w:rsidR="000F49C4">
        <w:rPr>
          <w:rFonts w:ascii="Arial" w:hAnsi="Arial" w:cs="Arial"/>
          <w:sz w:val="22"/>
          <w:szCs w:val="22"/>
        </w:rPr>
        <w:t>xxxxx</w:t>
      </w:r>
      <w:proofErr w:type="spellEnd"/>
    </w:p>
    <w:p w:rsidR="00577917" w:rsidRPr="00190D68" w:rsidRDefault="00577917" w:rsidP="00DF63E0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Veškerá oznámení učiněná mezi Smluvními stranami podle této Smlouvy musí být vyhotovena písemně a doručena druhé Smluvní straně osobně (s písemným potvrzením o převzetí) nebo doporučeným dopisem (na adresu Kupujícího), č</w:t>
      </w:r>
      <w:r w:rsidR="000416BB" w:rsidRPr="00190D68">
        <w:rPr>
          <w:rFonts w:ascii="Arial" w:hAnsi="Arial" w:cs="Arial"/>
          <w:sz w:val="22"/>
          <w:szCs w:val="22"/>
        </w:rPr>
        <w:t xml:space="preserve">i na elektronickou adresu </w:t>
      </w:r>
      <w:hyperlink r:id="rId10" w:history="1">
        <w:r w:rsidR="000F49C4" w:rsidRPr="008F0DB9">
          <w:rPr>
            <w:rStyle w:val="Hypertextovodkaz"/>
            <w:rFonts w:ascii="Arial" w:hAnsi="Arial" w:cs="Arial"/>
            <w:sz w:val="22"/>
            <w:szCs w:val="22"/>
          </w:rPr>
          <w:t>xxxxxxx</w:t>
        </w:r>
      </w:hyperlink>
      <w:r w:rsidR="004006B2">
        <w:rPr>
          <w:rFonts w:ascii="Arial" w:hAnsi="Arial" w:cs="Arial"/>
          <w:sz w:val="22"/>
          <w:szCs w:val="22"/>
        </w:rPr>
        <w:t xml:space="preserve"> v</w:t>
      </w:r>
      <w:r w:rsidR="000416BB" w:rsidRPr="00190D68">
        <w:rPr>
          <w:rFonts w:ascii="Arial" w:hAnsi="Arial" w:cs="Arial"/>
          <w:sz w:val="22"/>
          <w:szCs w:val="22"/>
        </w:rPr>
        <w:t xml:space="preserve"> </w:t>
      </w:r>
      <w:r w:rsidRPr="00190D68">
        <w:rPr>
          <w:rFonts w:ascii="Arial" w:hAnsi="Arial" w:cs="Arial"/>
          <w:sz w:val="22"/>
          <w:szCs w:val="22"/>
        </w:rPr>
        <w:t>případě Kupujícího a</w:t>
      </w:r>
      <w:r w:rsidR="000F49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49C4">
        <w:t>xxxxxxx</w:t>
      </w:r>
      <w:proofErr w:type="spellEnd"/>
      <w:r w:rsidRPr="00190D68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Pr="00190D68">
        <w:rPr>
          <w:rFonts w:ascii="Arial" w:hAnsi="Arial" w:cs="Arial"/>
          <w:sz w:val="22"/>
          <w:szCs w:val="22"/>
        </w:rPr>
        <w:t>v případě Prodávajícího.</w:t>
      </w:r>
    </w:p>
    <w:p w:rsidR="00DF63E0" w:rsidRPr="00D53A7C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 xml:space="preserve">Ve věcech odborných nebo technických (jednání o předvedení Přístroje, oznámení potřeby záručního, mimozáručního a pozáručního servisu apod.) je přípustná elektronická komunikace prostřednictvím zástupců ve věcech technických na e-mailové adresy uvedené v odst. </w:t>
      </w:r>
      <w:r w:rsidRPr="00190D68">
        <w:rPr>
          <w:rFonts w:ascii="Arial" w:hAnsi="Arial" w:cs="Arial"/>
          <w:sz w:val="22"/>
          <w:szCs w:val="22"/>
        </w:rPr>
        <w:fldChar w:fldCharType="begin"/>
      </w:r>
      <w:r w:rsidRPr="00190D68">
        <w:rPr>
          <w:rFonts w:ascii="Arial" w:hAnsi="Arial" w:cs="Arial"/>
          <w:sz w:val="22"/>
          <w:szCs w:val="22"/>
        </w:rPr>
        <w:instrText xml:space="preserve"> REF _Ref380049948 \r \h </w:instrText>
      </w:r>
      <w:r w:rsidR="00190D68">
        <w:rPr>
          <w:rFonts w:ascii="Arial" w:hAnsi="Arial" w:cs="Arial"/>
          <w:sz w:val="22"/>
          <w:szCs w:val="22"/>
        </w:rPr>
        <w:instrText xml:space="preserve"> \* MERGEFORMAT </w:instrText>
      </w:r>
      <w:r w:rsidRPr="00190D68">
        <w:rPr>
          <w:rFonts w:ascii="Arial" w:hAnsi="Arial" w:cs="Arial"/>
          <w:sz w:val="22"/>
          <w:szCs w:val="22"/>
        </w:rPr>
      </w:r>
      <w:r w:rsidRPr="00190D68">
        <w:rPr>
          <w:rFonts w:ascii="Arial" w:hAnsi="Arial" w:cs="Arial"/>
          <w:sz w:val="22"/>
          <w:szCs w:val="22"/>
        </w:rPr>
        <w:fldChar w:fldCharType="separate"/>
      </w:r>
      <w:proofErr w:type="gramStart"/>
      <w:r w:rsidR="00BE7296">
        <w:rPr>
          <w:rFonts w:ascii="Arial" w:hAnsi="Arial" w:cs="Arial"/>
          <w:sz w:val="22"/>
          <w:szCs w:val="22"/>
        </w:rPr>
        <w:t>10.1</w:t>
      </w:r>
      <w:r w:rsidRPr="00190D68">
        <w:rPr>
          <w:rFonts w:ascii="Arial" w:hAnsi="Arial" w:cs="Arial"/>
          <w:sz w:val="22"/>
          <w:szCs w:val="22"/>
        </w:rPr>
        <w:fldChar w:fldCharType="end"/>
      </w:r>
      <w:r w:rsidRPr="00190D68">
        <w:rPr>
          <w:rFonts w:ascii="Arial" w:hAnsi="Arial" w:cs="Arial"/>
          <w:sz w:val="22"/>
          <w:szCs w:val="22"/>
        </w:rPr>
        <w:t xml:space="preserve"> a </w:t>
      </w:r>
      <w:r w:rsidRPr="00190D68">
        <w:rPr>
          <w:rFonts w:ascii="Arial" w:hAnsi="Arial" w:cs="Arial"/>
          <w:sz w:val="22"/>
          <w:szCs w:val="22"/>
        </w:rPr>
        <w:fldChar w:fldCharType="begin"/>
      </w:r>
      <w:r w:rsidRPr="00190D68">
        <w:rPr>
          <w:rFonts w:ascii="Arial" w:hAnsi="Arial" w:cs="Arial"/>
          <w:sz w:val="22"/>
          <w:szCs w:val="22"/>
        </w:rPr>
        <w:instrText xml:space="preserve"> REF _Ref380049965 \r \h </w:instrText>
      </w:r>
      <w:r w:rsidR="00190D68">
        <w:rPr>
          <w:rFonts w:ascii="Arial" w:hAnsi="Arial" w:cs="Arial"/>
          <w:sz w:val="22"/>
          <w:szCs w:val="22"/>
        </w:rPr>
        <w:instrText xml:space="preserve"> \* MERGEFORMAT </w:instrText>
      </w:r>
      <w:r w:rsidRPr="00190D68">
        <w:rPr>
          <w:rFonts w:ascii="Arial" w:hAnsi="Arial" w:cs="Arial"/>
          <w:sz w:val="22"/>
          <w:szCs w:val="22"/>
        </w:rPr>
      </w:r>
      <w:r w:rsidRPr="00190D68">
        <w:rPr>
          <w:rFonts w:ascii="Arial" w:hAnsi="Arial" w:cs="Arial"/>
          <w:sz w:val="22"/>
          <w:szCs w:val="22"/>
        </w:rPr>
        <w:fldChar w:fldCharType="separate"/>
      </w:r>
      <w:r w:rsidR="00BE7296">
        <w:rPr>
          <w:rFonts w:ascii="Arial" w:hAnsi="Arial" w:cs="Arial"/>
          <w:sz w:val="22"/>
          <w:szCs w:val="22"/>
        </w:rPr>
        <w:t>10</w:t>
      </w:r>
      <w:proofErr w:type="gramEnd"/>
      <w:r w:rsidR="00BE7296">
        <w:rPr>
          <w:rFonts w:ascii="Arial" w:hAnsi="Arial" w:cs="Arial"/>
          <w:sz w:val="22"/>
          <w:szCs w:val="22"/>
        </w:rPr>
        <w:t>.2</w:t>
      </w:r>
      <w:r w:rsidRPr="00190D68">
        <w:rPr>
          <w:rFonts w:ascii="Arial" w:hAnsi="Arial" w:cs="Arial"/>
          <w:sz w:val="22"/>
          <w:szCs w:val="22"/>
        </w:rPr>
        <w:fldChar w:fldCharType="end"/>
      </w:r>
      <w:r w:rsidRPr="00190D68">
        <w:rPr>
          <w:rFonts w:ascii="Arial" w:hAnsi="Arial" w:cs="Arial"/>
          <w:sz w:val="22"/>
          <w:szCs w:val="22"/>
        </w:rPr>
        <w:t xml:space="preserve"> Smlouvy.</w:t>
      </w:r>
    </w:p>
    <w:p w:rsidR="00D53A7C" w:rsidRPr="00190D68" w:rsidRDefault="00D53A7C" w:rsidP="00D53A7C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F63E0" w:rsidRPr="00190D68" w:rsidRDefault="00DF63E0" w:rsidP="00DF63E0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  <w:u w:val="single"/>
        </w:rPr>
        <w:t>UKONČENÍ SMLOUVY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Tuto Smlouvu lze předčasně ukončit dohodou Smluvních stran nebo odstoupením od Smlouvy z důvodů stanovených v zákoně nebo ve Smlouvě.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lastRenderedPageBreak/>
        <w:t>Kupující je oprávněn od Smlouvy odstoupit bez jakýchkoliv sankcí na jeho straně, nastane-li některá z níže uvedených skutečností:</w:t>
      </w:r>
    </w:p>
    <w:p w:rsidR="00DF63E0" w:rsidRPr="00190D68" w:rsidRDefault="00AF22C9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17" w:name="_Ref412114688"/>
      <w:r>
        <w:rPr>
          <w:rFonts w:ascii="Arial" w:hAnsi="Arial" w:cs="Arial"/>
          <w:sz w:val="22"/>
          <w:szCs w:val="22"/>
        </w:rPr>
        <w:t>p</w:t>
      </w:r>
      <w:r w:rsidR="00DF63E0" w:rsidRPr="00190D68">
        <w:rPr>
          <w:rFonts w:ascii="Arial" w:hAnsi="Arial" w:cs="Arial"/>
          <w:sz w:val="22"/>
          <w:szCs w:val="22"/>
        </w:rPr>
        <w:t xml:space="preserve">rodávající nesplní lhůtu plnění dle </w:t>
      </w:r>
      <w:proofErr w:type="gramStart"/>
      <w:r w:rsidR="00DF63E0" w:rsidRPr="00190D68">
        <w:rPr>
          <w:rFonts w:ascii="Arial" w:hAnsi="Arial" w:cs="Arial"/>
          <w:sz w:val="22"/>
          <w:szCs w:val="22"/>
        </w:rPr>
        <w:t xml:space="preserve">odst. </w:t>
      </w:r>
      <w:r w:rsidR="00DF63E0" w:rsidRPr="00190D68">
        <w:rPr>
          <w:rFonts w:ascii="Arial" w:hAnsi="Arial" w:cs="Arial"/>
        </w:rPr>
        <w:fldChar w:fldCharType="begin"/>
      </w:r>
      <w:r w:rsidR="00DF63E0" w:rsidRPr="00190D68">
        <w:rPr>
          <w:rFonts w:ascii="Arial" w:hAnsi="Arial" w:cs="Arial"/>
        </w:rPr>
        <w:instrText xml:space="preserve"> REF _Ref381969739 \r \h  \* MERGEFORMAT </w:instrText>
      </w:r>
      <w:r w:rsidR="00DF63E0" w:rsidRPr="00190D68">
        <w:rPr>
          <w:rFonts w:ascii="Arial" w:hAnsi="Arial" w:cs="Arial"/>
        </w:rPr>
      </w:r>
      <w:r w:rsidR="00DF63E0" w:rsidRPr="00190D68">
        <w:rPr>
          <w:rFonts w:ascii="Arial" w:hAnsi="Arial" w:cs="Arial"/>
        </w:rPr>
        <w:fldChar w:fldCharType="separate"/>
      </w:r>
      <w:r w:rsidR="00BE7296" w:rsidRPr="00BE7296">
        <w:rPr>
          <w:rFonts w:ascii="Arial" w:hAnsi="Arial" w:cs="Arial"/>
          <w:sz w:val="22"/>
          <w:szCs w:val="22"/>
        </w:rPr>
        <w:t>4.1</w:t>
      </w:r>
      <w:r w:rsidR="00DF63E0" w:rsidRPr="00190D68">
        <w:rPr>
          <w:rFonts w:ascii="Arial" w:hAnsi="Arial" w:cs="Arial"/>
        </w:rPr>
        <w:fldChar w:fldCharType="end"/>
      </w:r>
      <w:r w:rsidR="00DF63E0" w:rsidRPr="00190D68">
        <w:rPr>
          <w:rFonts w:ascii="Arial" w:hAnsi="Arial" w:cs="Arial"/>
          <w:sz w:val="22"/>
          <w:szCs w:val="22"/>
        </w:rPr>
        <w:t xml:space="preserve"> Smlouvy</w:t>
      </w:r>
      <w:bookmarkEnd w:id="17"/>
      <w:proofErr w:type="gramEnd"/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18" w:name="_Ref380048761"/>
      <w:r w:rsidRPr="00190D68">
        <w:rPr>
          <w:rFonts w:ascii="Arial" w:hAnsi="Arial" w:cs="Arial"/>
          <w:sz w:val="22"/>
          <w:szCs w:val="22"/>
        </w:rPr>
        <w:t>při předání Přístroje nebudou splněny technické parametry či podmínky dle požadované technické specifikace podle Příloh č. 1 a 2 a dle platných technických norem,</w:t>
      </w:r>
      <w:bookmarkEnd w:id="18"/>
      <w:r w:rsidRPr="00190D68">
        <w:rPr>
          <w:rFonts w:ascii="Arial" w:hAnsi="Arial" w:cs="Arial"/>
          <w:sz w:val="22"/>
          <w:szCs w:val="22"/>
        </w:rPr>
        <w:t xml:space="preserve"> zejména neprokáže-li se při </w:t>
      </w:r>
      <w:r w:rsidRPr="00190D68">
        <w:rPr>
          <w:rFonts w:ascii="Arial" w:hAnsi="Arial" w:cs="Arial"/>
          <w:bCs/>
          <w:sz w:val="22"/>
          <w:szCs w:val="22"/>
        </w:rPr>
        <w:t>demonstraci Přístroje (</w:t>
      </w:r>
      <w:r w:rsidRPr="00190D68">
        <w:rPr>
          <w:rFonts w:ascii="Arial" w:hAnsi="Arial" w:cs="Arial"/>
          <w:sz w:val="22"/>
          <w:szCs w:val="22"/>
        </w:rPr>
        <w:t xml:space="preserve">zkušebních testech) požadovaná </w:t>
      </w:r>
      <w:r w:rsidRPr="00190D68">
        <w:rPr>
          <w:rFonts w:ascii="Arial" w:hAnsi="Arial" w:cs="Arial"/>
          <w:bCs/>
          <w:sz w:val="22"/>
          <w:szCs w:val="22"/>
        </w:rPr>
        <w:t>přesnost</w:t>
      </w:r>
      <w:r w:rsidRPr="00190D68">
        <w:rPr>
          <w:rFonts w:ascii="Arial" w:hAnsi="Arial" w:cs="Arial"/>
          <w:sz w:val="22"/>
          <w:szCs w:val="22"/>
        </w:rPr>
        <w:t xml:space="preserve">, </w:t>
      </w:r>
      <w:r w:rsidR="00680AF3">
        <w:rPr>
          <w:rFonts w:ascii="Arial" w:hAnsi="Arial" w:cs="Arial"/>
          <w:sz w:val="22"/>
          <w:szCs w:val="22"/>
        </w:rPr>
        <w:t xml:space="preserve">viz podmínka </w:t>
      </w:r>
      <w:r w:rsidR="008704B4">
        <w:rPr>
          <w:rFonts w:ascii="Arial" w:hAnsi="Arial" w:cs="Arial"/>
          <w:sz w:val="22"/>
          <w:szCs w:val="22"/>
        </w:rPr>
        <w:t>7</w:t>
      </w:r>
      <w:r w:rsidR="00680AF3">
        <w:rPr>
          <w:rFonts w:ascii="Arial" w:hAnsi="Arial" w:cs="Arial"/>
          <w:sz w:val="22"/>
          <w:szCs w:val="22"/>
        </w:rPr>
        <w:t xml:space="preserve"> „Technické specifikace plnění“</w:t>
      </w:r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vyjdou najevo skutečnosti svědčící o tom, že Prodávající nebude schopen Přístroj dodat</w:t>
      </w:r>
    </w:p>
    <w:p w:rsidR="00DF63E0" w:rsidRPr="00190D68" w:rsidRDefault="00AF22C9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</w:t>
      </w:r>
      <w:r w:rsidR="00DF63E0" w:rsidRPr="00190D68">
        <w:rPr>
          <w:rFonts w:ascii="Arial" w:hAnsi="Arial" w:cs="Arial"/>
          <w:sz w:val="22"/>
          <w:szCs w:val="22"/>
        </w:rPr>
        <w:t>rodávající nebude splňovat kvalifikační předpoklady v rámci Zadávacího řízení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Prodávající je oprávněn od Smlouvy odstoupit v případě, že Kupující je v prodlení se zaplacením daňového dokladu - faktury delším než 2 měsíce s výjimkou případů, kdy Kupující nezaplatil fakturu z důvodu vad dodaného Přístroje nebo porušení Smlouvy Prodávajícím.</w:t>
      </w:r>
    </w:p>
    <w:p w:rsidR="00DF63E0" w:rsidRPr="00D53A7C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Účinky odstoupení od Smlouvy nastávají dnem doručení písemného oznámení jedné Smluvní strany o odstoupení od Smlouvy druhé Smluvní straně. Strana, které bylo před odstoupením od Smlouvy poskytnuto plnění druhou stranou, toto plnění vrátí.</w:t>
      </w:r>
    </w:p>
    <w:p w:rsidR="00D53A7C" w:rsidRPr="00190D68" w:rsidRDefault="00D53A7C" w:rsidP="00D53A7C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F63E0" w:rsidRPr="00190D68" w:rsidRDefault="00DF63E0" w:rsidP="00DF63E0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  <w:u w:val="single"/>
        </w:rPr>
        <w:t xml:space="preserve">POJIŠTĚNÍ, ODPOVĚDNOST ZA ŠKODU 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Prodávající se zavazuje pojistit Přístroj proti veškerým rizikům, a to ve výši ceny Přístroje a po dobu vymezenou zahájením přepravy až do předání (odevzdání) Kupujícímu. V případě porušení této povinnosti odpovídá Prodávající za vzniklou škodu.</w:t>
      </w:r>
    </w:p>
    <w:p w:rsidR="00DF63E0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Prodávající odpovídá za škodu, kterou sám způsobí, rovněž odpovídá Kupujícímu za škodu, kterou způsobí třetí osoby, které zavázal provést plnění nebo jeho část dle této Smlouvy.</w:t>
      </w:r>
    </w:p>
    <w:p w:rsidR="00D53A7C" w:rsidRPr="00190D68" w:rsidRDefault="00D53A7C" w:rsidP="00D53A7C">
      <w:pPr>
        <w:pStyle w:val="Odstavecseseznamem1"/>
        <w:spacing w:after="240"/>
        <w:ind w:left="567"/>
        <w:jc w:val="both"/>
        <w:rPr>
          <w:rFonts w:ascii="Arial" w:hAnsi="Arial" w:cs="Arial"/>
          <w:sz w:val="22"/>
          <w:szCs w:val="22"/>
        </w:rPr>
      </w:pPr>
    </w:p>
    <w:p w:rsidR="009F0107" w:rsidRPr="00190D68" w:rsidRDefault="009F0107" w:rsidP="009F0107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19" w:name="_Ref382208733"/>
      <w:r w:rsidRPr="00190D68">
        <w:rPr>
          <w:rFonts w:ascii="Arial" w:hAnsi="Arial" w:cs="Arial"/>
          <w:b/>
          <w:bCs/>
          <w:sz w:val="22"/>
          <w:szCs w:val="22"/>
          <w:u w:val="single"/>
        </w:rPr>
        <w:t>ZÁRUKA, MIMOZÁRUČNÍ SERVIS</w:t>
      </w:r>
      <w:bookmarkEnd w:id="19"/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20" w:name="_Ref380048977"/>
      <w:bookmarkStart w:id="21" w:name="_Ref382905171"/>
      <w:r w:rsidRPr="00190D68">
        <w:rPr>
          <w:rFonts w:ascii="Arial" w:hAnsi="Arial" w:cs="Arial"/>
          <w:sz w:val="22"/>
          <w:szCs w:val="22"/>
        </w:rPr>
        <w:t>Prodávající poskytuje Kupujícímu záruku za ja</w:t>
      </w:r>
      <w:r w:rsidR="00941726">
        <w:rPr>
          <w:rFonts w:ascii="Arial" w:hAnsi="Arial" w:cs="Arial"/>
          <w:sz w:val="22"/>
          <w:szCs w:val="22"/>
        </w:rPr>
        <w:t>kost dodaného Přístroje po dobu 18</w:t>
      </w:r>
      <w:r w:rsidR="00A46C41" w:rsidRPr="00190D68">
        <w:rPr>
          <w:rFonts w:ascii="Arial" w:hAnsi="Arial" w:cs="Arial"/>
          <w:sz w:val="22"/>
          <w:szCs w:val="22"/>
        </w:rPr>
        <w:t xml:space="preserve"> </w:t>
      </w:r>
      <w:r w:rsidRPr="00190D68">
        <w:rPr>
          <w:rFonts w:ascii="Arial" w:hAnsi="Arial" w:cs="Arial"/>
          <w:sz w:val="22"/>
          <w:szCs w:val="22"/>
        </w:rPr>
        <w:t xml:space="preserve">měsíců. Záruka za jakost počíná běžet dnem následujícím po podpisu Předávacího protokolu dle </w:t>
      </w:r>
      <w:proofErr w:type="gramStart"/>
      <w:r w:rsidRPr="00190D68">
        <w:rPr>
          <w:rFonts w:ascii="Arial" w:hAnsi="Arial" w:cs="Arial"/>
          <w:sz w:val="22"/>
          <w:szCs w:val="22"/>
        </w:rPr>
        <w:t xml:space="preserve">odst. </w:t>
      </w:r>
      <w:r w:rsidRPr="00190D68">
        <w:rPr>
          <w:rFonts w:ascii="Arial" w:hAnsi="Arial" w:cs="Arial"/>
        </w:rPr>
        <w:fldChar w:fldCharType="begin"/>
      </w:r>
      <w:r w:rsidRPr="00190D68">
        <w:rPr>
          <w:rFonts w:ascii="Arial" w:hAnsi="Arial" w:cs="Arial"/>
        </w:rPr>
        <w:instrText xml:space="preserve"> REF _Ref380049631 \r \h  \* MERGEFORMAT </w:instrText>
      </w:r>
      <w:r w:rsidRPr="00190D68">
        <w:rPr>
          <w:rFonts w:ascii="Arial" w:hAnsi="Arial" w:cs="Arial"/>
        </w:rPr>
      </w:r>
      <w:r w:rsidRPr="00190D68">
        <w:rPr>
          <w:rFonts w:ascii="Arial" w:hAnsi="Arial" w:cs="Arial"/>
        </w:rPr>
        <w:fldChar w:fldCharType="separate"/>
      </w:r>
      <w:r w:rsidR="00BE7296" w:rsidRPr="00BE7296">
        <w:rPr>
          <w:rFonts w:ascii="Arial" w:hAnsi="Arial" w:cs="Arial"/>
          <w:sz w:val="22"/>
          <w:szCs w:val="22"/>
        </w:rPr>
        <w:t>8.5</w:t>
      </w:r>
      <w:r w:rsidRPr="00190D68">
        <w:rPr>
          <w:rFonts w:ascii="Arial" w:hAnsi="Arial" w:cs="Arial"/>
        </w:rPr>
        <w:fldChar w:fldCharType="end"/>
      </w:r>
      <w:r w:rsidRPr="00190D68">
        <w:rPr>
          <w:rFonts w:ascii="Arial" w:hAnsi="Arial" w:cs="Arial"/>
          <w:sz w:val="22"/>
          <w:szCs w:val="22"/>
        </w:rPr>
        <w:t xml:space="preserve"> Smlouvy</w:t>
      </w:r>
      <w:proofErr w:type="gramEnd"/>
      <w:r w:rsidRPr="00190D68">
        <w:rPr>
          <w:rFonts w:ascii="Arial" w:hAnsi="Arial" w:cs="Arial"/>
          <w:sz w:val="22"/>
          <w:szCs w:val="22"/>
        </w:rPr>
        <w:t>.</w:t>
      </w:r>
      <w:bookmarkEnd w:id="20"/>
      <w:r w:rsidRPr="00190D68">
        <w:rPr>
          <w:rFonts w:ascii="Arial" w:hAnsi="Arial" w:cs="Arial"/>
          <w:sz w:val="22"/>
          <w:szCs w:val="22"/>
        </w:rPr>
        <w:t xml:space="preserve"> Záruka se nevztahuje na věci spotřebního charakteru.</w:t>
      </w:r>
      <w:bookmarkEnd w:id="21"/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22" w:name="_Ref382208775"/>
      <w:r w:rsidRPr="00190D68">
        <w:rPr>
          <w:rFonts w:ascii="Arial" w:hAnsi="Arial" w:cs="Arial"/>
          <w:sz w:val="22"/>
          <w:szCs w:val="22"/>
        </w:rPr>
        <w:t>Prodávající se zavazuje zajistit bezplatný servis a pravidelné servisní prohlídky v místě předání Přístroje v rozsahu stanoveném výrobcem po celou dobu záruční doby dle této Smlouvy, včetně oprav, dodávky náhradních dílů, dopravy a práce servisního technika.</w:t>
      </w:r>
      <w:bookmarkEnd w:id="22"/>
      <w:r w:rsidRPr="00190D68">
        <w:rPr>
          <w:rFonts w:ascii="Arial" w:hAnsi="Arial" w:cs="Arial"/>
          <w:sz w:val="22"/>
          <w:szCs w:val="22"/>
        </w:rPr>
        <w:t xml:space="preserve"> </w:t>
      </w:r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23" w:name="_Ref382905178"/>
      <w:r w:rsidRPr="00190D68">
        <w:rPr>
          <w:rFonts w:ascii="Arial" w:hAnsi="Arial" w:cs="Arial"/>
          <w:sz w:val="22"/>
          <w:szCs w:val="22"/>
        </w:rPr>
        <w:lastRenderedPageBreak/>
        <w:t xml:space="preserve">Zjistí-li Kupující závadu, vyzve Prodávajícího k jejímu odstranění na adrese: </w:t>
      </w:r>
      <w:hyperlink r:id="rId11" w:history="1">
        <w:proofErr w:type="spellStart"/>
        <w:proofErr w:type="gramStart"/>
        <w:r w:rsidR="00FA073D">
          <w:rPr>
            <w:rStyle w:val="Hypertextovodkaz"/>
            <w:rFonts w:ascii="Arial" w:hAnsi="Arial" w:cs="Arial"/>
            <w:sz w:val="22"/>
            <w:szCs w:val="22"/>
          </w:rPr>
          <w:t>xxxxxxxxx</w:t>
        </w:r>
        <w:proofErr w:type="spellEnd"/>
      </w:hyperlink>
      <w:r w:rsidR="00644F37">
        <w:rPr>
          <w:rFonts w:ascii="Arial" w:hAnsi="Arial" w:cs="Arial"/>
          <w:sz w:val="22"/>
          <w:szCs w:val="22"/>
        </w:rPr>
        <w:t xml:space="preserve"> </w:t>
      </w:r>
      <w:r w:rsidRPr="00190D68">
        <w:rPr>
          <w:rFonts w:ascii="Arial" w:hAnsi="Arial" w:cs="Arial"/>
          <w:snapToGrid w:val="0"/>
          <w:sz w:val="22"/>
          <w:szCs w:val="22"/>
        </w:rPr>
        <w:t>.</w:t>
      </w:r>
      <w:proofErr w:type="gramEnd"/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24" w:name="_Ref382905432"/>
      <w:bookmarkStart w:id="25" w:name="_Ref381970150"/>
      <w:bookmarkEnd w:id="23"/>
      <w:r w:rsidRPr="00190D68">
        <w:rPr>
          <w:rFonts w:ascii="Arial" w:hAnsi="Arial" w:cs="Arial"/>
          <w:sz w:val="22"/>
          <w:szCs w:val="22"/>
        </w:rPr>
        <w:t>Prodávající je povinen odstranit uplatněné vady ve lhůtě 14 dnů ode dne přijetí reklamačního oznámení. V případě vady nikoli běžné je Prodávající povinen provést opravu v době obvyklé charakteru vady a dle toho stanovit termín předání opravené věci.</w:t>
      </w:r>
      <w:bookmarkEnd w:id="24"/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26" w:name="_Ref382905275"/>
      <w:r w:rsidRPr="00190D68">
        <w:rPr>
          <w:rFonts w:ascii="Arial" w:hAnsi="Arial" w:cs="Arial"/>
          <w:sz w:val="22"/>
          <w:szCs w:val="22"/>
        </w:rPr>
        <w:t>Náklady související s opravou včetně přepravného a cestovného vždy hradí Prodávající.</w:t>
      </w:r>
      <w:bookmarkEnd w:id="25"/>
      <w:bookmarkEnd w:id="26"/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27" w:name="_Ref382905181"/>
      <w:r w:rsidRPr="00190D68">
        <w:rPr>
          <w:rFonts w:ascii="Arial" w:hAnsi="Arial" w:cs="Arial"/>
          <w:sz w:val="22"/>
          <w:szCs w:val="22"/>
        </w:rPr>
        <w:t>Opravený Přístroj předá Prodávající Kupujícímu na základě předávacího protokolu o opravě vady (dále jen</w:t>
      </w:r>
      <w:r w:rsidRPr="00190D68">
        <w:rPr>
          <w:rFonts w:ascii="Arial" w:hAnsi="Arial" w:cs="Arial"/>
          <w:b/>
          <w:bCs/>
          <w:sz w:val="22"/>
          <w:szCs w:val="22"/>
        </w:rPr>
        <w:t xml:space="preserve"> „Protokol o opravě vady“</w:t>
      </w:r>
      <w:r w:rsidRPr="00190D68">
        <w:rPr>
          <w:rFonts w:ascii="Arial" w:hAnsi="Arial" w:cs="Arial"/>
          <w:bCs/>
          <w:sz w:val="22"/>
          <w:szCs w:val="22"/>
        </w:rPr>
        <w:t xml:space="preserve">) </w:t>
      </w:r>
      <w:r w:rsidRPr="00190D68">
        <w:rPr>
          <w:rFonts w:ascii="Arial" w:hAnsi="Arial" w:cs="Arial"/>
          <w:sz w:val="22"/>
          <w:szCs w:val="22"/>
        </w:rPr>
        <w:t>obsahujícího potvrzení obou Smluvních stran, že Přístroj byl zbaven vad.</w:t>
      </w:r>
      <w:bookmarkEnd w:id="27"/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28" w:name="_Ref382905183"/>
      <w:r w:rsidRPr="00190D68">
        <w:rPr>
          <w:rFonts w:ascii="Arial" w:hAnsi="Arial" w:cs="Arial"/>
          <w:sz w:val="22"/>
          <w:szCs w:val="22"/>
        </w:rPr>
        <w:t xml:space="preserve">Na opravenou část Přístroje se vztahuje záruční doba dle odst. </w:t>
      </w:r>
      <w:r w:rsidRPr="00190D68">
        <w:rPr>
          <w:rFonts w:ascii="Arial" w:hAnsi="Arial" w:cs="Arial"/>
        </w:rPr>
        <w:fldChar w:fldCharType="begin"/>
      </w:r>
      <w:r w:rsidRPr="00190D68">
        <w:rPr>
          <w:rFonts w:ascii="Arial" w:hAnsi="Arial" w:cs="Arial"/>
        </w:rPr>
        <w:instrText xml:space="preserve"> REF _Ref380048977 \r \h  \* MERGEFORMAT </w:instrText>
      </w:r>
      <w:r w:rsidRPr="00190D68">
        <w:rPr>
          <w:rFonts w:ascii="Arial" w:hAnsi="Arial" w:cs="Arial"/>
        </w:rPr>
      </w:r>
      <w:r w:rsidRPr="00190D68">
        <w:rPr>
          <w:rFonts w:ascii="Arial" w:hAnsi="Arial" w:cs="Arial"/>
        </w:rPr>
        <w:fldChar w:fldCharType="separate"/>
      </w:r>
      <w:proofErr w:type="gramStart"/>
      <w:r w:rsidR="00BE7296" w:rsidRPr="00BE7296">
        <w:rPr>
          <w:rFonts w:ascii="Arial" w:hAnsi="Arial" w:cs="Arial"/>
          <w:sz w:val="22"/>
          <w:szCs w:val="22"/>
        </w:rPr>
        <w:t>13.1</w:t>
      </w:r>
      <w:r w:rsidRPr="00190D68">
        <w:rPr>
          <w:rFonts w:ascii="Arial" w:hAnsi="Arial" w:cs="Arial"/>
        </w:rPr>
        <w:fldChar w:fldCharType="end"/>
      </w:r>
      <w:r w:rsidRPr="00190D68">
        <w:rPr>
          <w:rFonts w:ascii="Arial" w:hAnsi="Arial" w:cs="Arial"/>
          <w:sz w:val="22"/>
          <w:szCs w:val="22"/>
        </w:rPr>
        <w:t xml:space="preserve"> a počíná</w:t>
      </w:r>
      <w:proofErr w:type="gramEnd"/>
      <w:r w:rsidRPr="00190D68">
        <w:rPr>
          <w:rFonts w:ascii="Arial" w:hAnsi="Arial" w:cs="Arial"/>
          <w:sz w:val="22"/>
          <w:szCs w:val="22"/>
        </w:rPr>
        <w:t xml:space="preserve"> běžet dnem odstranění vady Přístroje doloženého Protokolem o opravě vady.</w:t>
      </w:r>
      <w:bookmarkEnd w:id="28"/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29" w:name="_Ref382209017"/>
      <w:r w:rsidRPr="00190D68">
        <w:rPr>
          <w:rFonts w:ascii="Arial" w:hAnsi="Arial" w:cs="Arial"/>
          <w:sz w:val="22"/>
          <w:szCs w:val="22"/>
        </w:rPr>
        <w:t>Vykazuje-li Přístroj vady, pro které jej nelze prokazatelně užívat v plném rozsahu více jak 40 dnů (doba závad) během šesti nebo méně po sobě jdoucích měsíců záruční doby, je Prodávající povinen odstranit vadu dodáním nového Přístroje bez vady dle § 2106 odst. (1) písm. a) OZ ve lhůtě 60 dnů ode dne odeslání výzvy k dodání</w:t>
      </w:r>
      <w:bookmarkEnd w:id="29"/>
      <w:r w:rsidRPr="00190D68">
        <w:rPr>
          <w:rFonts w:ascii="Arial" w:hAnsi="Arial" w:cs="Arial"/>
          <w:sz w:val="22"/>
          <w:szCs w:val="22"/>
        </w:rPr>
        <w:t>, nedohodnou-li se Smluvní strany jinak.</w:t>
      </w:r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30" w:name="_Ref382208790"/>
      <w:r w:rsidRPr="00190D68">
        <w:rPr>
          <w:rFonts w:ascii="Arial" w:hAnsi="Arial" w:cs="Arial"/>
          <w:sz w:val="22"/>
          <w:szCs w:val="22"/>
        </w:rPr>
        <w:t xml:space="preserve">Kupující má nárok na úhradu </w:t>
      </w:r>
      <w:r w:rsidRPr="00AF22C9">
        <w:rPr>
          <w:rFonts w:ascii="Arial" w:hAnsi="Arial" w:cs="Arial"/>
          <w:sz w:val="22"/>
          <w:szCs w:val="22"/>
        </w:rPr>
        <w:t>500,-</w:t>
      </w:r>
      <w:r w:rsidRPr="00190D68">
        <w:rPr>
          <w:rFonts w:ascii="Arial" w:hAnsi="Arial" w:cs="Arial"/>
          <w:sz w:val="22"/>
          <w:szCs w:val="22"/>
        </w:rPr>
        <w:t xml:space="preserve"> Kč za každý den, po který nemohl Přístroj pro vadu podléhající záruční opravě používat, </w:t>
      </w:r>
      <w:bookmarkStart w:id="31" w:name="_Ref381616598"/>
      <w:r w:rsidRPr="00190D68">
        <w:rPr>
          <w:rFonts w:ascii="Arial" w:hAnsi="Arial" w:cs="Arial"/>
          <w:sz w:val="22"/>
          <w:szCs w:val="22"/>
        </w:rPr>
        <w:t>počínaje 15. dnem po uplatnění záruční vady.</w:t>
      </w:r>
      <w:bookmarkEnd w:id="30"/>
      <w:bookmarkEnd w:id="31"/>
    </w:p>
    <w:p w:rsidR="009F0107" w:rsidRPr="00D53A7C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190D68">
        <w:rPr>
          <w:rFonts w:ascii="Arial" w:hAnsi="Arial" w:cs="Arial"/>
          <w:bCs/>
          <w:sz w:val="22"/>
          <w:szCs w:val="22"/>
        </w:rPr>
        <w:t xml:space="preserve">Prodávající se zavazuje zajistit mimozáruční servis </w:t>
      </w:r>
      <w:r w:rsidRPr="00190D68">
        <w:rPr>
          <w:rFonts w:ascii="Arial" w:hAnsi="Arial" w:cs="Arial"/>
          <w:sz w:val="22"/>
          <w:szCs w:val="22"/>
        </w:rPr>
        <w:t xml:space="preserve">v místě předání Přístroje </w:t>
      </w:r>
      <w:r w:rsidRPr="00190D68">
        <w:rPr>
          <w:rFonts w:ascii="Arial" w:hAnsi="Arial" w:cs="Arial"/>
          <w:bCs/>
          <w:sz w:val="22"/>
          <w:szCs w:val="22"/>
        </w:rPr>
        <w:t xml:space="preserve">včetně oprav, zajištění dodávky náhradních dílů a dopravy a práce servisního technika za cenu nepřevyšující cenu obvyklou a ve lhůtě dle čl. </w:t>
      </w:r>
      <w:r w:rsidRPr="00190D68">
        <w:rPr>
          <w:rFonts w:ascii="Arial" w:hAnsi="Arial" w:cs="Arial"/>
        </w:rPr>
        <w:fldChar w:fldCharType="begin"/>
      </w:r>
      <w:r w:rsidRPr="00190D68">
        <w:rPr>
          <w:rFonts w:ascii="Arial" w:hAnsi="Arial" w:cs="Arial"/>
        </w:rPr>
        <w:instrText xml:space="preserve"> REF _Ref382905178 \r \h  \* MERGEFORMAT </w:instrText>
      </w:r>
      <w:r w:rsidRPr="00190D68">
        <w:rPr>
          <w:rFonts w:ascii="Arial" w:hAnsi="Arial" w:cs="Arial"/>
        </w:rPr>
      </w:r>
      <w:r w:rsidRPr="00190D68">
        <w:rPr>
          <w:rFonts w:ascii="Arial" w:hAnsi="Arial" w:cs="Arial"/>
        </w:rPr>
        <w:fldChar w:fldCharType="separate"/>
      </w:r>
      <w:proofErr w:type="gramStart"/>
      <w:r w:rsidR="00BE7296" w:rsidRPr="00BE7296">
        <w:rPr>
          <w:rFonts w:ascii="Arial" w:hAnsi="Arial" w:cs="Arial"/>
          <w:bCs/>
          <w:sz w:val="22"/>
          <w:szCs w:val="22"/>
        </w:rPr>
        <w:t>13.3</w:t>
      </w:r>
      <w:r w:rsidRPr="00190D68">
        <w:rPr>
          <w:rFonts w:ascii="Arial" w:hAnsi="Arial" w:cs="Arial"/>
        </w:rPr>
        <w:fldChar w:fldCharType="end"/>
      </w:r>
      <w:r w:rsidRPr="00190D68">
        <w:rPr>
          <w:rFonts w:ascii="Arial" w:hAnsi="Arial" w:cs="Arial"/>
          <w:bCs/>
          <w:sz w:val="22"/>
          <w:szCs w:val="22"/>
        </w:rPr>
        <w:t xml:space="preserve"> a </w:t>
      </w:r>
      <w:r w:rsidRPr="00190D68">
        <w:rPr>
          <w:rFonts w:ascii="Arial" w:hAnsi="Arial" w:cs="Arial"/>
        </w:rPr>
        <w:fldChar w:fldCharType="begin"/>
      </w:r>
      <w:r w:rsidRPr="00190D68">
        <w:rPr>
          <w:rFonts w:ascii="Arial" w:hAnsi="Arial" w:cs="Arial"/>
        </w:rPr>
        <w:instrText xml:space="preserve"> REF _Ref382905432 \r \h  \* MERGEFORMAT </w:instrText>
      </w:r>
      <w:r w:rsidRPr="00190D68">
        <w:rPr>
          <w:rFonts w:ascii="Arial" w:hAnsi="Arial" w:cs="Arial"/>
        </w:rPr>
      </w:r>
      <w:r w:rsidRPr="00190D68">
        <w:rPr>
          <w:rFonts w:ascii="Arial" w:hAnsi="Arial" w:cs="Arial"/>
        </w:rPr>
        <w:fldChar w:fldCharType="separate"/>
      </w:r>
      <w:r w:rsidR="00BE7296" w:rsidRPr="00BE7296">
        <w:rPr>
          <w:rFonts w:ascii="Arial" w:hAnsi="Arial" w:cs="Arial"/>
          <w:bCs/>
          <w:sz w:val="22"/>
          <w:szCs w:val="22"/>
        </w:rPr>
        <w:t>13</w:t>
      </w:r>
      <w:proofErr w:type="gramEnd"/>
      <w:r w:rsidR="00BE7296" w:rsidRPr="00BE7296">
        <w:rPr>
          <w:rFonts w:ascii="Arial" w:hAnsi="Arial" w:cs="Arial"/>
          <w:bCs/>
          <w:sz w:val="22"/>
          <w:szCs w:val="22"/>
        </w:rPr>
        <w:t>.4</w:t>
      </w:r>
      <w:r w:rsidRPr="00190D68">
        <w:rPr>
          <w:rFonts w:ascii="Arial" w:hAnsi="Arial" w:cs="Arial"/>
        </w:rPr>
        <w:fldChar w:fldCharType="end"/>
      </w:r>
      <w:r w:rsidR="00123DC4" w:rsidRPr="00190D68">
        <w:rPr>
          <w:rFonts w:ascii="Arial" w:hAnsi="Arial" w:cs="Arial"/>
          <w:bCs/>
          <w:sz w:val="22"/>
          <w:szCs w:val="22"/>
        </w:rPr>
        <w:t xml:space="preserve"> </w:t>
      </w:r>
      <w:r w:rsidR="009D36E8" w:rsidRPr="00190D68">
        <w:rPr>
          <w:rFonts w:ascii="Arial" w:hAnsi="Arial" w:cs="Arial"/>
          <w:bCs/>
          <w:sz w:val="22"/>
          <w:szCs w:val="22"/>
        </w:rPr>
        <w:t xml:space="preserve">po dobu </w:t>
      </w:r>
      <w:r w:rsidR="00941726">
        <w:rPr>
          <w:rFonts w:ascii="Arial" w:hAnsi="Arial" w:cs="Arial"/>
          <w:bCs/>
          <w:sz w:val="22"/>
          <w:szCs w:val="22"/>
        </w:rPr>
        <w:t>10</w:t>
      </w:r>
      <w:r w:rsidR="009D36E8" w:rsidRPr="00190D68">
        <w:rPr>
          <w:rFonts w:ascii="Arial" w:hAnsi="Arial" w:cs="Arial"/>
          <w:bCs/>
          <w:sz w:val="22"/>
          <w:szCs w:val="22"/>
        </w:rPr>
        <w:t xml:space="preserve"> let ode dne dodání předmětu plnění</w:t>
      </w:r>
      <w:r w:rsidR="00E06659" w:rsidRPr="00190D68">
        <w:rPr>
          <w:rFonts w:ascii="Arial" w:hAnsi="Arial" w:cs="Arial"/>
          <w:bCs/>
          <w:sz w:val="22"/>
          <w:szCs w:val="22"/>
        </w:rPr>
        <w:t>.</w:t>
      </w:r>
    </w:p>
    <w:p w:rsidR="00D53A7C" w:rsidRPr="00190D68" w:rsidRDefault="00D53A7C" w:rsidP="00D53A7C">
      <w:pPr>
        <w:pStyle w:val="Odstavecseseznamem1"/>
        <w:spacing w:after="240"/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9F0107" w:rsidRPr="00190D68" w:rsidRDefault="009F0107" w:rsidP="009F0107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  <w:u w:val="single"/>
        </w:rPr>
        <w:t>SMLUVNÍ POKUTY</w:t>
      </w:r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Kupující je oprávněn uplatnit vůči Prodávajícímu smluvní pokutu ve výši 0,2 % z </w:t>
      </w:r>
      <w:r w:rsidR="00AF22C9">
        <w:rPr>
          <w:rFonts w:ascii="Arial" w:hAnsi="Arial" w:cs="Arial"/>
          <w:sz w:val="22"/>
          <w:szCs w:val="22"/>
        </w:rPr>
        <w:t>k</w:t>
      </w:r>
      <w:r w:rsidRPr="00190D68">
        <w:rPr>
          <w:rFonts w:ascii="Arial" w:hAnsi="Arial" w:cs="Arial"/>
          <w:sz w:val="22"/>
          <w:szCs w:val="22"/>
        </w:rPr>
        <w:t xml:space="preserve">upní </w:t>
      </w:r>
      <w:r w:rsidR="00AF22C9">
        <w:rPr>
          <w:rFonts w:ascii="Arial" w:hAnsi="Arial" w:cs="Arial"/>
          <w:sz w:val="22"/>
          <w:szCs w:val="22"/>
        </w:rPr>
        <w:t>c</w:t>
      </w:r>
      <w:r w:rsidRPr="00190D68">
        <w:rPr>
          <w:rFonts w:ascii="Arial" w:hAnsi="Arial" w:cs="Arial"/>
          <w:sz w:val="22"/>
          <w:szCs w:val="22"/>
        </w:rPr>
        <w:t xml:space="preserve">eny za každý započatý den prodlení s plněním dle </w:t>
      </w:r>
      <w:proofErr w:type="gramStart"/>
      <w:r w:rsidRPr="00190D68">
        <w:rPr>
          <w:rFonts w:ascii="Arial" w:hAnsi="Arial" w:cs="Arial"/>
          <w:sz w:val="22"/>
          <w:szCs w:val="22"/>
        </w:rPr>
        <w:t xml:space="preserve">odst. </w:t>
      </w:r>
      <w:r w:rsidRPr="00190D68">
        <w:rPr>
          <w:rFonts w:ascii="Arial" w:hAnsi="Arial" w:cs="Arial"/>
        </w:rPr>
        <w:fldChar w:fldCharType="begin"/>
      </w:r>
      <w:r w:rsidRPr="00190D68">
        <w:rPr>
          <w:rFonts w:ascii="Arial" w:hAnsi="Arial" w:cs="Arial"/>
        </w:rPr>
        <w:instrText xml:space="preserve"> REF _Ref382231692 \r \h  \* MERGEFORMAT </w:instrText>
      </w:r>
      <w:r w:rsidRPr="00190D68">
        <w:rPr>
          <w:rFonts w:ascii="Arial" w:hAnsi="Arial" w:cs="Arial"/>
        </w:rPr>
      </w:r>
      <w:r w:rsidRPr="00190D68">
        <w:rPr>
          <w:rFonts w:ascii="Arial" w:hAnsi="Arial" w:cs="Arial"/>
        </w:rPr>
        <w:fldChar w:fldCharType="separate"/>
      </w:r>
      <w:r w:rsidR="00BE7296" w:rsidRPr="00BE7296">
        <w:rPr>
          <w:rFonts w:ascii="Arial" w:hAnsi="Arial" w:cs="Arial"/>
          <w:sz w:val="22"/>
          <w:szCs w:val="22"/>
        </w:rPr>
        <w:t>4.1</w:t>
      </w:r>
      <w:r w:rsidRPr="00190D68">
        <w:rPr>
          <w:rFonts w:ascii="Arial" w:hAnsi="Arial" w:cs="Arial"/>
        </w:rPr>
        <w:fldChar w:fldCharType="end"/>
      </w:r>
      <w:r w:rsidRPr="00190D68">
        <w:rPr>
          <w:rFonts w:ascii="Arial" w:hAnsi="Arial" w:cs="Arial"/>
          <w:sz w:val="22"/>
          <w:szCs w:val="22"/>
        </w:rPr>
        <w:t xml:space="preserve"> a </w:t>
      </w:r>
      <w:r w:rsidRPr="00190D68">
        <w:rPr>
          <w:rFonts w:ascii="Arial" w:hAnsi="Arial" w:cs="Arial"/>
        </w:rPr>
        <w:fldChar w:fldCharType="begin"/>
      </w:r>
      <w:r w:rsidRPr="00190D68">
        <w:rPr>
          <w:rFonts w:ascii="Arial" w:hAnsi="Arial" w:cs="Arial"/>
        </w:rPr>
        <w:instrText xml:space="preserve"> REF _Ref382209017 \r \h  \* MERGEFORMAT </w:instrText>
      </w:r>
      <w:r w:rsidRPr="00190D68">
        <w:rPr>
          <w:rFonts w:ascii="Arial" w:hAnsi="Arial" w:cs="Arial"/>
        </w:rPr>
      </w:r>
      <w:r w:rsidRPr="00190D68">
        <w:rPr>
          <w:rFonts w:ascii="Arial" w:hAnsi="Arial" w:cs="Arial"/>
        </w:rPr>
        <w:fldChar w:fldCharType="separate"/>
      </w:r>
      <w:r w:rsidR="00BE7296" w:rsidRPr="00BE7296">
        <w:rPr>
          <w:rFonts w:ascii="Arial" w:hAnsi="Arial" w:cs="Arial"/>
          <w:sz w:val="22"/>
          <w:szCs w:val="22"/>
        </w:rPr>
        <w:t>13</w:t>
      </w:r>
      <w:proofErr w:type="gramEnd"/>
      <w:r w:rsidR="00BE7296" w:rsidRPr="00BE7296">
        <w:rPr>
          <w:rFonts w:ascii="Arial" w:hAnsi="Arial" w:cs="Arial"/>
          <w:sz w:val="22"/>
          <w:szCs w:val="22"/>
        </w:rPr>
        <w:t>.8</w:t>
      </w:r>
      <w:r w:rsidRPr="00190D68">
        <w:rPr>
          <w:rFonts w:ascii="Arial" w:hAnsi="Arial" w:cs="Arial"/>
        </w:rPr>
        <w:fldChar w:fldCharType="end"/>
      </w:r>
      <w:r w:rsidRPr="00190D68">
        <w:rPr>
          <w:rFonts w:ascii="Arial" w:hAnsi="Arial" w:cs="Arial"/>
          <w:sz w:val="22"/>
          <w:szCs w:val="22"/>
        </w:rPr>
        <w:t xml:space="preserve"> Smlouvy. </w:t>
      </w:r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32" w:name="_Ref381970744"/>
      <w:r w:rsidRPr="00190D68">
        <w:rPr>
          <w:rFonts w:ascii="Arial" w:hAnsi="Arial" w:cs="Arial"/>
          <w:sz w:val="22"/>
          <w:szCs w:val="22"/>
        </w:rPr>
        <w:t xml:space="preserve">V případě prodlení Prodávajícího s provedením mimozáruční opravy je Kupující oprávněn uplatnit vůči Prodávajícímu smluvní pokutu ve výši </w:t>
      </w:r>
      <w:r w:rsidRPr="00AF22C9">
        <w:rPr>
          <w:rFonts w:ascii="Arial" w:hAnsi="Arial" w:cs="Arial"/>
          <w:sz w:val="22"/>
          <w:szCs w:val="22"/>
        </w:rPr>
        <w:t>300,- Kč</w:t>
      </w:r>
      <w:r w:rsidRPr="00190D68">
        <w:rPr>
          <w:rFonts w:ascii="Arial" w:hAnsi="Arial" w:cs="Arial"/>
          <w:sz w:val="22"/>
          <w:szCs w:val="22"/>
        </w:rPr>
        <w:t xml:space="preserve"> za každý započatý den prodlení.</w:t>
      </w:r>
      <w:bookmarkEnd w:id="32"/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 xml:space="preserve">Pro případ prodlení s úhradou kterékoli splatné pohledávky (peněžitého dluhu) dle Smlouvy je prodlévající Kupující či Prodávající (dlužník) povinen zaplatit druhé Smluvní straně (věřiteli) úrok z prodlení v zákonné výši za každý započatý den prodlení. </w:t>
      </w:r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Smluvní pokuta je splatná do 30 dnů ode dne výzvy k zaplacení.</w:t>
      </w:r>
    </w:p>
    <w:p w:rsidR="009F0107" w:rsidRPr="00D53A7C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Zaplacením smluvní pokuty nejsou dotčeny nároky smluvních stran na náhradu škody, použití ustanovení § 2050 OZ je vyloučeno.</w:t>
      </w:r>
    </w:p>
    <w:p w:rsidR="00D53A7C" w:rsidRPr="00190D68" w:rsidRDefault="00D53A7C" w:rsidP="00D53A7C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9F0107" w:rsidRPr="00190D68" w:rsidRDefault="009F0107" w:rsidP="009F0107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  <w:u w:val="single"/>
        </w:rPr>
        <w:t>SPORY</w:t>
      </w:r>
    </w:p>
    <w:p w:rsidR="009F0107" w:rsidRPr="00D53A7C" w:rsidRDefault="009F0107" w:rsidP="00AF22C9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Veškeré spory vzniklé z této Smlouvy či z právních vztahů s ní souvisejících budou Smluvní strany řešit jednáním. V případě, že nebude možné spor urovnat jednáním, bude takový spor rozhodovat na návrh jedné ze Smluvních stran soud v České republice, jehož místní příslušnost je určena sídlem Kupujícího.</w:t>
      </w:r>
    </w:p>
    <w:p w:rsidR="00D53A7C" w:rsidRPr="00190D68" w:rsidRDefault="00D53A7C" w:rsidP="00D53A7C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9F0107" w:rsidRPr="00190D68" w:rsidRDefault="009F0107" w:rsidP="009F0107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  <w:u w:val="single"/>
        </w:rPr>
        <w:t>ZÁVĚREČNÁ A JINÁ UJEDNÁNÍ</w:t>
      </w:r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Pokud se jakékoliv ustanovení této Smlouvy později ukáže nebo bude určeno jako neplatné, neúčinné nebo nevynutitelné, pak taková neplatnost, neúčinnost nebo nevynutitelnost nezpůsobuje neplatnost, neúčinnost nebo nevynutitelnost Smlouvy jako celku. V takovém případě se Smluvní strany zavazují bez zbytečného prodlení nahradit po vzájemné dohodě neplatné, neúčinné nebo nevynutitelné ustanovení Smlouvy novým ustanovením, jež nejblíže, v rozsahu povoleném právními předpisy České republiky, odpovídá úmyslu Smluvních stran v době uzavření této Smlouvy.</w:t>
      </w:r>
    </w:p>
    <w:p w:rsidR="009F0107" w:rsidRPr="00213F3F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T</w:t>
      </w:r>
      <w:r w:rsidRPr="00213F3F">
        <w:rPr>
          <w:rFonts w:ascii="Arial" w:hAnsi="Arial" w:cs="Arial"/>
          <w:sz w:val="22"/>
          <w:szCs w:val="22"/>
        </w:rPr>
        <w:t>ato Smlouva nabývá platnosti dnem podpisu oprávněný</w:t>
      </w:r>
      <w:r w:rsidR="00CD5E83" w:rsidRPr="00213F3F">
        <w:rPr>
          <w:rFonts w:ascii="Arial" w:hAnsi="Arial" w:cs="Arial"/>
          <w:sz w:val="22"/>
          <w:szCs w:val="22"/>
        </w:rPr>
        <w:t xml:space="preserve">mi osobami obou Smluvních stran a účinnosti dnem uveřejnění v registru smluv </w:t>
      </w:r>
      <w:r w:rsidR="00CD5E83" w:rsidRPr="00213F3F">
        <w:rPr>
          <w:rFonts w:ascii="Arial" w:hAnsi="Arial" w:cs="Arial"/>
          <w:bCs/>
          <w:sz w:val="22"/>
          <w:szCs w:val="22"/>
        </w:rPr>
        <w:t>v souladu se zákonem č. 340/2015 Sb., o zvláštních podmínkách účinnosti některých smluv, uveřejňování těchto smluv a registru smluv, v platném znění (dále jen „ZRS“).</w:t>
      </w:r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Tuto Smlouvu lze doplnit nebo měnit výlučně formou písemných očíslovaných dodatků, opatřených časovým a místním určením a podepsaných oprávněnými zástupci Smluvních stran. Smluvní strany ve smyslu ustanovení § 564 OZ výslovně vylučují provedení změn Smlouvy v jiné formě.</w:t>
      </w:r>
    </w:p>
    <w:p w:rsidR="004C35D9" w:rsidRPr="00190D68" w:rsidRDefault="009F0107" w:rsidP="004C35D9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 xml:space="preserve">Tato Smlouva je sepsána ve </w:t>
      </w:r>
      <w:r w:rsidR="004C35D9" w:rsidRPr="00190D68">
        <w:rPr>
          <w:rFonts w:ascii="Arial" w:hAnsi="Arial" w:cs="Arial"/>
          <w:sz w:val="22"/>
          <w:szCs w:val="22"/>
        </w:rPr>
        <w:t>čtyřech</w:t>
      </w:r>
      <w:r w:rsidRPr="00190D68">
        <w:rPr>
          <w:rFonts w:ascii="Arial" w:hAnsi="Arial" w:cs="Arial"/>
          <w:sz w:val="22"/>
          <w:szCs w:val="22"/>
        </w:rPr>
        <w:t xml:space="preserve"> (</w:t>
      </w:r>
      <w:r w:rsidR="009D36E8" w:rsidRPr="00190D68">
        <w:rPr>
          <w:rFonts w:ascii="Arial" w:hAnsi="Arial" w:cs="Arial"/>
          <w:sz w:val="22"/>
          <w:szCs w:val="22"/>
        </w:rPr>
        <w:t>4</w:t>
      </w:r>
      <w:r w:rsidRPr="00190D68">
        <w:rPr>
          <w:rFonts w:ascii="Arial" w:hAnsi="Arial" w:cs="Arial"/>
          <w:sz w:val="22"/>
          <w:szCs w:val="22"/>
        </w:rPr>
        <w:t xml:space="preserve">) vyhotoveních, z nichž každé vyhotovení má povahu originálu, přičemž Kupující obdrží dvě (2) a Prodávající </w:t>
      </w:r>
      <w:r w:rsidR="004C35D9" w:rsidRPr="00190D68">
        <w:rPr>
          <w:rFonts w:ascii="Arial" w:hAnsi="Arial" w:cs="Arial"/>
          <w:sz w:val="22"/>
          <w:szCs w:val="22"/>
        </w:rPr>
        <w:t>dvě</w:t>
      </w:r>
      <w:r w:rsidRPr="00190D68">
        <w:rPr>
          <w:rFonts w:ascii="Arial" w:hAnsi="Arial" w:cs="Arial"/>
          <w:sz w:val="22"/>
          <w:szCs w:val="22"/>
        </w:rPr>
        <w:t xml:space="preserve"> (</w:t>
      </w:r>
      <w:r w:rsidR="009D36E8" w:rsidRPr="00190D68">
        <w:rPr>
          <w:rFonts w:ascii="Arial" w:hAnsi="Arial" w:cs="Arial"/>
          <w:sz w:val="22"/>
          <w:szCs w:val="22"/>
        </w:rPr>
        <w:t>2</w:t>
      </w:r>
      <w:r w:rsidRPr="00190D68">
        <w:rPr>
          <w:rFonts w:ascii="Arial" w:hAnsi="Arial" w:cs="Arial"/>
          <w:sz w:val="22"/>
          <w:szCs w:val="22"/>
        </w:rPr>
        <w:t>) vyhotovení.</w:t>
      </w:r>
    </w:p>
    <w:p w:rsidR="009F0107" w:rsidRPr="00190D68" w:rsidRDefault="004C35D9" w:rsidP="004C35D9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Prodávající je povinen dodat kupujícímu smlouvu a všechny související dokumenty ve strojově čitelném formátu Word 97-2003.</w:t>
      </w:r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190D68">
        <w:rPr>
          <w:rFonts w:ascii="Arial" w:hAnsi="Arial" w:cs="Arial"/>
          <w:bCs/>
          <w:sz w:val="22"/>
          <w:szCs w:val="22"/>
        </w:rPr>
        <w:t>Smluvní strany výslovně souhlasí s tím, aby Smlouva jako celek včetně všech příloh a údajů o Smluvních stranách, předmětu Smlouvy, číselném označení Smlouvy, Ceny a datu jejího uzavření byla uveřejněn</w:t>
      </w:r>
      <w:r w:rsidRPr="00213F3F">
        <w:rPr>
          <w:rFonts w:ascii="Arial" w:hAnsi="Arial" w:cs="Arial"/>
          <w:bCs/>
          <w:sz w:val="22"/>
          <w:szCs w:val="22"/>
        </w:rPr>
        <w:t>a v souladu se ZRS. S</w:t>
      </w:r>
      <w:r w:rsidRPr="00190D68">
        <w:rPr>
          <w:rFonts w:ascii="Arial" w:hAnsi="Arial" w:cs="Arial"/>
          <w:bCs/>
          <w:sz w:val="22"/>
          <w:szCs w:val="22"/>
        </w:rPr>
        <w:t>mluvní strany prohlašují, že veškeré informace uvedené ve Smlouvě a jejích přílohách nepovažují za obchodní tajemství ve smyslu § 504 OZ a udělují svolení k jejich užití a zveřejnění bez stanovení jakýchkoliv dalších podmínek.</w:t>
      </w:r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190D68">
        <w:rPr>
          <w:rFonts w:ascii="Arial" w:hAnsi="Arial" w:cs="Arial"/>
          <w:bCs/>
          <w:sz w:val="22"/>
          <w:szCs w:val="22"/>
        </w:rPr>
        <w:t>Smluvní strany se dohodly, že uveřejnění smlouvy prostřednictvím registru smluv v souladu se ZRS zajistí Kupující.</w:t>
      </w:r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Nedílnou součástí Smlouvy jsou tyto přílohy:</w:t>
      </w:r>
    </w:p>
    <w:p w:rsidR="00475F5D" w:rsidRDefault="009F0107" w:rsidP="009F0107">
      <w:pPr>
        <w:pStyle w:val="Odstavecseseznamem1"/>
        <w:spacing w:after="240"/>
        <w:ind w:left="2127" w:hanging="1560"/>
        <w:jc w:val="both"/>
        <w:rPr>
          <w:rFonts w:ascii="Arial" w:hAnsi="Arial" w:cs="Arial"/>
          <w:color w:val="FF0000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Příloha č. 1:</w:t>
      </w:r>
      <w:r w:rsidRPr="00190D68">
        <w:rPr>
          <w:rFonts w:ascii="Arial" w:hAnsi="Arial" w:cs="Arial"/>
          <w:sz w:val="22"/>
          <w:szCs w:val="22"/>
        </w:rPr>
        <w:tab/>
        <w:t xml:space="preserve">Technická </w:t>
      </w:r>
      <w:r w:rsidR="008704B4">
        <w:rPr>
          <w:rFonts w:ascii="Arial" w:hAnsi="Arial" w:cs="Arial"/>
          <w:sz w:val="22"/>
          <w:szCs w:val="22"/>
        </w:rPr>
        <w:t>specifikace plnění</w:t>
      </w:r>
    </w:p>
    <w:p w:rsidR="009F0107" w:rsidRPr="00190D68" w:rsidRDefault="009F0107" w:rsidP="009F0107">
      <w:pPr>
        <w:pStyle w:val="Odstavecseseznamem1"/>
        <w:spacing w:after="240"/>
        <w:ind w:left="2127" w:hanging="1560"/>
        <w:jc w:val="both"/>
        <w:rPr>
          <w:rFonts w:ascii="Arial" w:hAnsi="Arial" w:cs="Arial"/>
          <w:bCs/>
          <w:sz w:val="22"/>
          <w:szCs w:val="22"/>
        </w:rPr>
      </w:pPr>
      <w:r w:rsidRPr="00190D68">
        <w:rPr>
          <w:rFonts w:ascii="Arial" w:hAnsi="Arial" w:cs="Arial"/>
          <w:bCs/>
          <w:sz w:val="22"/>
          <w:szCs w:val="22"/>
        </w:rPr>
        <w:lastRenderedPageBreak/>
        <w:t>Příloha č. 2:</w:t>
      </w:r>
      <w:r w:rsidRPr="00190D68">
        <w:rPr>
          <w:rFonts w:ascii="Arial" w:hAnsi="Arial" w:cs="Arial"/>
          <w:bCs/>
          <w:sz w:val="22"/>
          <w:szCs w:val="22"/>
        </w:rPr>
        <w:tab/>
        <w:t>Nabídka Prodávajícího v rozsahu části, která technicky popisuje Přístroj</w:t>
      </w:r>
    </w:p>
    <w:p w:rsidR="009F0107" w:rsidRPr="00190D68" w:rsidRDefault="009F0107" w:rsidP="00A97A3F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190D68">
        <w:rPr>
          <w:rFonts w:ascii="Arial" w:hAnsi="Arial" w:cs="Arial"/>
          <w:bCs/>
          <w:sz w:val="22"/>
          <w:szCs w:val="22"/>
        </w:rPr>
        <w:t>Smluvní strany stvrzují Smlouvu podpisem na důkaz souhlasu s celým jejím obsahem.</w:t>
      </w:r>
    </w:p>
    <w:p w:rsidR="006674A2" w:rsidRPr="00190D68" w:rsidRDefault="006674A2" w:rsidP="009F0107">
      <w:pPr>
        <w:pStyle w:val="Nadpis7"/>
        <w:spacing w:before="0" w:after="0"/>
        <w:jc w:val="both"/>
        <w:rPr>
          <w:rFonts w:ascii="Arial" w:hAnsi="Arial" w:cs="Arial"/>
          <w:sz w:val="22"/>
          <w:szCs w:val="22"/>
        </w:rPr>
        <w:sectPr w:rsidR="006674A2" w:rsidRPr="00190D68" w:rsidSect="00680AF3">
          <w:headerReference w:type="default" r:id="rId12"/>
          <w:footerReference w:type="default" r:id="rId13"/>
          <w:footerReference w:type="first" r:id="rId14"/>
          <w:type w:val="continuous"/>
          <w:pgSz w:w="11906" w:h="16838" w:code="9"/>
          <w:pgMar w:top="859" w:right="1418" w:bottom="1418" w:left="1418" w:header="567" w:footer="851" w:gutter="0"/>
          <w:pgNumType w:start="0"/>
          <w:cols w:space="708"/>
          <w:titlePg/>
          <w:docGrid w:linePitch="360"/>
        </w:sectPr>
      </w:pPr>
    </w:p>
    <w:p w:rsidR="00D30C7A" w:rsidRPr="00190D68" w:rsidRDefault="00D30C7A" w:rsidP="00D30C7A">
      <w:pPr>
        <w:rPr>
          <w:rFonts w:ascii="Arial" w:hAnsi="Arial" w:cs="Arial"/>
        </w:rPr>
      </w:pPr>
    </w:p>
    <w:p w:rsidR="00D30C7A" w:rsidRPr="00190D68" w:rsidRDefault="00D30C7A" w:rsidP="00D30C7A">
      <w:pPr>
        <w:rPr>
          <w:rFonts w:ascii="Arial" w:hAnsi="Arial" w:cs="Arial"/>
        </w:rPr>
      </w:pPr>
    </w:p>
    <w:p w:rsidR="00D30C7A" w:rsidRPr="00190D68" w:rsidRDefault="00D30C7A" w:rsidP="00D30C7A">
      <w:pPr>
        <w:rPr>
          <w:rFonts w:ascii="Arial" w:hAnsi="Arial" w:cs="Arial"/>
        </w:rPr>
      </w:pPr>
    </w:p>
    <w:p w:rsidR="00D30C7A" w:rsidRPr="00190D68" w:rsidRDefault="00D30C7A" w:rsidP="00D30C7A">
      <w:pPr>
        <w:rPr>
          <w:rFonts w:ascii="Arial" w:hAnsi="Arial" w:cs="Arial"/>
        </w:rPr>
      </w:pPr>
    </w:p>
    <w:p w:rsidR="00D30C7A" w:rsidRPr="00190D68" w:rsidRDefault="00D30C7A" w:rsidP="00D30C7A">
      <w:pPr>
        <w:rPr>
          <w:rFonts w:ascii="Arial" w:hAnsi="Arial" w:cs="Arial"/>
        </w:rPr>
      </w:pPr>
    </w:p>
    <w:p w:rsidR="00D30C7A" w:rsidRPr="00190D68" w:rsidRDefault="00D30C7A" w:rsidP="00D30C7A">
      <w:pPr>
        <w:rPr>
          <w:rFonts w:ascii="Arial" w:hAnsi="Arial" w:cs="Arial"/>
        </w:rPr>
      </w:pPr>
    </w:p>
    <w:p w:rsidR="006674A2" w:rsidRPr="00190D68" w:rsidRDefault="006674A2" w:rsidP="006674A2">
      <w:pPr>
        <w:rPr>
          <w:rFonts w:ascii="Arial" w:hAnsi="Arial" w:cs="Arial"/>
        </w:rPr>
        <w:sectPr w:rsidR="006674A2" w:rsidRPr="00190D68" w:rsidSect="00C63898">
          <w:type w:val="continuous"/>
          <w:pgSz w:w="11906" w:h="16838" w:code="9"/>
          <w:pgMar w:top="859" w:right="1418" w:bottom="1418" w:left="1418" w:header="567" w:footer="851" w:gutter="0"/>
          <w:cols w:space="708"/>
          <w:docGrid w:linePitch="360"/>
        </w:sectPr>
      </w:pPr>
    </w:p>
    <w:p w:rsidR="006674A2" w:rsidRDefault="006674A2" w:rsidP="00B90D34">
      <w:pPr>
        <w:pStyle w:val="Nadpis7"/>
        <w:spacing w:before="0" w:after="0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lastRenderedPageBreak/>
        <w:t>V Řeži dne</w:t>
      </w:r>
      <w:r w:rsidR="00B90D34">
        <w:rPr>
          <w:rFonts w:ascii="Arial" w:hAnsi="Arial" w:cs="Arial"/>
          <w:sz w:val="22"/>
          <w:szCs w:val="22"/>
        </w:rPr>
        <w:t>:</w:t>
      </w:r>
      <w:r w:rsidR="00C8273F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C8273F">
        <w:rPr>
          <w:rFonts w:ascii="Arial" w:hAnsi="Arial" w:cs="Arial"/>
          <w:sz w:val="22"/>
          <w:szCs w:val="22"/>
        </w:rPr>
        <w:t>22.8.2019</w:t>
      </w:r>
      <w:proofErr w:type="gramEnd"/>
    </w:p>
    <w:p w:rsidR="00B90D34" w:rsidRPr="00B90D34" w:rsidRDefault="00B90D34" w:rsidP="00B90D34"/>
    <w:p w:rsidR="006674A2" w:rsidRPr="00190D68" w:rsidRDefault="006674A2" w:rsidP="006674A2">
      <w:pPr>
        <w:rPr>
          <w:rFonts w:ascii="Arial" w:hAnsi="Arial" w:cs="Arial"/>
          <w:sz w:val="22"/>
          <w:szCs w:val="22"/>
        </w:rPr>
      </w:pPr>
      <w:proofErr w:type="gramStart"/>
      <w:r w:rsidRPr="00190D68">
        <w:rPr>
          <w:rFonts w:ascii="Arial" w:hAnsi="Arial" w:cs="Arial"/>
          <w:sz w:val="22"/>
          <w:szCs w:val="22"/>
        </w:rPr>
        <w:t>Za</w:t>
      </w:r>
      <w:proofErr w:type="gramEnd"/>
      <w:r w:rsidRPr="00190D68">
        <w:rPr>
          <w:rFonts w:ascii="Arial" w:hAnsi="Arial" w:cs="Arial"/>
          <w:sz w:val="22"/>
          <w:szCs w:val="22"/>
        </w:rPr>
        <w:t xml:space="preserve">: Ústav anorganické chemie AV ČR, </w:t>
      </w:r>
      <w:proofErr w:type="spellStart"/>
      <w:proofErr w:type="gramStart"/>
      <w:r w:rsidRPr="00190D68">
        <w:rPr>
          <w:rFonts w:ascii="Arial" w:hAnsi="Arial" w:cs="Arial"/>
          <w:sz w:val="22"/>
          <w:szCs w:val="22"/>
        </w:rPr>
        <w:t>v.v.</w:t>
      </w:r>
      <w:proofErr w:type="gramEnd"/>
      <w:r w:rsidRPr="00190D68">
        <w:rPr>
          <w:rFonts w:ascii="Arial" w:hAnsi="Arial" w:cs="Arial"/>
          <w:sz w:val="22"/>
          <w:szCs w:val="22"/>
        </w:rPr>
        <w:t>i</w:t>
      </w:r>
      <w:proofErr w:type="spellEnd"/>
      <w:r w:rsidRPr="00190D68">
        <w:rPr>
          <w:rFonts w:ascii="Arial" w:hAnsi="Arial" w:cs="Arial"/>
          <w:sz w:val="22"/>
          <w:szCs w:val="22"/>
        </w:rPr>
        <w:t>.</w:t>
      </w:r>
    </w:p>
    <w:p w:rsidR="006674A2" w:rsidRPr="00190D68" w:rsidRDefault="006674A2" w:rsidP="006674A2">
      <w:pPr>
        <w:jc w:val="both"/>
        <w:rPr>
          <w:rFonts w:ascii="Arial" w:hAnsi="Arial" w:cs="Arial"/>
          <w:sz w:val="22"/>
          <w:szCs w:val="22"/>
        </w:rPr>
      </w:pPr>
    </w:p>
    <w:p w:rsidR="006674A2" w:rsidRPr="00190D68" w:rsidRDefault="006674A2" w:rsidP="006674A2">
      <w:pPr>
        <w:jc w:val="both"/>
        <w:rPr>
          <w:rFonts w:ascii="Arial" w:hAnsi="Arial" w:cs="Arial"/>
          <w:sz w:val="22"/>
          <w:szCs w:val="22"/>
        </w:rPr>
      </w:pPr>
    </w:p>
    <w:p w:rsidR="006674A2" w:rsidRPr="00190D68" w:rsidRDefault="006674A2" w:rsidP="006674A2">
      <w:pPr>
        <w:jc w:val="both"/>
        <w:rPr>
          <w:rFonts w:ascii="Arial" w:hAnsi="Arial" w:cs="Arial"/>
          <w:sz w:val="22"/>
          <w:szCs w:val="22"/>
        </w:rPr>
      </w:pPr>
    </w:p>
    <w:p w:rsidR="006674A2" w:rsidRPr="00190D68" w:rsidRDefault="006674A2" w:rsidP="006674A2">
      <w:pPr>
        <w:jc w:val="both"/>
        <w:rPr>
          <w:rFonts w:ascii="Arial" w:hAnsi="Arial" w:cs="Arial"/>
          <w:sz w:val="22"/>
          <w:szCs w:val="22"/>
        </w:rPr>
      </w:pPr>
    </w:p>
    <w:p w:rsidR="006674A2" w:rsidRPr="00190D68" w:rsidRDefault="006674A2" w:rsidP="006674A2">
      <w:pPr>
        <w:jc w:val="both"/>
        <w:rPr>
          <w:rFonts w:ascii="Arial" w:hAnsi="Arial" w:cs="Arial"/>
          <w:sz w:val="22"/>
          <w:szCs w:val="22"/>
        </w:rPr>
      </w:pPr>
    </w:p>
    <w:p w:rsidR="006674A2" w:rsidRPr="00190D68" w:rsidRDefault="006569DA" w:rsidP="006674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………………………………….………………</w:t>
      </w:r>
    </w:p>
    <w:p w:rsidR="006674A2" w:rsidRPr="00190D68" w:rsidRDefault="006674A2" w:rsidP="006674A2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Jméno:</w:t>
      </w:r>
      <w:r w:rsidRPr="00190D68">
        <w:rPr>
          <w:rFonts w:ascii="Arial" w:hAnsi="Arial" w:cs="Arial"/>
          <w:sz w:val="22"/>
          <w:szCs w:val="22"/>
        </w:rPr>
        <w:tab/>
        <w:t xml:space="preserve">Ing. </w:t>
      </w:r>
      <w:r w:rsidR="00791EBB">
        <w:rPr>
          <w:rFonts w:ascii="Arial" w:hAnsi="Arial" w:cs="Arial"/>
          <w:sz w:val="22"/>
          <w:szCs w:val="22"/>
        </w:rPr>
        <w:t>Kamil Lang</w:t>
      </w:r>
      <w:r w:rsidRPr="00190D68">
        <w:rPr>
          <w:rFonts w:ascii="Arial" w:hAnsi="Arial" w:cs="Arial"/>
          <w:sz w:val="22"/>
          <w:szCs w:val="22"/>
        </w:rPr>
        <w:t xml:space="preserve"> CSc.</w:t>
      </w:r>
      <w:r w:rsidR="00791EB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91EBB">
        <w:rPr>
          <w:rFonts w:ascii="Arial" w:hAnsi="Arial" w:cs="Arial"/>
          <w:sz w:val="22"/>
          <w:szCs w:val="22"/>
        </w:rPr>
        <w:t>DSc</w:t>
      </w:r>
      <w:proofErr w:type="spellEnd"/>
      <w:r w:rsidR="00791EBB">
        <w:rPr>
          <w:rFonts w:ascii="Arial" w:hAnsi="Arial" w:cs="Arial"/>
          <w:sz w:val="22"/>
          <w:szCs w:val="22"/>
        </w:rPr>
        <w:t>.</w:t>
      </w:r>
    </w:p>
    <w:p w:rsidR="00B90D34" w:rsidRDefault="00B90D34" w:rsidP="006674A2">
      <w:pPr>
        <w:rPr>
          <w:rFonts w:ascii="Arial" w:hAnsi="Arial" w:cs="Arial"/>
          <w:sz w:val="22"/>
          <w:szCs w:val="22"/>
        </w:rPr>
      </w:pPr>
    </w:p>
    <w:p w:rsidR="00D30C7A" w:rsidRPr="00190D68" w:rsidRDefault="00D30C7A" w:rsidP="006674A2">
      <w:pPr>
        <w:rPr>
          <w:rFonts w:ascii="Arial" w:hAnsi="Arial" w:cs="Arial"/>
          <w:sz w:val="22"/>
          <w:szCs w:val="22"/>
        </w:rPr>
      </w:pPr>
      <w:proofErr w:type="gramStart"/>
      <w:r w:rsidRPr="00190D68">
        <w:rPr>
          <w:rFonts w:ascii="Arial" w:hAnsi="Arial" w:cs="Arial"/>
          <w:sz w:val="22"/>
          <w:szCs w:val="22"/>
        </w:rPr>
        <w:t xml:space="preserve">Funkce: </w:t>
      </w:r>
      <w:r w:rsidR="00514836" w:rsidRPr="00190D68">
        <w:rPr>
          <w:rFonts w:ascii="Arial" w:hAnsi="Arial" w:cs="Arial"/>
          <w:sz w:val="22"/>
          <w:szCs w:val="22"/>
        </w:rPr>
        <w:t xml:space="preserve">  </w:t>
      </w:r>
      <w:r w:rsidR="00B90D34">
        <w:rPr>
          <w:rFonts w:ascii="Arial" w:hAnsi="Arial" w:cs="Arial"/>
          <w:sz w:val="22"/>
          <w:szCs w:val="22"/>
        </w:rPr>
        <w:t xml:space="preserve">   </w:t>
      </w:r>
      <w:r w:rsidR="00514836" w:rsidRPr="00190D68">
        <w:rPr>
          <w:rFonts w:ascii="Arial" w:hAnsi="Arial" w:cs="Arial"/>
          <w:sz w:val="22"/>
          <w:szCs w:val="22"/>
        </w:rPr>
        <w:t xml:space="preserve">   </w:t>
      </w:r>
      <w:r w:rsidR="00C306F9">
        <w:rPr>
          <w:rFonts w:ascii="Arial" w:hAnsi="Arial" w:cs="Arial"/>
          <w:sz w:val="22"/>
          <w:szCs w:val="22"/>
        </w:rPr>
        <w:t>ředitel</w:t>
      </w:r>
      <w:proofErr w:type="gramEnd"/>
    </w:p>
    <w:p w:rsidR="00D30C7A" w:rsidRPr="00190D68" w:rsidRDefault="00D30C7A" w:rsidP="006674A2">
      <w:pPr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br w:type="column"/>
      </w:r>
      <w:r w:rsidR="002562A6">
        <w:rPr>
          <w:rFonts w:ascii="Arial" w:hAnsi="Arial" w:cs="Arial"/>
          <w:sz w:val="22"/>
          <w:szCs w:val="22"/>
        </w:rPr>
        <w:lastRenderedPageBreak/>
        <w:t xml:space="preserve">V Praze dne: </w:t>
      </w:r>
      <w:proofErr w:type="gramStart"/>
      <w:r w:rsidR="00C8273F">
        <w:rPr>
          <w:rFonts w:ascii="Arial" w:hAnsi="Arial" w:cs="Arial"/>
          <w:sz w:val="22"/>
          <w:szCs w:val="22"/>
        </w:rPr>
        <w:t>19.8.2019</w:t>
      </w:r>
      <w:proofErr w:type="gramEnd"/>
    </w:p>
    <w:p w:rsidR="00D30C7A" w:rsidRPr="00190D68" w:rsidRDefault="00D30C7A" w:rsidP="006674A2">
      <w:pPr>
        <w:jc w:val="both"/>
        <w:rPr>
          <w:rFonts w:ascii="Arial" w:hAnsi="Arial" w:cs="Arial"/>
          <w:sz w:val="22"/>
          <w:szCs w:val="22"/>
        </w:rPr>
      </w:pPr>
    </w:p>
    <w:p w:rsidR="006674A2" w:rsidRPr="00190D68" w:rsidRDefault="006674A2" w:rsidP="006674A2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190D68">
        <w:rPr>
          <w:rFonts w:ascii="Arial" w:hAnsi="Arial" w:cs="Arial"/>
          <w:sz w:val="22"/>
          <w:szCs w:val="22"/>
        </w:rPr>
        <w:t>Za</w:t>
      </w:r>
      <w:proofErr w:type="gramEnd"/>
      <w:r w:rsidRPr="00190D68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644F37">
        <w:rPr>
          <w:rFonts w:ascii="Arial" w:hAnsi="Arial" w:cs="Arial"/>
          <w:sz w:val="22"/>
          <w:szCs w:val="22"/>
        </w:rPr>
        <w:t>Nicolet</w:t>
      </w:r>
      <w:proofErr w:type="spellEnd"/>
      <w:r w:rsidR="00644F37">
        <w:rPr>
          <w:rFonts w:ascii="Arial" w:hAnsi="Arial" w:cs="Arial"/>
          <w:sz w:val="22"/>
          <w:szCs w:val="22"/>
        </w:rPr>
        <w:t xml:space="preserve"> CZ s.r.o.</w:t>
      </w:r>
    </w:p>
    <w:p w:rsidR="006674A2" w:rsidRPr="00190D68" w:rsidRDefault="006674A2" w:rsidP="006674A2">
      <w:pPr>
        <w:jc w:val="both"/>
        <w:rPr>
          <w:rFonts w:ascii="Arial" w:hAnsi="Arial" w:cs="Arial"/>
          <w:sz w:val="22"/>
          <w:szCs w:val="22"/>
        </w:rPr>
      </w:pPr>
    </w:p>
    <w:p w:rsidR="00D30C7A" w:rsidRPr="00190D68" w:rsidRDefault="00D30C7A" w:rsidP="006674A2">
      <w:pPr>
        <w:jc w:val="both"/>
        <w:rPr>
          <w:rFonts w:ascii="Arial" w:hAnsi="Arial" w:cs="Arial"/>
          <w:sz w:val="22"/>
          <w:szCs w:val="22"/>
        </w:rPr>
      </w:pPr>
    </w:p>
    <w:p w:rsidR="00D30C7A" w:rsidRPr="00190D68" w:rsidRDefault="00D30C7A" w:rsidP="006674A2">
      <w:pPr>
        <w:jc w:val="both"/>
        <w:rPr>
          <w:rFonts w:ascii="Arial" w:hAnsi="Arial" w:cs="Arial"/>
          <w:sz w:val="22"/>
          <w:szCs w:val="22"/>
        </w:rPr>
      </w:pPr>
    </w:p>
    <w:p w:rsidR="006674A2" w:rsidRDefault="006674A2" w:rsidP="006674A2">
      <w:pPr>
        <w:jc w:val="both"/>
        <w:rPr>
          <w:rFonts w:ascii="Arial" w:hAnsi="Arial" w:cs="Arial"/>
          <w:sz w:val="22"/>
          <w:szCs w:val="22"/>
        </w:rPr>
      </w:pPr>
    </w:p>
    <w:p w:rsidR="00644F37" w:rsidRPr="00190D68" w:rsidRDefault="00644F37" w:rsidP="006674A2">
      <w:pPr>
        <w:jc w:val="both"/>
        <w:rPr>
          <w:rFonts w:ascii="Arial" w:hAnsi="Arial" w:cs="Arial"/>
          <w:sz w:val="22"/>
          <w:szCs w:val="22"/>
        </w:rPr>
      </w:pPr>
    </w:p>
    <w:p w:rsidR="006674A2" w:rsidRPr="00190D68" w:rsidRDefault="00644F37" w:rsidP="006674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6674A2" w:rsidRPr="00190D68" w:rsidRDefault="006674A2" w:rsidP="006674A2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Jméno:</w:t>
      </w:r>
      <w:r w:rsidR="00644F37">
        <w:rPr>
          <w:rFonts w:ascii="Arial" w:hAnsi="Arial" w:cs="Arial"/>
          <w:sz w:val="22"/>
          <w:szCs w:val="22"/>
        </w:rPr>
        <w:tab/>
        <w:t xml:space="preserve">RNDr. Ján </w:t>
      </w:r>
      <w:proofErr w:type="spellStart"/>
      <w:r w:rsidR="00644F37">
        <w:rPr>
          <w:rFonts w:ascii="Arial" w:hAnsi="Arial" w:cs="Arial"/>
          <w:sz w:val="22"/>
          <w:szCs w:val="22"/>
        </w:rPr>
        <w:t>Pásztor</w:t>
      </w:r>
      <w:proofErr w:type="spellEnd"/>
    </w:p>
    <w:p w:rsidR="00644F37" w:rsidRDefault="00644F37" w:rsidP="006674A2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:rsidR="006674A2" w:rsidRPr="00190D68" w:rsidRDefault="006674A2" w:rsidP="006674A2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Funkce:</w:t>
      </w:r>
      <w:r w:rsidR="00644F37">
        <w:rPr>
          <w:rFonts w:ascii="Arial" w:hAnsi="Arial" w:cs="Arial"/>
          <w:sz w:val="22"/>
          <w:szCs w:val="22"/>
        </w:rPr>
        <w:t xml:space="preserve"> </w:t>
      </w:r>
      <w:r w:rsidR="00644F37">
        <w:rPr>
          <w:rFonts w:ascii="Arial" w:hAnsi="Arial" w:cs="Arial"/>
          <w:sz w:val="22"/>
          <w:szCs w:val="22"/>
        </w:rPr>
        <w:tab/>
        <w:t xml:space="preserve">jednatel </w:t>
      </w:r>
      <w:proofErr w:type="spellStart"/>
      <w:r w:rsidR="00644F37">
        <w:rPr>
          <w:rFonts w:ascii="Arial" w:hAnsi="Arial" w:cs="Arial"/>
          <w:sz w:val="22"/>
          <w:szCs w:val="22"/>
        </w:rPr>
        <w:t>Nicolet</w:t>
      </w:r>
      <w:proofErr w:type="spellEnd"/>
      <w:r w:rsidR="00644F37">
        <w:rPr>
          <w:rFonts w:ascii="Arial" w:hAnsi="Arial" w:cs="Arial"/>
          <w:sz w:val="22"/>
          <w:szCs w:val="22"/>
        </w:rPr>
        <w:t xml:space="preserve"> CZ s.r.o.</w:t>
      </w:r>
    </w:p>
    <w:p w:rsidR="006674A2" w:rsidRPr="00190D68" w:rsidRDefault="006674A2" w:rsidP="006674A2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:rsidR="006674A2" w:rsidRPr="00190D68" w:rsidRDefault="006674A2" w:rsidP="006674A2">
      <w:pPr>
        <w:rPr>
          <w:rFonts w:ascii="Arial" w:hAnsi="Arial" w:cs="Arial"/>
        </w:rPr>
      </w:pPr>
    </w:p>
    <w:p w:rsidR="006674A2" w:rsidRPr="00190D68" w:rsidRDefault="006674A2" w:rsidP="006674A2">
      <w:pPr>
        <w:rPr>
          <w:rFonts w:ascii="Arial" w:hAnsi="Arial" w:cs="Arial"/>
        </w:rPr>
      </w:pPr>
    </w:p>
    <w:p w:rsidR="006674A2" w:rsidRPr="00190D68" w:rsidRDefault="006674A2" w:rsidP="00325F8F">
      <w:pPr>
        <w:rPr>
          <w:rFonts w:ascii="Arial" w:hAnsi="Arial" w:cs="Arial"/>
        </w:rPr>
        <w:sectPr w:rsidR="006674A2" w:rsidRPr="00190D68" w:rsidSect="00791EBB">
          <w:type w:val="continuous"/>
          <w:pgSz w:w="11906" w:h="16838" w:code="9"/>
          <w:pgMar w:top="859" w:right="1418" w:bottom="1418" w:left="1418" w:header="567" w:footer="851" w:gutter="0"/>
          <w:cols w:num="2" w:space="282"/>
          <w:docGrid w:linePitch="360"/>
        </w:sectPr>
      </w:pPr>
    </w:p>
    <w:p w:rsidR="006674A2" w:rsidRPr="00190D68" w:rsidRDefault="006674A2" w:rsidP="00325F8F">
      <w:pPr>
        <w:rPr>
          <w:rFonts w:ascii="Arial" w:hAnsi="Arial" w:cs="Arial"/>
        </w:rPr>
      </w:pPr>
    </w:p>
    <w:p w:rsidR="00A97A3F" w:rsidRPr="00190D68" w:rsidRDefault="00A97A3F" w:rsidP="00A97A3F">
      <w:pPr>
        <w:rPr>
          <w:rFonts w:ascii="Arial" w:hAnsi="Arial" w:cs="Arial"/>
        </w:rPr>
        <w:sectPr w:rsidR="00A97A3F" w:rsidRPr="00190D68" w:rsidSect="00C63898">
          <w:type w:val="continuous"/>
          <w:pgSz w:w="11906" w:h="16838" w:code="9"/>
          <w:pgMar w:top="859" w:right="1418" w:bottom="1418" w:left="1418" w:header="567" w:footer="851" w:gutter="0"/>
          <w:cols w:space="708"/>
          <w:docGrid w:linePitch="360"/>
        </w:sectPr>
      </w:pPr>
    </w:p>
    <w:tbl>
      <w:tblPr>
        <w:tblW w:w="118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5638"/>
        <w:gridCol w:w="1302"/>
        <w:gridCol w:w="1313"/>
        <w:gridCol w:w="2196"/>
        <w:gridCol w:w="1100"/>
      </w:tblGrid>
      <w:tr w:rsidR="002562A6" w:rsidTr="002562A6">
        <w:trPr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2A6" w:rsidRDefault="00256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96FCB1F" wp14:editId="10D02F58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133350</wp:posOffset>
                  </wp:positionV>
                  <wp:extent cx="1362075" cy="552450"/>
                  <wp:effectExtent l="0" t="0" r="9525" b="0"/>
                  <wp:wrapNone/>
                  <wp:docPr id="1030" name="Obrázek 1030" descr="uach-z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8" descr="uach-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0"/>
            </w:tblGrid>
            <w:tr w:rsidR="002562A6">
              <w:trPr>
                <w:trHeight w:val="230"/>
                <w:tblCellSpacing w:w="0" w:type="dxa"/>
              </w:trPr>
              <w:tc>
                <w:tcPr>
                  <w:tcW w:w="68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562A6" w:rsidRDefault="002562A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562A6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562A6" w:rsidRDefault="002562A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562A6" w:rsidRDefault="002562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</w:tr>
      <w:tr w:rsidR="002562A6" w:rsidTr="002562A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2A6" w:rsidRDefault="002562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 w:rsidP="00137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Příloha č.</w:t>
            </w:r>
            <w:r w:rsidR="00137B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Kupní smlouvy č.</w:t>
            </w:r>
            <w:r w:rsidR="00137B55">
              <w:rPr>
                <w:sz w:val="20"/>
                <w:szCs w:val="20"/>
              </w:rPr>
              <w:t xml:space="preserve"> KS377/19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Pr="007C4026" w:rsidRDefault="002562A6" w:rsidP="007C4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562A6" w:rsidTr="002562A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2A6" w:rsidRDefault="002562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</w:p>
        </w:tc>
      </w:tr>
      <w:tr w:rsidR="002562A6" w:rsidTr="002562A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8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2A6" w:rsidRDefault="002562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</w:p>
        </w:tc>
      </w:tr>
      <w:tr w:rsidR="002562A6" w:rsidTr="002562A6">
        <w:trPr>
          <w:trHeight w:val="960"/>
        </w:trPr>
        <w:tc>
          <w:tcPr>
            <w:tcW w:w="1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"Přenosný </w:t>
            </w:r>
            <w:proofErr w:type="spellStart"/>
            <w:r>
              <w:rPr>
                <w:b/>
                <w:bCs/>
                <w:sz w:val="32"/>
                <w:szCs w:val="32"/>
              </w:rPr>
              <w:t>Ramanův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spektrometr s vysokou citlivostí"</w:t>
            </w:r>
          </w:p>
        </w:tc>
      </w:tr>
      <w:tr w:rsidR="002562A6" w:rsidTr="002562A6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</w:tr>
      <w:tr w:rsidR="002562A6" w:rsidTr="002562A6">
        <w:trPr>
          <w:trHeight w:val="420"/>
        </w:trPr>
        <w:tc>
          <w:tcPr>
            <w:tcW w:w="1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Tabulka "Technická specifikace plnění"</w:t>
            </w:r>
          </w:p>
        </w:tc>
      </w:tr>
      <w:tr w:rsidR="002562A6" w:rsidTr="002562A6">
        <w:trPr>
          <w:trHeight w:val="21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</w:tr>
      <w:tr w:rsidR="002562A6" w:rsidTr="002562A6">
        <w:trPr>
          <w:trHeight w:val="330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č:</w:t>
            </w:r>
          </w:p>
        </w:tc>
        <w:tc>
          <w:tcPr>
            <w:tcW w:w="553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parametru</w:t>
            </w:r>
          </w:p>
        </w:tc>
        <w:tc>
          <w:tcPr>
            <w:tcW w:w="47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hodnota parametru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závažnost</w:t>
            </w:r>
          </w:p>
        </w:tc>
      </w:tr>
      <w:tr w:rsidR="002562A6" w:rsidTr="002562A6">
        <w:trPr>
          <w:trHeight w:val="975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A6" w:rsidRDefault="002562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3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A6" w:rsidRDefault="002562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minimální zadavatelem požadovaná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nabízená uchazečem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62A6" w:rsidRDefault="002562A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562A6" w:rsidTr="002562A6">
        <w:trPr>
          <w:trHeight w:val="495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Základní parametry sestavy</w:t>
            </w:r>
          </w:p>
        </w:tc>
      </w:tr>
      <w:tr w:rsidR="002562A6" w:rsidTr="002562A6">
        <w:trPr>
          <w:trHeight w:val="9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Spektrometr splňuje parametry snadné přenosnosti bez nutnosti časově náročné demontáže/montáže či kalibrace, standardně funguje při napájení z elektrické sítě i z externí baterie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66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Vlnová délka použitého laseru je 785 </w:t>
            </w:r>
            <w:proofErr w:type="spellStart"/>
            <w:r>
              <w:rPr>
                <w:sz w:val="22"/>
                <w:szCs w:val="22"/>
              </w:rPr>
              <w:t>nm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785nm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66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Výkon excitačního laseru je manuálně nastavitelný v celém rozsahu, a to s krokem 1% výkonu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12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Spektrometr je vybaven vestavěným řídícím počítačem s monitorem, </w:t>
            </w:r>
            <w:proofErr w:type="spellStart"/>
            <w:r>
              <w:rPr>
                <w:sz w:val="22"/>
                <w:szCs w:val="22"/>
              </w:rPr>
              <w:t>tabletem</w:t>
            </w:r>
            <w:proofErr w:type="spellEnd"/>
            <w:r>
              <w:rPr>
                <w:sz w:val="22"/>
                <w:szCs w:val="22"/>
              </w:rPr>
              <w:t xml:space="preserve"> nebo jiným zařízením tohoto typu, což umožňuje měřit </w:t>
            </w:r>
            <w:proofErr w:type="spellStart"/>
            <w:r>
              <w:rPr>
                <w:sz w:val="22"/>
                <w:szCs w:val="22"/>
              </w:rPr>
              <w:t>Ramanova</w:t>
            </w:r>
            <w:proofErr w:type="spellEnd"/>
            <w:r>
              <w:rPr>
                <w:sz w:val="22"/>
                <w:szCs w:val="22"/>
              </w:rPr>
              <w:t xml:space="preserve"> spektra i bez připojení k standardnímu PC či notebooku.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145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Spektrometr splňuje bezpečnostní třídu </w:t>
            </w:r>
            <w:proofErr w:type="spellStart"/>
            <w:r>
              <w:rPr>
                <w:sz w:val="22"/>
                <w:szCs w:val="22"/>
              </w:rPr>
              <w:t>Class</w:t>
            </w:r>
            <w:proofErr w:type="spellEnd"/>
            <w:r>
              <w:rPr>
                <w:sz w:val="22"/>
                <w:szCs w:val="22"/>
              </w:rPr>
              <w:t xml:space="preserve"> III. B (dle FDA/CDRH - Center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Devices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Radiological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Health</w:t>
            </w:r>
            <w:proofErr w:type="spellEnd"/>
            <w:r>
              <w:rPr>
                <w:sz w:val="22"/>
                <w:szCs w:val="22"/>
              </w:rPr>
              <w:t>) a součástí dodávky jsou</w:t>
            </w:r>
            <w:r>
              <w:rPr>
                <w:sz w:val="22"/>
                <w:szCs w:val="22"/>
              </w:rPr>
              <w:br/>
              <w:t>2 páry ochranných brýlí pro třídu laserové bezpečnosti III. B.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82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Váha vlastního spektrometru vč. řídícího počítače je rovna nebo méně než 10kg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8.8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15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Sestava umožňuje měření „z ruky“, tj. přístroj je celý koncipován jako ruční nebo má ruční sondu spojenou vláknovou optikou se spektrometrem s vlastním ovládáním startu a konce měření (externí spoušť).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72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Délka standardně dodávaného optického vlákna je v rozsahu 1,5-2 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1.5 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46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Sestava je dále vybavena nástavci pro měření pevných vzorků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46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Sestava je dále vybavena nástavci pro měření kapalných vzorků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72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 měření heterogenních pevných vzorků je požadován držák </w:t>
            </w:r>
            <w:proofErr w:type="spellStart"/>
            <w:r>
              <w:rPr>
                <w:sz w:val="22"/>
                <w:szCs w:val="22"/>
              </w:rPr>
              <w:t>Ramanovy</w:t>
            </w:r>
            <w:proofErr w:type="spellEnd"/>
            <w:r>
              <w:rPr>
                <w:sz w:val="22"/>
                <w:szCs w:val="22"/>
              </w:rPr>
              <w:t xml:space="preserve"> sondy s posuvným mikroskopickým stolkem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102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Spektrometr má alternativně možnost být řízen externím počítačem nebo notebookem pro zvýšení flexibility celé sestavy a usnadnění zpracování naměřených dat.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70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Součástí dodávky je PC nebo notebook s operačním systémem Windows 10 a USB připojením ke spektrometru.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43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Součástí dodávky je i externí baterie včetně nabíječky.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126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Dodávka dále zahrnuje i standardní manuální mikroskop s alespoň jedním objektivem a video kamerou pro vizualizaci a zaznamenání místa měření, který je při dodání plně kompatibilní s excitačními lasery o vlnové délce 785 a 532 </w:t>
            </w:r>
            <w:proofErr w:type="spellStart"/>
            <w:r>
              <w:rPr>
                <w:sz w:val="22"/>
                <w:szCs w:val="22"/>
              </w:rPr>
              <w:t>nm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Zvětšení standardního objektivu manuálního mikroskopu je 20x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81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Součástí manuálního mikroskopu je další objektiv, jehož zvětšení je minimálně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</w:tr>
      <w:tr w:rsidR="002562A6" w:rsidTr="002562A6">
        <w:trPr>
          <w:trHeight w:val="6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Součástí dodávky je i odolný transportní kufr (případně kufry) pro všechny komponenty sestavy, vč. mikroskopu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55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Váha manuálního mikroskopu je rovna nebo menší než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4.8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</w:tr>
      <w:tr w:rsidR="002562A6" w:rsidTr="002562A6">
        <w:trPr>
          <w:trHeight w:val="9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Součástí dodávky je další optické vlákno umožňující měření na vzdálených a obtížně dostupných místech, jehož délka je rovna nebo větší než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</w:tr>
      <w:tr w:rsidR="002562A6" w:rsidTr="002562A6">
        <w:trPr>
          <w:trHeight w:val="51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Další technické specifikace </w:t>
            </w:r>
          </w:p>
        </w:tc>
      </w:tr>
      <w:tr w:rsidR="002562A6" w:rsidTr="002562A6">
        <w:trPr>
          <w:trHeight w:val="51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Maximální výkon laseru roven nebo větší než 300mW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455mW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51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Spodní mez spektrálního rozsahu rovna nebo </w:t>
            </w:r>
            <w:proofErr w:type="spellStart"/>
            <w:r>
              <w:rPr>
                <w:sz w:val="22"/>
                <w:szCs w:val="22"/>
              </w:rPr>
              <w:t>ménší</w:t>
            </w:r>
            <w:proofErr w:type="spellEnd"/>
            <w:r>
              <w:rPr>
                <w:sz w:val="22"/>
                <w:szCs w:val="22"/>
              </w:rPr>
              <w:t xml:space="preserve"> než 70 cm</w:t>
            </w:r>
            <w:r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 cm</w:t>
            </w:r>
            <w:r>
              <w:rPr>
                <w:b/>
                <w:bCs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51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Horní mez spektrálního rozsahu rovna nebo větší než 3300 cm</w:t>
            </w:r>
            <w:r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3350  cm</w:t>
            </w:r>
            <w:r>
              <w:rPr>
                <w:b/>
                <w:bCs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51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Spektrální rozlišení rovno nebo menší než 4,5 cm</w:t>
            </w:r>
            <w:r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4.5 cm</w:t>
            </w:r>
            <w:r>
              <w:rPr>
                <w:b/>
                <w:bCs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Termoelektrické chlazení detektoru (CCD kamery) na teplotu rovnou nebo menší než -25°C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-25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°</w:t>
            </w:r>
            <w:r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6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Typický dynamický rozsah detektoru roven nebo větší než 50.000:1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50000:1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51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Integrační čas měření musí být nastavitelný od 0,01s nebo méně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méně než 0.007s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51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Integrační čas měření musí být nastavitelný do 1500s nebo více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1800s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Minimální provozní teplota musí být rovna nebo </w:t>
            </w:r>
            <w:proofErr w:type="spellStart"/>
            <w:r>
              <w:rPr>
                <w:sz w:val="22"/>
                <w:szCs w:val="22"/>
              </w:rPr>
              <w:t>ménš</w:t>
            </w:r>
            <w:proofErr w:type="spellEnd"/>
            <w:r>
              <w:rPr>
                <w:sz w:val="22"/>
                <w:szCs w:val="22"/>
              </w:rPr>
              <w:t xml:space="preserve"> než 0°C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°C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°</w:t>
            </w:r>
            <w:r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</w:tr>
      <w:tr w:rsidR="002562A6" w:rsidTr="002562A6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Softwarové vybavení</w:t>
            </w:r>
          </w:p>
        </w:tc>
      </w:tr>
      <w:tr w:rsidR="002562A6" w:rsidTr="002562A6">
        <w:trPr>
          <w:trHeight w:val="129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Součástí dodávky je software pro pořízení dat s jednoduchým ovládáním pro práci v laboratoři i v terénu, umožňující zadat výkon laseru a další parametry měření a umožňující i jednoduchou práci s naměřenými spektry.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Ano - </w:t>
            </w:r>
            <w:proofErr w:type="spellStart"/>
            <w:r>
              <w:rPr>
                <w:b/>
                <w:bCs/>
                <w:sz w:val="22"/>
                <w:szCs w:val="22"/>
              </w:rPr>
              <w:t>BWSpec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124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Součástí dodávky je i software pro pokročilé matematické zpracování naměřených spekter a pro správu všech spektrálních souborů na PC včetně tvorby virtuálních knihoven z naměřených dat a </w:t>
            </w:r>
            <w:proofErr w:type="spellStart"/>
            <w:r>
              <w:rPr>
                <w:sz w:val="22"/>
                <w:szCs w:val="22"/>
              </w:rPr>
              <w:t>multikomponentního</w:t>
            </w:r>
            <w:proofErr w:type="spellEnd"/>
            <w:r>
              <w:rPr>
                <w:sz w:val="22"/>
                <w:szCs w:val="22"/>
              </w:rPr>
              <w:t xml:space="preserve"> vyhledávání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Ano - </w:t>
            </w:r>
            <w:proofErr w:type="spellStart"/>
            <w:r>
              <w:rPr>
                <w:b/>
                <w:bCs/>
                <w:sz w:val="22"/>
                <w:szCs w:val="22"/>
              </w:rPr>
              <w:t>Omnic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b/>
                <w:bCs/>
                <w:sz w:val="22"/>
                <w:szCs w:val="22"/>
              </w:rPr>
              <w:t>Omnic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Specta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94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Součástí dodávky je knihovna referenčních spekter základních anorganických a organických látek kompatibilní s dodávaným softwarovým vybavením v rozsahu </w:t>
            </w:r>
            <w:proofErr w:type="spellStart"/>
            <w:r>
              <w:rPr>
                <w:sz w:val="22"/>
                <w:szCs w:val="22"/>
              </w:rPr>
              <w:t>ninimálně</w:t>
            </w:r>
            <w:proofErr w:type="spellEnd"/>
            <w:r>
              <w:rPr>
                <w:sz w:val="22"/>
                <w:szCs w:val="22"/>
              </w:rPr>
              <w:t xml:space="preserve"> 3000 položek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96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Součástí dodávky je knihovna referenčních spekter minerálů kompatibilní s dodávaným softwarovým vybavením v rozsahu </w:t>
            </w:r>
            <w:proofErr w:type="spellStart"/>
            <w:r>
              <w:rPr>
                <w:sz w:val="22"/>
                <w:szCs w:val="22"/>
              </w:rPr>
              <w:t>minímálně</w:t>
            </w:r>
            <w:proofErr w:type="spellEnd"/>
            <w:r>
              <w:rPr>
                <w:sz w:val="22"/>
                <w:szCs w:val="22"/>
              </w:rPr>
              <w:t xml:space="preserve"> 4500 položek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2562A6" w:rsidTr="002562A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Součet: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2562A6" w:rsidTr="002562A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</w:tr>
      <w:tr w:rsidR="002562A6" w:rsidTr="002562A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Praze 10. 7. 2019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</w:tr>
      <w:tr w:rsidR="002562A6" w:rsidTr="002562A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</w:tr>
      <w:tr w:rsidR="002562A6" w:rsidTr="002562A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</w:tr>
      <w:tr w:rsidR="002562A6" w:rsidTr="002562A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RNDr. Ján </w:t>
            </w:r>
            <w:proofErr w:type="spellStart"/>
            <w:r>
              <w:rPr>
                <w:sz w:val="20"/>
                <w:szCs w:val="20"/>
              </w:rPr>
              <w:t>Pásztor</w:t>
            </w:r>
            <w:proofErr w:type="spellEnd"/>
            <w:r>
              <w:rPr>
                <w:sz w:val="20"/>
                <w:szCs w:val="20"/>
              </w:rPr>
              <w:t xml:space="preserve">, jednatel </w:t>
            </w:r>
            <w:proofErr w:type="spellStart"/>
            <w:r>
              <w:rPr>
                <w:sz w:val="20"/>
                <w:szCs w:val="20"/>
              </w:rPr>
              <w:t>Nicolet</w:t>
            </w:r>
            <w:proofErr w:type="spellEnd"/>
            <w:r>
              <w:rPr>
                <w:sz w:val="20"/>
                <w:szCs w:val="20"/>
              </w:rPr>
              <w:t xml:space="preserve"> CZ s.r.o.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A6" w:rsidRDefault="002562A6">
            <w:pPr>
              <w:rPr>
                <w:sz w:val="20"/>
                <w:szCs w:val="20"/>
              </w:rPr>
            </w:pPr>
          </w:p>
        </w:tc>
      </w:tr>
    </w:tbl>
    <w:p w:rsidR="00B90D34" w:rsidRPr="00B90D34" w:rsidRDefault="00B90D34" w:rsidP="001C35B4">
      <w:pPr>
        <w:jc w:val="both"/>
        <w:rPr>
          <w:rFonts w:ascii="Arial" w:hAnsi="Arial" w:cs="Arial"/>
          <w:bCs/>
          <w:sz w:val="22"/>
          <w:szCs w:val="22"/>
        </w:rPr>
      </w:pPr>
    </w:p>
    <w:p w:rsidR="00B90D34" w:rsidRPr="00B90D34" w:rsidRDefault="00B90D34" w:rsidP="001C35B4">
      <w:pPr>
        <w:jc w:val="both"/>
        <w:rPr>
          <w:rFonts w:ascii="Arial" w:hAnsi="Arial" w:cs="Arial"/>
          <w:bCs/>
          <w:sz w:val="22"/>
          <w:szCs w:val="22"/>
        </w:rPr>
      </w:pPr>
    </w:p>
    <w:p w:rsidR="00B90D34" w:rsidRPr="00B90D34" w:rsidRDefault="00B90D34" w:rsidP="001C35B4">
      <w:pPr>
        <w:jc w:val="both"/>
        <w:rPr>
          <w:rFonts w:ascii="Arial" w:hAnsi="Arial" w:cs="Arial"/>
          <w:bCs/>
          <w:sz w:val="22"/>
          <w:szCs w:val="22"/>
        </w:rPr>
      </w:pPr>
    </w:p>
    <w:p w:rsidR="00B90D34" w:rsidRPr="00B90D34" w:rsidRDefault="00B90D34" w:rsidP="001C35B4">
      <w:pPr>
        <w:jc w:val="both"/>
        <w:rPr>
          <w:rFonts w:ascii="Arial" w:hAnsi="Arial" w:cs="Arial"/>
          <w:bCs/>
          <w:sz w:val="22"/>
          <w:szCs w:val="22"/>
        </w:rPr>
      </w:pPr>
    </w:p>
    <w:p w:rsidR="007C4026" w:rsidRPr="00137B55" w:rsidRDefault="006D52AB" w:rsidP="00137B55">
      <w:pPr>
        <w:rPr>
          <w:sz w:val="20"/>
          <w:szCs w:val="20"/>
        </w:rPr>
      </w:pPr>
      <w:r w:rsidRPr="00190D68">
        <w:rPr>
          <w:rFonts w:ascii="Arial" w:hAnsi="Arial" w:cs="Arial"/>
          <w:b/>
          <w:bCs/>
          <w:sz w:val="22"/>
          <w:szCs w:val="22"/>
        </w:rPr>
        <w:br w:type="page"/>
      </w:r>
      <w:r w:rsidR="00137B55">
        <w:rPr>
          <w:sz w:val="20"/>
          <w:szCs w:val="20"/>
        </w:rPr>
        <w:lastRenderedPageBreak/>
        <w:t>Příloha č. 2</w:t>
      </w:r>
      <w:r w:rsidR="007C4026" w:rsidRPr="00137B55">
        <w:rPr>
          <w:sz w:val="20"/>
          <w:szCs w:val="20"/>
        </w:rPr>
        <w:t xml:space="preserve"> Kupní smlouvy č. KS377/19</w:t>
      </w:r>
    </w:p>
    <w:p w:rsidR="007C4026" w:rsidRDefault="007C4026" w:rsidP="001C35B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314C8" w:rsidRPr="00190D68" w:rsidRDefault="007314C8" w:rsidP="007C40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90D68">
        <w:rPr>
          <w:rFonts w:ascii="Arial" w:hAnsi="Arial" w:cs="Arial"/>
          <w:b/>
          <w:bCs/>
          <w:sz w:val="22"/>
          <w:szCs w:val="22"/>
        </w:rPr>
        <w:t>Nabídka Prodávajícího v rozsahu části, která technicky popisuje Přístroj</w:t>
      </w:r>
    </w:p>
    <w:p w:rsidR="007314C8" w:rsidRPr="00190D68" w:rsidRDefault="007314C8" w:rsidP="007314C8">
      <w:pPr>
        <w:spacing w:line="280" w:lineRule="atLeast"/>
        <w:rPr>
          <w:rFonts w:ascii="Arial" w:hAnsi="Arial" w:cs="Arial"/>
          <w:sz w:val="22"/>
          <w:szCs w:val="22"/>
        </w:rPr>
      </w:pPr>
    </w:p>
    <w:p w:rsidR="00EB57B6" w:rsidRPr="00203137" w:rsidRDefault="00EB57B6" w:rsidP="00EB57B6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color w:val="0000FF"/>
          <w:sz w:val="32"/>
          <w:szCs w:val="32"/>
          <w:u w:val="single"/>
          <w:lang w:eastAsia="ja-JP"/>
        </w:rPr>
      </w:pPr>
      <w:r w:rsidRPr="00203137">
        <w:rPr>
          <w:rFonts w:ascii="Arial" w:eastAsia="MS Mincho" w:hAnsi="Arial" w:cs="Arial"/>
          <w:b/>
          <w:color w:val="0000FF"/>
          <w:sz w:val="32"/>
          <w:szCs w:val="32"/>
          <w:u w:val="single"/>
          <w:lang w:eastAsia="ja-JP"/>
        </w:rPr>
        <w:t xml:space="preserve">Sestava doporučená pro </w:t>
      </w:r>
      <w:r w:rsidRPr="00823D4E">
        <w:rPr>
          <w:rFonts w:ascii="Arial" w:eastAsia="MS Mincho" w:hAnsi="Arial" w:cs="Arial"/>
          <w:b/>
          <w:color w:val="0000FF"/>
          <w:sz w:val="32"/>
          <w:szCs w:val="32"/>
          <w:u w:val="single"/>
          <w:lang w:eastAsia="ja-JP"/>
        </w:rPr>
        <w:t xml:space="preserve">Ústav anorganické chemie AV ČR, </w:t>
      </w:r>
      <w:proofErr w:type="spellStart"/>
      <w:proofErr w:type="gramStart"/>
      <w:r w:rsidRPr="00823D4E">
        <w:rPr>
          <w:rFonts w:ascii="Arial" w:eastAsia="MS Mincho" w:hAnsi="Arial" w:cs="Arial"/>
          <w:b/>
          <w:color w:val="0000FF"/>
          <w:sz w:val="32"/>
          <w:szCs w:val="32"/>
          <w:u w:val="single"/>
          <w:lang w:eastAsia="ja-JP"/>
        </w:rPr>
        <w:t>v.v.</w:t>
      </w:r>
      <w:proofErr w:type="gramEnd"/>
      <w:r w:rsidRPr="00823D4E">
        <w:rPr>
          <w:rFonts w:ascii="Arial" w:eastAsia="MS Mincho" w:hAnsi="Arial" w:cs="Arial"/>
          <w:b/>
          <w:color w:val="0000FF"/>
          <w:sz w:val="32"/>
          <w:szCs w:val="32"/>
          <w:u w:val="single"/>
          <w:lang w:eastAsia="ja-JP"/>
        </w:rPr>
        <w:t>i</w:t>
      </w:r>
      <w:proofErr w:type="spellEnd"/>
      <w:r w:rsidRPr="00F610C0">
        <w:rPr>
          <w:rFonts w:ascii="Arial" w:eastAsia="MS Mincho" w:hAnsi="Arial" w:cs="Arial"/>
          <w:b/>
          <w:color w:val="0000FF"/>
          <w:sz w:val="32"/>
          <w:szCs w:val="32"/>
          <w:u w:val="single"/>
          <w:lang w:eastAsia="ja-JP"/>
        </w:rPr>
        <w:t>. (N</w:t>
      </w:r>
      <w:r>
        <w:rPr>
          <w:rFonts w:ascii="Arial" w:eastAsia="MS Mincho" w:hAnsi="Arial" w:cs="Arial"/>
          <w:b/>
          <w:color w:val="0000FF"/>
          <w:sz w:val="32"/>
          <w:szCs w:val="32"/>
          <w:u w:val="single"/>
          <w:lang w:eastAsia="ja-JP"/>
        </w:rPr>
        <w:t>377</w:t>
      </w:r>
      <w:r w:rsidRPr="00F610C0">
        <w:rPr>
          <w:rFonts w:ascii="Arial" w:eastAsia="MS Mincho" w:hAnsi="Arial" w:cs="Arial"/>
          <w:b/>
          <w:color w:val="0000FF"/>
          <w:sz w:val="32"/>
          <w:szCs w:val="32"/>
          <w:u w:val="single"/>
          <w:lang w:eastAsia="ja-JP"/>
        </w:rPr>
        <w:t>/19)</w:t>
      </w:r>
    </w:p>
    <w:p w:rsidR="00EB57B6" w:rsidRDefault="00EB57B6" w:rsidP="00EB57B6">
      <w:pPr>
        <w:spacing w:before="120" w:after="120" w:line="360" w:lineRule="auto"/>
        <w:ind w:right="51" w:firstLine="425"/>
        <w:jc w:val="both"/>
        <w:rPr>
          <w:rFonts w:ascii="Arial" w:hAnsi="Arial"/>
          <w:b/>
          <w:sz w:val="16"/>
          <w:szCs w:val="16"/>
        </w:rPr>
      </w:pPr>
    </w:p>
    <w:p w:rsidR="00EB57B6" w:rsidRPr="00EB57B6" w:rsidRDefault="00EB57B6" w:rsidP="00EB57B6">
      <w:pPr>
        <w:spacing w:before="120" w:after="120" w:line="360" w:lineRule="auto"/>
        <w:ind w:right="51" w:firstLine="425"/>
        <w:jc w:val="both"/>
        <w:rPr>
          <w:rFonts w:ascii="Arial" w:hAnsi="Arial"/>
          <w:b/>
        </w:rPr>
      </w:pPr>
      <w:r w:rsidRPr="00763F5F">
        <w:rPr>
          <w:rFonts w:ascii="Arial" w:hAnsi="Arial"/>
          <w:b/>
        </w:rPr>
        <w:t xml:space="preserve">Doporučená sestava umožňuje měření a kvalitativní vyhodnocování </w:t>
      </w:r>
      <w:proofErr w:type="spellStart"/>
      <w:r>
        <w:rPr>
          <w:rFonts w:ascii="Arial" w:hAnsi="Arial"/>
          <w:b/>
        </w:rPr>
        <w:t>Ramanových</w:t>
      </w:r>
      <w:proofErr w:type="spellEnd"/>
      <w:r w:rsidRPr="00763F5F">
        <w:rPr>
          <w:rFonts w:ascii="Arial" w:hAnsi="Arial"/>
          <w:b/>
        </w:rPr>
        <w:t xml:space="preserve"> spekter. V</w:t>
      </w:r>
      <w:r>
        <w:rPr>
          <w:rFonts w:ascii="Arial" w:hAnsi="Arial"/>
          <w:b/>
        </w:rPr>
        <w:t> </w:t>
      </w:r>
      <w:r w:rsidRPr="00763F5F">
        <w:rPr>
          <w:rFonts w:ascii="Arial" w:hAnsi="Arial"/>
          <w:b/>
        </w:rPr>
        <w:t>případě zájmu o rozšíření doporučené sestavy o další komponenty anebo metody nás laskavě kontaktujte.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777"/>
      </w:tblGrid>
      <w:tr w:rsidR="00EB57B6" w:rsidRPr="00763F5F" w:rsidTr="00EB57B6">
        <w:trPr>
          <w:trHeight w:val="224"/>
        </w:trPr>
        <w:tc>
          <w:tcPr>
            <w:tcW w:w="648" w:type="dxa"/>
          </w:tcPr>
          <w:p w:rsidR="00EB57B6" w:rsidRPr="00763F5F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3777" w:type="dxa"/>
          </w:tcPr>
          <w:p w:rsidR="00EB57B6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 xml:space="preserve">Mobilní </w:t>
            </w:r>
            <w:proofErr w:type="spellStart"/>
            <w:r>
              <w:rPr>
                <w:rFonts w:ascii="Arial" w:hAnsi="Arial"/>
              </w:rPr>
              <w:t>Ramanův</w:t>
            </w:r>
            <w:proofErr w:type="spellEnd"/>
            <w:r>
              <w:rPr>
                <w:rFonts w:ascii="Arial" w:hAnsi="Arial"/>
              </w:rPr>
              <w:t xml:space="preserve"> spektrometr </w:t>
            </w:r>
            <w:r w:rsidRPr="00A15E9A">
              <w:rPr>
                <w:rFonts w:ascii="Arial" w:hAnsi="Arial"/>
              </w:rPr>
              <w:t>i-</w:t>
            </w:r>
            <w:proofErr w:type="spellStart"/>
            <w:r w:rsidRPr="00A15E9A">
              <w:rPr>
                <w:rFonts w:ascii="Arial" w:hAnsi="Arial"/>
              </w:rPr>
              <w:t>Raman</w:t>
            </w:r>
            <w:proofErr w:type="spellEnd"/>
            <w:r w:rsidRPr="00F03F51">
              <w:rPr>
                <w:rFonts w:ascii="Arial" w:hAnsi="Arial" w:cs="Arial"/>
                <w:vertAlign w:val="superscript"/>
              </w:rPr>
              <w:t>®</w:t>
            </w:r>
            <w:r w:rsidRPr="00A15E9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PRO </w:t>
            </w:r>
            <w:r w:rsidRPr="000D7D24">
              <w:rPr>
                <w:rFonts w:ascii="Arial" w:hAnsi="Arial"/>
                <w:b w:val="0"/>
              </w:rPr>
              <w:t xml:space="preserve">o hmotnosti </w:t>
            </w:r>
            <w:r>
              <w:rPr>
                <w:rFonts w:ascii="Arial" w:hAnsi="Arial"/>
                <w:b w:val="0"/>
              </w:rPr>
              <w:t>9</w:t>
            </w:r>
            <w:r w:rsidRPr="000D7D24">
              <w:rPr>
                <w:rFonts w:ascii="Arial" w:hAnsi="Arial"/>
                <w:b w:val="0"/>
              </w:rPr>
              <w:t xml:space="preserve"> kg</w:t>
            </w:r>
            <w:r>
              <w:rPr>
                <w:rFonts w:ascii="Arial" w:hAnsi="Arial"/>
              </w:rPr>
              <w:t xml:space="preserve"> </w:t>
            </w:r>
            <w:r w:rsidRPr="000D7D24">
              <w:rPr>
                <w:rFonts w:ascii="Arial" w:hAnsi="Arial"/>
                <w:b w:val="0"/>
              </w:rPr>
              <w:t>s</w:t>
            </w:r>
            <w:r>
              <w:rPr>
                <w:rFonts w:ascii="Arial" w:hAnsi="Arial"/>
                <w:b w:val="0"/>
              </w:rPr>
              <w:t> </w:t>
            </w:r>
            <w:r w:rsidRPr="000D7D24">
              <w:rPr>
                <w:rFonts w:ascii="Arial" w:hAnsi="Arial"/>
                <w:b w:val="0"/>
              </w:rPr>
              <w:t xml:space="preserve">vysokým </w:t>
            </w:r>
            <w:proofErr w:type="gramStart"/>
            <w:r w:rsidRPr="000D7D24">
              <w:rPr>
                <w:rFonts w:ascii="Arial" w:hAnsi="Arial"/>
                <w:b w:val="0"/>
              </w:rPr>
              <w:t>rozlišením</w:t>
            </w:r>
            <w:r>
              <w:rPr>
                <w:rFonts w:ascii="Arial" w:hAnsi="Arial"/>
                <w:b w:val="0"/>
              </w:rPr>
              <w:t xml:space="preserve">   </w:t>
            </w:r>
            <w:r w:rsidRPr="000D7D24">
              <w:rPr>
                <w:rFonts w:ascii="Arial" w:hAnsi="Arial"/>
                <w:b w:val="0"/>
              </w:rPr>
              <w:t xml:space="preserve"> (</w:t>
            </w:r>
            <w:r>
              <w:rPr>
                <w:rFonts w:ascii="Arial" w:hAnsi="Arial"/>
                <w:b w:val="0"/>
              </w:rPr>
              <w:t>4.5</w:t>
            </w:r>
            <w:proofErr w:type="gramEnd"/>
            <w:r>
              <w:rPr>
                <w:rFonts w:ascii="Arial" w:hAnsi="Arial"/>
                <w:b w:val="0"/>
              </w:rPr>
              <w:t> </w:t>
            </w:r>
            <w:r w:rsidRPr="000D7D24">
              <w:rPr>
                <w:rFonts w:ascii="Arial" w:hAnsi="Arial"/>
                <w:b w:val="0"/>
              </w:rPr>
              <w:t>cm</w:t>
            </w:r>
            <w:r w:rsidRPr="000D7D24">
              <w:rPr>
                <w:rFonts w:ascii="Arial" w:hAnsi="Arial"/>
                <w:b w:val="0"/>
                <w:vertAlign w:val="superscript"/>
              </w:rPr>
              <w:t>-1</w:t>
            </w:r>
            <w:r>
              <w:rPr>
                <w:rFonts w:ascii="Arial" w:hAnsi="Arial"/>
                <w:b w:val="0"/>
              </w:rPr>
              <w:t xml:space="preserve"> při 912 </w:t>
            </w:r>
            <w:proofErr w:type="spellStart"/>
            <w:r>
              <w:rPr>
                <w:rFonts w:ascii="Arial" w:hAnsi="Arial"/>
                <w:b w:val="0"/>
              </w:rPr>
              <w:t>nm</w:t>
            </w:r>
            <w:proofErr w:type="spellEnd"/>
            <w:r w:rsidRPr="000D7D24">
              <w:rPr>
                <w:rFonts w:ascii="Arial" w:hAnsi="Arial"/>
                <w:b w:val="0"/>
              </w:rPr>
              <w:t xml:space="preserve">) </w:t>
            </w:r>
            <w:r>
              <w:rPr>
                <w:rFonts w:ascii="Arial" w:hAnsi="Arial"/>
                <w:b w:val="0"/>
              </w:rPr>
              <w:t xml:space="preserve">a </w:t>
            </w:r>
            <w:r w:rsidRPr="006E69C6">
              <w:rPr>
                <w:rFonts w:ascii="Arial" w:hAnsi="Arial"/>
                <w:b w:val="0"/>
              </w:rPr>
              <w:t>s termoelektricky chlazenou CCD kamerou</w:t>
            </w:r>
            <w:r>
              <w:rPr>
                <w:rFonts w:ascii="Arial" w:hAnsi="Arial"/>
                <w:b w:val="0"/>
              </w:rPr>
              <w:t xml:space="preserve"> jako </w:t>
            </w:r>
            <w:r w:rsidRPr="006E69C6">
              <w:rPr>
                <w:rFonts w:ascii="Arial" w:hAnsi="Arial"/>
                <w:b w:val="0"/>
              </w:rPr>
              <w:t xml:space="preserve">detektorem </w:t>
            </w:r>
            <w:r>
              <w:rPr>
                <w:rFonts w:ascii="Arial" w:hAnsi="Arial"/>
                <w:b w:val="0"/>
              </w:rPr>
              <w:t>pracující ve</w:t>
            </w:r>
            <w:r w:rsidRPr="000D7D24">
              <w:rPr>
                <w:rFonts w:ascii="Arial" w:hAnsi="Arial"/>
                <w:b w:val="0"/>
              </w:rPr>
              <w:t xml:space="preserve"> spektrálním rozsah</w:t>
            </w:r>
            <w:r>
              <w:rPr>
                <w:rFonts w:ascii="Arial" w:hAnsi="Arial"/>
                <w:b w:val="0"/>
              </w:rPr>
              <w:t>u</w:t>
            </w:r>
            <w:r w:rsidRPr="000D7D24">
              <w:rPr>
                <w:rFonts w:ascii="Arial" w:hAnsi="Arial"/>
                <w:b w:val="0"/>
              </w:rPr>
              <w:t xml:space="preserve"> 65 </w:t>
            </w:r>
            <w:r>
              <w:rPr>
                <w:rFonts w:ascii="Arial" w:hAnsi="Arial"/>
                <w:b w:val="0"/>
              </w:rPr>
              <w:t>–</w:t>
            </w:r>
            <w:r w:rsidRPr="000D7D24">
              <w:rPr>
                <w:rFonts w:ascii="Arial" w:hAnsi="Arial"/>
                <w:b w:val="0"/>
              </w:rPr>
              <w:t xml:space="preserve"> 3</w:t>
            </w:r>
            <w:r>
              <w:rPr>
                <w:rFonts w:ascii="Arial" w:hAnsi="Arial"/>
                <w:b w:val="0"/>
              </w:rPr>
              <w:t>35</w:t>
            </w:r>
            <w:r w:rsidRPr="000D7D24">
              <w:rPr>
                <w:rFonts w:ascii="Arial" w:hAnsi="Arial"/>
                <w:b w:val="0"/>
              </w:rPr>
              <w:t>0</w:t>
            </w:r>
            <w:r>
              <w:rPr>
                <w:rFonts w:ascii="Arial" w:hAnsi="Arial"/>
                <w:b w:val="0"/>
              </w:rPr>
              <w:t> </w:t>
            </w:r>
            <w:r w:rsidRPr="000D7D24">
              <w:rPr>
                <w:rFonts w:ascii="Arial" w:hAnsi="Arial"/>
                <w:b w:val="0"/>
              </w:rPr>
              <w:t>cm</w:t>
            </w:r>
            <w:r w:rsidRPr="000D7D24">
              <w:rPr>
                <w:rFonts w:ascii="Arial" w:hAnsi="Arial"/>
                <w:b w:val="0"/>
                <w:vertAlign w:val="superscript"/>
              </w:rPr>
              <w:t>-1</w:t>
            </w:r>
            <w:r w:rsidRPr="000D7D24">
              <w:rPr>
                <w:rFonts w:ascii="Arial" w:hAnsi="Arial"/>
                <w:b w:val="0"/>
              </w:rPr>
              <w:t xml:space="preserve">. </w:t>
            </w:r>
            <w:r>
              <w:rPr>
                <w:rFonts w:ascii="Arial" w:hAnsi="Arial"/>
                <w:b w:val="0"/>
              </w:rPr>
              <w:t>Součástí spektrometru je zcela integrovaný počítačový systém včetně dotykového monitoru. Vlnová délka používaného</w:t>
            </w:r>
            <w:r w:rsidRPr="000D7D24">
              <w:rPr>
                <w:rFonts w:ascii="Arial" w:hAnsi="Arial"/>
                <w:b w:val="0"/>
              </w:rPr>
              <w:t xml:space="preserve"> excitační</w:t>
            </w:r>
            <w:r>
              <w:rPr>
                <w:rFonts w:ascii="Arial" w:hAnsi="Arial"/>
                <w:b w:val="0"/>
              </w:rPr>
              <w:t>ho</w:t>
            </w:r>
            <w:r w:rsidRPr="000D7D24">
              <w:rPr>
                <w:rFonts w:ascii="Arial" w:hAnsi="Arial"/>
                <w:b w:val="0"/>
              </w:rPr>
              <w:t xml:space="preserve"> laser</w:t>
            </w:r>
            <w:r>
              <w:rPr>
                <w:rFonts w:ascii="Arial" w:hAnsi="Arial"/>
                <w:b w:val="0"/>
              </w:rPr>
              <w:t>u</w:t>
            </w:r>
            <w:r w:rsidRPr="000D7D24">
              <w:rPr>
                <w:rFonts w:ascii="Arial" w:hAnsi="Arial"/>
                <w:b w:val="0"/>
              </w:rPr>
              <w:t xml:space="preserve"> </w:t>
            </w:r>
            <w:r>
              <w:rPr>
                <w:rFonts w:ascii="Arial" w:hAnsi="Arial"/>
                <w:b w:val="0"/>
              </w:rPr>
              <w:t>je 785</w:t>
            </w:r>
            <w:r w:rsidRPr="000D7D24">
              <w:rPr>
                <w:rFonts w:ascii="Arial" w:hAnsi="Arial"/>
                <w:b w:val="0"/>
              </w:rPr>
              <w:t xml:space="preserve"> </w:t>
            </w:r>
            <w:proofErr w:type="spellStart"/>
            <w:r w:rsidRPr="000D7D24">
              <w:rPr>
                <w:rFonts w:ascii="Arial" w:hAnsi="Arial"/>
                <w:b w:val="0"/>
              </w:rPr>
              <w:t>nm</w:t>
            </w:r>
            <w:proofErr w:type="spellEnd"/>
            <w:r>
              <w:rPr>
                <w:rFonts w:ascii="Arial" w:hAnsi="Arial"/>
                <w:b w:val="0"/>
              </w:rPr>
              <w:t xml:space="preserve"> s výkonem maximálně 420mW</w:t>
            </w:r>
            <w:r w:rsidRPr="000D7D24">
              <w:rPr>
                <w:rFonts w:ascii="Arial" w:hAnsi="Arial"/>
                <w:b w:val="0"/>
              </w:rPr>
              <w:t xml:space="preserve">. </w:t>
            </w:r>
            <w:r>
              <w:rPr>
                <w:rFonts w:ascii="Arial" w:hAnsi="Arial"/>
                <w:b w:val="0"/>
              </w:rPr>
              <w:t>N</w:t>
            </w:r>
            <w:r w:rsidRPr="000D7D24">
              <w:rPr>
                <w:rFonts w:ascii="Arial" w:hAnsi="Arial"/>
                <w:b w:val="0"/>
              </w:rPr>
              <w:t>apájení spektrometru pomocí stejnosměrného proudu z</w:t>
            </w:r>
            <w:r>
              <w:rPr>
                <w:rFonts w:ascii="Arial" w:hAnsi="Arial"/>
                <w:b w:val="0"/>
              </w:rPr>
              <w:t> 12 </w:t>
            </w:r>
            <w:r w:rsidRPr="000D7D24">
              <w:rPr>
                <w:rFonts w:ascii="Arial" w:hAnsi="Arial"/>
                <w:b w:val="0"/>
              </w:rPr>
              <w:t>V</w:t>
            </w:r>
            <w:r>
              <w:rPr>
                <w:rFonts w:ascii="Arial" w:hAnsi="Arial"/>
                <w:b w:val="0"/>
              </w:rPr>
              <w:t> </w:t>
            </w:r>
            <w:r w:rsidRPr="000D7D24">
              <w:rPr>
                <w:rFonts w:ascii="Arial" w:hAnsi="Arial"/>
                <w:b w:val="0"/>
              </w:rPr>
              <w:t>baterií nebo pomocí střídavého proudu (220V / 50Hz) z</w:t>
            </w:r>
            <w:r>
              <w:rPr>
                <w:rFonts w:ascii="Arial" w:hAnsi="Arial"/>
                <w:b w:val="0"/>
              </w:rPr>
              <w:t> </w:t>
            </w:r>
            <w:r w:rsidRPr="000D7D24">
              <w:rPr>
                <w:rFonts w:ascii="Arial" w:hAnsi="Arial"/>
                <w:b w:val="0"/>
              </w:rPr>
              <w:t>elektrické sítě.</w:t>
            </w:r>
            <w:r>
              <w:rPr>
                <w:rFonts w:ascii="Arial" w:hAnsi="Arial"/>
                <w:b w:val="0"/>
              </w:rPr>
              <w:t xml:space="preserve"> Uživatelsky volitelné snižování intenzity dopadajícího laserového záření po 1% v rozsahu od 0 do 100 % výkonu excitačního laseru.</w:t>
            </w:r>
          </w:p>
          <w:p w:rsidR="00EB57B6" w:rsidRDefault="00EB57B6" w:rsidP="0038319B">
            <w:pPr>
              <w:tabs>
                <w:tab w:val="left" w:pos="567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</w:t>
            </w:r>
            <w:r w:rsidRPr="005030D0">
              <w:rPr>
                <w:rFonts w:ascii="Arial" w:hAnsi="Arial"/>
                <w:sz w:val="22"/>
              </w:rPr>
              <w:t>ntegrační čas měření minimálně v rozsahu od 6</w:t>
            </w:r>
            <w:r>
              <w:rPr>
                <w:rFonts w:ascii="Arial" w:hAnsi="Arial"/>
                <w:sz w:val="22"/>
              </w:rPr>
              <w:t>.</w:t>
            </w:r>
            <w:r w:rsidRPr="005030D0">
              <w:rPr>
                <w:rFonts w:ascii="Arial" w:hAnsi="Arial"/>
                <w:sz w:val="22"/>
              </w:rPr>
              <w:t xml:space="preserve">3 </w:t>
            </w:r>
            <w:proofErr w:type="spellStart"/>
            <w:r w:rsidRPr="005030D0">
              <w:rPr>
                <w:rFonts w:ascii="Arial" w:hAnsi="Arial"/>
                <w:sz w:val="22"/>
              </w:rPr>
              <w:t>ms</w:t>
            </w:r>
            <w:proofErr w:type="spellEnd"/>
            <w:r w:rsidRPr="005030D0">
              <w:rPr>
                <w:rFonts w:ascii="Arial" w:hAnsi="Arial"/>
                <w:sz w:val="22"/>
              </w:rPr>
              <w:t xml:space="preserve"> do 30 minut</w:t>
            </w:r>
          </w:p>
          <w:p w:rsidR="00EB57B6" w:rsidRPr="00CE6D68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T</w:t>
            </w:r>
            <w:r w:rsidRPr="00CE6D68">
              <w:rPr>
                <w:rFonts w:ascii="Arial" w:hAnsi="Arial"/>
                <w:b w:val="0"/>
              </w:rPr>
              <w:t>eplotní provozní rozsah od 0°C do + 35°C</w:t>
            </w:r>
          </w:p>
          <w:p w:rsidR="00EB57B6" w:rsidRPr="000D7D24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" w:hAnsi="Arial"/>
                <w:b w:val="0"/>
              </w:rPr>
            </w:pPr>
            <w:r w:rsidRPr="007E4E0C">
              <w:rPr>
                <w:rFonts w:ascii="Arial" w:hAnsi="Arial"/>
                <w:b w:val="0"/>
              </w:rPr>
              <w:t xml:space="preserve">Bezpečnostní třída </w:t>
            </w:r>
            <w:proofErr w:type="spellStart"/>
            <w:r w:rsidRPr="007E4E0C">
              <w:rPr>
                <w:rFonts w:ascii="Arial" w:hAnsi="Arial"/>
                <w:b w:val="0"/>
              </w:rPr>
              <w:t>Class</w:t>
            </w:r>
            <w:proofErr w:type="spellEnd"/>
            <w:r w:rsidRPr="007E4E0C">
              <w:rPr>
                <w:rFonts w:ascii="Arial" w:hAnsi="Arial"/>
                <w:b w:val="0"/>
              </w:rPr>
              <w:t xml:space="preserve"> III. B (dle FDA/CDRH) - s</w:t>
            </w:r>
            <w:r>
              <w:rPr>
                <w:rFonts w:ascii="Arial" w:hAnsi="Arial"/>
                <w:b w:val="0"/>
              </w:rPr>
              <w:t xml:space="preserve">oučástí </w:t>
            </w:r>
            <w:proofErr w:type="spellStart"/>
            <w:r>
              <w:rPr>
                <w:rFonts w:ascii="Arial" w:hAnsi="Arial"/>
                <w:b w:val="0"/>
              </w:rPr>
              <w:t>Ramanova</w:t>
            </w:r>
            <w:proofErr w:type="spellEnd"/>
            <w:r>
              <w:rPr>
                <w:rFonts w:ascii="Arial" w:hAnsi="Arial"/>
                <w:b w:val="0"/>
              </w:rPr>
              <w:t xml:space="preserve"> spektrometru jsou 2 páry ochranných brýlí pro třídu laserové bezpečnosti III. B.</w:t>
            </w:r>
          </w:p>
          <w:p w:rsidR="00EB57B6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" w:hAnsi="Arial"/>
                <w:b w:val="0"/>
              </w:rPr>
            </w:pPr>
            <w:r w:rsidRPr="000D7D24">
              <w:rPr>
                <w:rFonts w:ascii="Arial" w:hAnsi="Arial"/>
                <w:b w:val="0"/>
              </w:rPr>
              <w:t xml:space="preserve">Ovládací program </w:t>
            </w:r>
            <w:proofErr w:type="spellStart"/>
            <w:r w:rsidRPr="000D7D24">
              <w:rPr>
                <w:rFonts w:ascii="Arial" w:hAnsi="Arial" w:cs="Arial"/>
                <w:szCs w:val="22"/>
                <w:lang w:eastAsia="cs-CZ"/>
              </w:rPr>
              <w:t>BWSpec</w:t>
            </w:r>
            <w:proofErr w:type="spellEnd"/>
            <w:r w:rsidRPr="000D7D24">
              <w:rPr>
                <w:rFonts w:ascii="Arial" w:hAnsi="Arial" w:cs="Arial"/>
                <w:szCs w:val="22"/>
                <w:lang w:eastAsia="cs-CZ"/>
              </w:rPr>
              <w:t>™</w:t>
            </w:r>
            <w:r>
              <w:rPr>
                <w:rFonts w:ascii="Arial" w:hAnsi="Arial" w:cs="Arial"/>
                <w:szCs w:val="22"/>
                <w:lang w:eastAsia="cs-CZ"/>
              </w:rPr>
              <w:t xml:space="preserve"> </w:t>
            </w:r>
            <w:r w:rsidRPr="000D7D24">
              <w:rPr>
                <w:rFonts w:ascii="Arial" w:hAnsi="Arial"/>
                <w:b w:val="0"/>
              </w:rPr>
              <w:t>pracující pod operačním systémem Wi</w:t>
            </w:r>
            <w:r>
              <w:rPr>
                <w:rFonts w:ascii="Arial" w:hAnsi="Arial"/>
                <w:b w:val="0"/>
              </w:rPr>
              <w:t>ndows pro jednoduché ovládání při</w:t>
            </w:r>
            <w:r w:rsidRPr="000D7D24">
              <w:rPr>
                <w:rFonts w:ascii="Arial" w:hAnsi="Arial"/>
                <w:b w:val="0"/>
              </w:rPr>
              <w:t xml:space="preserve"> práci v</w:t>
            </w:r>
            <w:r>
              <w:rPr>
                <w:rFonts w:ascii="Arial" w:hAnsi="Arial"/>
                <w:b w:val="0"/>
              </w:rPr>
              <w:t> </w:t>
            </w:r>
            <w:r w:rsidRPr="000D7D24">
              <w:rPr>
                <w:rFonts w:ascii="Arial" w:hAnsi="Arial"/>
                <w:b w:val="0"/>
              </w:rPr>
              <w:t>terénu.</w:t>
            </w:r>
            <w:r>
              <w:rPr>
                <w:rFonts w:ascii="Arial" w:hAnsi="Arial"/>
                <w:b w:val="0"/>
              </w:rPr>
              <w:t xml:space="preserve"> Možnost ovládání spektrometru pomocí standardního PC. (</w:t>
            </w:r>
            <w:r w:rsidRPr="004773E1">
              <w:rPr>
                <w:rFonts w:ascii="Arial" w:hAnsi="Arial"/>
                <w:b w:val="0"/>
              </w:rPr>
              <w:t xml:space="preserve">jednoduché nastavení parametrů měření vzorku - výkonu laseru, času, počtu </w:t>
            </w:r>
            <w:proofErr w:type="spellStart"/>
            <w:r w:rsidRPr="004773E1">
              <w:rPr>
                <w:rFonts w:ascii="Arial" w:hAnsi="Arial"/>
                <w:b w:val="0"/>
              </w:rPr>
              <w:t>scanů</w:t>
            </w:r>
            <w:proofErr w:type="spellEnd"/>
            <w:r w:rsidRPr="004773E1">
              <w:rPr>
                <w:rFonts w:ascii="Arial" w:hAnsi="Arial"/>
                <w:b w:val="0"/>
              </w:rPr>
              <w:t>; základní práci se spektry (editace spekter, vyhodnocení, úprava spekter, umožnění vratné úpravy spekter - procesní trasa atd.)</w:t>
            </w:r>
            <w:r>
              <w:rPr>
                <w:rFonts w:ascii="Arial" w:hAnsi="Arial"/>
                <w:b w:val="0"/>
              </w:rPr>
              <w:t xml:space="preserve"> – manuály v českém jazyce</w:t>
            </w:r>
          </w:p>
          <w:p w:rsidR="00EB57B6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Integrovaný řídící a měřící program </w:t>
            </w:r>
            <w:proofErr w:type="spellStart"/>
            <w:r w:rsidRPr="000D7D24">
              <w:rPr>
                <w:rFonts w:ascii="Arial" w:hAnsi="Arial" w:cs="Arial"/>
                <w:szCs w:val="22"/>
                <w:lang w:eastAsia="cs-CZ"/>
              </w:rPr>
              <w:t>BWSpec</w:t>
            </w:r>
            <w:proofErr w:type="spellEnd"/>
            <w:r>
              <w:rPr>
                <w:rFonts w:ascii="Arial" w:hAnsi="Arial" w:cs="Arial"/>
                <w:szCs w:val="22"/>
                <w:lang w:eastAsia="cs-CZ"/>
              </w:rPr>
              <w:t xml:space="preserve"> Mobile </w:t>
            </w:r>
            <w:r w:rsidRPr="000D7D24">
              <w:rPr>
                <w:rFonts w:ascii="Arial" w:hAnsi="Arial"/>
                <w:b w:val="0"/>
              </w:rPr>
              <w:t>pracující</w:t>
            </w:r>
            <w:r>
              <w:rPr>
                <w:rFonts w:ascii="Arial" w:hAnsi="Arial"/>
                <w:b w:val="0"/>
              </w:rPr>
              <w:t xml:space="preserve"> na integrovaném tabletu. Možnost přenosu dat pomocí WIFI na standardní PC.</w:t>
            </w:r>
          </w:p>
          <w:p w:rsidR="00EB57B6" w:rsidRPr="00763F5F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" w:hAnsi="Arial"/>
              </w:rPr>
            </w:pPr>
            <w:r w:rsidRPr="00CE6D68">
              <w:rPr>
                <w:rFonts w:ascii="Arial" w:hAnsi="Arial"/>
                <w:b w:val="0"/>
              </w:rPr>
              <w:lastRenderedPageBreak/>
              <w:t xml:space="preserve">Možnost měření </w:t>
            </w:r>
            <w:proofErr w:type="spellStart"/>
            <w:r w:rsidRPr="00CE6D68">
              <w:rPr>
                <w:rFonts w:ascii="Arial" w:hAnsi="Arial"/>
                <w:b w:val="0"/>
              </w:rPr>
              <w:t>Ramanových</w:t>
            </w:r>
            <w:proofErr w:type="spellEnd"/>
            <w:r w:rsidRPr="00CE6D68">
              <w:rPr>
                <w:rFonts w:ascii="Arial" w:hAnsi="Arial"/>
                <w:b w:val="0"/>
              </w:rPr>
              <w:t xml:space="preserve"> spekter i bez připojení ke standardnímu PC či notebooku</w:t>
            </w:r>
            <w:r>
              <w:rPr>
                <w:rFonts w:ascii="Arial" w:hAnsi="Arial"/>
                <w:b w:val="0"/>
              </w:rPr>
              <w:t>.</w:t>
            </w:r>
          </w:p>
        </w:tc>
      </w:tr>
      <w:tr w:rsidR="00EB57B6" w:rsidRPr="00763F5F" w:rsidTr="00EB57B6">
        <w:trPr>
          <w:trHeight w:val="224"/>
        </w:trPr>
        <w:tc>
          <w:tcPr>
            <w:tcW w:w="648" w:type="dxa"/>
          </w:tcPr>
          <w:p w:rsidR="00EB57B6" w:rsidRPr="00763F5F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" w:hAnsi="Arial"/>
              </w:rPr>
            </w:pPr>
            <w:r w:rsidRPr="00763F5F">
              <w:rPr>
                <w:rFonts w:ascii="Arial" w:hAnsi="Arial"/>
              </w:rPr>
              <w:lastRenderedPageBreak/>
              <w:t>2.</w:t>
            </w:r>
          </w:p>
        </w:tc>
        <w:tc>
          <w:tcPr>
            <w:tcW w:w="13777" w:type="dxa"/>
          </w:tcPr>
          <w:p w:rsidR="00EB57B6" w:rsidRPr="00763F5F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" w:hAnsi="Arial"/>
              </w:rPr>
            </w:pPr>
            <w:r w:rsidRPr="00BB52F2">
              <w:rPr>
                <w:rFonts w:ascii="Arial" w:hAnsi="Arial"/>
              </w:rPr>
              <w:t>1.5 m</w:t>
            </w:r>
            <w:r>
              <w:rPr>
                <w:rFonts w:ascii="Arial" w:hAnsi="Arial"/>
              </w:rPr>
              <w:t xml:space="preserve"> vláknová optická sonda </w:t>
            </w:r>
            <w:r>
              <w:rPr>
                <w:rFonts w:ascii="Arial" w:hAnsi="Arial"/>
                <w:b w:val="0"/>
              </w:rPr>
              <w:t>zakončená konektorem SMA905 na straně spektrometru a FC/PC konektorem na straně excitačního laseru. Materiál hlavy sondy je z nerezové oceli 316L. Sonda je zakončena křemenným okénkem pro bezkontaktní měření vzorků. Standardní parametry sondy: pracovní vzdálenost 5.9 mm. Sonda není určena pro imerzní použití</w:t>
            </w:r>
          </w:p>
        </w:tc>
      </w:tr>
      <w:tr w:rsidR="00EB57B6" w:rsidRPr="00763F5F" w:rsidTr="00EB57B6">
        <w:trPr>
          <w:trHeight w:val="224"/>
        </w:trPr>
        <w:tc>
          <w:tcPr>
            <w:tcW w:w="648" w:type="dxa"/>
          </w:tcPr>
          <w:p w:rsidR="00EB57B6" w:rsidRPr="00763F5F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" w:hAnsi="Arial"/>
              </w:rPr>
            </w:pPr>
            <w:r w:rsidRPr="00763F5F">
              <w:rPr>
                <w:rFonts w:ascii="Arial" w:hAnsi="Arial"/>
              </w:rPr>
              <w:t>3.</w:t>
            </w:r>
          </w:p>
        </w:tc>
        <w:tc>
          <w:tcPr>
            <w:tcW w:w="13777" w:type="dxa"/>
          </w:tcPr>
          <w:p w:rsidR="00EB57B6" w:rsidRPr="00730224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 CE" w:hAnsi="Arial CE"/>
              </w:rPr>
            </w:pPr>
            <w:r w:rsidRPr="00394991">
              <w:rPr>
                <w:rFonts w:ascii="Arial" w:hAnsi="Arial" w:cs="Arial"/>
                <w:bCs/>
              </w:rPr>
              <w:t>Plastový přepravní kufr</w:t>
            </w:r>
            <w:r w:rsidRPr="00394991">
              <w:rPr>
                <w:rFonts w:ascii="Arial" w:hAnsi="Arial" w:cs="Arial"/>
              </w:rPr>
              <w:t xml:space="preserve"> </w:t>
            </w:r>
            <w:r w:rsidRPr="00F02B8F">
              <w:rPr>
                <w:rFonts w:ascii="Arial" w:hAnsi="Arial" w:cs="Arial"/>
                <w:b w:val="0"/>
              </w:rPr>
              <w:t xml:space="preserve">odolný proti nárazu </w:t>
            </w:r>
            <w:r w:rsidRPr="00F02B8F">
              <w:rPr>
                <w:rFonts w:ascii="Arial" w:hAnsi="Arial" w:cs="Arial"/>
                <w:b w:val="0"/>
                <w:bCs/>
              </w:rPr>
              <w:t xml:space="preserve">na </w:t>
            </w:r>
            <w:proofErr w:type="spellStart"/>
            <w:r w:rsidRPr="00F02B8F">
              <w:rPr>
                <w:rFonts w:ascii="Arial" w:hAnsi="Arial" w:cs="Arial"/>
                <w:b w:val="0"/>
                <w:bCs/>
              </w:rPr>
              <w:t>Ramanův</w:t>
            </w:r>
            <w:proofErr w:type="spellEnd"/>
            <w:r w:rsidRPr="00F02B8F">
              <w:rPr>
                <w:rFonts w:ascii="Arial" w:hAnsi="Arial" w:cs="Arial"/>
                <w:b w:val="0"/>
                <w:bCs/>
              </w:rPr>
              <w:t xml:space="preserve"> spektrometr </w:t>
            </w:r>
            <w:proofErr w:type="spellStart"/>
            <w:r w:rsidRPr="00F02B8F">
              <w:rPr>
                <w:rFonts w:ascii="Arial" w:hAnsi="Arial" w:cs="Arial"/>
                <w:b w:val="0"/>
                <w:bCs/>
              </w:rPr>
              <w:t>BWTek</w:t>
            </w:r>
            <w:proofErr w:type="spellEnd"/>
            <w:r w:rsidRPr="00F02B8F">
              <w:rPr>
                <w:rFonts w:ascii="Arial" w:hAnsi="Arial" w:cs="Arial"/>
                <w:b w:val="0"/>
                <w:bCs/>
              </w:rPr>
              <w:t xml:space="preserve"> i-</w:t>
            </w:r>
            <w:proofErr w:type="spellStart"/>
            <w:r w:rsidRPr="00F02B8F">
              <w:rPr>
                <w:rFonts w:ascii="Arial" w:hAnsi="Arial" w:cs="Arial"/>
                <w:b w:val="0"/>
                <w:bCs/>
              </w:rPr>
              <w:t>Raman</w:t>
            </w:r>
            <w:proofErr w:type="spellEnd"/>
            <w:r w:rsidRPr="00F02B8F">
              <w:rPr>
                <w:rFonts w:ascii="Arial" w:hAnsi="Arial" w:cs="Arial"/>
                <w:b w:val="0"/>
                <w:bCs/>
              </w:rPr>
              <w:t xml:space="preserve"> </w:t>
            </w:r>
            <w:r>
              <w:rPr>
                <w:rFonts w:ascii="Arial" w:hAnsi="Arial" w:cs="Arial"/>
                <w:b w:val="0"/>
                <w:bCs/>
              </w:rPr>
              <w:t>PRO</w:t>
            </w:r>
            <w:r w:rsidRPr="00F02B8F">
              <w:rPr>
                <w:rFonts w:ascii="Arial" w:hAnsi="Arial" w:cs="Arial"/>
                <w:b w:val="0"/>
              </w:rPr>
              <w:t>, baterii, vláknovou sondu a manuální mikroskop BAC 151A</w:t>
            </w:r>
          </w:p>
        </w:tc>
      </w:tr>
      <w:tr w:rsidR="00EB57B6" w:rsidRPr="00763F5F" w:rsidTr="00EB57B6">
        <w:trPr>
          <w:trHeight w:val="224"/>
        </w:trPr>
        <w:tc>
          <w:tcPr>
            <w:tcW w:w="648" w:type="dxa"/>
          </w:tcPr>
          <w:p w:rsidR="00EB57B6" w:rsidRPr="00763F5F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" w:hAnsi="Arial"/>
              </w:rPr>
            </w:pPr>
            <w:r w:rsidRPr="00763F5F">
              <w:rPr>
                <w:rFonts w:ascii="Arial" w:hAnsi="Arial"/>
              </w:rPr>
              <w:t>4.</w:t>
            </w:r>
          </w:p>
        </w:tc>
        <w:tc>
          <w:tcPr>
            <w:tcW w:w="13777" w:type="dxa"/>
          </w:tcPr>
          <w:p w:rsidR="00EB57B6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  <w:r w:rsidRPr="001C7633">
              <w:rPr>
                <w:rFonts w:ascii="Arial" w:hAnsi="Arial" w:cs="Arial"/>
                <w:bCs/>
              </w:rPr>
              <w:t>aterie pro spektrometr i-</w:t>
            </w:r>
            <w:proofErr w:type="spellStart"/>
            <w:r w:rsidRPr="001C7633">
              <w:rPr>
                <w:rFonts w:ascii="Arial" w:hAnsi="Arial" w:cs="Arial"/>
                <w:bCs/>
              </w:rPr>
              <w:t>Raman</w:t>
            </w:r>
            <w:proofErr w:type="spellEnd"/>
            <w:r w:rsidRPr="001C7633">
              <w:rPr>
                <w:rFonts w:ascii="Arial" w:hAnsi="Arial" w:cs="Arial"/>
                <w:bCs/>
              </w:rPr>
              <w:t xml:space="preserve">® </w:t>
            </w:r>
            <w:r>
              <w:rPr>
                <w:rFonts w:ascii="Arial" w:hAnsi="Arial" w:cs="Arial"/>
                <w:bCs/>
              </w:rPr>
              <w:t>PRO</w:t>
            </w:r>
            <w:r w:rsidRPr="001C7633">
              <w:rPr>
                <w:rFonts w:ascii="Arial" w:hAnsi="Arial" w:cs="Arial"/>
                <w:bCs/>
              </w:rPr>
              <w:t xml:space="preserve"> včetně nabíječky. Orientační rozměr bateri</w:t>
            </w:r>
            <w:r>
              <w:rPr>
                <w:rFonts w:ascii="Arial" w:hAnsi="Arial" w:cs="Arial"/>
                <w:bCs/>
              </w:rPr>
              <w:t>e</w:t>
            </w:r>
            <w:r w:rsidRPr="001C7633">
              <w:rPr>
                <w:rFonts w:ascii="Arial" w:hAnsi="Arial" w:cs="Arial"/>
                <w:bCs/>
              </w:rPr>
              <w:t xml:space="preserve"> a jejich hmotnost je 20 x 10 x 2 cm a 1.5 kg. Výdrž baterií je cca </w:t>
            </w:r>
            <w:r>
              <w:rPr>
                <w:rFonts w:ascii="Arial" w:hAnsi="Arial" w:cs="Arial"/>
                <w:bCs/>
              </w:rPr>
              <w:t>5</w:t>
            </w:r>
            <w:r w:rsidRPr="001C7633">
              <w:rPr>
                <w:rFonts w:ascii="Arial" w:hAnsi="Arial" w:cs="Arial"/>
                <w:bCs/>
              </w:rPr>
              <w:t xml:space="preserve"> hodin</w:t>
            </w:r>
            <w:r>
              <w:rPr>
                <w:rFonts w:ascii="Arial" w:hAnsi="Arial" w:cs="Arial"/>
                <w:bCs/>
              </w:rPr>
              <w:t xml:space="preserve">. </w:t>
            </w:r>
          </w:p>
          <w:p w:rsidR="00EB57B6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 CE" w:hAnsi="Arial CE"/>
              </w:rPr>
            </w:pPr>
            <w:r w:rsidRPr="00E54DC4">
              <w:rPr>
                <w:rFonts w:ascii="Arial" w:hAnsi="Arial" w:cs="Arial"/>
                <w:b w:val="0"/>
                <w:bCs/>
              </w:rPr>
              <w:t>Výměna baterie je velmi jednoduchá a je možná i v</w:t>
            </w:r>
            <w:r>
              <w:rPr>
                <w:rFonts w:ascii="Arial" w:hAnsi="Arial" w:cs="Arial"/>
                <w:b w:val="0"/>
                <w:bCs/>
              </w:rPr>
              <w:t> </w:t>
            </w:r>
            <w:r w:rsidRPr="00E54DC4">
              <w:rPr>
                <w:rFonts w:ascii="Arial" w:hAnsi="Arial" w:cs="Arial"/>
                <w:b w:val="0"/>
                <w:bCs/>
              </w:rPr>
              <w:t>provozních podmínkách nezaškolenou obsluhou.</w:t>
            </w:r>
          </w:p>
        </w:tc>
      </w:tr>
      <w:tr w:rsidR="00EB57B6" w:rsidRPr="00763F5F" w:rsidTr="00EB57B6">
        <w:trPr>
          <w:trHeight w:val="224"/>
        </w:trPr>
        <w:tc>
          <w:tcPr>
            <w:tcW w:w="648" w:type="dxa"/>
          </w:tcPr>
          <w:p w:rsidR="00EB57B6" w:rsidRPr="00763F5F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13777" w:type="dxa"/>
          </w:tcPr>
          <w:p w:rsidR="00EB57B6" w:rsidRPr="00763F5F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Standardní d</w:t>
            </w:r>
            <w:r w:rsidRPr="00F71280">
              <w:rPr>
                <w:rFonts w:ascii="Arial" w:hAnsi="Arial"/>
              </w:rPr>
              <w:t>ržák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Ramanovy</w:t>
            </w:r>
            <w:proofErr w:type="spellEnd"/>
            <w:r>
              <w:rPr>
                <w:rFonts w:ascii="Arial" w:hAnsi="Arial"/>
              </w:rPr>
              <w:t xml:space="preserve"> sondy s mikroskopickým stolkem</w:t>
            </w:r>
          </w:p>
        </w:tc>
      </w:tr>
      <w:tr w:rsidR="00EB57B6" w:rsidRPr="00763F5F" w:rsidTr="00EB57B6">
        <w:trPr>
          <w:trHeight w:val="224"/>
        </w:trPr>
        <w:tc>
          <w:tcPr>
            <w:tcW w:w="648" w:type="dxa"/>
          </w:tcPr>
          <w:p w:rsidR="00EB57B6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13777" w:type="dxa"/>
          </w:tcPr>
          <w:p w:rsidR="00EB57B6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Nástavec pro měření pevných vzorků</w:t>
            </w:r>
          </w:p>
        </w:tc>
      </w:tr>
      <w:tr w:rsidR="00EB57B6" w:rsidRPr="00763F5F" w:rsidTr="00EB57B6">
        <w:trPr>
          <w:trHeight w:val="224"/>
        </w:trPr>
        <w:tc>
          <w:tcPr>
            <w:tcW w:w="648" w:type="dxa"/>
          </w:tcPr>
          <w:p w:rsidR="00EB57B6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13777" w:type="dxa"/>
          </w:tcPr>
          <w:p w:rsidR="00EB57B6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Nástavec pro měření kapalných vzorků</w:t>
            </w:r>
          </w:p>
        </w:tc>
      </w:tr>
      <w:tr w:rsidR="00EB57B6" w:rsidRPr="00763F5F" w:rsidTr="00EB57B6">
        <w:trPr>
          <w:trHeight w:val="224"/>
        </w:trPr>
        <w:tc>
          <w:tcPr>
            <w:tcW w:w="648" w:type="dxa"/>
          </w:tcPr>
          <w:p w:rsidR="00EB57B6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13777" w:type="dxa"/>
          </w:tcPr>
          <w:p w:rsidR="00EB57B6" w:rsidRPr="00BF183F" w:rsidRDefault="00EB57B6" w:rsidP="0038319B">
            <w:pPr>
              <w:pStyle w:val="cena"/>
              <w:tabs>
                <w:tab w:val="clear" w:pos="8190"/>
              </w:tabs>
              <w:spacing w:line="240" w:lineRule="auto"/>
              <w:ind w:right="0" w:firstLine="0"/>
              <w:jc w:val="left"/>
              <w:rPr>
                <w:rFonts w:ascii="Arial CE" w:hAnsi="Arial CE"/>
              </w:rPr>
            </w:pPr>
            <w:r>
              <w:rPr>
                <w:rFonts w:ascii="Arial" w:hAnsi="Arial"/>
                <w:szCs w:val="24"/>
              </w:rPr>
              <w:t>Řídící počítač - notebook</w:t>
            </w:r>
          </w:p>
        </w:tc>
      </w:tr>
      <w:tr w:rsidR="00EB57B6" w:rsidRPr="00763F5F" w:rsidTr="00EB57B6">
        <w:trPr>
          <w:trHeight w:val="224"/>
        </w:trPr>
        <w:tc>
          <w:tcPr>
            <w:tcW w:w="648" w:type="dxa"/>
          </w:tcPr>
          <w:p w:rsidR="00EB57B6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13777" w:type="dxa"/>
          </w:tcPr>
          <w:p w:rsidR="00EB57B6" w:rsidRPr="00BF183F" w:rsidRDefault="00EB57B6" w:rsidP="0038319B">
            <w:pPr>
              <w:pStyle w:val="cena"/>
              <w:tabs>
                <w:tab w:val="clear" w:pos="8190"/>
              </w:tabs>
              <w:spacing w:line="240" w:lineRule="auto"/>
              <w:ind w:right="0" w:firstLine="0"/>
              <w:jc w:val="left"/>
              <w:rPr>
                <w:rFonts w:ascii="Arial CE" w:hAnsi="Arial CE"/>
              </w:rPr>
            </w:pPr>
            <w:r>
              <w:rPr>
                <w:rFonts w:ascii="Arial" w:hAnsi="Arial"/>
              </w:rPr>
              <w:t xml:space="preserve">Polystyrenový standard </w:t>
            </w:r>
            <w:r w:rsidRPr="004D72C1">
              <w:rPr>
                <w:rFonts w:ascii="Arial" w:hAnsi="Arial"/>
                <w:b w:val="0"/>
              </w:rPr>
              <w:t xml:space="preserve">pro </w:t>
            </w:r>
            <w:r>
              <w:rPr>
                <w:rFonts w:ascii="Arial" w:hAnsi="Arial"/>
                <w:b w:val="0"/>
              </w:rPr>
              <w:t>kvalifikaci</w:t>
            </w:r>
            <w:r w:rsidRPr="004D72C1">
              <w:rPr>
                <w:rFonts w:ascii="Arial" w:hAnsi="Arial"/>
                <w:b w:val="0"/>
              </w:rPr>
              <w:t xml:space="preserve"> spektrometru</w:t>
            </w:r>
          </w:p>
        </w:tc>
      </w:tr>
      <w:tr w:rsidR="00EB57B6" w:rsidRPr="00763F5F" w:rsidTr="00EB57B6">
        <w:trPr>
          <w:trHeight w:val="224"/>
        </w:trPr>
        <w:tc>
          <w:tcPr>
            <w:tcW w:w="648" w:type="dxa"/>
          </w:tcPr>
          <w:p w:rsidR="00EB57B6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13777" w:type="dxa"/>
          </w:tcPr>
          <w:p w:rsidR="00EB57B6" w:rsidRPr="00763F5F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" w:hAnsi="Arial"/>
              </w:rPr>
            </w:pPr>
            <w:r w:rsidRPr="00F825CF">
              <w:rPr>
                <w:rFonts w:ascii="Arial" w:hAnsi="Arial"/>
                <w:szCs w:val="24"/>
              </w:rPr>
              <w:t xml:space="preserve">OMNIC </w:t>
            </w:r>
            <w:proofErr w:type="spellStart"/>
            <w:r w:rsidRPr="00F825CF">
              <w:rPr>
                <w:rFonts w:ascii="Arial" w:hAnsi="Arial"/>
                <w:szCs w:val="24"/>
              </w:rPr>
              <w:t>Specta</w:t>
            </w:r>
            <w:proofErr w:type="spellEnd"/>
            <w:r w:rsidRPr="00F825CF">
              <w:rPr>
                <w:rFonts w:ascii="Arial" w:hAnsi="Arial"/>
                <w:szCs w:val="24"/>
              </w:rPr>
              <w:t xml:space="preserve"> – </w:t>
            </w:r>
            <w:r w:rsidRPr="00F825CF">
              <w:rPr>
                <w:rFonts w:ascii="Arial" w:hAnsi="Arial"/>
                <w:b w:val="0"/>
                <w:szCs w:val="22"/>
              </w:rPr>
              <w:t>revoluční program pro identifikac</w:t>
            </w:r>
            <w:r>
              <w:rPr>
                <w:rFonts w:ascii="Arial" w:hAnsi="Arial"/>
                <w:b w:val="0"/>
                <w:szCs w:val="22"/>
              </w:rPr>
              <w:t>i</w:t>
            </w:r>
            <w:r w:rsidRPr="00F825CF">
              <w:rPr>
                <w:rFonts w:ascii="Arial" w:hAnsi="Arial"/>
                <w:b w:val="0"/>
                <w:szCs w:val="22"/>
              </w:rPr>
              <w:t xml:space="preserve"> </w:t>
            </w:r>
            <w:r>
              <w:rPr>
                <w:rFonts w:ascii="Arial" w:hAnsi="Arial"/>
                <w:b w:val="0"/>
                <w:szCs w:val="22"/>
              </w:rPr>
              <w:t>materiálů</w:t>
            </w:r>
            <w:r w:rsidRPr="00F825CF">
              <w:rPr>
                <w:rFonts w:ascii="Arial" w:hAnsi="Arial"/>
                <w:b w:val="0"/>
                <w:szCs w:val="22"/>
              </w:rPr>
              <w:t xml:space="preserve">, a zároveň správce všech spektrálních databází a jednotlivých infračervených a </w:t>
            </w:r>
            <w:proofErr w:type="spellStart"/>
            <w:r w:rsidRPr="00F825CF">
              <w:rPr>
                <w:rFonts w:ascii="Arial" w:hAnsi="Arial"/>
                <w:b w:val="0"/>
                <w:szCs w:val="22"/>
              </w:rPr>
              <w:t>Ramanových</w:t>
            </w:r>
            <w:proofErr w:type="spellEnd"/>
            <w:r w:rsidRPr="00F825CF">
              <w:rPr>
                <w:rFonts w:ascii="Arial" w:hAnsi="Arial"/>
                <w:b w:val="0"/>
                <w:szCs w:val="22"/>
              </w:rPr>
              <w:t xml:space="preserve"> spekter uložených kdekoli ve vašem počítači. Obsahuje databáze více jak </w:t>
            </w:r>
            <w:r>
              <w:rPr>
                <w:rFonts w:ascii="Arial" w:hAnsi="Arial"/>
                <w:szCs w:val="22"/>
              </w:rPr>
              <w:t>3264</w:t>
            </w:r>
            <w:r w:rsidRPr="00F825CF">
              <w:rPr>
                <w:rFonts w:ascii="Arial" w:hAnsi="Arial"/>
                <w:b w:val="0"/>
                <w:szCs w:val="22"/>
              </w:rPr>
              <w:t xml:space="preserve"> </w:t>
            </w:r>
            <w:proofErr w:type="spellStart"/>
            <w:r w:rsidRPr="00F825CF">
              <w:rPr>
                <w:rFonts w:ascii="Arial" w:hAnsi="Arial"/>
                <w:b w:val="0"/>
                <w:szCs w:val="22"/>
              </w:rPr>
              <w:t>Raman</w:t>
            </w:r>
            <w:r>
              <w:rPr>
                <w:rFonts w:ascii="Arial" w:hAnsi="Arial"/>
                <w:b w:val="0"/>
                <w:szCs w:val="22"/>
              </w:rPr>
              <w:t>ovýc</w:t>
            </w:r>
            <w:r w:rsidRPr="00F825CF">
              <w:rPr>
                <w:rFonts w:ascii="Arial" w:hAnsi="Arial"/>
                <w:b w:val="0"/>
                <w:szCs w:val="22"/>
              </w:rPr>
              <w:t>h</w:t>
            </w:r>
            <w:proofErr w:type="spellEnd"/>
            <w:r w:rsidRPr="00F825CF">
              <w:rPr>
                <w:rFonts w:ascii="Arial" w:hAnsi="Arial"/>
                <w:b w:val="0"/>
                <w:szCs w:val="22"/>
              </w:rPr>
              <w:t xml:space="preserve"> spekter or</w:t>
            </w:r>
            <w:r>
              <w:rPr>
                <w:rFonts w:ascii="Arial" w:hAnsi="Arial"/>
                <w:b w:val="0"/>
                <w:szCs w:val="22"/>
              </w:rPr>
              <w:t xml:space="preserve">ganických a anorganických látek + databáze </w:t>
            </w:r>
            <w:r>
              <w:rPr>
                <w:rFonts w:ascii="Arial" w:hAnsi="Arial"/>
                <w:szCs w:val="22"/>
              </w:rPr>
              <w:t xml:space="preserve">minerálů, </w:t>
            </w:r>
            <w:r w:rsidRPr="00FE5BE1">
              <w:rPr>
                <w:rFonts w:ascii="Arial" w:hAnsi="Arial"/>
                <w:b w:val="0"/>
                <w:szCs w:val="22"/>
              </w:rPr>
              <w:t>které obsahují dalších</w:t>
            </w:r>
            <w:r>
              <w:rPr>
                <w:rFonts w:ascii="Arial" w:hAnsi="Arial"/>
                <w:szCs w:val="22"/>
              </w:rPr>
              <w:t xml:space="preserve"> 4527 </w:t>
            </w:r>
            <w:proofErr w:type="spellStart"/>
            <w:r w:rsidRPr="00FE5BE1">
              <w:rPr>
                <w:rFonts w:ascii="Arial" w:hAnsi="Arial"/>
                <w:b w:val="0"/>
                <w:szCs w:val="22"/>
              </w:rPr>
              <w:t>Ramanových</w:t>
            </w:r>
            <w:proofErr w:type="spellEnd"/>
            <w:r w:rsidRPr="00FE5BE1">
              <w:rPr>
                <w:rFonts w:ascii="Arial" w:hAnsi="Arial"/>
                <w:b w:val="0"/>
                <w:szCs w:val="22"/>
              </w:rPr>
              <w:t xml:space="preserve"> spekter</w:t>
            </w:r>
            <w:r>
              <w:rPr>
                <w:rFonts w:ascii="Arial" w:hAnsi="Arial"/>
                <w:szCs w:val="22"/>
              </w:rPr>
              <w:t>.</w:t>
            </w:r>
          </w:p>
        </w:tc>
      </w:tr>
      <w:tr w:rsidR="00EB57B6" w:rsidRPr="00763F5F" w:rsidTr="00EB57B6">
        <w:trPr>
          <w:trHeight w:val="224"/>
        </w:trPr>
        <w:tc>
          <w:tcPr>
            <w:tcW w:w="648" w:type="dxa"/>
          </w:tcPr>
          <w:p w:rsidR="00EB57B6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13777" w:type="dxa"/>
          </w:tcPr>
          <w:p w:rsidR="00EB57B6" w:rsidRDefault="00EB57B6" w:rsidP="0038319B">
            <w:pPr>
              <w:pStyle w:val="cena"/>
              <w:tabs>
                <w:tab w:val="clear" w:pos="8190"/>
              </w:tabs>
              <w:spacing w:before="60" w:line="240" w:lineRule="auto"/>
              <w:ind w:right="0" w:firstLine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</w:t>
            </w:r>
            <w:r w:rsidRPr="00863D09">
              <w:rPr>
                <w:rFonts w:ascii="Arial" w:hAnsi="Arial" w:cs="Arial"/>
                <w:bCs/>
              </w:rPr>
              <w:t xml:space="preserve">živatelsky příjemný </w:t>
            </w:r>
            <w:r>
              <w:rPr>
                <w:rFonts w:ascii="Arial" w:hAnsi="Arial" w:cs="Arial"/>
                <w:bCs/>
              </w:rPr>
              <w:t>spektroskopický software OMNIC</w:t>
            </w:r>
          </w:p>
          <w:p w:rsidR="00EB57B6" w:rsidRPr="00011DF1" w:rsidRDefault="00EB57B6" w:rsidP="0038319B">
            <w:pPr>
              <w:pStyle w:val="cena"/>
              <w:tabs>
                <w:tab w:val="clear" w:pos="8190"/>
              </w:tabs>
              <w:spacing w:before="60" w:line="240" w:lineRule="auto"/>
              <w:ind w:right="0" w:firstLine="0"/>
              <w:jc w:val="left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EB57B6" w:rsidRDefault="00EB57B6" w:rsidP="00EB57B6">
            <w:pPr>
              <w:pStyle w:val="cena"/>
              <w:numPr>
                <w:ilvl w:val="0"/>
                <w:numId w:val="26"/>
              </w:numPr>
              <w:tabs>
                <w:tab w:val="clear" w:pos="8190"/>
              </w:tabs>
              <w:spacing w:before="40" w:line="240" w:lineRule="auto"/>
              <w:ind w:right="0"/>
              <w:jc w:val="left"/>
              <w:rPr>
                <w:rFonts w:ascii="Arial" w:hAnsi="Arial" w:cs="Arial"/>
                <w:b w:val="0"/>
                <w:szCs w:val="22"/>
              </w:rPr>
            </w:pPr>
            <w:r w:rsidRPr="00863D09">
              <w:rPr>
                <w:rFonts w:ascii="Arial" w:hAnsi="Arial" w:cs="Arial"/>
                <w:b w:val="0"/>
                <w:szCs w:val="22"/>
              </w:rPr>
              <w:t>spektrální matematika</w:t>
            </w:r>
          </w:p>
          <w:p w:rsidR="00EB57B6" w:rsidRPr="00863D09" w:rsidRDefault="00EB57B6" w:rsidP="00EB57B6">
            <w:pPr>
              <w:pStyle w:val="cena"/>
              <w:numPr>
                <w:ilvl w:val="0"/>
                <w:numId w:val="26"/>
              </w:numPr>
              <w:tabs>
                <w:tab w:val="clear" w:pos="8190"/>
              </w:tabs>
              <w:spacing w:before="40" w:line="240" w:lineRule="auto"/>
              <w:ind w:right="0"/>
              <w:jc w:val="left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snadná úprava spekter (korekce základní linie, derivace, popis pásů,…</w:t>
            </w:r>
          </w:p>
          <w:p w:rsidR="00EB57B6" w:rsidRPr="00863D09" w:rsidRDefault="00EB57B6" w:rsidP="00EB57B6">
            <w:pPr>
              <w:pStyle w:val="cena"/>
              <w:numPr>
                <w:ilvl w:val="0"/>
                <w:numId w:val="26"/>
              </w:numPr>
              <w:tabs>
                <w:tab w:val="clear" w:pos="8190"/>
              </w:tabs>
              <w:spacing w:before="40" w:line="240" w:lineRule="auto"/>
              <w:ind w:right="0"/>
              <w:jc w:val="left"/>
              <w:rPr>
                <w:rFonts w:ascii="Arial" w:hAnsi="Arial" w:cs="Arial"/>
                <w:b w:val="0"/>
                <w:szCs w:val="22"/>
              </w:rPr>
            </w:pPr>
            <w:r w:rsidRPr="00863D09">
              <w:rPr>
                <w:rFonts w:ascii="Arial" w:hAnsi="Arial" w:cs="Arial"/>
                <w:b w:val="0"/>
                <w:szCs w:val="22"/>
              </w:rPr>
              <w:t xml:space="preserve">správce knihoven </w:t>
            </w:r>
            <w:proofErr w:type="spellStart"/>
            <w:r w:rsidRPr="00863D09">
              <w:rPr>
                <w:rFonts w:ascii="Arial" w:hAnsi="Arial" w:cs="Arial"/>
                <w:b w:val="0"/>
                <w:szCs w:val="22"/>
              </w:rPr>
              <w:t>Library</w:t>
            </w:r>
            <w:proofErr w:type="spellEnd"/>
            <w:r w:rsidRPr="00863D09">
              <w:rPr>
                <w:rFonts w:ascii="Arial" w:hAnsi="Arial" w:cs="Arial"/>
                <w:b w:val="0"/>
                <w:szCs w:val="22"/>
              </w:rPr>
              <w:t xml:space="preserve"> </w:t>
            </w:r>
            <w:proofErr w:type="spellStart"/>
            <w:r w:rsidRPr="00863D09">
              <w:rPr>
                <w:rFonts w:ascii="Arial" w:hAnsi="Arial" w:cs="Arial"/>
                <w:b w:val="0"/>
                <w:szCs w:val="22"/>
              </w:rPr>
              <w:t>Manager</w:t>
            </w:r>
            <w:proofErr w:type="spellEnd"/>
            <w:r w:rsidRPr="00863D09">
              <w:rPr>
                <w:rFonts w:ascii="Arial" w:hAnsi="Arial" w:cs="Arial"/>
                <w:b w:val="0"/>
                <w:szCs w:val="22"/>
              </w:rPr>
              <w:t xml:space="preserve">, </w:t>
            </w:r>
            <w:proofErr w:type="spellStart"/>
            <w:r w:rsidRPr="00863D09">
              <w:rPr>
                <w:rFonts w:ascii="Arial" w:hAnsi="Arial" w:cs="Arial"/>
                <w:b w:val="0"/>
                <w:szCs w:val="22"/>
              </w:rPr>
              <w:t>Search</w:t>
            </w:r>
            <w:proofErr w:type="spellEnd"/>
            <w:r w:rsidRPr="00863D09">
              <w:rPr>
                <w:rFonts w:ascii="Arial" w:hAnsi="Arial" w:cs="Arial"/>
                <w:b w:val="0"/>
                <w:szCs w:val="22"/>
              </w:rPr>
              <w:t xml:space="preserve">, </w:t>
            </w:r>
            <w:proofErr w:type="spellStart"/>
            <w:r w:rsidRPr="00863D09">
              <w:rPr>
                <w:rFonts w:ascii="Arial" w:hAnsi="Arial" w:cs="Arial"/>
                <w:b w:val="0"/>
                <w:szCs w:val="22"/>
              </w:rPr>
              <w:t>Qcheck</w:t>
            </w:r>
            <w:proofErr w:type="spellEnd"/>
            <w:r w:rsidRPr="00863D09">
              <w:rPr>
                <w:rFonts w:ascii="Arial" w:hAnsi="Arial" w:cs="Arial"/>
                <w:b w:val="0"/>
                <w:szCs w:val="22"/>
              </w:rPr>
              <w:t xml:space="preserve">, </w:t>
            </w:r>
          </w:p>
          <w:p w:rsidR="00EB57B6" w:rsidRPr="00863D09" w:rsidRDefault="00EB57B6" w:rsidP="00EB57B6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863D09">
              <w:rPr>
                <w:rFonts w:ascii="Arial" w:hAnsi="Arial" w:cs="Arial"/>
                <w:sz w:val="22"/>
                <w:szCs w:val="22"/>
              </w:rPr>
              <w:lastRenderedPageBreak/>
              <w:t>menu příkazů Report pro tvorbu, zakládání a prohledávání protokolů</w:t>
            </w:r>
          </w:p>
          <w:p w:rsidR="00EB57B6" w:rsidRPr="00863D09" w:rsidRDefault="00EB57B6" w:rsidP="00EB57B6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3D09">
              <w:rPr>
                <w:rFonts w:ascii="Arial" w:hAnsi="Arial" w:cs="Arial"/>
                <w:sz w:val="22"/>
                <w:szCs w:val="22"/>
              </w:rPr>
              <w:t>matematická funkce pro verifikaci naměřeného spektra vůči jednomu či více spektrům standardů. Možnost zvýšení citlivosti pro vysoce podobná spektra.</w:t>
            </w:r>
          </w:p>
          <w:p w:rsidR="00EB57B6" w:rsidRPr="00701139" w:rsidRDefault="00EB57B6" w:rsidP="00EB57B6">
            <w:pPr>
              <w:numPr>
                <w:ilvl w:val="0"/>
                <w:numId w:val="26"/>
              </w:numPr>
              <w:jc w:val="both"/>
              <w:rPr>
                <w:rFonts w:ascii="Arial CE" w:hAnsi="Arial CE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C01DDC">
              <w:rPr>
                <w:rFonts w:ascii="Arial" w:hAnsi="Arial" w:cs="Arial"/>
                <w:sz w:val="22"/>
                <w:szCs w:val="22"/>
              </w:rPr>
              <w:t xml:space="preserve">rogram na separaci překrývajících se pásů – </w:t>
            </w:r>
            <w:proofErr w:type="spellStart"/>
            <w:r w:rsidRPr="00C01DDC">
              <w:rPr>
                <w:rFonts w:ascii="Arial" w:hAnsi="Arial" w:cs="Arial"/>
                <w:sz w:val="22"/>
                <w:szCs w:val="22"/>
              </w:rPr>
              <w:t>Peak</w:t>
            </w:r>
            <w:proofErr w:type="spellEnd"/>
            <w:r w:rsidRPr="00C01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1DDC">
              <w:rPr>
                <w:rFonts w:ascii="Arial" w:hAnsi="Arial" w:cs="Arial"/>
                <w:sz w:val="22"/>
                <w:szCs w:val="22"/>
              </w:rPr>
              <w:t>Resolve</w:t>
            </w:r>
            <w:proofErr w:type="spellEnd"/>
            <w:r w:rsidRPr="00C01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1DDC">
              <w:rPr>
                <w:rFonts w:ascii="Arial" w:hAnsi="Arial" w:cs="Arial"/>
                <w:sz w:val="22"/>
                <w:szCs w:val="22"/>
              </w:rPr>
              <w:t>spectral</w:t>
            </w:r>
            <w:proofErr w:type="spellEnd"/>
            <w:r w:rsidRPr="00C01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1DDC">
              <w:rPr>
                <w:rFonts w:ascii="Arial" w:hAnsi="Arial" w:cs="Arial"/>
                <w:sz w:val="22"/>
                <w:szCs w:val="22"/>
              </w:rPr>
              <w:t>deconvolution</w:t>
            </w:r>
            <w:proofErr w:type="spellEnd"/>
          </w:p>
        </w:tc>
      </w:tr>
      <w:tr w:rsidR="00EB57B6" w:rsidRPr="00763F5F" w:rsidTr="00EB57B6">
        <w:trPr>
          <w:trHeight w:val="224"/>
        </w:trPr>
        <w:tc>
          <w:tcPr>
            <w:tcW w:w="648" w:type="dxa"/>
          </w:tcPr>
          <w:p w:rsidR="00EB57B6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12.</w:t>
            </w:r>
          </w:p>
        </w:tc>
        <w:tc>
          <w:tcPr>
            <w:tcW w:w="13777" w:type="dxa"/>
          </w:tcPr>
          <w:p w:rsidR="00EB57B6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" w:hAnsi="Arial"/>
              </w:rPr>
            </w:pPr>
            <w:r w:rsidRPr="00413979">
              <w:rPr>
                <w:rFonts w:ascii="Arial" w:hAnsi="Arial"/>
              </w:rPr>
              <w:t>Manuální mikroskop BAC 151B s</w:t>
            </w:r>
            <w:r>
              <w:rPr>
                <w:rFonts w:ascii="Arial" w:hAnsi="Arial"/>
              </w:rPr>
              <w:t> </w:t>
            </w:r>
            <w:r w:rsidRPr="00413979">
              <w:rPr>
                <w:rFonts w:ascii="Arial" w:hAnsi="Arial"/>
              </w:rPr>
              <w:t>jemným a hrub</w:t>
            </w:r>
            <w:r>
              <w:rPr>
                <w:rFonts w:ascii="Arial" w:hAnsi="Arial"/>
              </w:rPr>
              <w:t>ým posunem pro excitační laser 785 a 532</w:t>
            </w:r>
            <w:r w:rsidRPr="00413979">
              <w:rPr>
                <w:rFonts w:ascii="Arial" w:hAnsi="Arial"/>
              </w:rPr>
              <w:t> </w:t>
            </w:r>
            <w:proofErr w:type="spellStart"/>
            <w:r w:rsidRPr="00413979">
              <w:rPr>
                <w:rFonts w:ascii="Arial" w:hAnsi="Arial"/>
              </w:rPr>
              <w:t>nm</w:t>
            </w:r>
            <w:proofErr w:type="spellEnd"/>
            <w:r w:rsidRPr="00413979">
              <w:rPr>
                <w:rFonts w:ascii="Arial" w:hAnsi="Arial"/>
              </w:rPr>
              <w:t xml:space="preserve"> obsahuje:</w:t>
            </w:r>
          </w:p>
          <w:p w:rsidR="00EB57B6" w:rsidRDefault="00EB57B6" w:rsidP="0038319B">
            <w:pPr>
              <w:pStyle w:val="cena"/>
              <w:tabs>
                <w:tab w:val="clear" w:pos="8190"/>
              </w:tabs>
              <w:spacing w:before="0" w:line="240" w:lineRule="auto"/>
              <w:ind w:right="0" w:firstLine="0"/>
              <w:jc w:val="lef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objektiv se zvětšením 20x</w:t>
            </w:r>
            <w:r w:rsidRPr="00687F3B">
              <w:rPr>
                <w:rFonts w:ascii="Arial" w:hAnsi="Arial"/>
                <w:b w:val="0"/>
              </w:rPr>
              <w:t xml:space="preserve"> </w:t>
            </w:r>
            <w:r>
              <w:rPr>
                <w:rFonts w:ascii="Arial" w:hAnsi="Arial"/>
                <w:b w:val="0"/>
              </w:rPr>
              <w:t xml:space="preserve">a </w:t>
            </w:r>
            <w:r w:rsidRPr="00687F3B">
              <w:rPr>
                <w:rFonts w:ascii="Arial" w:hAnsi="Arial"/>
                <w:b w:val="0"/>
              </w:rPr>
              <w:t>s</w:t>
            </w:r>
            <w:r>
              <w:rPr>
                <w:rFonts w:ascii="Arial" w:hAnsi="Arial"/>
                <w:b w:val="0"/>
              </w:rPr>
              <w:t> </w:t>
            </w:r>
            <w:r w:rsidRPr="00687F3B">
              <w:rPr>
                <w:rFonts w:ascii="Arial" w:hAnsi="Arial"/>
                <w:b w:val="0"/>
              </w:rPr>
              <w:t>pracovní vzdáleností 8.7</w:t>
            </w:r>
            <w:r>
              <w:rPr>
                <w:rFonts w:ascii="Arial" w:hAnsi="Arial"/>
                <w:b w:val="0"/>
              </w:rPr>
              <w:t> </w:t>
            </w:r>
            <w:r w:rsidRPr="00687F3B">
              <w:rPr>
                <w:rFonts w:ascii="Arial" w:hAnsi="Arial"/>
                <w:b w:val="0"/>
              </w:rPr>
              <w:t>mm</w:t>
            </w:r>
          </w:p>
          <w:p w:rsidR="00EB57B6" w:rsidRDefault="00EB57B6" w:rsidP="0038319B">
            <w:pPr>
              <w:pStyle w:val="cena"/>
              <w:tabs>
                <w:tab w:val="clear" w:pos="8190"/>
              </w:tabs>
              <w:spacing w:before="0" w:line="240" w:lineRule="auto"/>
              <w:ind w:right="0" w:firstLine="0"/>
              <w:jc w:val="lef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objektiv se zvětšením 50x</w:t>
            </w:r>
            <w:r w:rsidRPr="00687F3B">
              <w:rPr>
                <w:rFonts w:ascii="Arial" w:hAnsi="Arial"/>
                <w:b w:val="0"/>
              </w:rPr>
              <w:t xml:space="preserve"> </w:t>
            </w:r>
            <w:r>
              <w:rPr>
                <w:rFonts w:ascii="Arial" w:hAnsi="Arial"/>
                <w:b w:val="0"/>
              </w:rPr>
              <w:t xml:space="preserve">a </w:t>
            </w:r>
            <w:r w:rsidRPr="00687F3B">
              <w:rPr>
                <w:rFonts w:ascii="Arial" w:hAnsi="Arial"/>
                <w:b w:val="0"/>
              </w:rPr>
              <w:t>s</w:t>
            </w:r>
            <w:r>
              <w:rPr>
                <w:rFonts w:ascii="Arial" w:hAnsi="Arial"/>
                <w:b w:val="0"/>
              </w:rPr>
              <w:t> pracovní vzdáleností 3</w:t>
            </w:r>
            <w:r w:rsidRPr="00687F3B">
              <w:rPr>
                <w:rFonts w:ascii="Arial" w:hAnsi="Arial"/>
                <w:b w:val="0"/>
              </w:rPr>
              <w:t>.</w:t>
            </w:r>
            <w:r>
              <w:rPr>
                <w:rFonts w:ascii="Arial" w:hAnsi="Arial"/>
                <w:b w:val="0"/>
              </w:rPr>
              <w:t>68 </w:t>
            </w:r>
            <w:r w:rsidRPr="00687F3B">
              <w:rPr>
                <w:rFonts w:ascii="Arial" w:hAnsi="Arial"/>
                <w:b w:val="0"/>
              </w:rPr>
              <w:t>mm</w:t>
            </w:r>
          </w:p>
          <w:p w:rsidR="00EB57B6" w:rsidRPr="00687F3B" w:rsidRDefault="00EB57B6" w:rsidP="0038319B">
            <w:pPr>
              <w:pStyle w:val="cena"/>
              <w:tabs>
                <w:tab w:val="clear" w:pos="8190"/>
              </w:tabs>
              <w:spacing w:before="0" w:line="240" w:lineRule="auto"/>
              <w:ind w:right="0" w:firstLine="0"/>
              <w:jc w:val="left"/>
              <w:rPr>
                <w:rFonts w:ascii="Arial" w:hAnsi="Arial"/>
                <w:b w:val="0"/>
              </w:rPr>
            </w:pPr>
            <w:r w:rsidRPr="00687F3B">
              <w:rPr>
                <w:rFonts w:ascii="Arial" w:hAnsi="Arial"/>
                <w:b w:val="0"/>
              </w:rPr>
              <w:t>CCD videokamer</w:t>
            </w:r>
            <w:r>
              <w:rPr>
                <w:rFonts w:ascii="Arial" w:hAnsi="Arial"/>
                <w:b w:val="0"/>
              </w:rPr>
              <w:t>u</w:t>
            </w:r>
            <w:r w:rsidRPr="00687F3B">
              <w:rPr>
                <w:rFonts w:ascii="Arial" w:hAnsi="Arial"/>
                <w:b w:val="0"/>
              </w:rPr>
              <w:t xml:space="preserve"> napájen</w:t>
            </w:r>
            <w:r>
              <w:rPr>
                <w:rFonts w:ascii="Arial" w:hAnsi="Arial"/>
                <w:b w:val="0"/>
              </w:rPr>
              <w:t>ou</w:t>
            </w:r>
            <w:r w:rsidRPr="00687F3B">
              <w:rPr>
                <w:rFonts w:ascii="Arial" w:hAnsi="Arial"/>
                <w:b w:val="0"/>
              </w:rPr>
              <w:t xml:space="preserve"> přes USB</w:t>
            </w:r>
            <w:r>
              <w:rPr>
                <w:rFonts w:ascii="Arial" w:hAnsi="Arial"/>
                <w:b w:val="0"/>
              </w:rPr>
              <w:t xml:space="preserve"> port</w:t>
            </w:r>
          </w:p>
          <w:p w:rsidR="00EB57B6" w:rsidRPr="00687F3B" w:rsidRDefault="00EB57B6" w:rsidP="0038319B">
            <w:pPr>
              <w:pStyle w:val="cena"/>
              <w:tabs>
                <w:tab w:val="clear" w:pos="8190"/>
              </w:tabs>
              <w:spacing w:before="0" w:line="240" w:lineRule="auto"/>
              <w:ind w:right="0" w:firstLine="0"/>
              <w:jc w:val="left"/>
              <w:rPr>
                <w:rFonts w:ascii="Arial" w:hAnsi="Arial"/>
                <w:b w:val="0"/>
              </w:rPr>
            </w:pPr>
            <w:r w:rsidRPr="00687F3B">
              <w:rPr>
                <w:rFonts w:ascii="Arial" w:hAnsi="Arial"/>
                <w:b w:val="0"/>
              </w:rPr>
              <w:t>maximální rozsah stolku osy x (7.5 cm), y (5.0 cm) a z (2.4 cm)</w:t>
            </w:r>
          </w:p>
          <w:p w:rsidR="00EB57B6" w:rsidRPr="00687F3B" w:rsidRDefault="00EB57B6" w:rsidP="0038319B">
            <w:pPr>
              <w:pStyle w:val="cena"/>
              <w:tabs>
                <w:tab w:val="clear" w:pos="8190"/>
              </w:tabs>
              <w:spacing w:before="0" w:line="240" w:lineRule="auto"/>
              <w:ind w:right="0" w:firstLine="0"/>
              <w:jc w:val="left"/>
              <w:rPr>
                <w:rFonts w:ascii="Arial" w:hAnsi="Arial"/>
                <w:b w:val="0"/>
              </w:rPr>
            </w:pPr>
            <w:r w:rsidRPr="00687F3B">
              <w:rPr>
                <w:rFonts w:ascii="Arial" w:hAnsi="Arial"/>
                <w:b w:val="0"/>
              </w:rPr>
              <w:t>napájení mikroskopu z</w:t>
            </w:r>
            <w:r>
              <w:rPr>
                <w:rFonts w:ascii="Arial" w:hAnsi="Arial"/>
                <w:b w:val="0"/>
              </w:rPr>
              <w:t> </w:t>
            </w:r>
            <w:r w:rsidRPr="00687F3B">
              <w:rPr>
                <w:rFonts w:ascii="Arial" w:hAnsi="Arial"/>
                <w:b w:val="0"/>
              </w:rPr>
              <w:t>5</w:t>
            </w:r>
            <w:r>
              <w:rPr>
                <w:rFonts w:ascii="Arial" w:hAnsi="Arial"/>
                <w:b w:val="0"/>
              </w:rPr>
              <w:t> </w:t>
            </w:r>
            <w:r w:rsidRPr="00687F3B">
              <w:rPr>
                <w:rFonts w:ascii="Arial" w:hAnsi="Arial"/>
                <w:b w:val="0"/>
              </w:rPr>
              <w:t>V</w:t>
            </w:r>
            <w:r>
              <w:rPr>
                <w:rFonts w:ascii="Arial" w:hAnsi="Arial"/>
                <w:b w:val="0"/>
              </w:rPr>
              <w:t> </w:t>
            </w:r>
            <w:r w:rsidRPr="00687F3B">
              <w:rPr>
                <w:rFonts w:ascii="Arial" w:hAnsi="Arial"/>
                <w:b w:val="0"/>
              </w:rPr>
              <w:t>DC baterií (300mA)</w:t>
            </w:r>
          </w:p>
          <w:p w:rsidR="00EB57B6" w:rsidRPr="00687F3B" w:rsidRDefault="00EB57B6" w:rsidP="0038319B">
            <w:pPr>
              <w:pStyle w:val="cena"/>
              <w:tabs>
                <w:tab w:val="clear" w:pos="8190"/>
              </w:tabs>
              <w:spacing w:before="0" w:line="240" w:lineRule="auto"/>
              <w:ind w:right="0" w:firstLine="0"/>
              <w:jc w:val="left"/>
              <w:rPr>
                <w:rFonts w:ascii="Arial" w:hAnsi="Arial"/>
                <w:b w:val="0"/>
              </w:rPr>
            </w:pPr>
            <w:r w:rsidRPr="00687F3B">
              <w:rPr>
                <w:rFonts w:ascii="Arial" w:hAnsi="Arial"/>
                <w:b w:val="0"/>
              </w:rPr>
              <w:t>pracovní teplota 0 až 45</w:t>
            </w:r>
            <w:r>
              <w:rPr>
                <w:rFonts w:ascii="Arial" w:hAnsi="Arial"/>
                <w:b w:val="0"/>
              </w:rPr>
              <w:t> </w:t>
            </w:r>
            <w:r w:rsidRPr="00687F3B">
              <w:rPr>
                <w:rFonts w:ascii="Arial" w:hAnsi="Arial"/>
                <w:b w:val="0"/>
              </w:rPr>
              <w:t>ºC</w:t>
            </w:r>
          </w:p>
          <w:p w:rsidR="00EB57B6" w:rsidRPr="00687F3B" w:rsidRDefault="00EB57B6" w:rsidP="0038319B">
            <w:pPr>
              <w:pStyle w:val="cena"/>
              <w:tabs>
                <w:tab w:val="clear" w:pos="8190"/>
              </w:tabs>
              <w:spacing w:before="0" w:line="240" w:lineRule="auto"/>
              <w:ind w:right="0" w:firstLine="0"/>
              <w:jc w:val="left"/>
              <w:rPr>
                <w:rFonts w:ascii="Arial" w:hAnsi="Arial"/>
                <w:b w:val="0"/>
              </w:rPr>
            </w:pPr>
            <w:r w:rsidRPr="00687F3B">
              <w:rPr>
                <w:rFonts w:ascii="Arial" w:hAnsi="Arial"/>
                <w:b w:val="0"/>
              </w:rPr>
              <w:t>rozměry 24.3 x 20.8 x 37.6 cm</w:t>
            </w:r>
          </w:p>
          <w:p w:rsidR="00EB57B6" w:rsidRPr="003F0F27" w:rsidRDefault="00EB57B6" w:rsidP="0038319B">
            <w:pPr>
              <w:pStyle w:val="cena"/>
              <w:tabs>
                <w:tab w:val="clear" w:pos="8190"/>
              </w:tabs>
              <w:spacing w:before="0" w:line="240" w:lineRule="auto"/>
              <w:ind w:right="0" w:firstLine="0"/>
              <w:jc w:val="left"/>
              <w:rPr>
                <w:rFonts w:ascii="Arial" w:hAnsi="Arial"/>
                <w:b w:val="0"/>
              </w:rPr>
            </w:pPr>
            <w:r w:rsidRPr="00687F3B">
              <w:rPr>
                <w:rFonts w:ascii="Arial" w:hAnsi="Arial"/>
                <w:b w:val="0"/>
              </w:rPr>
              <w:t>hmotnost 4.8 kg (10.6</w:t>
            </w:r>
            <w:r>
              <w:rPr>
                <w:rFonts w:ascii="Arial" w:hAnsi="Arial"/>
                <w:b w:val="0"/>
              </w:rPr>
              <w:t> </w:t>
            </w:r>
            <w:r w:rsidRPr="00687F3B">
              <w:rPr>
                <w:rFonts w:ascii="Arial" w:hAnsi="Arial"/>
                <w:b w:val="0"/>
              </w:rPr>
              <w:t>lb)</w:t>
            </w:r>
          </w:p>
          <w:p w:rsidR="00EB57B6" w:rsidRDefault="00EB57B6" w:rsidP="0038319B">
            <w:pPr>
              <w:pStyle w:val="cena"/>
              <w:tabs>
                <w:tab w:val="clear" w:pos="8190"/>
              </w:tabs>
              <w:spacing w:before="60" w:after="120" w:line="240" w:lineRule="auto"/>
              <w:ind w:right="0" w:firstLine="0"/>
              <w:jc w:val="left"/>
              <w:rPr>
                <w:rFonts w:ascii="Arial CE" w:hAnsi="Arial CE"/>
              </w:rPr>
            </w:pPr>
            <w:r>
              <w:rPr>
                <w:rFonts w:ascii="Arial" w:hAnsi="Arial"/>
                <w:b w:val="0"/>
              </w:rPr>
              <w:t xml:space="preserve">možnost rozšíření o </w:t>
            </w:r>
            <w:r w:rsidRPr="00687F3B">
              <w:rPr>
                <w:rFonts w:ascii="Arial" w:hAnsi="Arial"/>
                <w:b w:val="0"/>
              </w:rPr>
              <w:t>další objektivy</w:t>
            </w:r>
          </w:p>
        </w:tc>
      </w:tr>
    </w:tbl>
    <w:p w:rsidR="00EB57B6" w:rsidRDefault="00EB57B6" w:rsidP="00EB57B6"/>
    <w:sectPr w:rsidR="00EB57B6" w:rsidSect="001C35B4">
      <w:pgSz w:w="16838" w:h="11906" w:orient="landscape" w:code="9"/>
      <w:pgMar w:top="359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13C" w:rsidRDefault="005E713C">
      <w:r>
        <w:separator/>
      </w:r>
    </w:p>
  </w:endnote>
  <w:endnote w:type="continuationSeparator" w:id="0">
    <w:p w:rsidR="005E713C" w:rsidRDefault="005E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A6" w:rsidRDefault="002562A6">
    <w:pPr>
      <w:pStyle w:val="Zpat"/>
      <w:jc w:val="center"/>
    </w:pPr>
  </w:p>
  <w:p w:rsidR="002562A6" w:rsidRPr="00C63898" w:rsidRDefault="002562A6">
    <w:pPr>
      <w:pStyle w:val="Zpat"/>
      <w:jc w:val="center"/>
      <w:rPr>
        <w:sz w:val="20"/>
        <w:szCs w:val="20"/>
      </w:rPr>
    </w:pPr>
    <w:r w:rsidRPr="00C63898">
      <w:rPr>
        <w:sz w:val="20"/>
        <w:szCs w:val="20"/>
      </w:rPr>
      <w:t xml:space="preserve">Strana </w:t>
    </w:r>
    <w:r w:rsidRPr="00C63898">
      <w:rPr>
        <w:bCs/>
        <w:sz w:val="20"/>
        <w:szCs w:val="20"/>
      </w:rPr>
      <w:fldChar w:fldCharType="begin"/>
    </w:r>
    <w:r w:rsidRPr="00C63898">
      <w:rPr>
        <w:bCs/>
        <w:sz w:val="20"/>
        <w:szCs w:val="20"/>
      </w:rPr>
      <w:instrText>PAGE</w:instrText>
    </w:r>
    <w:r w:rsidRPr="00C63898">
      <w:rPr>
        <w:bCs/>
        <w:sz w:val="20"/>
        <w:szCs w:val="20"/>
      </w:rPr>
      <w:fldChar w:fldCharType="separate"/>
    </w:r>
    <w:r w:rsidR="00346C71">
      <w:rPr>
        <w:bCs/>
        <w:noProof/>
        <w:sz w:val="20"/>
        <w:szCs w:val="20"/>
      </w:rPr>
      <w:t>3</w:t>
    </w:r>
    <w:r w:rsidRPr="00C63898">
      <w:rPr>
        <w:bCs/>
        <w:sz w:val="20"/>
        <w:szCs w:val="20"/>
      </w:rPr>
      <w:fldChar w:fldCharType="end"/>
    </w:r>
    <w:r w:rsidRPr="00C63898">
      <w:rPr>
        <w:sz w:val="20"/>
        <w:szCs w:val="20"/>
      </w:rPr>
      <w:t xml:space="preserve"> z </w:t>
    </w:r>
    <w:r w:rsidRPr="00C63898">
      <w:rPr>
        <w:bCs/>
        <w:sz w:val="20"/>
        <w:szCs w:val="20"/>
      </w:rPr>
      <w:fldChar w:fldCharType="begin"/>
    </w:r>
    <w:r w:rsidRPr="00C63898">
      <w:rPr>
        <w:bCs/>
        <w:sz w:val="20"/>
        <w:szCs w:val="20"/>
      </w:rPr>
      <w:instrText>NUMPAGES</w:instrText>
    </w:r>
    <w:r w:rsidRPr="00C63898">
      <w:rPr>
        <w:bCs/>
        <w:sz w:val="20"/>
        <w:szCs w:val="20"/>
      </w:rPr>
      <w:fldChar w:fldCharType="separate"/>
    </w:r>
    <w:r w:rsidR="00346C71">
      <w:rPr>
        <w:bCs/>
        <w:noProof/>
        <w:sz w:val="20"/>
        <w:szCs w:val="20"/>
      </w:rPr>
      <w:t>18</w:t>
    </w:r>
    <w:r w:rsidRPr="00C63898"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A6" w:rsidRPr="006A190D" w:rsidRDefault="002562A6" w:rsidP="006A190D">
    <w:pPr>
      <w:pStyle w:val="Zpat"/>
      <w:jc w:val="center"/>
    </w:pPr>
  </w:p>
  <w:p w:rsidR="002562A6" w:rsidRDefault="002562A6" w:rsidP="006A190D">
    <w:pPr>
      <w:pStyle w:val="Zpat"/>
      <w:tabs>
        <w:tab w:val="clear" w:pos="9072"/>
        <w:tab w:val="right" w:pos="90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13C" w:rsidRDefault="005E713C">
      <w:r>
        <w:separator/>
      </w:r>
    </w:p>
  </w:footnote>
  <w:footnote w:type="continuationSeparator" w:id="0">
    <w:p w:rsidR="005E713C" w:rsidRDefault="005E7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Look w:val="01E0" w:firstRow="1" w:lastRow="1" w:firstColumn="1" w:lastColumn="1" w:noHBand="0" w:noVBand="0"/>
    </w:tblPr>
    <w:tblGrid>
      <w:gridCol w:w="2943"/>
      <w:gridCol w:w="6379"/>
    </w:tblGrid>
    <w:tr w:rsidR="002562A6" w:rsidRPr="000532BF" w:rsidTr="001C35B4">
      <w:trPr>
        <w:trHeight w:val="142"/>
      </w:trPr>
      <w:tc>
        <w:tcPr>
          <w:tcW w:w="2943" w:type="dxa"/>
          <w:vMerge w:val="restart"/>
          <w:shd w:val="clear" w:color="auto" w:fill="auto"/>
          <w:vAlign w:val="center"/>
        </w:tcPr>
        <w:p w:rsidR="002562A6" w:rsidRPr="000532BF" w:rsidRDefault="002562A6" w:rsidP="001C35B4">
          <w:pPr>
            <w:pStyle w:val="Zhlav"/>
            <w:tabs>
              <w:tab w:val="clear" w:pos="4536"/>
              <w:tab w:val="clear" w:pos="9072"/>
              <w:tab w:val="right" w:pos="3119"/>
            </w:tabs>
            <w:jc w:val="center"/>
            <w:rPr>
              <w:rFonts w:ascii="Gill Sans MT" w:hAnsi="Gill Sans MT"/>
              <w:sz w:val="28"/>
              <w:szCs w:val="28"/>
            </w:rPr>
          </w:pPr>
          <w:r>
            <w:rPr>
              <w:rFonts w:ascii="Gill Sans MT" w:hAnsi="Gill Sans MT"/>
              <w:noProof/>
              <w:sz w:val="28"/>
              <w:szCs w:val="28"/>
            </w:rPr>
            <w:drawing>
              <wp:inline distT="0" distB="0" distL="0" distR="0" wp14:anchorId="16D15702" wp14:editId="7803ADC8">
                <wp:extent cx="1457325" cy="542925"/>
                <wp:effectExtent l="0" t="0" r="9525" b="9525"/>
                <wp:docPr id="1" name="obrázek 3" descr="Popis: uach-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Popis: uach-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</w:tcPr>
        <w:p w:rsidR="002562A6" w:rsidRPr="000532BF" w:rsidRDefault="002562A6" w:rsidP="000532BF">
          <w:pPr>
            <w:pStyle w:val="Zhlav"/>
            <w:tabs>
              <w:tab w:val="clear" w:pos="4536"/>
              <w:tab w:val="clear" w:pos="9072"/>
              <w:tab w:val="right" w:pos="3828"/>
            </w:tabs>
            <w:rPr>
              <w:rFonts w:ascii="Gill Sans MT" w:hAnsi="Gill Sans MT"/>
              <w:b/>
              <w:sz w:val="28"/>
              <w:szCs w:val="28"/>
            </w:rPr>
          </w:pPr>
        </w:p>
      </w:tc>
    </w:tr>
    <w:tr w:rsidR="002562A6" w:rsidRPr="000532BF" w:rsidTr="001C35B4">
      <w:tc>
        <w:tcPr>
          <w:tcW w:w="2943" w:type="dxa"/>
          <w:vMerge/>
          <w:shd w:val="clear" w:color="auto" w:fill="auto"/>
        </w:tcPr>
        <w:p w:rsidR="002562A6" w:rsidRPr="000532BF" w:rsidRDefault="002562A6" w:rsidP="000532BF">
          <w:pPr>
            <w:pStyle w:val="Zhlav"/>
            <w:tabs>
              <w:tab w:val="clear" w:pos="4536"/>
              <w:tab w:val="clear" w:pos="9072"/>
              <w:tab w:val="right" w:pos="3828"/>
            </w:tabs>
            <w:rPr>
              <w:rFonts w:ascii="Gill Sans MT" w:hAnsi="Gill Sans MT"/>
              <w:sz w:val="28"/>
              <w:szCs w:val="28"/>
            </w:rPr>
          </w:pPr>
        </w:p>
      </w:tc>
      <w:tc>
        <w:tcPr>
          <w:tcW w:w="6379" w:type="dxa"/>
          <w:shd w:val="clear" w:color="auto" w:fill="auto"/>
        </w:tcPr>
        <w:p w:rsidR="002562A6" w:rsidRPr="000532BF" w:rsidRDefault="002562A6" w:rsidP="00D16B8D">
          <w:pPr>
            <w:pStyle w:val="Zhlav"/>
            <w:tabs>
              <w:tab w:val="clear" w:pos="4536"/>
              <w:tab w:val="clear" w:pos="9072"/>
              <w:tab w:val="right" w:pos="3828"/>
            </w:tabs>
            <w:rPr>
              <w:rFonts w:ascii="Gill Sans MT" w:hAnsi="Gill Sans MT"/>
              <w:sz w:val="28"/>
              <w:szCs w:val="28"/>
            </w:rPr>
          </w:pPr>
        </w:p>
      </w:tc>
    </w:tr>
    <w:tr w:rsidR="002562A6" w:rsidRPr="000532BF" w:rsidTr="007329B0">
      <w:trPr>
        <w:trHeight w:val="778"/>
      </w:trPr>
      <w:tc>
        <w:tcPr>
          <w:tcW w:w="2943" w:type="dxa"/>
          <w:vMerge/>
          <w:shd w:val="clear" w:color="auto" w:fill="auto"/>
        </w:tcPr>
        <w:p w:rsidR="002562A6" w:rsidRPr="000532BF" w:rsidRDefault="002562A6" w:rsidP="000532BF">
          <w:pPr>
            <w:pStyle w:val="Zhlav"/>
            <w:tabs>
              <w:tab w:val="clear" w:pos="4536"/>
              <w:tab w:val="clear" w:pos="9072"/>
              <w:tab w:val="right" w:pos="3828"/>
            </w:tabs>
            <w:rPr>
              <w:rFonts w:ascii="Gill Sans MT" w:hAnsi="Gill Sans MT"/>
              <w:sz w:val="28"/>
              <w:szCs w:val="28"/>
            </w:rPr>
          </w:pPr>
        </w:p>
      </w:tc>
      <w:tc>
        <w:tcPr>
          <w:tcW w:w="6379" w:type="dxa"/>
          <w:shd w:val="clear" w:color="auto" w:fill="auto"/>
          <w:vAlign w:val="center"/>
        </w:tcPr>
        <w:p w:rsidR="002562A6" w:rsidRPr="000532BF" w:rsidRDefault="002562A6" w:rsidP="00772A38">
          <w:pPr>
            <w:pStyle w:val="Zhlav"/>
            <w:tabs>
              <w:tab w:val="clear" w:pos="4536"/>
              <w:tab w:val="clear" w:pos="9072"/>
              <w:tab w:val="right" w:pos="3828"/>
            </w:tabs>
            <w:jc w:val="center"/>
            <w:rPr>
              <w:rFonts w:ascii="Gill Sans MT" w:hAnsi="Gill Sans MT"/>
              <w:sz w:val="28"/>
              <w:szCs w:val="28"/>
            </w:rPr>
          </w:pPr>
          <w:r w:rsidRPr="00575E98">
            <w:rPr>
              <w:rFonts w:ascii="Gill Sans MT" w:hAnsi="Gill Sans MT"/>
              <w:noProof/>
              <w:sz w:val="28"/>
              <w:szCs w:val="28"/>
            </w:rPr>
            <w:t>Přenosný Ramanův spektrometr s vysokou citlivostí</w:t>
          </w:r>
        </w:p>
      </w:tc>
    </w:tr>
    <w:tr w:rsidR="002562A6" w:rsidRPr="000532BF" w:rsidTr="001C35B4">
      <w:trPr>
        <w:trHeight w:val="300"/>
      </w:trPr>
      <w:tc>
        <w:tcPr>
          <w:tcW w:w="2943" w:type="dxa"/>
          <w:vMerge/>
          <w:shd w:val="clear" w:color="auto" w:fill="auto"/>
        </w:tcPr>
        <w:p w:rsidR="002562A6" w:rsidRPr="000532BF" w:rsidRDefault="002562A6" w:rsidP="000532BF">
          <w:pPr>
            <w:pStyle w:val="Zhlav"/>
            <w:tabs>
              <w:tab w:val="clear" w:pos="4536"/>
              <w:tab w:val="clear" w:pos="9072"/>
              <w:tab w:val="right" w:pos="3828"/>
            </w:tabs>
            <w:rPr>
              <w:rFonts w:ascii="Gill Sans MT" w:hAnsi="Gill Sans MT"/>
              <w:sz w:val="28"/>
              <w:szCs w:val="28"/>
            </w:rPr>
          </w:pPr>
        </w:p>
      </w:tc>
      <w:tc>
        <w:tcPr>
          <w:tcW w:w="6379" w:type="dxa"/>
          <w:shd w:val="clear" w:color="auto" w:fill="auto"/>
          <w:vAlign w:val="center"/>
        </w:tcPr>
        <w:p w:rsidR="002562A6" w:rsidRPr="000532BF" w:rsidRDefault="002562A6" w:rsidP="00926E9E">
          <w:pPr>
            <w:pStyle w:val="Zhlav"/>
            <w:tabs>
              <w:tab w:val="clear" w:pos="4536"/>
              <w:tab w:val="clear" w:pos="9072"/>
              <w:tab w:val="right" w:pos="3828"/>
            </w:tabs>
            <w:jc w:val="center"/>
            <w:rPr>
              <w:rFonts w:ascii="Gill Sans MT" w:hAnsi="Gill Sans MT"/>
              <w:sz w:val="28"/>
              <w:szCs w:val="28"/>
            </w:rPr>
          </w:pPr>
        </w:p>
      </w:tc>
    </w:tr>
  </w:tbl>
  <w:p w:rsidR="002562A6" w:rsidRPr="000532BF" w:rsidRDefault="002562A6" w:rsidP="00D16B8D">
    <w:pPr>
      <w:pStyle w:val="Zhlav"/>
      <w:tabs>
        <w:tab w:val="clear" w:pos="4536"/>
        <w:tab w:val="clear" w:pos="9072"/>
        <w:tab w:val="right" w:pos="3828"/>
      </w:tabs>
      <w:rPr>
        <w:rFonts w:ascii="Gill Sans MT" w:hAnsi="Gill Sans MT"/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51CFF7E" wp14:editId="44823E2B">
              <wp:simplePos x="0" y="0"/>
              <wp:positionH relativeFrom="column">
                <wp:posOffset>47625</wp:posOffset>
              </wp:positionH>
              <wp:positionV relativeFrom="paragraph">
                <wp:posOffset>74929</wp:posOffset>
              </wp:positionV>
              <wp:extent cx="5759450" cy="0"/>
              <wp:effectExtent l="0" t="0" r="12700" b="19050"/>
              <wp:wrapNone/>
              <wp:docPr id="4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5pt,5.9pt" to="457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852"/>
        </w:tabs>
        <w:ind w:left="852" w:hanging="284"/>
      </w:pPr>
      <w:rPr>
        <w:rFonts w:ascii="Wingdings" w:hAnsi="Wingdings"/>
      </w:rPr>
    </w:lvl>
    <w:lvl w:ilvl="3">
      <w:start w:val="1"/>
      <w:numFmt w:val="lowerLetter"/>
      <w:lvlText w:val="%4)"/>
      <w:lvlJc w:val="left"/>
      <w:pPr>
        <w:tabs>
          <w:tab w:val="num" w:pos="156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2976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3684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4392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5100"/>
        </w:tabs>
        <w:ind w:left="5100" w:hanging="708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/>
        <w:sz w:val="16"/>
      </w:rPr>
    </w:lvl>
    <w:lvl w:ilvl="3">
      <w:start w:val="1"/>
      <w:numFmt w:val="lowerLetter"/>
      <w:lvlText w:val="%4)"/>
      <w:lvlJc w:val="left"/>
      <w:pPr>
        <w:tabs>
          <w:tab w:val="num" w:pos="156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2976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3684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4392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5100"/>
        </w:tabs>
        <w:ind w:left="5100" w:hanging="708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9"/>
    <w:multiLevelType w:val="singleLevel"/>
    <w:tmpl w:val="3942FA94"/>
    <w:name w:val="WW8Num9"/>
    <w:lvl w:ilvl="0">
      <w:start w:val="1"/>
      <w:numFmt w:val="lowerLetter"/>
      <w:lvlText w:val="%1) "/>
      <w:lvlJc w:val="left"/>
      <w:pPr>
        <w:tabs>
          <w:tab w:val="num" w:pos="567"/>
        </w:tabs>
        <w:ind w:left="567" w:hanging="283"/>
      </w:pPr>
      <w:rPr>
        <w:rFonts w:ascii="Palatino Linotype" w:hAnsi="Palatino Linotype" w:hint="default"/>
        <w:b w:val="0"/>
        <w:i w:val="0"/>
        <w:sz w:val="20"/>
        <w:szCs w:val="20"/>
        <w:u w:val="none"/>
      </w:rPr>
    </w:lvl>
  </w:abstractNum>
  <w:abstractNum w:abstractNumId="7">
    <w:nsid w:val="0000000A"/>
    <w:multiLevelType w:val="singleLevel"/>
    <w:tmpl w:val="62B65D34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16D64DB"/>
    <w:multiLevelType w:val="multilevel"/>
    <w:tmpl w:val="DD2C7B0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/>
        <w:bCs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567" w:hanging="567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C170D2B"/>
    <w:multiLevelType w:val="hybridMultilevel"/>
    <w:tmpl w:val="9F6C8266"/>
    <w:lvl w:ilvl="0" w:tplc="ECC620F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5657B5F"/>
    <w:multiLevelType w:val="hybridMultilevel"/>
    <w:tmpl w:val="40462CF2"/>
    <w:lvl w:ilvl="0" w:tplc="F0EAE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C0AA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3350BF"/>
    <w:multiLevelType w:val="hybridMultilevel"/>
    <w:tmpl w:val="6180E194"/>
    <w:lvl w:ilvl="0" w:tplc="43E40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BB26EF"/>
    <w:multiLevelType w:val="multilevel"/>
    <w:tmpl w:val="03E02178"/>
    <w:name w:val="WW8Num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none"/>
      <w:suff w:val="nothing"/>
      <w:lvlText w:val=""/>
      <w:lvlJc w:val="left"/>
      <w:pPr>
        <w:ind w:left="852" w:hanging="284"/>
      </w:pPr>
      <w:rPr>
        <w:rFonts w:ascii="Symbol" w:hAnsi="Symbol" w:hint="default"/>
        <w:sz w:val="16"/>
      </w:rPr>
    </w:lvl>
    <w:lvl w:ilvl="3">
      <w:start w:val="1"/>
      <w:numFmt w:val="lowerLetter"/>
      <w:lvlText w:val="%4)"/>
      <w:lvlJc w:val="left"/>
      <w:pPr>
        <w:tabs>
          <w:tab w:val="num" w:pos="1560"/>
        </w:tabs>
        <w:ind w:left="1560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976"/>
        </w:tabs>
        <w:ind w:left="297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684"/>
        </w:tabs>
        <w:ind w:left="368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392"/>
        </w:tabs>
        <w:ind w:left="439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0"/>
        </w:tabs>
        <w:ind w:left="5100" w:hanging="708"/>
      </w:pPr>
      <w:rPr>
        <w:rFonts w:hint="default"/>
      </w:rPr>
    </w:lvl>
  </w:abstractNum>
  <w:abstractNum w:abstractNumId="13">
    <w:nsid w:val="2C795247"/>
    <w:multiLevelType w:val="multilevel"/>
    <w:tmpl w:val="54220B8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4C61B1F"/>
    <w:multiLevelType w:val="hybridMultilevel"/>
    <w:tmpl w:val="B0ECE312"/>
    <w:lvl w:ilvl="0" w:tplc="F95004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33702B"/>
    <w:multiLevelType w:val="hybridMultilevel"/>
    <w:tmpl w:val="9C2A760A"/>
    <w:lvl w:ilvl="0" w:tplc="040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7B084E8C">
      <w:start w:val="1"/>
      <w:numFmt w:val="bullet"/>
      <w:lvlText w:val="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6">
    <w:nsid w:val="49977053"/>
    <w:multiLevelType w:val="hybridMultilevel"/>
    <w:tmpl w:val="E82EF0AE"/>
    <w:lvl w:ilvl="0" w:tplc="8DEAA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C2EC3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7847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AEB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2440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D83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BCE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C51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0C3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2A6920"/>
    <w:multiLevelType w:val="multilevel"/>
    <w:tmpl w:val="75A0D9EA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8">
    <w:nsid w:val="58A33998"/>
    <w:multiLevelType w:val="multilevel"/>
    <w:tmpl w:val="B27E35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9">
    <w:nsid w:val="5DED15D5"/>
    <w:multiLevelType w:val="multilevel"/>
    <w:tmpl w:val="C884F81E"/>
    <w:lvl w:ilvl="0">
      <w:start w:val="18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5E6C1F47"/>
    <w:multiLevelType w:val="multilevel"/>
    <w:tmpl w:val="D2A4551A"/>
    <w:lvl w:ilvl="0">
      <w:start w:val="19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F631B04"/>
    <w:multiLevelType w:val="hybridMultilevel"/>
    <w:tmpl w:val="308CB18A"/>
    <w:name w:val="WW8Num82"/>
    <w:lvl w:ilvl="0" w:tplc="7BD2BC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683FAA"/>
    <w:multiLevelType w:val="hybridMultilevel"/>
    <w:tmpl w:val="2A1AB33E"/>
    <w:lvl w:ilvl="0" w:tplc="36C0AAB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251FCF"/>
    <w:multiLevelType w:val="hybridMultilevel"/>
    <w:tmpl w:val="2E7CD2F2"/>
    <w:lvl w:ilvl="0" w:tplc="9E94406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74B64202"/>
    <w:multiLevelType w:val="hybridMultilevel"/>
    <w:tmpl w:val="2D8EF1A6"/>
    <w:lvl w:ilvl="0" w:tplc="1F149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4434B8"/>
    <w:multiLevelType w:val="hybridMultilevel"/>
    <w:tmpl w:val="5B7656E2"/>
    <w:lvl w:ilvl="0" w:tplc="827AF7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288988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5"/>
  </w:num>
  <w:num w:numId="4">
    <w:abstractNumId w:val="14"/>
  </w:num>
  <w:num w:numId="5">
    <w:abstractNumId w:val="9"/>
  </w:num>
  <w:num w:numId="6">
    <w:abstractNumId w:val="20"/>
  </w:num>
  <w:num w:numId="7">
    <w:abstractNumId w:val="15"/>
  </w:num>
  <w:num w:numId="8">
    <w:abstractNumId w:val="22"/>
  </w:num>
  <w:num w:numId="9">
    <w:abstractNumId w:val="19"/>
  </w:num>
  <w:num w:numId="10">
    <w:abstractNumId w:val="13"/>
  </w:num>
  <w:num w:numId="11">
    <w:abstractNumId w:val="1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24"/>
  </w:num>
  <w:num w:numId="21">
    <w:abstractNumId w:val="21"/>
  </w:num>
  <w:num w:numId="22">
    <w:abstractNumId w:val="12"/>
  </w:num>
  <w:num w:numId="23">
    <w:abstractNumId w:val="8"/>
  </w:num>
  <w:num w:numId="24">
    <w:abstractNumId w:val="18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06"/>
    <w:rsid w:val="00031301"/>
    <w:rsid w:val="000416BB"/>
    <w:rsid w:val="0004729C"/>
    <w:rsid w:val="00053225"/>
    <w:rsid w:val="000532BF"/>
    <w:rsid w:val="0006045D"/>
    <w:rsid w:val="0008319E"/>
    <w:rsid w:val="000C3B48"/>
    <w:rsid w:val="000C7EFC"/>
    <w:rsid w:val="000E068A"/>
    <w:rsid w:val="000F268D"/>
    <w:rsid w:val="000F49C4"/>
    <w:rsid w:val="00105AF3"/>
    <w:rsid w:val="00123DC4"/>
    <w:rsid w:val="00137B55"/>
    <w:rsid w:val="0014189A"/>
    <w:rsid w:val="0016678B"/>
    <w:rsid w:val="00190D68"/>
    <w:rsid w:val="00197182"/>
    <w:rsid w:val="001B1870"/>
    <w:rsid w:val="001C176D"/>
    <w:rsid w:val="001C35B4"/>
    <w:rsid w:val="001D4846"/>
    <w:rsid w:val="001E14CB"/>
    <w:rsid w:val="001E71BF"/>
    <w:rsid w:val="001F5024"/>
    <w:rsid w:val="00207922"/>
    <w:rsid w:val="00213986"/>
    <w:rsid w:val="00213F3F"/>
    <w:rsid w:val="00217E7D"/>
    <w:rsid w:val="002438E6"/>
    <w:rsid w:val="00250BC9"/>
    <w:rsid w:val="002562A6"/>
    <w:rsid w:val="002A0E6E"/>
    <w:rsid w:val="002B4EF0"/>
    <w:rsid w:val="002D37A2"/>
    <w:rsid w:val="002D6282"/>
    <w:rsid w:val="00312A7D"/>
    <w:rsid w:val="003145D5"/>
    <w:rsid w:val="00325F8F"/>
    <w:rsid w:val="0033106B"/>
    <w:rsid w:val="0034384E"/>
    <w:rsid w:val="00346C71"/>
    <w:rsid w:val="0038446C"/>
    <w:rsid w:val="003D6C51"/>
    <w:rsid w:val="003E7254"/>
    <w:rsid w:val="004006B2"/>
    <w:rsid w:val="00405804"/>
    <w:rsid w:val="00412B6C"/>
    <w:rsid w:val="00414FA4"/>
    <w:rsid w:val="004328A4"/>
    <w:rsid w:val="00451763"/>
    <w:rsid w:val="00473838"/>
    <w:rsid w:val="00474D8B"/>
    <w:rsid w:val="00475F5D"/>
    <w:rsid w:val="00490227"/>
    <w:rsid w:val="004973FE"/>
    <w:rsid w:val="004A5FBA"/>
    <w:rsid w:val="004C35D9"/>
    <w:rsid w:val="00514836"/>
    <w:rsid w:val="00523904"/>
    <w:rsid w:val="00544711"/>
    <w:rsid w:val="00575E98"/>
    <w:rsid w:val="00577917"/>
    <w:rsid w:val="005910AC"/>
    <w:rsid w:val="005956D3"/>
    <w:rsid w:val="005E4306"/>
    <w:rsid w:val="005E713C"/>
    <w:rsid w:val="005F484E"/>
    <w:rsid w:val="00624586"/>
    <w:rsid w:val="00630265"/>
    <w:rsid w:val="006327DE"/>
    <w:rsid w:val="00644F37"/>
    <w:rsid w:val="006520C1"/>
    <w:rsid w:val="006541B7"/>
    <w:rsid w:val="006569DA"/>
    <w:rsid w:val="006674A2"/>
    <w:rsid w:val="00680AF3"/>
    <w:rsid w:val="00681C46"/>
    <w:rsid w:val="006979BB"/>
    <w:rsid w:val="006A190D"/>
    <w:rsid w:val="006B72E5"/>
    <w:rsid w:val="006D52AB"/>
    <w:rsid w:val="006E2884"/>
    <w:rsid w:val="006E60A6"/>
    <w:rsid w:val="006F5F1C"/>
    <w:rsid w:val="007057C6"/>
    <w:rsid w:val="00707606"/>
    <w:rsid w:val="00720733"/>
    <w:rsid w:val="007314C8"/>
    <w:rsid w:val="007329B0"/>
    <w:rsid w:val="00737260"/>
    <w:rsid w:val="00753494"/>
    <w:rsid w:val="00755D99"/>
    <w:rsid w:val="007607FD"/>
    <w:rsid w:val="00772A38"/>
    <w:rsid w:val="007770AD"/>
    <w:rsid w:val="00777F43"/>
    <w:rsid w:val="00780ADC"/>
    <w:rsid w:val="00791EBB"/>
    <w:rsid w:val="007932A3"/>
    <w:rsid w:val="007A47DE"/>
    <w:rsid w:val="007C4026"/>
    <w:rsid w:val="00800983"/>
    <w:rsid w:val="00802DC7"/>
    <w:rsid w:val="00862D4B"/>
    <w:rsid w:val="008704B4"/>
    <w:rsid w:val="00891D2C"/>
    <w:rsid w:val="008A4B4F"/>
    <w:rsid w:val="008A65A9"/>
    <w:rsid w:val="008B39E5"/>
    <w:rsid w:val="008C74C1"/>
    <w:rsid w:val="008F1E18"/>
    <w:rsid w:val="00915495"/>
    <w:rsid w:val="00920569"/>
    <w:rsid w:val="00924C16"/>
    <w:rsid w:val="00926E9E"/>
    <w:rsid w:val="00941726"/>
    <w:rsid w:val="00966D21"/>
    <w:rsid w:val="00971871"/>
    <w:rsid w:val="009774F7"/>
    <w:rsid w:val="009D36E8"/>
    <w:rsid w:val="009F0107"/>
    <w:rsid w:val="00A34D30"/>
    <w:rsid w:val="00A46C41"/>
    <w:rsid w:val="00A57AA5"/>
    <w:rsid w:val="00A640FD"/>
    <w:rsid w:val="00A667A0"/>
    <w:rsid w:val="00A9397E"/>
    <w:rsid w:val="00A95CFE"/>
    <w:rsid w:val="00A97A3F"/>
    <w:rsid w:val="00AB4F6E"/>
    <w:rsid w:val="00AF22C9"/>
    <w:rsid w:val="00B11754"/>
    <w:rsid w:val="00B241C1"/>
    <w:rsid w:val="00B24678"/>
    <w:rsid w:val="00B32F97"/>
    <w:rsid w:val="00B90D34"/>
    <w:rsid w:val="00BE2350"/>
    <w:rsid w:val="00BE7296"/>
    <w:rsid w:val="00BF14D8"/>
    <w:rsid w:val="00BF46C5"/>
    <w:rsid w:val="00C0306E"/>
    <w:rsid w:val="00C04B84"/>
    <w:rsid w:val="00C306F9"/>
    <w:rsid w:val="00C31AB2"/>
    <w:rsid w:val="00C32AE5"/>
    <w:rsid w:val="00C340C1"/>
    <w:rsid w:val="00C51A62"/>
    <w:rsid w:val="00C53C1B"/>
    <w:rsid w:val="00C63898"/>
    <w:rsid w:val="00C72929"/>
    <w:rsid w:val="00C8273F"/>
    <w:rsid w:val="00CB0517"/>
    <w:rsid w:val="00CC6A44"/>
    <w:rsid w:val="00CD5E83"/>
    <w:rsid w:val="00CF65F4"/>
    <w:rsid w:val="00CF7C4D"/>
    <w:rsid w:val="00D16B8D"/>
    <w:rsid w:val="00D30C7A"/>
    <w:rsid w:val="00D363F3"/>
    <w:rsid w:val="00D53A7C"/>
    <w:rsid w:val="00D913E4"/>
    <w:rsid w:val="00D96077"/>
    <w:rsid w:val="00DB1E3C"/>
    <w:rsid w:val="00DD43F8"/>
    <w:rsid w:val="00DD7D00"/>
    <w:rsid w:val="00DF63E0"/>
    <w:rsid w:val="00DF6E42"/>
    <w:rsid w:val="00E06659"/>
    <w:rsid w:val="00E478BA"/>
    <w:rsid w:val="00E7048A"/>
    <w:rsid w:val="00E82884"/>
    <w:rsid w:val="00E97634"/>
    <w:rsid w:val="00EA2944"/>
    <w:rsid w:val="00EB57B6"/>
    <w:rsid w:val="00EC3117"/>
    <w:rsid w:val="00F21739"/>
    <w:rsid w:val="00F3348F"/>
    <w:rsid w:val="00F644B2"/>
    <w:rsid w:val="00F93B2E"/>
    <w:rsid w:val="00F9468C"/>
    <w:rsid w:val="00FA073D"/>
    <w:rsid w:val="00FE7A34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uppressAutoHyphens/>
      <w:outlineLvl w:val="0"/>
    </w:pPr>
    <w:rPr>
      <w:b/>
      <w:sz w:val="16"/>
      <w:szCs w:val="20"/>
      <w:lang w:eastAsia="ar-SA"/>
    </w:rPr>
  </w:style>
  <w:style w:type="paragraph" w:styleId="Nadpis7">
    <w:name w:val="heading 7"/>
    <w:basedOn w:val="Normln"/>
    <w:next w:val="Normln"/>
    <w:link w:val="Nadpis7Char"/>
    <w:unhideWhenUsed/>
    <w:qFormat/>
    <w:rsid w:val="00474D8B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">
    <w:name w:val="Body Text"/>
    <w:basedOn w:val="Normln"/>
    <w:link w:val="ZkladntextChar"/>
    <w:pPr>
      <w:spacing w:after="120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uiPriority w:val="99"/>
    <w:rPr>
      <w:rFonts w:ascii="Arial" w:hAnsi="Arial" w:cs="Arial"/>
      <w:b/>
      <w:bCs/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rPr>
      <w:sz w:val="24"/>
      <w:szCs w:val="24"/>
      <w:lang w:val="cs-CZ" w:eastAsia="cs-CZ" w:bidi="ar-SA"/>
    </w:rPr>
  </w:style>
  <w:style w:type="character" w:customStyle="1" w:styleId="Nadpis1Char">
    <w:name w:val="Nadpis 1 Char"/>
    <w:link w:val="Nadpis1"/>
    <w:rPr>
      <w:b/>
      <w:sz w:val="16"/>
      <w:lang w:val="cs-CZ" w:eastAsia="ar-SA" w:bidi="ar-SA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Textbubliny">
    <w:name w:val="Balloon Text"/>
    <w:basedOn w:val="Normln"/>
    <w:link w:val="TextbublinyChar"/>
    <w:rsid w:val="006B72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B72E5"/>
    <w:rPr>
      <w:rFonts w:ascii="Tahoma" w:hAnsi="Tahoma" w:cs="Tahoma"/>
      <w:sz w:val="16"/>
      <w:szCs w:val="16"/>
    </w:rPr>
  </w:style>
  <w:style w:type="character" w:customStyle="1" w:styleId="CharChar4">
    <w:name w:val="Char Char4"/>
    <w:rsid w:val="00DD43F8"/>
    <w:rPr>
      <w:snapToGrid w:val="0"/>
      <w:color w:val="000000"/>
      <w:sz w:val="24"/>
      <w:lang w:val="cs-CZ" w:eastAsia="cs-CZ" w:bidi="ar-SA"/>
    </w:rPr>
  </w:style>
  <w:style w:type="character" w:customStyle="1" w:styleId="Nadpis7Char">
    <w:name w:val="Nadpis 7 Char"/>
    <w:link w:val="Nadpis7"/>
    <w:rsid w:val="00474D8B"/>
    <w:rPr>
      <w:rFonts w:ascii="Calibri" w:eastAsia="Times New Roman" w:hAnsi="Calibri" w:cs="Times New Roman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474D8B"/>
    <w:pPr>
      <w:widowControl w:val="0"/>
      <w:suppressAutoHyphens/>
      <w:ind w:left="720"/>
    </w:pPr>
    <w:rPr>
      <w:rFonts w:eastAsia="Calibri"/>
      <w:kern w:val="1"/>
    </w:rPr>
  </w:style>
  <w:style w:type="character" w:styleId="Zvraznn">
    <w:name w:val="Emphasis"/>
    <w:uiPriority w:val="99"/>
    <w:qFormat/>
    <w:rsid w:val="00DF63E0"/>
    <w:rPr>
      <w:rFonts w:ascii="Arial" w:hAnsi="Arial" w:cs="Arial"/>
      <w:b/>
      <w:bCs/>
      <w:sz w:val="20"/>
      <w:szCs w:val="20"/>
    </w:rPr>
  </w:style>
  <w:style w:type="character" w:customStyle="1" w:styleId="ZpatChar">
    <w:name w:val="Zápatí Char"/>
    <w:link w:val="Zpat"/>
    <w:uiPriority w:val="99"/>
    <w:rsid w:val="006A190D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312A7D"/>
    <w:rPr>
      <w:sz w:val="24"/>
      <w:szCs w:val="24"/>
    </w:rPr>
  </w:style>
  <w:style w:type="character" w:styleId="Odkaznakoment">
    <w:name w:val="annotation reference"/>
    <w:rsid w:val="00C51A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1A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1A62"/>
  </w:style>
  <w:style w:type="paragraph" w:styleId="Pedmtkomente">
    <w:name w:val="annotation subject"/>
    <w:basedOn w:val="Textkomente"/>
    <w:next w:val="Textkomente"/>
    <w:link w:val="PedmtkomenteChar"/>
    <w:rsid w:val="00C51A62"/>
    <w:rPr>
      <w:b/>
      <w:bCs/>
    </w:rPr>
  </w:style>
  <w:style w:type="character" w:customStyle="1" w:styleId="PedmtkomenteChar">
    <w:name w:val="Předmět komentáře Char"/>
    <w:link w:val="Pedmtkomente"/>
    <w:rsid w:val="00C51A62"/>
    <w:rPr>
      <w:b/>
      <w:bCs/>
    </w:rPr>
  </w:style>
  <w:style w:type="paragraph" w:customStyle="1" w:styleId="cena">
    <w:name w:val="cena"/>
    <w:basedOn w:val="Normln"/>
    <w:rsid w:val="00EB57B6"/>
    <w:pPr>
      <w:tabs>
        <w:tab w:val="right" w:pos="8190"/>
      </w:tabs>
      <w:spacing w:before="120" w:line="360" w:lineRule="atLeast"/>
      <w:ind w:right="-511" w:firstLine="450"/>
      <w:jc w:val="both"/>
    </w:pPr>
    <w:rPr>
      <w:b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uppressAutoHyphens/>
      <w:outlineLvl w:val="0"/>
    </w:pPr>
    <w:rPr>
      <w:b/>
      <w:sz w:val="16"/>
      <w:szCs w:val="20"/>
      <w:lang w:eastAsia="ar-SA"/>
    </w:rPr>
  </w:style>
  <w:style w:type="paragraph" w:styleId="Nadpis7">
    <w:name w:val="heading 7"/>
    <w:basedOn w:val="Normln"/>
    <w:next w:val="Normln"/>
    <w:link w:val="Nadpis7Char"/>
    <w:unhideWhenUsed/>
    <w:qFormat/>
    <w:rsid w:val="00474D8B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">
    <w:name w:val="Body Text"/>
    <w:basedOn w:val="Normln"/>
    <w:link w:val="ZkladntextChar"/>
    <w:pPr>
      <w:spacing w:after="120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uiPriority w:val="99"/>
    <w:rPr>
      <w:rFonts w:ascii="Arial" w:hAnsi="Arial" w:cs="Arial"/>
      <w:b/>
      <w:bCs/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rPr>
      <w:sz w:val="24"/>
      <w:szCs w:val="24"/>
      <w:lang w:val="cs-CZ" w:eastAsia="cs-CZ" w:bidi="ar-SA"/>
    </w:rPr>
  </w:style>
  <w:style w:type="character" w:customStyle="1" w:styleId="Nadpis1Char">
    <w:name w:val="Nadpis 1 Char"/>
    <w:link w:val="Nadpis1"/>
    <w:rPr>
      <w:b/>
      <w:sz w:val="16"/>
      <w:lang w:val="cs-CZ" w:eastAsia="ar-SA" w:bidi="ar-SA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Textbubliny">
    <w:name w:val="Balloon Text"/>
    <w:basedOn w:val="Normln"/>
    <w:link w:val="TextbublinyChar"/>
    <w:rsid w:val="006B72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B72E5"/>
    <w:rPr>
      <w:rFonts w:ascii="Tahoma" w:hAnsi="Tahoma" w:cs="Tahoma"/>
      <w:sz w:val="16"/>
      <w:szCs w:val="16"/>
    </w:rPr>
  </w:style>
  <w:style w:type="character" w:customStyle="1" w:styleId="CharChar4">
    <w:name w:val="Char Char4"/>
    <w:rsid w:val="00DD43F8"/>
    <w:rPr>
      <w:snapToGrid w:val="0"/>
      <w:color w:val="000000"/>
      <w:sz w:val="24"/>
      <w:lang w:val="cs-CZ" w:eastAsia="cs-CZ" w:bidi="ar-SA"/>
    </w:rPr>
  </w:style>
  <w:style w:type="character" w:customStyle="1" w:styleId="Nadpis7Char">
    <w:name w:val="Nadpis 7 Char"/>
    <w:link w:val="Nadpis7"/>
    <w:rsid w:val="00474D8B"/>
    <w:rPr>
      <w:rFonts w:ascii="Calibri" w:eastAsia="Times New Roman" w:hAnsi="Calibri" w:cs="Times New Roman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474D8B"/>
    <w:pPr>
      <w:widowControl w:val="0"/>
      <w:suppressAutoHyphens/>
      <w:ind w:left="720"/>
    </w:pPr>
    <w:rPr>
      <w:rFonts w:eastAsia="Calibri"/>
      <w:kern w:val="1"/>
    </w:rPr>
  </w:style>
  <w:style w:type="character" w:styleId="Zvraznn">
    <w:name w:val="Emphasis"/>
    <w:uiPriority w:val="99"/>
    <w:qFormat/>
    <w:rsid w:val="00DF63E0"/>
    <w:rPr>
      <w:rFonts w:ascii="Arial" w:hAnsi="Arial" w:cs="Arial"/>
      <w:b/>
      <w:bCs/>
      <w:sz w:val="20"/>
      <w:szCs w:val="20"/>
    </w:rPr>
  </w:style>
  <w:style w:type="character" w:customStyle="1" w:styleId="ZpatChar">
    <w:name w:val="Zápatí Char"/>
    <w:link w:val="Zpat"/>
    <w:uiPriority w:val="99"/>
    <w:rsid w:val="006A190D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312A7D"/>
    <w:rPr>
      <w:sz w:val="24"/>
      <w:szCs w:val="24"/>
    </w:rPr>
  </w:style>
  <w:style w:type="character" w:styleId="Odkaznakoment">
    <w:name w:val="annotation reference"/>
    <w:rsid w:val="00C51A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1A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1A62"/>
  </w:style>
  <w:style w:type="paragraph" w:styleId="Pedmtkomente">
    <w:name w:val="annotation subject"/>
    <w:basedOn w:val="Textkomente"/>
    <w:next w:val="Textkomente"/>
    <w:link w:val="PedmtkomenteChar"/>
    <w:rsid w:val="00C51A62"/>
    <w:rPr>
      <w:b/>
      <w:bCs/>
    </w:rPr>
  </w:style>
  <w:style w:type="character" w:customStyle="1" w:styleId="PedmtkomenteChar">
    <w:name w:val="Předmět komentáře Char"/>
    <w:link w:val="Pedmtkomente"/>
    <w:rsid w:val="00C51A62"/>
    <w:rPr>
      <w:b/>
      <w:bCs/>
    </w:rPr>
  </w:style>
  <w:style w:type="paragraph" w:customStyle="1" w:styleId="cena">
    <w:name w:val="cena"/>
    <w:basedOn w:val="Normln"/>
    <w:rsid w:val="00EB57B6"/>
    <w:pPr>
      <w:tabs>
        <w:tab w:val="right" w:pos="8190"/>
      </w:tabs>
      <w:spacing w:before="120" w:line="360" w:lineRule="atLeast"/>
      <w:ind w:right="-511" w:firstLine="450"/>
      <w:jc w:val="both"/>
    </w:pPr>
    <w:rPr>
      <w:b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coletcz@nicoletcz.cz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xxxxxx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sztor@nicoletcz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5CF17-6A59-489D-9E59-1EF8BA39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4130</Words>
  <Characters>24373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Veřejná zakázka na dodávky</vt:lpstr>
    </vt:vector>
  </TitlesOfParts>
  <Company>ÚACH</Company>
  <LinksUpToDate>false</LinksUpToDate>
  <CharactersWithSpaces>28447</CharactersWithSpaces>
  <SharedDoc>false</SharedDoc>
  <HLinks>
    <vt:vector size="12" baseType="variant">
      <vt:variant>
        <vt:i4>1769587</vt:i4>
      </vt:variant>
      <vt:variant>
        <vt:i4>6</vt:i4>
      </vt:variant>
      <vt:variant>
        <vt:i4>0</vt:i4>
      </vt:variant>
      <vt:variant>
        <vt:i4>5</vt:i4>
      </vt:variant>
      <vt:variant>
        <vt:lpwstr>mailto:jakubec@iic.cas.cz</vt:lpwstr>
      </vt:variant>
      <vt:variant>
        <vt:lpwstr/>
      </vt:variant>
      <vt:variant>
        <vt:i4>1769587</vt:i4>
      </vt:variant>
      <vt:variant>
        <vt:i4>3</vt:i4>
      </vt:variant>
      <vt:variant>
        <vt:i4>0</vt:i4>
      </vt:variant>
      <vt:variant>
        <vt:i4>5</vt:i4>
      </vt:variant>
      <vt:variant>
        <vt:lpwstr>mailto:jakubec@iic.cas.cz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Veřejná zakázka na dodávky</dc:title>
  <dc:creator>Ivo Jakubec</dc:creator>
  <cp:lastModifiedBy>andrea</cp:lastModifiedBy>
  <cp:revision>5</cp:revision>
  <cp:lastPrinted>2019-07-10T10:52:00Z</cp:lastPrinted>
  <dcterms:created xsi:type="dcterms:W3CDTF">2019-08-22T09:52:00Z</dcterms:created>
  <dcterms:modified xsi:type="dcterms:W3CDTF">2019-08-23T12:27:00Z</dcterms:modified>
</cp:coreProperties>
</file>