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114C1" w14:textId="77777777" w:rsidR="004C6B26" w:rsidRDefault="004C6B26" w:rsidP="004C6B26">
      <w:pPr>
        <w:suppressAutoHyphens/>
        <w:spacing w:after="0" w:line="240" w:lineRule="auto"/>
        <w:jc w:val="center"/>
        <w:rPr>
          <w:rFonts w:ascii="Arial" w:eastAsia="Times New Roman" w:hAnsi="Arial" w:cs="Arial"/>
          <w:sz w:val="20"/>
          <w:szCs w:val="20"/>
          <w:lang w:eastAsia="ar-SA"/>
        </w:rPr>
      </w:pPr>
      <w:r>
        <w:rPr>
          <w:rFonts w:ascii="Arial" w:eastAsia="Times New Roman" w:hAnsi="Arial" w:cs="Arial"/>
          <w:b/>
          <w:bCs/>
          <w:i/>
          <w:sz w:val="36"/>
          <w:szCs w:val="36"/>
          <w:lang w:eastAsia="ar-SA"/>
        </w:rPr>
        <w:t>SMLOUVA O DÍLO</w:t>
      </w:r>
    </w:p>
    <w:p w14:paraId="54461783" w14:textId="77777777" w:rsidR="004C6B26" w:rsidRDefault="004C6B26" w:rsidP="004C6B26">
      <w:pPr>
        <w:pBdr>
          <w:bottom w:val="single" w:sz="6" w:space="1" w:color="auto"/>
        </w:pBdr>
        <w:suppressAutoHyphens/>
        <w:spacing w:before="120" w:after="0" w:line="240" w:lineRule="atLeast"/>
        <w:jc w:val="center"/>
        <w:outlineLvl w:val="0"/>
        <w:rPr>
          <w:rFonts w:ascii="Arial" w:eastAsia="Times New Roman" w:hAnsi="Arial" w:cs="Arial"/>
          <w:i/>
          <w:sz w:val="18"/>
          <w:szCs w:val="18"/>
          <w:lang w:eastAsia="ar-SA"/>
        </w:rPr>
      </w:pPr>
      <w:r>
        <w:rPr>
          <w:rFonts w:ascii="Arial" w:eastAsia="Times New Roman" w:hAnsi="Arial" w:cs="Arial"/>
          <w:i/>
          <w:sz w:val="18"/>
          <w:szCs w:val="18"/>
          <w:lang w:eastAsia="ar-SA"/>
        </w:rPr>
        <w:t>uzavřená podle § 2586 a násl. zák. č. 89/2012 Sb., ve znění pozdějších předpisů /dále jen smlouva/</w:t>
      </w:r>
    </w:p>
    <w:p w14:paraId="2000EFE8"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663FC6EF" w14:textId="77777777" w:rsidR="000D05E2" w:rsidRDefault="000D05E2" w:rsidP="004C6B26">
      <w:pPr>
        <w:suppressAutoHyphens/>
        <w:spacing w:after="0" w:line="240" w:lineRule="atLeast"/>
        <w:rPr>
          <w:rFonts w:ascii="Arial" w:eastAsia="Times New Roman" w:hAnsi="Arial" w:cs="Arial"/>
          <w:i/>
          <w:sz w:val="20"/>
          <w:szCs w:val="20"/>
          <w:lang w:eastAsia="ar-SA"/>
        </w:rPr>
      </w:pPr>
    </w:p>
    <w:p w14:paraId="5F005FA9"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Článek I.</w:t>
      </w:r>
    </w:p>
    <w:p w14:paraId="2C62C211"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 xml:space="preserve">Smluvní strany </w:t>
      </w:r>
    </w:p>
    <w:p w14:paraId="63BBE0B0"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39A7A9F6" w14:textId="44DEC9EB" w:rsidR="004C6B26" w:rsidRDefault="004C6B26" w:rsidP="00565666">
      <w:pPr>
        <w:numPr>
          <w:ilvl w:val="0"/>
          <w:numId w:val="1"/>
        </w:numPr>
        <w:suppressAutoHyphens/>
        <w:overflowPunct w:val="0"/>
        <w:autoSpaceDE w:val="0"/>
        <w:autoSpaceDN w:val="0"/>
        <w:adjustRightInd w:val="0"/>
        <w:spacing w:after="0" w:line="240" w:lineRule="atLeast"/>
        <w:rPr>
          <w:rFonts w:ascii="Arial" w:eastAsia="Times New Roman" w:hAnsi="Arial" w:cs="Arial"/>
          <w:i/>
          <w:sz w:val="20"/>
          <w:szCs w:val="20"/>
          <w:lang w:eastAsia="ar-SA"/>
        </w:rPr>
      </w:pPr>
      <w:r>
        <w:rPr>
          <w:rFonts w:ascii="Arial" w:eastAsia="Times New Roman" w:hAnsi="Arial" w:cs="Arial"/>
          <w:i/>
          <w:sz w:val="20"/>
          <w:szCs w:val="20"/>
          <w:u w:val="single"/>
          <w:lang w:eastAsia="ar-SA"/>
        </w:rPr>
        <w:t>Objednatel</w:t>
      </w:r>
      <w:r>
        <w:rPr>
          <w:rFonts w:ascii="Arial" w:eastAsia="Times New Roman" w:hAnsi="Arial" w:cs="Arial"/>
          <w:i/>
          <w:sz w:val="20"/>
          <w:szCs w:val="20"/>
          <w:lang w:eastAsia="ar-SA"/>
        </w:rPr>
        <w:t xml:space="preserve">:  </w:t>
      </w:r>
      <w:r>
        <w:rPr>
          <w:rFonts w:ascii="Arial" w:eastAsia="Times New Roman" w:hAnsi="Arial" w:cs="Arial"/>
          <w:i/>
          <w:sz w:val="20"/>
          <w:szCs w:val="20"/>
          <w:lang w:eastAsia="ar-SA"/>
        </w:rPr>
        <w:tab/>
      </w:r>
      <w:r w:rsidR="00565666" w:rsidRPr="00565666">
        <w:rPr>
          <w:rFonts w:ascii="Arial" w:eastAsia="Times New Roman" w:hAnsi="Arial" w:cs="Arial"/>
          <w:b/>
          <w:i/>
          <w:sz w:val="20"/>
          <w:szCs w:val="20"/>
          <w:lang w:eastAsia="ar-SA"/>
        </w:rPr>
        <w:t>Moravská galerie v Brně</w:t>
      </w:r>
      <w:r w:rsidR="00565666">
        <w:rPr>
          <w:rFonts w:ascii="Arial" w:eastAsia="Times New Roman" w:hAnsi="Arial" w:cs="Arial"/>
          <w:i/>
          <w:sz w:val="20"/>
          <w:szCs w:val="20"/>
          <w:lang w:eastAsia="ar-SA"/>
        </w:rPr>
        <w:t xml:space="preserve"> </w:t>
      </w:r>
    </w:p>
    <w:p w14:paraId="70301D07" w14:textId="598CFC5A" w:rsidR="004C6B26" w:rsidRDefault="004C6B26" w:rsidP="00B56E96">
      <w:pPr>
        <w:suppressAutoHyphens/>
        <w:spacing w:after="0" w:line="240" w:lineRule="atLeast"/>
        <w:ind w:left="360"/>
        <w:rPr>
          <w:rFonts w:ascii="Arial" w:eastAsia="Times New Roman" w:hAnsi="Arial" w:cs="Arial"/>
          <w:i/>
          <w:sz w:val="20"/>
          <w:szCs w:val="20"/>
          <w:lang w:eastAsia="ar-SA"/>
        </w:rPr>
      </w:pPr>
      <w:r>
        <w:rPr>
          <w:rFonts w:ascii="Arial" w:eastAsia="Times New Roman" w:hAnsi="Arial" w:cs="Arial"/>
          <w:i/>
          <w:sz w:val="20"/>
          <w:szCs w:val="20"/>
          <w:lang w:eastAsia="ar-SA"/>
        </w:rPr>
        <w:t>Se sídlem:</w:t>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565666">
        <w:rPr>
          <w:rFonts w:ascii="Arial" w:eastAsia="Times New Roman" w:hAnsi="Arial" w:cs="Arial"/>
          <w:i/>
          <w:sz w:val="20"/>
          <w:szCs w:val="20"/>
          <w:lang w:eastAsia="ar-SA"/>
        </w:rPr>
        <w:t>Husova 18, 662 26  Brno</w:t>
      </w:r>
    </w:p>
    <w:p w14:paraId="00D68D82" w14:textId="41AD36E7" w:rsidR="004C6B2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Zastoupený:</w:t>
      </w:r>
      <w:r>
        <w:rPr>
          <w:rFonts w:ascii="Arial" w:eastAsia="Times New Roman" w:hAnsi="Arial" w:cs="Arial"/>
          <w:i/>
          <w:sz w:val="20"/>
          <w:szCs w:val="20"/>
          <w:lang w:eastAsia="ar-SA"/>
        </w:rPr>
        <w:tab/>
      </w:r>
      <w:r w:rsidR="007278D7">
        <w:rPr>
          <w:rFonts w:ascii="Arial" w:eastAsia="Times New Roman" w:hAnsi="Arial" w:cs="Arial"/>
          <w:i/>
          <w:sz w:val="20"/>
          <w:szCs w:val="20"/>
          <w:lang w:eastAsia="ar-SA"/>
        </w:rPr>
        <w:t>Jan Press, ředitel</w:t>
      </w:r>
    </w:p>
    <w:p w14:paraId="41FF605C" w14:textId="3410085A" w:rsidR="004C6B2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IČ:</w:t>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t>0009</w:t>
      </w:r>
      <w:r w:rsidR="00565666">
        <w:rPr>
          <w:rFonts w:ascii="Arial" w:eastAsia="Times New Roman" w:hAnsi="Arial" w:cs="Arial"/>
          <w:i/>
          <w:sz w:val="20"/>
          <w:szCs w:val="20"/>
          <w:lang w:eastAsia="ar-SA"/>
        </w:rPr>
        <w:t>4871</w:t>
      </w:r>
      <w:r>
        <w:rPr>
          <w:rFonts w:ascii="Arial" w:eastAsia="Times New Roman" w:hAnsi="Arial" w:cs="Arial"/>
          <w:i/>
          <w:sz w:val="20"/>
          <w:szCs w:val="20"/>
          <w:lang w:eastAsia="ar-SA"/>
        </w:rPr>
        <w:t xml:space="preserve"> </w:t>
      </w:r>
    </w:p>
    <w:p w14:paraId="00616293" w14:textId="77777777" w:rsidR="0056566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DIČ:</w:t>
      </w:r>
      <w:r>
        <w:rPr>
          <w:rFonts w:ascii="Arial" w:eastAsia="Times New Roman" w:hAnsi="Arial" w:cs="Arial"/>
          <w:i/>
          <w:sz w:val="20"/>
          <w:szCs w:val="20"/>
          <w:lang w:eastAsia="ar-SA"/>
        </w:rPr>
        <w:tab/>
      </w:r>
      <w:r>
        <w:rPr>
          <w:rFonts w:ascii="Arial" w:eastAsia="Times New Roman" w:hAnsi="Arial" w:cs="Arial"/>
          <w:i/>
          <w:sz w:val="20"/>
          <w:szCs w:val="20"/>
          <w:lang w:eastAsia="ar-SA"/>
        </w:rPr>
        <w:tab/>
        <w:t>CZ000</w:t>
      </w:r>
      <w:r w:rsidR="00565666">
        <w:rPr>
          <w:rFonts w:ascii="Arial" w:eastAsia="Times New Roman" w:hAnsi="Arial" w:cs="Arial"/>
          <w:i/>
          <w:sz w:val="20"/>
          <w:szCs w:val="20"/>
          <w:lang w:eastAsia="ar-SA"/>
        </w:rPr>
        <w:t>94871</w:t>
      </w:r>
    </w:p>
    <w:p w14:paraId="63445F61" w14:textId="57694614" w:rsidR="004C6B2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 xml:space="preserve">Bankovní spojení: </w:t>
      </w:r>
      <w:r>
        <w:rPr>
          <w:rFonts w:ascii="Arial" w:eastAsia="Times New Roman" w:hAnsi="Arial" w:cs="Arial"/>
          <w:i/>
          <w:sz w:val="20"/>
          <w:szCs w:val="20"/>
          <w:lang w:eastAsia="ar-SA"/>
        </w:rPr>
        <w:tab/>
        <w:t xml:space="preserve">Česká národní banka, Pobočka - </w:t>
      </w:r>
      <w:r w:rsidR="00565666">
        <w:rPr>
          <w:rFonts w:ascii="Arial" w:eastAsia="Times New Roman" w:hAnsi="Arial" w:cs="Arial"/>
          <w:i/>
          <w:sz w:val="20"/>
          <w:szCs w:val="20"/>
          <w:lang w:eastAsia="ar-SA"/>
        </w:rPr>
        <w:t>Brno</w:t>
      </w:r>
      <w:r>
        <w:rPr>
          <w:rFonts w:ascii="Arial" w:eastAsia="Times New Roman" w:hAnsi="Arial" w:cs="Arial"/>
          <w:i/>
          <w:sz w:val="20"/>
          <w:szCs w:val="20"/>
          <w:lang w:eastAsia="ar-SA"/>
        </w:rPr>
        <w:t xml:space="preserve">  </w:t>
      </w:r>
    </w:p>
    <w:p w14:paraId="510BFA75" w14:textId="48EF1255" w:rsidR="004C6B2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Číslo. účtu:</w:t>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565666" w:rsidRPr="00565666">
        <w:rPr>
          <w:rFonts w:ascii="Arial" w:eastAsia="Times New Roman" w:hAnsi="Arial" w:cs="Arial"/>
          <w:i/>
          <w:sz w:val="20"/>
          <w:szCs w:val="20"/>
          <w:lang w:eastAsia="ar-SA"/>
        </w:rPr>
        <w:t>197734621/0710</w:t>
      </w:r>
      <w:r>
        <w:rPr>
          <w:rFonts w:ascii="Arial" w:eastAsia="Times New Roman" w:hAnsi="Arial" w:cs="Arial"/>
          <w:i/>
          <w:sz w:val="20"/>
          <w:szCs w:val="20"/>
          <w:lang w:eastAsia="ar-SA"/>
        </w:rPr>
        <w:t xml:space="preserve"> </w:t>
      </w:r>
    </w:p>
    <w:p w14:paraId="53943BC3" w14:textId="07005794" w:rsidR="004C6B26" w:rsidRDefault="004C6B26" w:rsidP="00B56E96">
      <w:pPr>
        <w:suppressAutoHyphens/>
        <w:spacing w:after="0" w:line="240" w:lineRule="atLeast"/>
        <w:ind w:firstLine="360"/>
        <w:rPr>
          <w:rFonts w:ascii="Arial" w:eastAsia="Times New Roman" w:hAnsi="Arial" w:cs="Arial"/>
          <w:i/>
          <w:sz w:val="20"/>
          <w:szCs w:val="20"/>
          <w:lang w:eastAsia="ar-SA"/>
        </w:rPr>
      </w:pPr>
      <w:r>
        <w:rPr>
          <w:rFonts w:ascii="Arial" w:eastAsia="Times New Roman" w:hAnsi="Arial" w:cs="Arial"/>
          <w:i/>
          <w:sz w:val="20"/>
          <w:szCs w:val="20"/>
          <w:lang w:eastAsia="ar-SA"/>
        </w:rPr>
        <w:t>(dále jen objednatel)</w:t>
      </w:r>
    </w:p>
    <w:p w14:paraId="78C578D6"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4AB99125" w14:textId="13CF653E" w:rsidR="004C6B26" w:rsidRDefault="004C6B26" w:rsidP="004C6B26">
      <w:pPr>
        <w:numPr>
          <w:ilvl w:val="0"/>
          <w:numId w:val="1"/>
        </w:numPr>
        <w:suppressAutoHyphens/>
        <w:overflowPunct w:val="0"/>
        <w:autoSpaceDE w:val="0"/>
        <w:autoSpaceDN w:val="0"/>
        <w:adjustRightInd w:val="0"/>
        <w:spacing w:after="0" w:line="240" w:lineRule="auto"/>
        <w:rPr>
          <w:rFonts w:ascii="Arial" w:eastAsia="Times New Roman" w:hAnsi="Arial" w:cs="Arial"/>
          <w:b/>
          <w:i/>
          <w:sz w:val="20"/>
          <w:szCs w:val="20"/>
          <w:lang w:eastAsia="ar-SA"/>
        </w:rPr>
      </w:pPr>
      <w:r>
        <w:rPr>
          <w:rFonts w:ascii="Arial" w:eastAsia="Times New Roman" w:hAnsi="Arial" w:cs="Arial"/>
          <w:i/>
          <w:sz w:val="20"/>
          <w:szCs w:val="20"/>
          <w:u w:val="single"/>
          <w:lang w:eastAsia="ar-SA"/>
        </w:rPr>
        <w:t>Zhotovitel</w:t>
      </w:r>
      <w:r>
        <w:rPr>
          <w:rFonts w:ascii="Arial" w:eastAsia="Times New Roman" w:hAnsi="Arial" w:cs="Arial"/>
          <w:i/>
          <w:sz w:val="20"/>
          <w:szCs w:val="20"/>
          <w:lang w:eastAsia="ar-SA"/>
        </w:rPr>
        <w:t xml:space="preserve">: </w:t>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ab/>
      </w:r>
      <w:r w:rsidR="00004C27" w:rsidRPr="00004C27">
        <w:rPr>
          <w:rFonts w:ascii="Arial" w:eastAsia="Times New Roman" w:hAnsi="Arial" w:cs="Arial"/>
          <w:b/>
          <w:i/>
          <w:sz w:val="20"/>
          <w:szCs w:val="20"/>
          <w:lang w:eastAsia="ar-SA"/>
        </w:rPr>
        <w:t xml:space="preserve">Urban </w:t>
      </w:r>
      <w:proofErr w:type="spellStart"/>
      <w:r w:rsidR="00004C27" w:rsidRPr="00004C27">
        <w:rPr>
          <w:rFonts w:ascii="Arial" w:eastAsia="Times New Roman" w:hAnsi="Arial" w:cs="Arial"/>
          <w:b/>
          <w:i/>
          <w:sz w:val="20"/>
          <w:szCs w:val="20"/>
          <w:lang w:eastAsia="ar-SA"/>
        </w:rPr>
        <w:t>Safety</w:t>
      </w:r>
      <w:proofErr w:type="spellEnd"/>
      <w:r w:rsidR="00004C27" w:rsidRPr="00004C27">
        <w:rPr>
          <w:rFonts w:ascii="Arial" w:eastAsia="Times New Roman" w:hAnsi="Arial" w:cs="Arial"/>
          <w:b/>
          <w:i/>
          <w:sz w:val="20"/>
          <w:szCs w:val="20"/>
          <w:lang w:eastAsia="ar-SA"/>
        </w:rPr>
        <w:t xml:space="preserve"> s.r.o.</w:t>
      </w:r>
      <w:r w:rsidRPr="00004C27">
        <w:rPr>
          <w:rFonts w:ascii="Arial" w:eastAsia="Times New Roman" w:hAnsi="Arial" w:cs="Arial"/>
          <w:b/>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p>
    <w:p w14:paraId="4C020564" w14:textId="6E69B8F1" w:rsidR="004C6B26" w:rsidRDefault="004C6B26" w:rsidP="00B56E96">
      <w:pPr>
        <w:spacing w:after="0" w:line="240" w:lineRule="auto"/>
        <w:ind w:firstLine="360"/>
        <w:rPr>
          <w:rFonts w:ascii="Arial" w:eastAsia="Times New Roman" w:hAnsi="Arial" w:cs="Arial"/>
          <w:b/>
          <w:i/>
          <w:sz w:val="20"/>
          <w:szCs w:val="20"/>
          <w:lang w:eastAsia="ar-SA"/>
        </w:rPr>
      </w:pPr>
      <w:r>
        <w:rPr>
          <w:rFonts w:ascii="Arial" w:eastAsia="Times New Roman" w:hAnsi="Arial" w:cs="Arial"/>
          <w:i/>
          <w:sz w:val="20"/>
          <w:szCs w:val="20"/>
          <w:lang w:eastAsia="ar-SA"/>
        </w:rPr>
        <w:t>Se sídlem:</w:t>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Rybná 716/24, 110 00 Praha 1 Staré Město</w:t>
      </w:r>
    </w:p>
    <w:p w14:paraId="0495BC13" w14:textId="3BE98BA2" w:rsidR="004C6B26" w:rsidRDefault="004C6B26" w:rsidP="00B56E96">
      <w:pPr>
        <w:suppressAutoHyphens/>
        <w:spacing w:after="0" w:line="240" w:lineRule="auto"/>
        <w:ind w:firstLine="360"/>
        <w:rPr>
          <w:rFonts w:ascii="Arial" w:eastAsia="Times New Roman" w:hAnsi="Arial" w:cs="Arial"/>
          <w:i/>
          <w:sz w:val="20"/>
          <w:szCs w:val="20"/>
          <w:lang w:eastAsia="ar-SA"/>
        </w:rPr>
      </w:pPr>
      <w:r>
        <w:rPr>
          <w:rFonts w:ascii="Arial" w:eastAsia="Times New Roman" w:hAnsi="Arial" w:cs="Arial"/>
          <w:i/>
          <w:sz w:val="20"/>
          <w:szCs w:val="20"/>
          <w:lang w:eastAsia="ar-SA"/>
        </w:rPr>
        <w:t xml:space="preserve">Zastoupený: </w:t>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Petrem Bártou a Milošem Tesařem, jednatelé</w:t>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t xml:space="preserve"> </w:t>
      </w:r>
    </w:p>
    <w:p w14:paraId="7F5CEA35" w14:textId="166BAE8D" w:rsidR="004C6B26" w:rsidRDefault="004C6B26" w:rsidP="00B56E96">
      <w:pPr>
        <w:suppressAutoHyphens/>
        <w:spacing w:after="0" w:line="240" w:lineRule="auto"/>
        <w:ind w:firstLine="360"/>
        <w:rPr>
          <w:rFonts w:ascii="Arial" w:eastAsia="Times New Roman" w:hAnsi="Arial" w:cs="Arial"/>
          <w:i/>
          <w:sz w:val="20"/>
          <w:szCs w:val="20"/>
          <w:lang w:eastAsia="ar-SA"/>
        </w:rPr>
      </w:pPr>
      <w:r>
        <w:rPr>
          <w:rFonts w:ascii="Arial" w:eastAsia="Times New Roman" w:hAnsi="Arial" w:cs="Arial"/>
          <w:i/>
          <w:sz w:val="20"/>
          <w:szCs w:val="20"/>
          <w:lang w:eastAsia="ar-SA"/>
        </w:rPr>
        <w:t>IČ:</w:t>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06100473</w:t>
      </w:r>
    </w:p>
    <w:p w14:paraId="2A91F422" w14:textId="34F32065" w:rsidR="004C6B26" w:rsidRDefault="004C6B26" w:rsidP="00B56E96">
      <w:pPr>
        <w:suppressAutoHyphens/>
        <w:spacing w:after="0" w:line="240" w:lineRule="auto"/>
        <w:ind w:firstLine="360"/>
        <w:rPr>
          <w:rFonts w:ascii="Arial" w:eastAsia="Times New Roman" w:hAnsi="Arial" w:cs="Arial"/>
          <w:i/>
          <w:sz w:val="20"/>
          <w:szCs w:val="20"/>
          <w:lang w:eastAsia="ar-SA"/>
        </w:rPr>
      </w:pPr>
      <w:r>
        <w:rPr>
          <w:rFonts w:ascii="Arial" w:eastAsia="Times New Roman" w:hAnsi="Arial" w:cs="Arial"/>
          <w:i/>
          <w:sz w:val="20"/>
          <w:szCs w:val="20"/>
          <w:lang w:eastAsia="ar-SA"/>
        </w:rPr>
        <w:t>DIČ:</w:t>
      </w:r>
      <w:r w:rsidR="00B56E96">
        <w:rPr>
          <w:rFonts w:ascii="Arial" w:eastAsia="Times New Roman" w:hAnsi="Arial" w:cs="Arial"/>
          <w:i/>
          <w:sz w:val="20"/>
          <w:szCs w:val="20"/>
          <w:lang w:eastAsia="ar-SA"/>
        </w:rPr>
        <w:t xml:space="preserve"> </w:t>
      </w:r>
      <w:r w:rsidR="00004C27">
        <w:rPr>
          <w:rFonts w:ascii="Arial" w:eastAsia="Times New Roman" w:hAnsi="Arial" w:cs="Arial"/>
          <w:i/>
          <w:sz w:val="20"/>
          <w:szCs w:val="20"/>
          <w:lang w:eastAsia="ar-SA"/>
        </w:rPr>
        <w:tab/>
      </w:r>
      <w:r w:rsidR="00004C27">
        <w:rPr>
          <w:rFonts w:ascii="Arial" w:eastAsia="Times New Roman" w:hAnsi="Arial" w:cs="Arial"/>
          <w:i/>
          <w:sz w:val="20"/>
          <w:szCs w:val="20"/>
          <w:lang w:eastAsia="ar-SA"/>
        </w:rPr>
        <w:tab/>
      </w:r>
      <w:r w:rsidR="001E3EC7">
        <w:rPr>
          <w:rFonts w:ascii="Arial" w:eastAsia="Times New Roman" w:hAnsi="Arial" w:cs="Arial"/>
          <w:i/>
          <w:sz w:val="20"/>
          <w:szCs w:val="20"/>
          <w:lang w:eastAsia="ar-SA"/>
        </w:rPr>
        <w:t>CZ</w:t>
      </w:r>
      <w:r w:rsidR="00004C27">
        <w:rPr>
          <w:rFonts w:ascii="Arial" w:eastAsia="Times New Roman" w:hAnsi="Arial" w:cs="Arial"/>
          <w:i/>
          <w:sz w:val="20"/>
          <w:szCs w:val="20"/>
          <w:lang w:eastAsia="ar-SA"/>
        </w:rPr>
        <w:t>06100473</w:t>
      </w:r>
    </w:p>
    <w:p w14:paraId="3C4F8003" w14:textId="6BED7887" w:rsidR="004C6B26" w:rsidRDefault="004C6B26" w:rsidP="00B56E96">
      <w:pPr>
        <w:suppressAutoHyphens/>
        <w:spacing w:after="0" w:line="240" w:lineRule="auto"/>
        <w:ind w:firstLine="360"/>
        <w:rPr>
          <w:rFonts w:ascii="Arial" w:eastAsia="Times New Roman" w:hAnsi="Arial" w:cs="Arial"/>
          <w:i/>
          <w:sz w:val="20"/>
          <w:szCs w:val="20"/>
          <w:lang w:eastAsia="ar-SA"/>
        </w:rPr>
      </w:pPr>
      <w:r>
        <w:rPr>
          <w:rFonts w:ascii="Arial" w:eastAsia="Times New Roman" w:hAnsi="Arial" w:cs="Arial"/>
          <w:i/>
          <w:sz w:val="20"/>
          <w:szCs w:val="20"/>
          <w:lang w:eastAsia="ar-SA"/>
        </w:rPr>
        <w:t>Bankovní spojení:</w:t>
      </w:r>
      <w:r>
        <w:rPr>
          <w:rFonts w:ascii="Arial" w:eastAsia="Times New Roman" w:hAnsi="Arial" w:cs="Arial"/>
          <w:i/>
          <w:sz w:val="20"/>
          <w:szCs w:val="20"/>
          <w:lang w:eastAsia="ar-SA"/>
        </w:rPr>
        <w:tab/>
      </w:r>
      <w:proofErr w:type="spellStart"/>
      <w:r w:rsidR="00004C27">
        <w:rPr>
          <w:rFonts w:ascii="Arial" w:eastAsia="Times New Roman" w:hAnsi="Arial" w:cs="Arial"/>
          <w:i/>
          <w:sz w:val="20"/>
          <w:szCs w:val="20"/>
          <w:lang w:eastAsia="ar-SA"/>
        </w:rPr>
        <w:t>Raiffeisenbank</w:t>
      </w:r>
      <w:proofErr w:type="spellEnd"/>
      <w:r w:rsidR="00004C27">
        <w:rPr>
          <w:rFonts w:ascii="Arial" w:eastAsia="Times New Roman" w:hAnsi="Arial" w:cs="Arial"/>
          <w:i/>
          <w:sz w:val="20"/>
          <w:szCs w:val="20"/>
          <w:lang w:eastAsia="ar-SA"/>
        </w:rPr>
        <w:t xml:space="preserve"> a.s.</w:t>
      </w:r>
    </w:p>
    <w:p w14:paraId="50EECDC1" w14:textId="2F338D3A" w:rsidR="004C6B26" w:rsidRDefault="004C6B26" w:rsidP="00B56E96">
      <w:pPr>
        <w:suppressAutoHyphens/>
        <w:spacing w:after="0" w:line="240" w:lineRule="auto"/>
        <w:ind w:firstLine="360"/>
        <w:rPr>
          <w:rFonts w:ascii="Arial" w:eastAsia="Times New Roman" w:hAnsi="Arial" w:cs="Arial"/>
          <w:i/>
          <w:sz w:val="20"/>
          <w:szCs w:val="20"/>
          <w:lang w:eastAsia="ar-SA"/>
        </w:rPr>
      </w:pPr>
      <w:r>
        <w:rPr>
          <w:rFonts w:ascii="Arial" w:eastAsia="Times New Roman" w:hAnsi="Arial" w:cs="Arial"/>
          <w:i/>
          <w:sz w:val="20"/>
          <w:szCs w:val="20"/>
          <w:lang w:eastAsia="ar-SA"/>
        </w:rPr>
        <w:t xml:space="preserve">Číslo účtu: </w:t>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7779536184/5500</w:t>
      </w:r>
    </w:p>
    <w:p w14:paraId="745836B5" w14:textId="7F35FF91" w:rsidR="004C6B26" w:rsidRDefault="004C6B26" w:rsidP="004C6B26">
      <w:pPr>
        <w:suppressAutoHyphens/>
        <w:spacing w:after="0" w:line="240" w:lineRule="atLeast"/>
        <w:rPr>
          <w:rFonts w:ascii="Arial" w:eastAsia="Times New Roman" w:hAnsi="Arial" w:cs="Arial"/>
          <w:i/>
          <w:sz w:val="20"/>
          <w:szCs w:val="20"/>
          <w:lang w:eastAsia="ar-SA"/>
        </w:rPr>
      </w:pPr>
      <w:r>
        <w:rPr>
          <w:rFonts w:ascii="Arial" w:eastAsia="Times New Roman" w:hAnsi="Arial" w:cs="Arial"/>
          <w:i/>
          <w:sz w:val="20"/>
          <w:szCs w:val="20"/>
          <w:lang w:eastAsia="ar-SA"/>
        </w:rPr>
        <w:t xml:space="preserve"> </w:t>
      </w:r>
      <w:r w:rsidR="00B56E96">
        <w:rPr>
          <w:rFonts w:ascii="Arial" w:eastAsia="Times New Roman" w:hAnsi="Arial" w:cs="Arial"/>
          <w:i/>
          <w:sz w:val="20"/>
          <w:szCs w:val="20"/>
          <w:lang w:eastAsia="ar-SA"/>
        </w:rPr>
        <w:t xml:space="preserve">     </w:t>
      </w:r>
      <w:r>
        <w:rPr>
          <w:rFonts w:ascii="Arial" w:eastAsia="Times New Roman" w:hAnsi="Arial" w:cs="Arial"/>
          <w:i/>
          <w:sz w:val="20"/>
          <w:szCs w:val="20"/>
          <w:lang w:eastAsia="ar-SA"/>
        </w:rPr>
        <w:t xml:space="preserve">Zapsaná:     </w:t>
      </w:r>
      <w:r>
        <w:rPr>
          <w:rFonts w:ascii="Arial" w:eastAsia="Times New Roman" w:hAnsi="Arial" w:cs="Arial"/>
          <w:i/>
          <w:sz w:val="20"/>
          <w:szCs w:val="20"/>
          <w:lang w:eastAsia="ar-SA"/>
        </w:rPr>
        <w:tab/>
      </w:r>
      <w:r w:rsidR="00004C27">
        <w:rPr>
          <w:rFonts w:ascii="Arial" w:eastAsia="Times New Roman" w:hAnsi="Arial" w:cs="Arial"/>
          <w:i/>
          <w:sz w:val="20"/>
          <w:szCs w:val="20"/>
          <w:lang w:eastAsia="ar-SA"/>
        </w:rPr>
        <w:t>v OŘ u Městského soudu v Praze , oddíl C, vložka 276128</w:t>
      </w:r>
      <w:r>
        <w:rPr>
          <w:rFonts w:ascii="Arial" w:eastAsia="Times New Roman" w:hAnsi="Arial" w:cs="Arial"/>
          <w:i/>
          <w:sz w:val="20"/>
          <w:szCs w:val="20"/>
          <w:lang w:eastAsia="ar-SA"/>
        </w:rPr>
        <w:tab/>
        <w:t xml:space="preserve"> </w:t>
      </w:r>
    </w:p>
    <w:p w14:paraId="7737B689" w14:textId="53A227C7" w:rsidR="004C6B26" w:rsidRDefault="00B56E96" w:rsidP="00B56E96">
      <w:pPr>
        <w:suppressAutoHyphens/>
        <w:spacing w:after="0" w:line="240" w:lineRule="atLeast"/>
        <w:rPr>
          <w:rFonts w:ascii="Arial" w:eastAsia="Times New Roman" w:hAnsi="Arial" w:cs="Arial"/>
          <w:i/>
          <w:sz w:val="20"/>
          <w:szCs w:val="20"/>
          <w:lang w:eastAsia="ar-SA"/>
        </w:rPr>
      </w:pPr>
      <w:r>
        <w:rPr>
          <w:rFonts w:ascii="Arial" w:eastAsia="Times New Roman" w:hAnsi="Arial" w:cs="Arial"/>
          <w:i/>
          <w:sz w:val="20"/>
          <w:szCs w:val="20"/>
          <w:lang w:eastAsia="ar-SA"/>
        </w:rPr>
        <w:t xml:space="preserve">      </w:t>
      </w:r>
      <w:r w:rsidR="004C6B26">
        <w:rPr>
          <w:rFonts w:ascii="Arial" w:eastAsia="Times New Roman" w:hAnsi="Arial" w:cs="Arial"/>
          <w:i/>
          <w:sz w:val="20"/>
          <w:szCs w:val="20"/>
          <w:lang w:eastAsia="ar-SA"/>
        </w:rPr>
        <w:t>(dále jen zhotovitel)</w:t>
      </w:r>
      <w:r w:rsidR="004C6B26">
        <w:rPr>
          <w:rFonts w:ascii="Arial" w:eastAsia="Times New Roman" w:hAnsi="Arial" w:cs="Arial"/>
          <w:i/>
          <w:sz w:val="20"/>
          <w:szCs w:val="20"/>
          <w:lang w:eastAsia="ar-SA"/>
        </w:rPr>
        <w:tab/>
      </w:r>
    </w:p>
    <w:p w14:paraId="2F629E7B"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7566A022"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7D1A352E" w14:textId="50390C5B" w:rsidR="004C6B26" w:rsidRDefault="004C6B26" w:rsidP="004C6B26">
      <w:pPr>
        <w:suppressAutoHyphens/>
        <w:spacing w:after="12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uzavírají smlouvu o dílo, kterou se zhotovitel zavazuje k provedení díla </w:t>
      </w:r>
      <w:r w:rsidR="005949B4">
        <w:rPr>
          <w:rFonts w:ascii="Arial" w:eastAsia="Times New Roman" w:hAnsi="Arial" w:cs="Arial"/>
          <w:i/>
          <w:sz w:val="20"/>
          <w:szCs w:val="20"/>
          <w:lang w:eastAsia="ar-SA"/>
        </w:rPr>
        <w:t>„</w:t>
      </w:r>
      <w:r w:rsidR="005949B4" w:rsidRPr="005949B4">
        <w:rPr>
          <w:rFonts w:ascii="Arial" w:eastAsia="Times New Roman" w:hAnsi="Arial" w:cs="Arial"/>
          <w:b/>
          <w:i/>
          <w:sz w:val="20"/>
          <w:szCs w:val="20"/>
          <w:lang w:eastAsia="ar-SA"/>
        </w:rPr>
        <w:t>Analýza bezpečnostního systému Moravské galerie v Brně, námětové cvičení a vyškolení in-house instruktora pro zvládání mimořádných situací</w:t>
      </w:r>
      <w:r w:rsidR="005949B4">
        <w:rPr>
          <w:rFonts w:ascii="Arial" w:eastAsia="Times New Roman" w:hAnsi="Arial" w:cs="Arial"/>
          <w:i/>
          <w:sz w:val="20"/>
          <w:szCs w:val="20"/>
          <w:lang w:eastAsia="ar-SA"/>
        </w:rPr>
        <w:t xml:space="preserve">“ </w:t>
      </w:r>
      <w:r>
        <w:rPr>
          <w:rFonts w:ascii="Arial" w:eastAsia="Times New Roman" w:hAnsi="Arial" w:cs="Arial"/>
          <w:i/>
          <w:sz w:val="20"/>
          <w:szCs w:val="20"/>
          <w:lang w:eastAsia="ar-SA"/>
        </w:rPr>
        <w:t>v rozsahu vymezeném předmětem smlouvy a objednatel se zavazuje k jeho převzetí a k zaplacení sjednané ceny za jeho provedení podle podmínek obsažených v následujících ustanoveních této smlouvy.</w:t>
      </w:r>
    </w:p>
    <w:p w14:paraId="7177173A" w14:textId="77777777" w:rsidR="004C6B26" w:rsidRDefault="004C6B26" w:rsidP="004C6B26">
      <w:pPr>
        <w:suppressAutoHyphens/>
        <w:spacing w:after="0" w:line="240" w:lineRule="auto"/>
        <w:rPr>
          <w:rFonts w:ascii="Times New Roman" w:eastAsia="Times New Roman" w:hAnsi="Times New Roman" w:cs="Times New Roman"/>
          <w:sz w:val="24"/>
          <w:szCs w:val="24"/>
          <w:lang w:eastAsia="ar-SA"/>
        </w:rPr>
      </w:pPr>
    </w:p>
    <w:p w14:paraId="00C2ED1B" w14:textId="77777777" w:rsidR="004C6B26" w:rsidRDefault="004C6B26" w:rsidP="004C6B26">
      <w:pPr>
        <w:keepNext/>
        <w:suppressAutoHyphens/>
        <w:spacing w:after="0" w:line="240" w:lineRule="auto"/>
        <w:jc w:val="center"/>
        <w:outlineLvl w:val="0"/>
        <w:rPr>
          <w:rFonts w:ascii="Arial" w:eastAsia="Times New Roman" w:hAnsi="Arial" w:cs="Arial"/>
          <w:b/>
          <w:bCs/>
          <w:i/>
          <w:sz w:val="20"/>
          <w:szCs w:val="20"/>
          <w:lang w:eastAsia="ar-SA"/>
        </w:rPr>
      </w:pPr>
      <w:r>
        <w:rPr>
          <w:rFonts w:ascii="Arial" w:eastAsia="Times New Roman" w:hAnsi="Arial" w:cs="Arial"/>
          <w:b/>
          <w:bCs/>
          <w:i/>
          <w:sz w:val="20"/>
          <w:szCs w:val="20"/>
          <w:lang w:eastAsia="ar-SA"/>
        </w:rPr>
        <w:t>Článek II.</w:t>
      </w:r>
    </w:p>
    <w:p w14:paraId="510EE0FA" w14:textId="77777777" w:rsidR="004C6B26" w:rsidRDefault="004C6B26" w:rsidP="004C6B26">
      <w:pPr>
        <w:suppressAutoHyphens/>
        <w:spacing w:after="0" w:line="240" w:lineRule="auto"/>
        <w:jc w:val="center"/>
        <w:rPr>
          <w:rFonts w:ascii="Arial" w:eastAsia="Times New Roman" w:hAnsi="Arial" w:cs="Arial"/>
          <w:b/>
          <w:i/>
          <w:sz w:val="20"/>
          <w:szCs w:val="20"/>
          <w:lang w:eastAsia="ar-SA"/>
        </w:rPr>
      </w:pPr>
      <w:r>
        <w:rPr>
          <w:rFonts w:ascii="Arial" w:eastAsia="Times New Roman" w:hAnsi="Arial" w:cs="Arial"/>
          <w:b/>
          <w:i/>
          <w:sz w:val="20"/>
          <w:szCs w:val="20"/>
          <w:lang w:eastAsia="ar-SA"/>
        </w:rPr>
        <w:t>Předmět plnění</w:t>
      </w:r>
    </w:p>
    <w:p w14:paraId="42D9AB31" w14:textId="77777777" w:rsidR="004C6B26" w:rsidRDefault="004C6B26" w:rsidP="004C6B26">
      <w:pPr>
        <w:spacing w:after="0" w:line="240" w:lineRule="auto"/>
        <w:jc w:val="both"/>
        <w:rPr>
          <w:rFonts w:ascii="Arial" w:eastAsia="Times New Roman" w:hAnsi="Arial" w:cs="Arial"/>
          <w:i/>
          <w:sz w:val="20"/>
          <w:szCs w:val="20"/>
          <w:lang w:eastAsia="ar-SA"/>
        </w:rPr>
      </w:pPr>
    </w:p>
    <w:p w14:paraId="5AA7E94B" w14:textId="182A2649" w:rsidR="005949B4" w:rsidRPr="00771C2A" w:rsidRDefault="004C6B26" w:rsidP="004C6B26">
      <w:pPr>
        <w:numPr>
          <w:ilvl w:val="0"/>
          <w:numId w:val="2"/>
        </w:numPr>
        <w:tabs>
          <w:tab w:val="left" w:pos="426"/>
        </w:tabs>
        <w:suppressAutoHyphens/>
        <w:overflowPunct w:val="0"/>
        <w:autoSpaceDE w:val="0"/>
        <w:autoSpaceDN w:val="0"/>
        <w:adjustRightInd w:val="0"/>
        <w:spacing w:before="120" w:after="0" w:line="240" w:lineRule="auto"/>
        <w:ind w:left="426" w:hanging="426"/>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 xml:space="preserve">Zhotovitel se zavazuje zpracovat pro objednatele </w:t>
      </w:r>
      <w:r w:rsidR="007E61D6" w:rsidRPr="00771C2A">
        <w:rPr>
          <w:rFonts w:ascii="Arial" w:eastAsia="Times New Roman" w:hAnsi="Arial" w:cs="Arial"/>
          <w:i/>
          <w:sz w:val="20"/>
          <w:szCs w:val="20"/>
          <w:lang w:eastAsia="ar-SA"/>
        </w:rPr>
        <w:t xml:space="preserve">nezávislé posouzení současného bezpečnostního systému </w:t>
      </w:r>
      <w:r w:rsidR="00195BFB">
        <w:rPr>
          <w:rFonts w:ascii="Arial" w:eastAsia="Times New Roman" w:hAnsi="Arial" w:cs="Arial"/>
          <w:i/>
          <w:sz w:val="20"/>
          <w:szCs w:val="20"/>
          <w:lang w:eastAsia="ar-SA"/>
        </w:rPr>
        <w:t>o</w:t>
      </w:r>
      <w:r w:rsidR="007E61D6" w:rsidRPr="00771C2A">
        <w:rPr>
          <w:rFonts w:ascii="Arial" w:eastAsia="Times New Roman" w:hAnsi="Arial" w:cs="Arial"/>
          <w:i/>
          <w:sz w:val="20"/>
          <w:szCs w:val="20"/>
          <w:lang w:eastAsia="ar-SA"/>
        </w:rPr>
        <w:t>bjednatele, jehož výstupem bude úprava stávajících či nastavení zcela nových metodických postupů zvládání mimořádných situací</w:t>
      </w:r>
      <w:r w:rsidR="00907DA4">
        <w:rPr>
          <w:rFonts w:ascii="Arial" w:eastAsia="Times New Roman" w:hAnsi="Arial" w:cs="Arial"/>
          <w:i/>
          <w:sz w:val="20"/>
          <w:szCs w:val="20"/>
          <w:lang w:eastAsia="ar-SA"/>
        </w:rPr>
        <w:t>, a to v rozsahu dle nabídky zhotovitele z července 2019, která je přílohou č. 1 této smlouvy (dále jen dílo)</w:t>
      </w:r>
      <w:r w:rsidR="007E61D6" w:rsidRPr="00771C2A">
        <w:rPr>
          <w:rFonts w:ascii="Arial" w:eastAsia="Times New Roman" w:hAnsi="Arial" w:cs="Arial"/>
          <w:i/>
          <w:sz w:val="20"/>
          <w:szCs w:val="20"/>
          <w:lang w:eastAsia="ar-SA"/>
        </w:rPr>
        <w:t xml:space="preserve">. Součástí posouzení je realizace </w:t>
      </w:r>
      <w:r w:rsidR="005949B4" w:rsidRPr="00771C2A">
        <w:rPr>
          <w:rFonts w:ascii="Arial" w:eastAsia="Times New Roman" w:hAnsi="Arial" w:cs="Arial"/>
          <w:i/>
          <w:sz w:val="20"/>
          <w:szCs w:val="20"/>
          <w:lang w:eastAsia="ar-SA"/>
        </w:rPr>
        <w:t xml:space="preserve">prověřovacího </w:t>
      </w:r>
      <w:r w:rsidR="007E61D6" w:rsidRPr="00771C2A">
        <w:rPr>
          <w:rFonts w:ascii="Arial" w:eastAsia="Times New Roman" w:hAnsi="Arial" w:cs="Arial"/>
          <w:i/>
          <w:sz w:val="20"/>
          <w:szCs w:val="20"/>
          <w:lang w:eastAsia="ar-SA"/>
        </w:rPr>
        <w:t>námětového cvičení</w:t>
      </w:r>
      <w:r w:rsidR="005949B4" w:rsidRPr="00771C2A">
        <w:rPr>
          <w:rFonts w:ascii="Arial" w:eastAsia="Times New Roman" w:hAnsi="Arial" w:cs="Arial"/>
          <w:i/>
          <w:sz w:val="20"/>
          <w:szCs w:val="20"/>
          <w:lang w:eastAsia="ar-SA"/>
        </w:rPr>
        <w:t xml:space="preserve"> se zaměřením na spolupráci se složkami IZ</w:t>
      </w:r>
      <w:r w:rsidR="00B839EE">
        <w:rPr>
          <w:rFonts w:ascii="Arial" w:eastAsia="Times New Roman" w:hAnsi="Arial" w:cs="Arial"/>
          <w:i/>
          <w:sz w:val="20"/>
          <w:szCs w:val="20"/>
          <w:lang w:eastAsia="ar-SA"/>
        </w:rPr>
        <w:t>S</w:t>
      </w:r>
      <w:r w:rsidR="005949B4" w:rsidRPr="00771C2A">
        <w:rPr>
          <w:rFonts w:ascii="Arial" w:eastAsia="Times New Roman" w:hAnsi="Arial" w:cs="Arial"/>
          <w:i/>
          <w:sz w:val="20"/>
          <w:szCs w:val="20"/>
          <w:lang w:eastAsia="ar-SA"/>
        </w:rPr>
        <w:t>. V souladu s průběžným vyhodnocováním a dílčími závěry b</w:t>
      </w:r>
      <w:r w:rsidR="00311FD9">
        <w:rPr>
          <w:rFonts w:ascii="Arial" w:eastAsia="Times New Roman" w:hAnsi="Arial" w:cs="Arial"/>
          <w:i/>
          <w:sz w:val="20"/>
          <w:szCs w:val="20"/>
          <w:lang w:eastAsia="ar-SA"/>
        </w:rPr>
        <w:t xml:space="preserve">ude nastaven a realizován kurz </w:t>
      </w:r>
      <w:r w:rsidR="005949B4" w:rsidRPr="00771C2A">
        <w:rPr>
          <w:rFonts w:ascii="Arial" w:eastAsia="Times New Roman" w:hAnsi="Arial" w:cs="Arial"/>
          <w:i/>
          <w:sz w:val="20"/>
          <w:szCs w:val="20"/>
          <w:lang w:eastAsia="ar-SA"/>
        </w:rPr>
        <w:t>p</w:t>
      </w:r>
      <w:r w:rsidR="00311FD9">
        <w:rPr>
          <w:rFonts w:ascii="Arial" w:eastAsia="Times New Roman" w:hAnsi="Arial" w:cs="Arial"/>
          <w:i/>
          <w:sz w:val="20"/>
          <w:szCs w:val="20"/>
          <w:lang w:eastAsia="ar-SA"/>
        </w:rPr>
        <w:t>r</w:t>
      </w:r>
      <w:r w:rsidR="005949B4" w:rsidRPr="00771C2A">
        <w:rPr>
          <w:rFonts w:ascii="Arial" w:eastAsia="Times New Roman" w:hAnsi="Arial" w:cs="Arial"/>
          <w:i/>
          <w:sz w:val="20"/>
          <w:szCs w:val="20"/>
          <w:lang w:eastAsia="ar-SA"/>
        </w:rPr>
        <w:t>o vyškolení vlastního in-house instruktora. Smyslem je, aby tento mohl dále samostatně rozvíjet nastavené postupy a školení</w:t>
      </w:r>
      <w:r w:rsidRPr="00771C2A">
        <w:rPr>
          <w:rFonts w:ascii="Arial" w:eastAsia="Times New Roman" w:hAnsi="Arial" w:cs="Arial"/>
          <w:i/>
          <w:sz w:val="20"/>
          <w:szCs w:val="20"/>
          <w:lang w:eastAsia="ar-SA"/>
        </w:rPr>
        <w:t>.</w:t>
      </w:r>
      <w:r w:rsidR="005949B4" w:rsidRPr="00771C2A">
        <w:rPr>
          <w:rFonts w:ascii="Arial" w:eastAsia="Times New Roman" w:hAnsi="Arial" w:cs="Arial"/>
          <w:i/>
          <w:sz w:val="20"/>
          <w:szCs w:val="20"/>
          <w:lang w:eastAsia="ar-SA"/>
        </w:rPr>
        <w:t xml:space="preserve"> Obsahem jednotlivých částí bude:</w:t>
      </w:r>
    </w:p>
    <w:p w14:paraId="066AF7C0" w14:textId="2F30148D" w:rsidR="005949B4" w:rsidRPr="00771C2A" w:rsidRDefault="005949B4" w:rsidP="005949B4">
      <w:pPr>
        <w:numPr>
          <w:ilvl w:val="1"/>
          <w:numId w:val="2"/>
        </w:numPr>
        <w:tabs>
          <w:tab w:val="left" w:pos="426"/>
        </w:tabs>
        <w:suppressAutoHyphens/>
        <w:overflowPunct w:val="0"/>
        <w:autoSpaceDE w:val="0"/>
        <w:autoSpaceDN w:val="0"/>
        <w:adjustRightInd w:val="0"/>
        <w:spacing w:before="120" w:after="0" w:line="240" w:lineRule="auto"/>
        <w:ind w:left="709"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Analýza bezpečnostního systému (</w:t>
      </w:r>
      <w:r w:rsidR="00771C2A">
        <w:rPr>
          <w:rFonts w:ascii="Arial" w:eastAsia="Times New Roman" w:hAnsi="Arial" w:cs="Arial"/>
          <w:i/>
          <w:sz w:val="20"/>
          <w:szCs w:val="20"/>
          <w:lang w:eastAsia="ar-SA"/>
        </w:rPr>
        <w:t>předpokládaný rozsah 11 člověko</w:t>
      </w:r>
      <w:r w:rsidRPr="00771C2A">
        <w:rPr>
          <w:rFonts w:ascii="Arial" w:eastAsia="Times New Roman" w:hAnsi="Arial" w:cs="Arial"/>
          <w:i/>
          <w:sz w:val="20"/>
          <w:szCs w:val="20"/>
          <w:lang w:eastAsia="ar-SA"/>
        </w:rPr>
        <w:t>dnů)</w:t>
      </w:r>
    </w:p>
    <w:p w14:paraId="379BD3A7" w14:textId="0C0BFF0B" w:rsidR="005949B4" w:rsidRPr="00771C2A" w:rsidRDefault="005949B4"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Bezpečnostní analýza jednotlivých objektů, postupů, dokumentací a aktivit</w:t>
      </w:r>
    </w:p>
    <w:p w14:paraId="56300A67" w14:textId="20BB30D5" w:rsidR="005949B4" w:rsidRPr="00771C2A" w:rsidRDefault="005949B4"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Analýza hrozeb a rizik</w:t>
      </w:r>
    </w:p>
    <w:p w14:paraId="4343F282" w14:textId="1BED055A" w:rsidR="005949B4"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Analýza DDRM (</w:t>
      </w:r>
      <w:proofErr w:type="spellStart"/>
      <w:r w:rsidRPr="00771C2A">
        <w:rPr>
          <w:rFonts w:ascii="Arial" w:eastAsia="Times New Roman" w:hAnsi="Arial" w:cs="Arial"/>
          <w:i/>
          <w:sz w:val="20"/>
          <w:szCs w:val="20"/>
          <w:lang w:eastAsia="ar-SA"/>
        </w:rPr>
        <w:t>Deter-Detect-React-Mitigate</w:t>
      </w:r>
      <w:proofErr w:type="spellEnd"/>
      <w:r w:rsidRPr="00771C2A">
        <w:rPr>
          <w:rFonts w:ascii="Arial" w:eastAsia="Times New Roman" w:hAnsi="Arial" w:cs="Arial"/>
          <w:i/>
          <w:sz w:val="20"/>
          <w:szCs w:val="20"/>
          <w:lang w:eastAsia="ar-SA"/>
        </w:rPr>
        <w:t>)</w:t>
      </w:r>
    </w:p>
    <w:p w14:paraId="0C2FAC2E" w14:textId="003AF037" w:rsidR="00771C2A"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Doporučení bezpečnostních opatření (komplexní soubor doporučovaných opatření na základě předchozích analýz, znalostí prostředí a zkušenosti zpracovatelů studie)</w:t>
      </w:r>
    </w:p>
    <w:p w14:paraId="6EF320B7" w14:textId="4D9D66B2" w:rsidR="00771C2A"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Návrh implementace (návrh nejvhodnějších postupů, systému školení apod.)</w:t>
      </w:r>
    </w:p>
    <w:p w14:paraId="69B6064C" w14:textId="0272F2AD" w:rsidR="005949B4" w:rsidRPr="00771C2A" w:rsidRDefault="005949B4" w:rsidP="005949B4">
      <w:pPr>
        <w:numPr>
          <w:ilvl w:val="1"/>
          <w:numId w:val="2"/>
        </w:numPr>
        <w:tabs>
          <w:tab w:val="left" w:pos="426"/>
        </w:tabs>
        <w:suppressAutoHyphens/>
        <w:overflowPunct w:val="0"/>
        <w:autoSpaceDE w:val="0"/>
        <w:autoSpaceDN w:val="0"/>
        <w:adjustRightInd w:val="0"/>
        <w:spacing w:before="120" w:after="0" w:line="240" w:lineRule="auto"/>
        <w:ind w:left="709"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Námětové cvičení</w:t>
      </w:r>
      <w:r w:rsidR="00311FD9">
        <w:rPr>
          <w:rFonts w:ascii="Arial" w:eastAsia="Times New Roman" w:hAnsi="Arial" w:cs="Arial"/>
          <w:i/>
          <w:sz w:val="20"/>
          <w:szCs w:val="20"/>
          <w:lang w:eastAsia="ar-SA"/>
        </w:rPr>
        <w:t xml:space="preserve"> (2 námětová cvičení</w:t>
      </w:r>
      <w:r w:rsidRPr="00771C2A">
        <w:rPr>
          <w:rFonts w:ascii="Arial" w:eastAsia="Times New Roman" w:hAnsi="Arial" w:cs="Arial"/>
          <w:i/>
          <w:sz w:val="20"/>
          <w:szCs w:val="20"/>
          <w:lang w:eastAsia="ar-SA"/>
        </w:rPr>
        <w:t>)</w:t>
      </w:r>
    </w:p>
    <w:p w14:paraId="3C640896" w14:textId="16B899BA" w:rsidR="005949B4"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lastRenderedPageBreak/>
        <w:t>Simulace napadení účastníků společenské akce ve vybraném objektu</w:t>
      </w:r>
    </w:p>
    <w:p w14:paraId="2A799E3F" w14:textId="7F6F29BF" w:rsidR="00771C2A"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Útočníkem je tzv. „šílený střelec“ ozbrojený střelnou zbraní</w:t>
      </w:r>
    </w:p>
    <w:p w14:paraId="66A16F9B" w14:textId="5A438AD0" w:rsidR="00771C2A"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Aktivní účast a spolupráce bezpečnostního personálu MG a složek IZS</w:t>
      </w:r>
    </w:p>
    <w:p w14:paraId="338949F9" w14:textId="3A5187DF" w:rsidR="004C6B26" w:rsidRPr="00771C2A" w:rsidRDefault="005949B4" w:rsidP="005949B4">
      <w:pPr>
        <w:numPr>
          <w:ilvl w:val="1"/>
          <w:numId w:val="2"/>
        </w:numPr>
        <w:tabs>
          <w:tab w:val="left" w:pos="426"/>
        </w:tabs>
        <w:suppressAutoHyphens/>
        <w:overflowPunct w:val="0"/>
        <w:autoSpaceDE w:val="0"/>
        <w:autoSpaceDN w:val="0"/>
        <w:adjustRightInd w:val="0"/>
        <w:spacing w:before="120" w:after="0" w:line="240" w:lineRule="auto"/>
        <w:ind w:left="709"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Vyškolení in-house instruktora</w:t>
      </w:r>
    </w:p>
    <w:p w14:paraId="3E7FAEF4" w14:textId="52D0BCAA" w:rsidR="005949B4" w:rsidRP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Průběžná školení/</w:t>
      </w:r>
      <w:proofErr w:type="spellStart"/>
      <w:r w:rsidRPr="00771C2A">
        <w:rPr>
          <w:rFonts w:ascii="Arial" w:eastAsia="Times New Roman" w:hAnsi="Arial" w:cs="Arial"/>
          <w:i/>
          <w:sz w:val="20"/>
          <w:szCs w:val="20"/>
          <w:lang w:eastAsia="ar-SA"/>
        </w:rPr>
        <w:t>coaching</w:t>
      </w:r>
      <w:proofErr w:type="spellEnd"/>
      <w:r w:rsidRPr="00771C2A">
        <w:rPr>
          <w:rFonts w:ascii="Arial" w:eastAsia="Times New Roman" w:hAnsi="Arial" w:cs="Arial"/>
          <w:i/>
          <w:sz w:val="20"/>
          <w:szCs w:val="20"/>
          <w:lang w:eastAsia="ar-SA"/>
        </w:rPr>
        <w:t xml:space="preserve"> se zaměřením na řešení modelových situací</w:t>
      </w:r>
      <w:r>
        <w:rPr>
          <w:rFonts w:ascii="Arial" w:eastAsia="Times New Roman" w:hAnsi="Arial" w:cs="Arial"/>
          <w:i/>
          <w:sz w:val="20"/>
          <w:szCs w:val="20"/>
          <w:lang w:eastAsia="ar-SA"/>
        </w:rPr>
        <w:t xml:space="preserve"> (předpokládaný rozsah 8 hod./měsíc)</w:t>
      </w:r>
    </w:p>
    <w:p w14:paraId="6C3130EA" w14:textId="797D96DC" w:rsidR="00771C2A" w:rsidRDefault="00771C2A" w:rsidP="005949B4">
      <w:pPr>
        <w:numPr>
          <w:ilvl w:val="2"/>
          <w:numId w:val="2"/>
        </w:numPr>
        <w:tabs>
          <w:tab w:val="left" w:pos="426"/>
        </w:tabs>
        <w:suppressAutoHyphens/>
        <w:overflowPunct w:val="0"/>
        <w:autoSpaceDE w:val="0"/>
        <w:autoSpaceDN w:val="0"/>
        <w:adjustRightInd w:val="0"/>
        <w:spacing w:before="120" w:after="0" w:line="240" w:lineRule="auto"/>
        <w:ind w:left="1134" w:hanging="283"/>
        <w:jc w:val="both"/>
        <w:rPr>
          <w:rFonts w:ascii="Arial" w:eastAsia="Times New Roman" w:hAnsi="Arial" w:cs="Arial"/>
          <w:i/>
          <w:sz w:val="20"/>
          <w:szCs w:val="20"/>
          <w:lang w:eastAsia="ar-SA"/>
        </w:rPr>
      </w:pPr>
      <w:r w:rsidRPr="00771C2A">
        <w:rPr>
          <w:rFonts w:ascii="Arial" w:eastAsia="Times New Roman" w:hAnsi="Arial" w:cs="Arial"/>
          <w:i/>
          <w:sz w:val="20"/>
          <w:szCs w:val="20"/>
          <w:lang w:eastAsia="ar-SA"/>
        </w:rPr>
        <w:t>Instruktorský kurz sebeobrany</w:t>
      </w:r>
      <w:r>
        <w:rPr>
          <w:rFonts w:ascii="Arial" w:eastAsia="Times New Roman" w:hAnsi="Arial" w:cs="Arial"/>
          <w:i/>
          <w:sz w:val="20"/>
          <w:szCs w:val="20"/>
          <w:lang w:eastAsia="ar-SA"/>
        </w:rPr>
        <w:t xml:space="preserve"> (předpokládaný rozsah 180 hodin)</w:t>
      </w:r>
    </w:p>
    <w:p w14:paraId="1F62E3AC" w14:textId="77777777" w:rsidR="003E0959" w:rsidRDefault="003E0959" w:rsidP="003E0959">
      <w:pPr>
        <w:tabs>
          <w:tab w:val="left" w:pos="426"/>
        </w:tabs>
        <w:suppressAutoHyphens/>
        <w:overflowPunct w:val="0"/>
        <w:autoSpaceDE w:val="0"/>
        <w:autoSpaceDN w:val="0"/>
        <w:adjustRightInd w:val="0"/>
        <w:spacing w:before="120" w:after="0" w:line="240" w:lineRule="auto"/>
        <w:jc w:val="both"/>
        <w:rPr>
          <w:rFonts w:ascii="Arial" w:eastAsia="Times New Roman" w:hAnsi="Arial" w:cs="Arial"/>
          <w:i/>
          <w:sz w:val="20"/>
          <w:szCs w:val="20"/>
          <w:lang w:eastAsia="ar-SA"/>
        </w:rPr>
      </w:pPr>
    </w:p>
    <w:p w14:paraId="119ED229" w14:textId="2D2020EC" w:rsidR="00AB3253" w:rsidRDefault="003E0959" w:rsidP="003E0959">
      <w:pPr>
        <w:tabs>
          <w:tab w:val="left" w:pos="426"/>
        </w:tabs>
        <w:suppressAutoHyphens/>
        <w:overflowPunct w:val="0"/>
        <w:autoSpaceDE w:val="0"/>
        <w:autoSpaceDN w:val="0"/>
        <w:adjustRightInd w:val="0"/>
        <w:spacing w:before="120"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Dílo a jeho předání je rozděleno </w:t>
      </w:r>
      <w:r w:rsidR="00D34E75">
        <w:rPr>
          <w:rFonts w:ascii="Arial" w:eastAsia="Times New Roman" w:hAnsi="Arial" w:cs="Arial"/>
          <w:i/>
          <w:sz w:val="20"/>
          <w:szCs w:val="20"/>
          <w:lang w:eastAsia="ar-SA"/>
        </w:rPr>
        <w:t>do</w:t>
      </w:r>
      <w:r>
        <w:rPr>
          <w:rFonts w:ascii="Arial" w:eastAsia="Times New Roman" w:hAnsi="Arial" w:cs="Arial"/>
          <w:i/>
          <w:sz w:val="20"/>
          <w:szCs w:val="20"/>
          <w:lang w:eastAsia="ar-SA"/>
        </w:rPr>
        <w:t xml:space="preserve"> následujících etap:</w:t>
      </w:r>
    </w:p>
    <w:p w14:paraId="2D02CD14" w14:textId="77777777" w:rsidR="003E0959" w:rsidRDefault="003E0959" w:rsidP="003E0959">
      <w:pPr>
        <w:tabs>
          <w:tab w:val="left" w:pos="426"/>
        </w:tabs>
        <w:suppressAutoHyphens/>
        <w:overflowPunct w:val="0"/>
        <w:autoSpaceDE w:val="0"/>
        <w:autoSpaceDN w:val="0"/>
        <w:adjustRightInd w:val="0"/>
        <w:spacing w:before="120" w:after="0" w:line="240" w:lineRule="auto"/>
        <w:jc w:val="both"/>
        <w:rPr>
          <w:rFonts w:ascii="Arial" w:eastAsia="Times New Roman" w:hAnsi="Arial" w:cs="Arial"/>
          <w:i/>
          <w:sz w:val="20"/>
          <w:szCs w:val="20"/>
          <w:lang w:eastAsia="ar-SA"/>
        </w:rPr>
      </w:pPr>
    </w:p>
    <w:tbl>
      <w:tblPr>
        <w:tblStyle w:val="Mkatabulky"/>
        <w:tblW w:w="0" w:type="auto"/>
        <w:jc w:val="center"/>
        <w:tblLook w:val="04A0" w:firstRow="1" w:lastRow="0" w:firstColumn="1" w:lastColumn="0" w:noHBand="0" w:noVBand="1"/>
      </w:tblPr>
      <w:tblGrid>
        <w:gridCol w:w="1073"/>
        <w:gridCol w:w="3716"/>
      </w:tblGrid>
      <w:tr w:rsidR="003E0959" w14:paraId="05D84DE4" w14:textId="77777777" w:rsidTr="003E0959">
        <w:trPr>
          <w:jc w:val="center"/>
        </w:trPr>
        <w:tc>
          <w:tcPr>
            <w:tcW w:w="1073" w:type="dxa"/>
          </w:tcPr>
          <w:p w14:paraId="35F498AB" w14:textId="1CDFF2E5" w:rsidR="003E0959" w:rsidRP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b/>
                <w:i/>
                <w:sz w:val="20"/>
                <w:szCs w:val="20"/>
                <w:lang w:eastAsia="ar-SA"/>
              </w:rPr>
            </w:pPr>
            <w:r w:rsidRPr="003E0959">
              <w:rPr>
                <w:rFonts w:ascii="Arial" w:eastAsia="Times New Roman" w:hAnsi="Arial" w:cs="Arial"/>
                <w:b/>
                <w:i/>
                <w:sz w:val="20"/>
                <w:szCs w:val="20"/>
                <w:lang w:eastAsia="ar-SA"/>
              </w:rPr>
              <w:t>Etapa</w:t>
            </w:r>
          </w:p>
        </w:tc>
        <w:tc>
          <w:tcPr>
            <w:tcW w:w="3716" w:type="dxa"/>
          </w:tcPr>
          <w:p w14:paraId="0391A7A0" w14:textId="7018012A" w:rsidR="003E0959" w:rsidRP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b/>
                <w:i/>
                <w:sz w:val="20"/>
                <w:szCs w:val="20"/>
                <w:lang w:eastAsia="ar-SA"/>
              </w:rPr>
            </w:pPr>
            <w:r w:rsidRPr="003E0959">
              <w:rPr>
                <w:rFonts w:ascii="Arial" w:eastAsia="Times New Roman" w:hAnsi="Arial" w:cs="Arial"/>
                <w:b/>
                <w:i/>
                <w:sz w:val="20"/>
                <w:szCs w:val="20"/>
                <w:lang w:eastAsia="ar-SA"/>
              </w:rPr>
              <w:t>Dílčí plnění</w:t>
            </w:r>
          </w:p>
        </w:tc>
      </w:tr>
      <w:tr w:rsidR="003E0959" w14:paraId="5FEC799C" w14:textId="77777777" w:rsidTr="003E0959">
        <w:trPr>
          <w:jc w:val="center"/>
        </w:trPr>
        <w:tc>
          <w:tcPr>
            <w:tcW w:w="1073" w:type="dxa"/>
          </w:tcPr>
          <w:p w14:paraId="5630D01C" w14:textId="45D2C96C" w:rsid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i/>
                <w:sz w:val="20"/>
                <w:szCs w:val="20"/>
                <w:lang w:eastAsia="ar-SA"/>
              </w:rPr>
            </w:pPr>
            <w:r>
              <w:rPr>
                <w:rFonts w:ascii="Arial" w:eastAsia="Times New Roman" w:hAnsi="Arial" w:cs="Arial"/>
                <w:i/>
                <w:sz w:val="20"/>
                <w:szCs w:val="20"/>
                <w:lang w:eastAsia="ar-SA"/>
              </w:rPr>
              <w:t>1.</w:t>
            </w:r>
          </w:p>
        </w:tc>
        <w:tc>
          <w:tcPr>
            <w:tcW w:w="3716" w:type="dxa"/>
          </w:tcPr>
          <w:p w14:paraId="29ACA96D" w14:textId="2BC51507" w:rsid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i/>
                <w:sz w:val="20"/>
                <w:szCs w:val="20"/>
                <w:lang w:eastAsia="ar-SA"/>
              </w:rPr>
            </w:pPr>
            <w:r w:rsidRPr="005A67DB">
              <w:rPr>
                <w:rFonts w:ascii="Arial" w:eastAsia="Times New Roman" w:hAnsi="Arial" w:cs="Arial"/>
                <w:bCs/>
                <w:i/>
                <w:sz w:val="20"/>
                <w:szCs w:val="20"/>
                <w:lang w:eastAsia="ar-SA"/>
              </w:rPr>
              <w:t>Analýza bezpečnostního systému</w:t>
            </w:r>
          </w:p>
        </w:tc>
      </w:tr>
      <w:tr w:rsidR="003E0959" w14:paraId="652D7B4C" w14:textId="77777777" w:rsidTr="003E0959">
        <w:trPr>
          <w:jc w:val="center"/>
        </w:trPr>
        <w:tc>
          <w:tcPr>
            <w:tcW w:w="1073" w:type="dxa"/>
          </w:tcPr>
          <w:p w14:paraId="5D846D5A" w14:textId="42861CC2" w:rsid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i/>
                <w:sz w:val="20"/>
                <w:szCs w:val="20"/>
                <w:lang w:eastAsia="ar-SA"/>
              </w:rPr>
            </w:pPr>
            <w:r>
              <w:rPr>
                <w:rFonts w:ascii="Arial" w:eastAsia="Times New Roman" w:hAnsi="Arial" w:cs="Arial"/>
                <w:i/>
                <w:sz w:val="20"/>
                <w:szCs w:val="20"/>
                <w:lang w:eastAsia="ar-SA"/>
              </w:rPr>
              <w:t>2.</w:t>
            </w:r>
          </w:p>
        </w:tc>
        <w:tc>
          <w:tcPr>
            <w:tcW w:w="3716" w:type="dxa"/>
          </w:tcPr>
          <w:p w14:paraId="3C640C02" w14:textId="42C46A3C" w:rsid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i/>
                <w:sz w:val="20"/>
                <w:szCs w:val="20"/>
                <w:lang w:eastAsia="ar-SA"/>
              </w:rPr>
            </w:pPr>
            <w:r w:rsidRPr="005A67DB">
              <w:rPr>
                <w:rFonts w:ascii="Arial" w:eastAsia="Times New Roman" w:hAnsi="Arial" w:cs="Arial"/>
                <w:bCs/>
                <w:i/>
                <w:sz w:val="20"/>
                <w:szCs w:val="20"/>
                <w:lang w:eastAsia="ar-SA"/>
              </w:rPr>
              <w:t>Námětové cvičení 1</w:t>
            </w:r>
          </w:p>
        </w:tc>
      </w:tr>
      <w:tr w:rsidR="003E0959" w14:paraId="055B7933" w14:textId="77777777" w:rsidTr="003E0959">
        <w:trPr>
          <w:jc w:val="center"/>
        </w:trPr>
        <w:tc>
          <w:tcPr>
            <w:tcW w:w="1073" w:type="dxa"/>
          </w:tcPr>
          <w:p w14:paraId="0E024CA9" w14:textId="2E0A273A" w:rsid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i/>
                <w:sz w:val="20"/>
                <w:szCs w:val="20"/>
                <w:lang w:eastAsia="ar-SA"/>
              </w:rPr>
            </w:pPr>
            <w:r>
              <w:rPr>
                <w:rFonts w:ascii="Arial" w:eastAsia="Times New Roman" w:hAnsi="Arial" w:cs="Arial"/>
                <w:i/>
                <w:sz w:val="20"/>
                <w:szCs w:val="20"/>
                <w:lang w:eastAsia="ar-SA"/>
              </w:rPr>
              <w:t>3.</w:t>
            </w:r>
          </w:p>
        </w:tc>
        <w:tc>
          <w:tcPr>
            <w:tcW w:w="3716" w:type="dxa"/>
          </w:tcPr>
          <w:p w14:paraId="0943B3F5" w14:textId="042C5E96" w:rsid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i/>
                <w:sz w:val="20"/>
                <w:szCs w:val="20"/>
                <w:lang w:eastAsia="ar-SA"/>
              </w:rPr>
            </w:pPr>
            <w:r w:rsidRPr="005A67DB">
              <w:rPr>
                <w:rFonts w:ascii="Arial" w:eastAsia="Times New Roman" w:hAnsi="Arial" w:cs="Arial"/>
                <w:bCs/>
                <w:i/>
                <w:sz w:val="20"/>
                <w:szCs w:val="20"/>
                <w:lang w:eastAsia="ar-SA"/>
              </w:rPr>
              <w:t>Námětové cvičení 2</w:t>
            </w:r>
          </w:p>
        </w:tc>
      </w:tr>
      <w:tr w:rsidR="003E0959" w14:paraId="01B3CFE4" w14:textId="77777777" w:rsidTr="003E0959">
        <w:trPr>
          <w:jc w:val="center"/>
        </w:trPr>
        <w:tc>
          <w:tcPr>
            <w:tcW w:w="1073" w:type="dxa"/>
          </w:tcPr>
          <w:p w14:paraId="21456009" w14:textId="568FB35C" w:rsid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i/>
                <w:sz w:val="20"/>
                <w:szCs w:val="20"/>
                <w:lang w:eastAsia="ar-SA"/>
              </w:rPr>
            </w:pPr>
            <w:r>
              <w:rPr>
                <w:rFonts w:ascii="Arial" w:eastAsia="Times New Roman" w:hAnsi="Arial" w:cs="Arial"/>
                <w:i/>
                <w:sz w:val="20"/>
                <w:szCs w:val="20"/>
                <w:lang w:eastAsia="ar-SA"/>
              </w:rPr>
              <w:t>4.</w:t>
            </w:r>
          </w:p>
        </w:tc>
        <w:tc>
          <w:tcPr>
            <w:tcW w:w="3716" w:type="dxa"/>
          </w:tcPr>
          <w:p w14:paraId="7D82102F" w14:textId="35354B5A" w:rsid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i/>
                <w:sz w:val="20"/>
                <w:szCs w:val="20"/>
                <w:lang w:eastAsia="ar-SA"/>
              </w:rPr>
            </w:pPr>
            <w:r w:rsidRPr="005A67DB">
              <w:rPr>
                <w:rFonts w:ascii="Arial" w:eastAsia="Times New Roman" w:hAnsi="Arial" w:cs="Arial"/>
                <w:bCs/>
                <w:i/>
                <w:sz w:val="20"/>
                <w:szCs w:val="20"/>
                <w:lang w:eastAsia="ar-SA"/>
              </w:rPr>
              <w:t xml:space="preserve">Vyškolení in-house instruktora </w:t>
            </w:r>
          </w:p>
        </w:tc>
      </w:tr>
      <w:tr w:rsidR="003E0959" w14:paraId="6A7BDE0F" w14:textId="77777777" w:rsidTr="003E0959">
        <w:trPr>
          <w:jc w:val="center"/>
        </w:trPr>
        <w:tc>
          <w:tcPr>
            <w:tcW w:w="1073" w:type="dxa"/>
          </w:tcPr>
          <w:p w14:paraId="6A3B1832" w14:textId="61E0C1B6" w:rsidR="003E0959" w:rsidRDefault="003E0959" w:rsidP="003E0959">
            <w:pPr>
              <w:tabs>
                <w:tab w:val="left" w:pos="426"/>
              </w:tabs>
              <w:suppressAutoHyphens/>
              <w:overflowPunct w:val="0"/>
              <w:autoSpaceDE w:val="0"/>
              <w:autoSpaceDN w:val="0"/>
              <w:adjustRightInd w:val="0"/>
              <w:spacing w:before="120" w:line="240" w:lineRule="auto"/>
              <w:jc w:val="center"/>
              <w:rPr>
                <w:rFonts w:ascii="Arial" w:eastAsia="Times New Roman" w:hAnsi="Arial" w:cs="Arial"/>
                <w:i/>
                <w:sz w:val="20"/>
                <w:szCs w:val="20"/>
                <w:lang w:eastAsia="ar-SA"/>
              </w:rPr>
            </w:pPr>
            <w:r>
              <w:rPr>
                <w:rFonts w:ascii="Arial" w:eastAsia="Times New Roman" w:hAnsi="Arial" w:cs="Arial"/>
                <w:i/>
                <w:sz w:val="20"/>
                <w:szCs w:val="20"/>
                <w:lang w:eastAsia="ar-SA"/>
              </w:rPr>
              <w:t>Průběžně</w:t>
            </w:r>
          </w:p>
        </w:tc>
        <w:tc>
          <w:tcPr>
            <w:tcW w:w="3716" w:type="dxa"/>
          </w:tcPr>
          <w:p w14:paraId="781C231C" w14:textId="589891A3" w:rsidR="003E0959" w:rsidRDefault="003E0959" w:rsidP="003E0959">
            <w:pPr>
              <w:tabs>
                <w:tab w:val="left" w:pos="426"/>
              </w:tabs>
              <w:suppressAutoHyphens/>
              <w:overflowPunct w:val="0"/>
              <w:autoSpaceDE w:val="0"/>
              <w:autoSpaceDN w:val="0"/>
              <w:adjustRightInd w:val="0"/>
              <w:spacing w:before="120" w:line="240" w:lineRule="auto"/>
              <w:jc w:val="both"/>
              <w:rPr>
                <w:rFonts w:ascii="Arial" w:eastAsia="Times New Roman" w:hAnsi="Arial" w:cs="Arial"/>
                <w:i/>
                <w:sz w:val="20"/>
                <w:szCs w:val="20"/>
                <w:lang w:eastAsia="ar-SA"/>
              </w:rPr>
            </w:pPr>
            <w:r>
              <w:rPr>
                <w:rFonts w:ascii="Arial" w:eastAsia="Times New Roman" w:hAnsi="Arial" w:cs="Arial"/>
                <w:bCs/>
                <w:i/>
                <w:sz w:val="20"/>
                <w:szCs w:val="20"/>
                <w:lang w:eastAsia="ar-SA"/>
              </w:rPr>
              <w:t>Konzultace</w:t>
            </w:r>
          </w:p>
        </w:tc>
      </w:tr>
    </w:tbl>
    <w:p w14:paraId="5B91C55A" w14:textId="77777777" w:rsidR="000D05E2" w:rsidRPr="00771C2A" w:rsidRDefault="000D05E2" w:rsidP="000D05E2">
      <w:pPr>
        <w:tabs>
          <w:tab w:val="left" w:pos="426"/>
        </w:tabs>
        <w:suppressAutoHyphens/>
        <w:overflowPunct w:val="0"/>
        <w:autoSpaceDE w:val="0"/>
        <w:autoSpaceDN w:val="0"/>
        <w:adjustRightInd w:val="0"/>
        <w:spacing w:before="120" w:after="0" w:line="240" w:lineRule="auto"/>
        <w:ind w:left="1134"/>
        <w:jc w:val="both"/>
        <w:rPr>
          <w:rFonts w:ascii="Arial" w:eastAsia="Times New Roman" w:hAnsi="Arial" w:cs="Arial"/>
          <w:i/>
          <w:sz w:val="20"/>
          <w:szCs w:val="20"/>
          <w:lang w:eastAsia="ar-SA"/>
        </w:rPr>
      </w:pPr>
    </w:p>
    <w:p w14:paraId="34E7A0C3" w14:textId="77777777" w:rsidR="004C6B26" w:rsidRDefault="004C6B26" w:rsidP="004C6B26">
      <w:pPr>
        <w:numPr>
          <w:ilvl w:val="0"/>
          <w:numId w:val="2"/>
        </w:numPr>
        <w:tabs>
          <w:tab w:val="left" w:pos="426"/>
        </w:tabs>
        <w:suppressAutoHyphens/>
        <w:overflowPunct w:val="0"/>
        <w:autoSpaceDE w:val="0"/>
        <w:autoSpaceDN w:val="0"/>
        <w:adjustRightInd w:val="0"/>
        <w:spacing w:before="120" w:after="0" w:line="240" w:lineRule="auto"/>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Součástí předmětu díla jsou i práce a dodávky v tomto článku smlouvy nespecifikované, které však jsou k řádnému provedení díla nezbytné a o kterých zhotovitel vzhledem ke své kvalifikaci a zkušenostem měl vědět, nebo je mohl předpokládat. Provedení těchto prací v žádném případě nezvyšuje cenu díla.</w:t>
      </w:r>
    </w:p>
    <w:p w14:paraId="37BFA9D3" w14:textId="77777777" w:rsidR="000D05E2" w:rsidRDefault="000D05E2" w:rsidP="000D05E2">
      <w:pPr>
        <w:tabs>
          <w:tab w:val="left" w:pos="426"/>
        </w:tabs>
        <w:suppressAutoHyphens/>
        <w:overflowPunct w:val="0"/>
        <w:autoSpaceDE w:val="0"/>
        <w:autoSpaceDN w:val="0"/>
        <w:adjustRightInd w:val="0"/>
        <w:spacing w:before="120" w:after="0" w:line="240" w:lineRule="auto"/>
        <w:ind w:left="426"/>
        <w:jc w:val="both"/>
        <w:rPr>
          <w:rFonts w:ascii="Arial" w:eastAsia="Times New Roman" w:hAnsi="Arial" w:cs="Arial"/>
          <w:i/>
          <w:sz w:val="20"/>
          <w:szCs w:val="20"/>
          <w:lang w:eastAsia="ar-SA"/>
        </w:rPr>
      </w:pPr>
    </w:p>
    <w:p w14:paraId="350F215F" w14:textId="0A08FEF8" w:rsidR="004C6B26" w:rsidRDefault="004C6B26" w:rsidP="004C6B26">
      <w:pPr>
        <w:numPr>
          <w:ilvl w:val="0"/>
          <w:numId w:val="2"/>
        </w:numPr>
        <w:tabs>
          <w:tab w:val="left" w:pos="426"/>
        </w:tabs>
        <w:suppressAutoHyphens/>
        <w:overflowPunct w:val="0"/>
        <w:autoSpaceDE w:val="0"/>
        <w:autoSpaceDN w:val="0"/>
        <w:adjustRightInd w:val="0"/>
        <w:spacing w:before="120" w:after="0" w:line="240" w:lineRule="auto"/>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Práce</w:t>
      </w:r>
      <w:r w:rsidR="00954285">
        <w:rPr>
          <w:rFonts w:ascii="Arial" w:eastAsia="Times New Roman" w:hAnsi="Arial" w:cs="Arial"/>
          <w:i/>
          <w:sz w:val="20"/>
          <w:szCs w:val="20"/>
          <w:lang w:eastAsia="ar-SA"/>
        </w:rPr>
        <w:t>,</w:t>
      </w:r>
      <w:r>
        <w:rPr>
          <w:rFonts w:ascii="Arial" w:eastAsia="Times New Roman" w:hAnsi="Arial" w:cs="Arial"/>
          <w:i/>
          <w:sz w:val="20"/>
          <w:szCs w:val="20"/>
          <w:lang w:eastAsia="ar-SA"/>
        </w:rPr>
        <w:t xml:space="preserve"> o kterých rozhodl objednatel, které mění dohodnutý předmět smlouvy, budou věcně a cenově specifikovány a bude smluvena případná změna ceny a s tím souvisejících ujednání, a to formou písemného dodatku k této smlouvě.</w:t>
      </w:r>
    </w:p>
    <w:p w14:paraId="4EE2C5D0" w14:textId="77777777" w:rsidR="000D05E2" w:rsidRDefault="000D05E2" w:rsidP="000D05E2">
      <w:pPr>
        <w:tabs>
          <w:tab w:val="left" w:pos="426"/>
        </w:tabs>
        <w:suppressAutoHyphens/>
        <w:overflowPunct w:val="0"/>
        <w:autoSpaceDE w:val="0"/>
        <w:autoSpaceDN w:val="0"/>
        <w:adjustRightInd w:val="0"/>
        <w:spacing w:before="120" w:after="0" w:line="240" w:lineRule="auto"/>
        <w:jc w:val="both"/>
        <w:rPr>
          <w:rFonts w:ascii="Arial" w:eastAsia="Times New Roman" w:hAnsi="Arial" w:cs="Arial"/>
          <w:i/>
          <w:sz w:val="20"/>
          <w:szCs w:val="20"/>
          <w:lang w:eastAsia="ar-SA"/>
        </w:rPr>
      </w:pPr>
    </w:p>
    <w:p w14:paraId="20800CC2" w14:textId="77777777" w:rsidR="004C6B26" w:rsidRDefault="004C6B26" w:rsidP="004C6B26">
      <w:pPr>
        <w:numPr>
          <w:ilvl w:val="0"/>
          <w:numId w:val="2"/>
        </w:numPr>
        <w:tabs>
          <w:tab w:val="left" w:pos="426"/>
        </w:tabs>
        <w:suppressAutoHyphens/>
        <w:overflowPunct w:val="0"/>
        <w:autoSpaceDE w:val="0"/>
        <w:autoSpaceDN w:val="0"/>
        <w:adjustRightInd w:val="0"/>
        <w:spacing w:before="120" w:after="0" w:line="240" w:lineRule="auto"/>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Zhotovitel je povinen provést dílo na svůj náklad a nebezpečí ve sjednané době a je oprávněn dílo provést ještě před termínem sjednaným touto smlouvou a objednatel provedené práce zaplatí v souladu s ustanovením této smlouvy.</w:t>
      </w:r>
    </w:p>
    <w:p w14:paraId="6B7640BF" w14:textId="77777777" w:rsidR="004C6B26" w:rsidRDefault="004C6B26" w:rsidP="004C6B26">
      <w:pPr>
        <w:autoSpaceDE w:val="0"/>
        <w:autoSpaceDN w:val="0"/>
        <w:spacing w:before="120" w:after="0" w:line="240" w:lineRule="auto"/>
        <w:rPr>
          <w:rFonts w:ascii="Arial" w:eastAsia="Times New Roman" w:hAnsi="Arial" w:cs="Arial"/>
          <w:i/>
          <w:sz w:val="20"/>
          <w:szCs w:val="20"/>
          <w:lang w:eastAsia="cs-CZ"/>
        </w:rPr>
      </w:pPr>
    </w:p>
    <w:p w14:paraId="329ECA29" w14:textId="77777777" w:rsidR="004C6B26" w:rsidRDefault="004C6B26" w:rsidP="004C6B26">
      <w:pPr>
        <w:autoSpaceDE w:val="0"/>
        <w:autoSpaceDN w:val="0"/>
        <w:spacing w:before="120" w:after="0" w:line="240" w:lineRule="auto"/>
        <w:rPr>
          <w:rFonts w:ascii="Arial" w:eastAsia="Times New Roman" w:hAnsi="Arial" w:cs="Arial"/>
          <w:i/>
          <w:sz w:val="20"/>
          <w:szCs w:val="20"/>
          <w:lang w:eastAsia="cs-CZ"/>
        </w:rPr>
      </w:pPr>
    </w:p>
    <w:p w14:paraId="10BE5A98"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Článek III.</w:t>
      </w:r>
    </w:p>
    <w:p w14:paraId="71A62892"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Pr>
          <w:rFonts w:ascii="Arial" w:eastAsia="Times New Roman" w:hAnsi="Arial" w:cs="Arial"/>
          <w:b/>
          <w:i/>
          <w:sz w:val="20"/>
          <w:szCs w:val="20"/>
          <w:lang w:eastAsia="ar-SA"/>
        </w:rPr>
        <w:t>Doba plnění</w:t>
      </w:r>
    </w:p>
    <w:p w14:paraId="0E6F6174"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453FDA73" w14:textId="449BD1E1" w:rsidR="00E10FDA" w:rsidRDefault="004C6B26" w:rsidP="004C6B26">
      <w:pPr>
        <w:suppressAutoHyphens/>
        <w:spacing w:after="0" w:line="240" w:lineRule="atLeast"/>
        <w:ind w:left="284" w:hanging="284"/>
        <w:jc w:val="both"/>
        <w:rPr>
          <w:rFonts w:ascii="Arial" w:eastAsia="Times New Roman" w:hAnsi="Arial" w:cs="Arial"/>
          <w:b/>
          <w:i/>
          <w:sz w:val="20"/>
          <w:szCs w:val="20"/>
          <w:lang w:eastAsia="ar-SA"/>
        </w:rPr>
      </w:pPr>
      <w:r>
        <w:rPr>
          <w:rFonts w:ascii="Arial" w:eastAsia="Times New Roman" w:hAnsi="Arial" w:cs="Arial"/>
          <w:i/>
          <w:sz w:val="20"/>
          <w:szCs w:val="20"/>
          <w:lang w:eastAsia="ar-SA"/>
        </w:rPr>
        <w:t>1</w:t>
      </w:r>
      <w:r w:rsidRPr="0069375F">
        <w:rPr>
          <w:rFonts w:ascii="Arial" w:eastAsia="Times New Roman" w:hAnsi="Arial" w:cs="Arial"/>
          <w:i/>
          <w:sz w:val="20"/>
          <w:szCs w:val="20"/>
          <w:lang w:eastAsia="ar-SA"/>
        </w:rPr>
        <w:t xml:space="preserve">. Zhotovitel se zavazuje provést dílo v rozsahu a v souladu s podmínkami této smlouvy </w:t>
      </w:r>
      <w:r w:rsidR="0069375F" w:rsidRPr="0069375F">
        <w:rPr>
          <w:rFonts w:ascii="Arial" w:eastAsia="Times New Roman" w:hAnsi="Arial" w:cs="Arial"/>
          <w:b/>
          <w:i/>
          <w:sz w:val="20"/>
          <w:szCs w:val="20"/>
          <w:lang w:eastAsia="ar-SA"/>
        </w:rPr>
        <w:t>do 23</w:t>
      </w:r>
      <w:r w:rsidRPr="0069375F">
        <w:rPr>
          <w:rFonts w:ascii="Arial" w:eastAsia="Times New Roman" w:hAnsi="Arial" w:cs="Arial"/>
          <w:b/>
          <w:i/>
          <w:sz w:val="20"/>
          <w:szCs w:val="20"/>
          <w:lang w:eastAsia="ar-SA"/>
        </w:rPr>
        <w:t>.</w:t>
      </w:r>
      <w:r w:rsidR="0069375F" w:rsidRPr="0069375F">
        <w:rPr>
          <w:rFonts w:ascii="Arial" w:eastAsia="Times New Roman" w:hAnsi="Arial" w:cs="Arial"/>
          <w:b/>
          <w:i/>
          <w:sz w:val="20"/>
          <w:szCs w:val="20"/>
          <w:lang w:eastAsia="ar-SA"/>
        </w:rPr>
        <w:t> </w:t>
      </w:r>
      <w:r w:rsidR="00771C2A" w:rsidRPr="0069375F">
        <w:rPr>
          <w:rFonts w:ascii="Arial" w:eastAsia="Times New Roman" w:hAnsi="Arial" w:cs="Arial"/>
          <w:b/>
          <w:i/>
          <w:sz w:val="20"/>
          <w:szCs w:val="20"/>
          <w:lang w:eastAsia="ar-SA"/>
        </w:rPr>
        <w:t>prosince</w:t>
      </w:r>
      <w:r w:rsidRPr="0069375F">
        <w:rPr>
          <w:rFonts w:ascii="Arial" w:eastAsia="Times New Roman" w:hAnsi="Arial" w:cs="Arial"/>
          <w:b/>
          <w:i/>
          <w:sz w:val="20"/>
          <w:szCs w:val="20"/>
          <w:lang w:eastAsia="ar-SA"/>
        </w:rPr>
        <w:t xml:space="preserve"> 2019</w:t>
      </w:r>
      <w:r w:rsidR="00E10FDA">
        <w:rPr>
          <w:rFonts w:ascii="Arial" w:eastAsia="Times New Roman" w:hAnsi="Arial" w:cs="Arial"/>
          <w:b/>
          <w:i/>
          <w:sz w:val="20"/>
          <w:szCs w:val="20"/>
          <w:lang w:eastAsia="ar-SA"/>
        </w:rPr>
        <w:t>.</w:t>
      </w:r>
      <w:r w:rsidR="00E10FDA" w:rsidRPr="00E10FDA">
        <w:rPr>
          <w:rFonts w:ascii="Arial" w:eastAsia="Times New Roman" w:hAnsi="Arial" w:cs="Arial"/>
          <w:i/>
          <w:sz w:val="20"/>
          <w:szCs w:val="20"/>
          <w:lang w:eastAsia="ar-SA"/>
        </w:rPr>
        <w:t xml:space="preserve"> V následující tabulce j</w:t>
      </w:r>
      <w:r w:rsidR="00E10FDA">
        <w:rPr>
          <w:rFonts w:ascii="Arial" w:eastAsia="Times New Roman" w:hAnsi="Arial" w:cs="Arial"/>
          <w:i/>
          <w:sz w:val="20"/>
          <w:szCs w:val="20"/>
          <w:lang w:eastAsia="ar-SA"/>
        </w:rPr>
        <w:t>sou</w:t>
      </w:r>
      <w:r w:rsidR="00E10FDA" w:rsidRPr="00E10FDA">
        <w:rPr>
          <w:rFonts w:ascii="Arial" w:eastAsia="Times New Roman" w:hAnsi="Arial" w:cs="Arial"/>
          <w:i/>
          <w:sz w:val="20"/>
          <w:szCs w:val="20"/>
          <w:lang w:eastAsia="ar-SA"/>
        </w:rPr>
        <w:t xml:space="preserve"> uvedeny předpokládané termíny dokončení jednotlivých etap.</w:t>
      </w:r>
    </w:p>
    <w:p w14:paraId="6FAE399F" w14:textId="77777777" w:rsidR="00E10FDA" w:rsidRDefault="00E10FDA" w:rsidP="004C6B26">
      <w:pPr>
        <w:suppressAutoHyphens/>
        <w:spacing w:after="0" w:line="240" w:lineRule="atLeast"/>
        <w:ind w:left="284" w:hanging="284"/>
        <w:jc w:val="both"/>
        <w:rPr>
          <w:rFonts w:ascii="Arial" w:eastAsia="Times New Roman" w:hAnsi="Arial" w:cs="Arial"/>
          <w:b/>
          <w:i/>
          <w:sz w:val="20"/>
          <w:szCs w:val="20"/>
          <w:lang w:eastAsia="ar-SA"/>
        </w:rPr>
      </w:pPr>
      <w:r>
        <w:rPr>
          <w:rFonts w:ascii="Arial" w:eastAsia="Times New Roman" w:hAnsi="Arial" w:cs="Arial"/>
          <w:b/>
          <w:i/>
          <w:sz w:val="20"/>
          <w:szCs w:val="20"/>
          <w:lang w:eastAsia="ar-SA"/>
        </w:rPr>
        <w:tab/>
      </w:r>
    </w:p>
    <w:p w14:paraId="3E9EF2FA" w14:textId="77777777" w:rsidR="00E10FDA" w:rsidRDefault="00E10FDA" w:rsidP="004C6B26">
      <w:pPr>
        <w:suppressAutoHyphens/>
        <w:spacing w:after="0" w:line="240" w:lineRule="atLeast"/>
        <w:ind w:left="284" w:hanging="284"/>
        <w:jc w:val="both"/>
        <w:rPr>
          <w:rFonts w:ascii="Arial" w:eastAsia="Times New Roman" w:hAnsi="Arial" w:cs="Arial"/>
          <w:b/>
          <w:i/>
          <w:sz w:val="20"/>
          <w:szCs w:val="20"/>
          <w:lang w:eastAsia="ar-SA"/>
        </w:rPr>
      </w:pPr>
      <w:r>
        <w:rPr>
          <w:rFonts w:ascii="Arial" w:eastAsia="Times New Roman" w:hAnsi="Arial" w:cs="Arial"/>
          <w:b/>
          <w:i/>
          <w:sz w:val="20"/>
          <w:szCs w:val="20"/>
          <w:lang w:eastAsia="ar-SA"/>
        </w:rPr>
        <w:tab/>
      </w:r>
    </w:p>
    <w:tbl>
      <w:tblPr>
        <w:tblStyle w:val="Mkatabulky"/>
        <w:tblW w:w="0" w:type="auto"/>
        <w:jc w:val="center"/>
        <w:tblInd w:w="284" w:type="dxa"/>
        <w:tblLook w:val="04A0" w:firstRow="1" w:lastRow="0" w:firstColumn="1" w:lastColumn="0" w:noHBand="0" w:noVBand="1"/>
      </w:tblPr>
      <w:tblGrid>
        <w:gridCol w:w="1384"/>
        <w:gridCol w:w="3442"/>
        <w:gridCol w:w="1493"/>
      </w:tblGrid>
      <w:tr w:rsidR="00E10FDA" w14:paraId="4AA546B6" w14:textId="77777777" w:rsidTr="00E10FDA">
        <w:trPr>
          <w:jc w:val="center"/>
        </w:trPr>
        <w:tc>
          <w:tcPr>
            <w:tcW w:w="1384" w:type="dxa"/>
          </w:tcPr>
          <w:p w14:paraId="4030DF22" w14:textId="50969917" w:rsidR="00E10FDA" w:rsidRPr="00E10FDA" w:rsidRDefault="00E10FDA" w:rsidP="00E10FDA">
            <w:pPr>
              <w:suppressAutoHyphens/>
              <w:spacing w:line="240" w:lineRule="atLeast"/>
              <w:jc w:val="center"/>
              <w:rPr>
                <w:rFonts w:ascii="Arial" w:eastAsia="Times New Roman" w:hAnsi="Arial" w:cs="Arial"/>
                <w:b/>
                <w:i/>
                <w:sz w:val="20"/>
                <w:szCs w:val="20"/>
                <w:lang w:eastAsia="ar-SA"/>
              </w:rPr>
            </w:pPr>
            <w:r w:rsidRPr="00E10FDA">
              <w:rPr>
                <w:rFonts w:ascii="Arial" w:eastAsia="Times New Roman" w:hAnsi="Arial" w:cs="Arial"/>
                <w:b/>
                <w:i/>
                <w:sz w:val="20"/>
                <w:szCs w:val="20"/>
                <w:lang w:eastAsia="ar-SA"/>
              </w:rPr>
              <w:t>Etapa</w:t>
            </w:r>
          </w:p>
        </w:tc>
        <w:tc>
          <w:tcPr>
            <w:tcW w:w="3442" w:type="dxa"/>
          </w:tcPr>
          <w:p w14:paraId="2DECE3CF" w14:textId="3C7BD4FB" w:rsidR="00E10FDA" w:rsidRPr="00E10FDA" w:rsidRDefault="00E10FDA" w:rsidP="004C6B26">
            <w:pPr>
              <w:suppressAutoHyphens/>
              <w:spacing w:line="240" w:lineRule="atLeast"/>
              <w:jc w:val="both"/>
              <w:rPr>
                <w:rFonts w:ascii="Arial" w:eastAsia="Times New Roman" w:hAnsi="Arial" w:cs="Arial"/>
                <w:b/>
                <w:i/>
                <w:sz w:val="20"/>
                <w:szCs w:val="20"/>
                <w:lang w:eastAsia="ar-SA"/>
              </w:rPr>
            </w:pPr>
            <w:r w:rsidRPr="00E10FDA">
              <w:rPr>
                <w:rFonts w:ascii="Arial" w:eastAsia="Times New Roman" w:hAnsi="Arial" w:cs="Arial"/>
                <w:b/>
                <w:i/>
                <w:sz w:val="20"/>
                <w:szCs w:val="20"/>
                <w:lang w:eastAsia="ar-SA"/>
              </w:rPr>
              <w:t>Dílčí plnění</w:t>
            </w:r>
          </w:p>
        </w:tc>
        <w:tc>
          <w:tcPr>
            <w:tcW w:w="1493" w:type="dxa"/>
          </w:tcPr>
          <w:p w14:paraId="73EC4879" w14:textId="1223B609" w:rsidR="00E10FDA" w:rsidRPr="00E10FDA" w:rsidRDefault="00151E3C" w:rsidP="00151E3C">
            <w:pPr>
              <w:suppressAutoHyphens/>
              <w:spacing w:line="240" w:lineRule="atLeast"/>
              <w:jc w:val="center"/>
              <w:rPr>
                <w:rFonts w:ascii="Arial" w:eastAsia="Times New Roman" w:hAnsi="Arial" w:cs="Arial"/>
                <w:b/>
                <w:i/>
                <w:sz w:val="20"/>
                <w:szCs w:val="20"/>
                <w:lang w:eastAsia="ar-SA"/>
              </w:rPr>
            </w:pPr>
            <w:r>
              <w:rPr>
                <w:rFonts w:ascii="Arial" w:eastAsia="Times New Roman" w:hAnsi="Arial" w:cs="Arial"/>
                <w:b/>
                <w:i/>
                <w:sz w:val="20"/>
                <w:szCs w:val="20"/>
                <w:lang w:eastAsia="ar-SA"/>
              </w:rPr>
              <w:t>Termín</w:t>
            </w:r>
          </w:p>
        </w:tc>
      </w:tr>
      <w:tr w:rsidR="00E10FDA" w14:paraId="1621F667" w14:textId="77777777" w:rsidTr="00E10FDA">
        <w:trPr>
          <w:jc w:val="center"/>
        </w:trPr>
        <w:tc>
          <w:tcPr>
            <w:tcW w:w="1384" w:type="dxa"/>
          </w:tcPr>
          <w:p w14:paraId="41969E97" w14:textId="75A681EA"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1.</w:t>
            </w:r>
          </w:p>
        </w:tc>
        <w:tc>
          <w:tcPr>
            <w:tcW w:w="3442" w:type="dxa"/>
          </w:tcPr>
          <w:p w14:paraId="4A4EE4F7" w14:textId="40DE4282" w:rsidR="00E10FDA" w:rsidRPr="00E10FDA" w:rsidRDefault="00E10FDA" w:rsidP="004C6B26">
            <w:pPr>
              <w:suppressAutoHyphens/>
              <w:spacing w:line="240" w:lineRule="atLeast"/>
              <w:jc w:val="both"/>
              <w:rPr>
                <w:rFonts w:ascii="Arial" w:eastAsia="Times New Roman" w:hAnsi="Arial" w:cs="Arial"/>
                <w:i/>
                <w:sz w:val="20"/>
                <w:szCs w:val="20"/>
                <w:lang w:eastAsia="ar-SA"/>
              </w:rPr>
            </w:pPr>
            <w:r w:rsidRPr="00E10FDA">
              <w:rPr>
                <w:rFonts w:ascii="Arial" w:eastAsia="Times New Roman" w:hAnsi="Arial" w:cs="Arial"/>
                <w:bCs/>
                <w:i/>
                <w:sz w:val="20"/>
                <w:szCs w:val="20"/>
                <w:lang w:eastAsia="ar-SA"/>
              </w:rPr>
              <w:t>Analýza bezpečnostního systému</w:t>
            </w:r>
          </w:p>
        </w:tc>
        <w:tc>
          <w:tcPr>
            <w:tcW w:w="1493" w:type="dxa"/>
          </w:tcPr>
          <w:p w14:paraId="4FB2B6F7" w14:textId="51B8C0F8"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11. 10. 2019</w:t>
            </w:r>
          </w:p>
        </w:tc>
      </w:tr>
      <w:tr w:rsidR="00E10FDA" w14:paraId="00306270" w14:textId="77777777" w:rsidTr="00E10FDA">
        <w:trPr>
          <w:jc w:val="center"/>
        </w:trPr>
        <w:tc>
          <w:tcPr>
            <w:tcW w:w="1384" w:type="dxa"/>
          </w:tcPr>
          <w:p w14:paraId="2FF68AA3" w14:textId="0FD2DAF5"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2.</w:t>
            </w:r>
          </w:p>
        </w:tc>
        <w:tc>
          <w:tcPr>
            <w:tcW w:w="3442" w:type="dxa"/>
          </w:tcPr>
          <w:p w14:paraId="2031520E" w14:textId="29AA415B" w:rsidR="00E10FDA" w:rsidRPr="00E10FDA" w:rsidRDefault="00E10FDA" w:rsidP="004C6B26">
            <w:pPr>
              <w:suppressAutoHyphens/>
              <w:spacing w:line="240" w:lineRule="atLeast"/>
              <w:jc w:val="both"/>
              <w:rPr>
                <w:rFonts w:ascii="Arial" w:eastAsia="Times New Roman" w:hAnsi="Arial" w:cs="Arial"/>
                <w:i/>
                <w:sz w:val="20"/>
                <w:szCs w:val="20"/>
                <w:lang w:eastAsia="ar-SA"/>
              </w:rPr>
            </w:pPr>
            <w:r w:rsidRPr="00E10FDA">
              <w:rPr>
                <w:rFonts w:ascii="Arial" w:eastAsia="Times New Roman" w:hAnsi="Arial" w:cs="Arial"/>
                <w:bCs/>
                <w:i/>
                <w:sz w:val="20"/>
                <w:szCs w:val="20"/>
                <w:lang w:eastAsia="ar-SA"/>
              </w:rPr>
              <w:t>Námětové cvičení 1</w:t>
            </w:r>
          </w:p>
        </w:tc>
        <w:tc>
          <w:tcPr>
            <w:tcW w:w="1493" w:type="dxa"/>
          </w:tcPr>
          <w:p w14:paraId="1F259777" w14:textId="172DB39F"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31. 10. 2019</w:t>
            </w:r>
          </w:p>
        </w:tc>
      </w:tr>
      <w:tr w:rsidR="00E10FDA" w14:paraId="1A8D225E" w14:textId="77777777" w:rsidTr="00E10FDA">
        <w:trPr>
          <w:jc w:val="center"/>
        </w:trPr>
        <w:tc>
          <w:tcPr>
            <w:tcW w:w="1384" w:type="dxa"/>
          </w:tcPr>
          <w:p w14:paraId="5B3D0A9F" w14:textId="2726A0AD"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3.</w:t>
            </w:r>
          </w:p>
        </w:tc>
        <w:tc>
          <w:tcPr>
            <w:tcW w:w="3442" w:type="dxa"/>
          </w:tcPr>
          <w:p w14:paraId="4FCD6ED9" w14:textId="039A0885" w:rsidR="00E10FDA" w:rsidRPr="00E10FDA" w:rsidRDefault="00E10FDA" w:rsidP="004C6B26">
            <w:pPr>
              <w:suppressAutoHyphens/>
              <w:spacing w:line="240" w:lineRule="atLeast"/>
              <w:jc w:val="both"/>
              <w:rPr>
                <w:rFonts w:ascii="Arial" w:eastAsia="Times New Roman" w:hAnsi="Arial" w:cs="Arial"/>
                <w:i/>
                <w:sz w:val="20"/>
                <w:szCs w:val="20"/>
                <w:lang w:eastAsia="ar-SA"/>
              </w:rPr>
            </w:pPr>
            <w:r w:rsidRPr="00E10FDA">
              <w:rPr>
                <w:rFonts w:ascii="Arial" w:eastAsia="Times New Roman" w:hAnsi="Arial" w:cs="Arial"/>
                <w:bCs/>
                <w:i/>
                <w:sz w:val="20"/>
                <w:szCs w:val="20"/>
                <w:lang w:eastAsia="ar-SA"/>
              </w:rPr>
              <w:t>Námětové cvičení 2</w:t>
            </w:r>
          </w:p>
        </w:tc>
        <w:tc>
          <w:tcPr>
            <w:tcW w:w="1493" w:type="dxa"/>
          </w:tcPr>
          <w:p w14:paraId="17225114" w14:textId="4F50A53D"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29. 11. 2019</w:t>
            </w:r>
          </w:p>
        </w:tc>
      </w:tr>
      <w:tr w:rsidR="00E10FDA" w14:paraId="240E1CBB" w14:textId="77777777" w:rsidTr="00E10FDA">
        <w:trPr>
          <w:jc w:val="center"/>
        </w:trPr>
        <w:tc>
          <w:tcPr>
            <w:tcW w:w="1384" w:type="dxa"/>
          </w:tcPr>
          <w:p w14:paraId="336C292C" w14:textId="0FEEE51E"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4.</w:t>
            </w:r>
          </w:p>
        </w:tc>
        <w:tc>
          <w:tcPr>
            <w:tcW w:w="3442" w:type="dxa"/>
          </w:tcPr>
          <w:p w14:paraId="5774393A" w14:textId="47457C3B" w:rsidR="00E10FDA" w:rsidRPr="00E10FDA" w:rsidRDefault="00E10FDA" w:rsidP="004C6B26">
            <w:pPr>
              <w:suppressAutoHyphens/>
              <w:spacing w:line="240" w:lineRule="atLeast"/>
              <w:jc w:val="both"/>
              <w:rPr>
                <w:rFonts w:ascii="Arial" w:eastAsia="Times New Roman" w:hAnsi="Arial" w:cs="Arial"/>
                <w:i/>
                <w:sz w:val="20"/>
                <w:szCs w:val="20"/>
                <w:lang w:eastAsia="ar-SA"/>
              </w:rPr>
            </w:pPr>
            <w:r w:rsidRPr="00E10FDA">
              <w:rPr>
                <w:rFonts w:ascii="Arial" w:eastAsia="Times New Roman" w:hAnsi="Arial" w:cs="Arial"/>
                <w:bCs/>
                <w:i/>
                <w:sz w:val="20"/>
                <w:szCs w:val="20"/>
                <w:lang w:eastAsia="ar-SA"/>
              </w:rPr>
              <w:t xml:space="preserve">Vyškolení in-house instruktora </w:t>
            </w:r>
          </w:p>
        </w:tc>
        <w:tc>
          <w:tcPr>
            <w:tcW w:w="1493" w:type="dxa"/>
          </w:tcPr>
          <w:p w14:paraId="20C44169" w14:textId="2944DC00"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23. 12. 2019</w:t>
            </w:r>
          </w:p>
        </w:tc>
      </w:tr>
      <w:tr w:rsidR="00E10FDA" w14:paraId="135575D8" w14:textId="77777777" w:rsidTr="00E10FDA">
        <w:trPr>
          <w:jc w:val="center"/>
        </w:trPr>
        <w:tc>
          <w:tcPr>
            <w:tcW w:w="1384" w:type="dxa"/>
          </w:tcPr>
          <w:p w14:paraId="4C7105A1" w14:textId="5AD86253"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Průběžně</w:t>
            </w:r>
          </w:p>
        </w:tc>
        <w:tc>
          <w:tcPr>
            <w:tcW w:w="3442" w:type="dxa"/>
          </w:tcPr>
          <w:p w14:paraId="26F1C735" w14:textId="4FBBB9D3" w:rsidR="00E10FDA" w:rsidRPr="00E10FDA" w:rsidRDefault="00E10FDA" w:rsidP="004C6B26">
            <w:pPr>
              <w:suppressAutoHyphens/>
              <w:spacing w:line="240" w:lineRule="atLeast"/>
              <w:jc w:val="both"/>
              <w:rPr>
                <w:rFonts w:ascii="Arial" w:eastAsia="Times New Roman" w:hAnsi="Arial" w:cs="Arial"/>
                <w:i/>
                <w:sz w:val="20"/>
                <w:szCs w:val="20"/>
                <w:lang w:eastAsia="ar-SA"/>
              </w:rPr>
            </w:pPr>
            <w:r w:rsidRPr="00E10FDA">
              <w:rPr>
                <w:rFonts w:ascii="Arial" w:eastAsia="Times New Roman" w:hAnsi="Arial" w:cs="Arial"/>
                <w:bCs/>
                <w:i/>
                <w:sz w:val="20"/>
                <w:szCs w:val="20"/>
                <w:lang w:eastAsia="ar-SA"/>
              </w:rPr>
              <w:t>Konzultace</w:t>
            </w:r>
          </w:p>
        </w:tc>
        <w:tc>
          <w:tcPr>
            <w:tcW w:w="1493" w:type="dxa"/>
          </w:tcPr>
          <w:p w14:paraId="24740E4D" w14:textId="4F8BCFDD" w:rsidR="00E10FDA" w:rsidRPr="00E10FDA" w:rsidRDefault="00E10FDA" w:rsidP="00E10FDA">
            <w:pPr>
              <w:suppressAutoHyphens/>
              <w:spacing w:line="240" w:lineRule="atLeast"/>
              <w:jc w:val="center"/>
              <w:rPr>
                <w:rFonts w:ascii="Arial" w:eastAsia="Times New Roman" w:hAnsi="Arial" w:cs="Arial"/>
                <w:i/>
                <w:sz w:val="20"/>
                <w:szCs w:val="20"/>
                <w:lang w:eastAsia="ar-SA"/>
              </w:rPr>
            </w:pPr>
            <w:r w:rsidRPr="00E10FDA">
              <w:rPr>
                <w:rFonts w:ascii="Arial" w:eastAsia="Times New Roman" w:hAnsi="Arial" w:cs="Arial"/>
                <w:i/>
                <w:sz w:val="20"/>
                <w:szCs w:val="20"/>
                <w:lang w:eastAsia="ar-SA"/>
              </w:rPr>
              <w:t>23. 12. 2019</w:t>
            </w:r>
          </w:p>
        </w:tc>
      </w:tr>
    </w:tbl>
    <w:p w14:paraId="61FA4EB8" w14:textId="4863FAF2" w:rsidR="004C6B26" w:rsidRDefault="003E0959" w:rsidP="004C6B26">
      <w:pPr>
        <w:suppressAutoHyphens/>
        <w:spacing w:after="0" w:line="240" w:lineRule="atLeast"/>
        <w:ind w:left="284" w:hanging="284"/>
        <w:jc w:val="both"/>
        <w:rPr>
          <w:rFonts w:ascii="Arial" w:eastAsia="Times New Roman" w:hAnsi="Arial" w:cs="Arial"/>
          <w:i/>
          <w:sz w:val="20"/>
          <w:szCs w:val="20"/>
          <w:lang w:eastAsia="ar-SA"/>
        </w:rPr>
      </w:pPr>
      <w:r>
        <w:rPr>
          <w:rFonts w:ascii="Arial" w:eastAsia="Times New Roman" w:hAnsi="Arial" w:cs="Arial"/>
          <w:b/>
          <w:i/>
          <w:sz w:val="20"/>
          <w:szCs w:val="20"/>
          <w:lang w:eastAsia="ar-SA"/>
        </w:rPr>
        <w:t xml:space="preserve"> </w:t>
      </w:r>
      <w:r w:rsidR="007A237C">
        <w:rPr>
          <w:rFonts w:ascii="Arial" w:eastAsia="Times New Roman" w:hAnsi="Arial" w:cs="Arial"/>
          <w:b/>
          <w:i/>
          <w:sz w:val="20"/>
          <w:szCs w:val="20"/>
          <w:lang w:eastAsia="ar-SA"/>
        </w:rPr>
        <w:t xml:space="preserve"> </w:t>
      </w:r>
    </w:p>
    <w:p w14:paraId="5AAACFCB"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65F28E9D" w14:textId="3A3F4166" w:rsidR="004C6B26" w:rsidRDefault="004C6B26" w:rsidP="004C6B26">
      <w:pPr>
        <w:overflowPunct w:val="0"/>
        <w:autoSpaceDE w:val="0"/>
        <w:autoSpaceDN w:val="0"/>
        <w:adjustRightInd w:val="0"/>
        <w:spacing w:after="0" w:line="240" w:lineRule="auto"/>
        <w:ind w:left="284" w:hanging="284"/>
        <w:jc w:val="both"/>
        <w:textAlignment w:val="baseline"/>
        <w:rPr>
          <w:rFonts w:ascii="Arial" w:eastAsia="Times New Roman" w:hAnsi="Arial" w:cs="Arial"/>
          <w:bCs/>
          <w:i/>
          <w:sz w:val="20"/>
          <w:szCs w:val="20"/>
          <w:lang w:eastAsia="ar-SA"/>
        </w:rPr>
      </w:pPr>
      <w:r>
        <w:rPr>
          <w:rFonts w:ascii="Arial" w:eastAsia="Times New Roman" w:hAnsi="Arial" w:cs="Arial"/>
          <w:bCs/>
          <w:i/>
          <w:sz w:val="20"/>
          <w:szCs w:val="20"/>
          <w:lang w:eastAsia="ar-SA"/>
        </w:rPr>
        <w:lastRenderedPageBreak/>
        <w:t xml:space="preserve">2. Zhotovitel je povinen práce přerušit kdykoliv na základě rozhodnutí objednatele a dále v případě, že zjistí při provádění díla skryté překážky znemožňující jeho provedení dohodnutým způsobem. Tuto skutečnost bude zhotovitel povinen </w:t>
      </w:r>
      <w:r w:rsidR="00455DE9">
        <w:rPr>
          <w:rFonts w:ascii="Arial" w:eastAsia="Times New Roman" w:hAnsi="Arial" w:cs="Arial"/>
          <w:bCs/>
          <w:i/>
          <w:sz w:val="20"/>
          <w:szCs w:val="20"/>
          <w:lang w:eastAsia="ar-SA"/>
        </w:rPr>
        <w:t xml:space="preserve">předem </w:t>
      </w:r>
      <w:r>
        <w:rPr>
          <w:rFonts w:ascii="Arial" w:eastAsia="Times New Roman" w:hAnsi="Arial" w:cs="Arial"/>
          <w:bCs/>
          <w:i/>
          <w:sz w:val="20"/>
          <w:szCs w:val="20"/>
          <w:lang w:eastAsia="ar-SA"/>
        </w:rPr>
        <w:t>oznámit objednatel</w:t>
      </w:r>
      <w:r w:rsidR="00771B77">
        <w:rPr>
          <w:rFonts w:ascii="Arial" w:eastAsia="Times New Roman" w:hAnsi="Arial" w:cs="Arial"/>
          <w:bCs/>
          <w:i/>
          <w:sz w:val="20"/>
          <w:szCs w:val="20"/>
          <w:lang w:eastAsia="ar-SA"/>
        </w:rPr>
        <w:t>i a obě strany uzavřou dohodu o </w:t>
      </w:r>
      <w:r>
        <w:rPr>
          <w:rFonts w:ascii="Arial" w:eastAsia="Times New Roman" w:hAnsi="Arial" w:cs="Arial"/>
          <w:bCs/>
          <w:i/>
          <w:sz w:val="20"/>
          <w:szCs w:val="20"/>
          <w:lang w:eastAsia="ar-SA"/>
        </w:rPr>
        <w:t xml:space="preserve">změně díla a podmínkách jeho provedení. </w:t>
      </w:r>
    </w:p>
    <w:p w14:paraId="2555FE25"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6F039480" w14:textId="3B1DE69A" w:rsidR="004C6B26" w:rsidRDefault="004C6B26" w:rsidP="00492B20">
      <w:pPr>
        <w:pStyle w:val="Odstavecseseznamem"/>
        <w:numPr>
          <w:ilvl w:val="0"/>
          <w:numId w:val="1"/>
        </w:numPr>
        <w:spacing w:after="0" w:line="240" w:lineRule="atLeast"/>
        <w:jc w:val="both"/>
        <w:rPr>
          <w:rFonts w:ascii="Arial" w:eastAsia="Times New Roman" w:hAnsi="Arial" w:cs="Arial"/>
          <w:i/>
          <w:sz w:val="20"/>
          <w:szCs w:val="20"/>
          <w:lang w:eastAsia="ar-SA"/>
        </w:rPr>
      </w:pPr>
      <w:r w:rsidRPr="00492B20">
        <w:rPr>
          <w:rFonts w:ascii="Arial" w:eastAsia="Times New Roman" w:hAnsi="Arial" w:cs="Arial"/>
          <w:i/>
          <w:sz w:val="20"/>
          <w:szCs w:val="20"/>
          <w:lang w:eastAsia="ar-SA"/>
        </w:rPr>
        <w:t>Zhotovitel má právo požadovat úpravu konečných termínů pro ukončení díla o dobu, po kterou by došlo k přerušení prací ze strany objednatele.</w:t>
      </w:r>
    </w:p>
    <w:p w14:paraId="0633C3CD" w14:textId="77777777" w:rsidR="00492B20" w:rsidRPr="00492B20" w:rsidRDefault="00492B20" w:rsidP="00492B20">
      <w:pPr>
        <w:pStyle w:val="Odstavecseseznamem"/>
        <w:spacing w:after="0" w:line="240" w:lineRule="atLeast"/>
        <w:ind w:left="360"/>
        <w:jc w:val="both"/>
        <w:rPr>
          <w:rFonts w:ascii="Arial" w:eastAsia="Times New Roman" w:hAnsi="Arial" w:cs="Arial"/>
          <w:i/>
          <w:sz w:val="20"/>
          <w:szCs w:val="20"/>
          <w:lang w:eastAsia="ar-SA"/>
        </w:rPr>
      </w:pPr>
    </w:p>
    <w:p w14:paraId="2EA207F3" w14:textId="32C0DABE" w:rsidR="00492B20" w:rsidRPr="00492B20" w:rsidRDefault="00492B20" w:rsidP="00492B20">
      <w:pPr>
        <w:pStyle w:val="Odstavecseseznamem"/>
        <w:numPr>
          <w:ilvl w:val="0"/>
          <w:numId w:val="1"/>
        </w:numPr>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Smluvní strany se mohou domluvit na změně termínů</w:t>
      </w:r>
      <w:r w:rsidR="00151E3C">
        <w:rPr>
          <w:rFonts w:ascii="Arial" w:eastAsia="Times New Roman" w:hAnsi="Arial" w:cs="Arial"/>
          <w:i/>
          <w:sz w:val="20"/>
          <w:szCs w:val="20"/>
          <w:lang w:eastAsia="ar-SA"/>
        </w:rPr>
        <w:t xml:space="preserve"> uvedených v čl. III., odst. 1 této smlouvy.</w:t>
      </w:r>
    </w:p>
    <w:p w14:paraId="7764E224"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744471CA" w14:textId="2F04631F" w:rsidR="004C6B26" w:rsidRDefault="00492B20" w:rsidP="004C6B26">
      <w:pPr>
        <w:overflowPunct w:val="0"/>
        <w:autoSpaceDE w:val="0"/>
        <w:autoSpaceDN w:val="0"/>
        <w:adjustRightInd w:val="0"/>
        <w:spacing w:after="0" w:line="240" w:lineRule="auto"/>
        <w:ind w:left="284" w:hanging="284"/>
        <w:jc w:val="both"/>
        <w:textAlignment w:val="baseline"/>
        <w:rPr>
          <w:rFonts w:ascii="Arial" w:eastAsia="Times New Roman" w:hAnsi="Arial" w:cs="Arial"/>
          <w:bCs/>
          <w:i/>
          <w:sz w:val="20"/>
          <w:szCs w:val="20"/>
          <w:lang w:eastAsia="ar-SA"/>
        </w:rPr>
      </w:pPr>
      <w:r>
        <w:rPr>
          <w:rFonts w:ascii="Arial" w:eastAsia="Times New Roman" w:hAnsi="Arial" w:cs="Arial"/>
          <w:bCs/>
          <w:i/>
          <w:sz w:val="20"/>
          <w:szCs w:val="20"/>
          <w:lang w:eastAsia="ar-SA"/>
        </w:rPr>
        <w:t>5</w:t>
      </w:r>
      <w:r w:rsidR="004C6B26">
        <w:rPr>
          <w:rFonts w:ascii="Arial" w:eastAsia="Times New Roman" w:hAnsi="Arial" w:cs="Arial"/>
          <w:bCs/>
          <w:i/>
          <w:sz w:val="20"/>
          <w:szCs w:val="20"/>
          <w:lang w:eastAsia="ar-SA"/>
        </w:rPr>
        <w:t xml:space="preserve">.  Zhotovitel je povinen bezodkladně písemně informovat objednatele o veškerých okolnostech, které mohou mít vliv na termín provedení díla. V případě provozních a organizačních potřeb na straně objednatele mohou být termíny pro provádění díla po dohodě mezi objednatelem a zhotovitelem na základě dodatku smlouvy přiměřeně upraveny.  </w:t>
      </w:r>
    </w:p>
    <w:p w14:paraId="00CE5630"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06CD1009" w14:textId="565B768D" w:rsidR="004C6B26" w:rsidRDefault="00492B20" w:rsidP="00771B77">
      <w:pPr>
        <w:spacing w:after="0" w:line="240" w:lineRule="atLeast"/>
        <w:ind w:left="284" w:hanging="284"/>
        <w:jc w:val="both"/>
        <w:rPr>
          <w:rFonts w:ascii="Arial" w:eastAsia="Times New Roman" w:hAnsi="Arial" w:cs="Arial"/>
          <w:i/>
          <w:sz w:val="20"/>
          <w:szCs w:val="20"/>
          <w:lang w:eastAsia="ar-SA"/>
        </w:rPr>
      </w:pPr>
      <w:r>
        <w:rPr>
          <w:rFonts w:ascii="Arial" w:eastAsia="Times New Roman" w:hAnsi="Arial" w:cs="Arial"/>
          <w:i/>
          <w:sz w:val="20"/>
          <w:szCs w:val="20"/>
          <w:lang w:eastAsia="ar-SA"/>
        </w:rPr>
        <w:t>6</w:t>
      </w:r>
      <w:r w:rsidR="004C6B26">
        <w:rPr>
          <w:rFonts w:ascii="Arial" w:eastAsia="Times New Roman" w:hAnsi="Arial" w:cs="Arial"/>
          <w:i/>
          <w:sz w:val="20"/>
          <w:szCs w:val="20"/>
          <w:lang w:eastAsia="ar-SA"/>
        </w:rPr>
        <w:t>. Ukončení prací dle předmětu této smlouvy potvrdí zhotovitel a ob</w:t>
      </w:r>
      <w:r w:rsidR="00771B77">
        <w:rPr>
          <w:rFonts w:ascii="Arial" w:eastAsia="Times New Roman" w:hAnsi="Arial" w:cs="Arial"/>
          <w:i/>
          <w:sz w:val="20"/>
          <w:szCs w:val="20"/>
          <w:lang w:eastAsia="ar-SA"/>
        </w:rPr>
        <w:t>jednatel v písemném protokolu o </w:t>
      </w:r>
      <w:r w:rsidR="004C6B26">
        <w:rPr>
          <w:rFonts w:ascii="Arial" w:eastAsia="Times New Roman" w:hAnsi="Arial" w:cs="Arial"/>
          <w:i/>
          <w:sz w:val="20"/>
          <w:szCs w:val="20"/>
          <w:lang w:eastAsia="ar-SA"/>
        </w:rPr>
        <w:t>předání a převzetí díla.</w:t>
      </w:r>
    </w:p>
    <w:p w14:paraId="03ECDD46" w14:textId="77777777" w:rsidR="004C6B26" w:rsidRDefault="004C6B26" w:rsidP="004C6B26">
      <w:pPr>
        <w:suppressAutoHyphens/>
        <w:spacing w:after="0" w:line="240" w:lineRule="atLeast"/>
        <w:outlineLvl w:val="0"/>
        <w:rPr>
          <w:rFonts w:ascii="Arial" w:eastAsia="Times New Roman" w:hAnsi="Arial" w:cs="Arial"/>
          <w:b/>
          <w:i/>
          <w:sz w:val="20"/>
          <w:szCs w:val="20"/>
          <w:lang w:eastAsia="ar-SA"/>
        </w:rPr>
      </w:pPr>
    </w:p>
    <w:p w14:paraId="024CFF11" w14:textId="77777777" w:rsidR="000D05E2" w:rsidRDefault="000D05E2" w:rsidP="004C6B26">
      <w:pPr>
        <w:suppressAutoHyphens/>
        <w:spacing w:after="0" w:line="240" w:lineRule="atLeast"/>
        <w:outlineLvl w:val="0"/>
        <w:rPr>
          <w:rFonts w:ascii="Arial" w:eastAsia="Times New Roman" w:hAnsi="Arial" w:cs="Arial"/>
          <w:b/>
          <w:i/>
          <w:sz w:val="20"/>
          <w:szCs w:val="20"/>
          <w:lang w:eastAsia="ar-SA"/>
        </w:rPr>
      </w:pPr>
    </w:p>
    <w:p w14:paraId="30F187A8" w14:textId="77777777" w:rsidR="004C6B26" w:rsidRDefault="004C6B26" w:rsidP="004C6B26">
      <w:pPr>
        <w:suppressAutoHyphens/>
        <w:spacing w:after="0" w:line="240" w:lineRule="auto"/>
        <w:jc w:val="center"/>
        <w:rPr>
          <w:rFonts w:ascii="Arial" w:eastAsia="Times New Roman" w:hAnsi="Arial" w:cs="Arial"/>
          <w:b/>
          <w:i/>
          <w:sz w:val="20"/>
          <w:szCs w:val="20"/>
          <w:lang w:eastAsia="ar-SA"/>
        </w:rPr>
      </w:pPr>
      <w:r>
        <w:rPr>
          <w:rFonts w:ascii="Arial" w:eastAsia="Times New Roman" w:hAnsi="Arial" w:cs="Arial"/>
          <w:b/>
          <w:i/>
          <w:sz w:val="20"/>
          <w:szCs w:val="20"/>
          <w:lang w:eastAsia="ar-SA"/>
        </w:rPr>
        <w:t>Článek IV.</w:t>
      </w:r>
    </w:p>
    <w:p w14:paraId="3CEE0339" w14:textId="77777777" w:rsidR="004C6B26" w:rsidRDefault="004C6B26" w:rsidP="004C6B26">
      <w:pPr>
        <w:suppressAutoHyphens/>
        <w:spacing w:after="0" w:line="240" w:lineRule="auto"/>
        <w:jc w:val="center"/>
        <w:rPr>
          <w:rFonts w:ascii="Arial" w:eastAsia="Times New Roman" w:hAnsi="Arial" w:cs="Arial"/>
          <w:b/>
          <w:i/>
          <w:sz w:val="20"/>
          <w:szCs w:val="20"/>
          <w:lang w:eastAsia="ar-SA"/>
        </w:rPr>
      </w:pPr>
      <w:r>
        <w:rPr>
          <w:rFonts w:ascii="Arial" w:eastAsia="Times New Roman" w:hAnsi="Arial" w:cs="Arial"/>
          <w:b/>
          <w:i/>
          <w:sz w:val="20"/>
          <w:szCs w:val="20"/>
          <w:lang w:eastAsia="ar-SA"/>
        </w:rPr>
        <w:t>Cena díla</w:t>
      </w:r>
    </w:p>
    <w:p w14:paraId="11FE72F8"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698D5A60" w14:textId="240B821B" w:rsidR="004C6B26" w:rsidRPr="005A67DB" w:rsidRDefault="004C6B26" w:rsidP="004C6B26">
      <w:pPr>
        <w:numPr>
          <w:ilvl w:val="0"/>
          <w:numId w:val="3"/>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Celkov</w:t>
      </w:r>
      <w:r w:rsidR="00195BFB">
        <w:rPr>
          <w:rFonts w:ascii="Arial" w:eastAsia="Times New Roman" w:hAnsi="Arial" w:cs="Arial"/>
          <w:bCs/>
          <w:i/>
          <w:sz w:val="20"/>
          <w:szCs w:val="20"/>
          <w:lang w:eastAsia="ar-SA"/>
        </w:rPr>
        <w:t>á</w:t>
      </w:r>
      <w:r w:rsidRPr="005A67DB">
        <w:rPr>
          <w:rFonts w:ascii="Arial" w:eastAsia="Times New Roman" w:hAnsi="Arial" w:cs="Arial"/>
          <w:bCs/>
          <w:i/>
          <w:sz w:val="20"/>
          <w:szCs w:val="20"/>
          <w:lang w:eastAsia="ar-SA"/>
        </w:rPr>
        <w:t xml:space="preserve"> cena za zhotovení díla vymezeného v článku II. této smlouvy činí celkem</w:t>
      </w:r>
      <w:r w:rsidR="007A237C" w:rsidRPr="005A67DB">
        <w:rPr>
          <w:rFonts w:ascii="Arial" w:eastAsia="Times New Roman" w:hAnsi="Arial" w:cs="Arial"/>
          <w:bCs/>
          <w:i/>
          <w:sz w:val="20"/>
          <w:szCs w:val="20"/>
          <w:lang w:eastAsia="ar-SA"/>
        </w:rPr>
        <w:t xml:space="preserve"> max</w:t>
      </w:r>
      <w:r w:rsidR="005A67DB" w:rsidRPr="005A67DB">
        <w:rPr>
          <w:rFonts w:ascii="Arial" w:eastAsia="Times New Roman" w:hAnsi="Arial" w:cs="Arial"/>
          <w:bCs/>
          <w:i/>
          <w:sz w:val="20"/>
          <w:szCs w:val="20"/>
          <w:lang w:eastAsia="ar-SA"/>
        </w:rPr>
        <w:t>imálně</w:t>
      </w:r>
      <w:r w:rsidR="0069375F" w:rsidRPr="005A67DB">
        <w:rPr>
          <w:rFonts w:ascii="Arial" w:eastAsia="Times New Roman" w:hAnsi="Arial" w:cs="Arial"/>
          <w:bCs/>
          <w:i/>
          <w:sz w:val="20"/>
          <w:szCs w:val="20"/>
          <w:lang w:eastAsia="ar-SA"/>
        </w:rPr>
        <w:t xml:space="preserve"> 319</w:t>
      </w:r>
      <w:r w:rsidR="007A237C" w:rsidRPr="005A67DB">
        <w:rPr>
          <w:rFonts w:ascii="Arial" w:eastAsia="Times New Roman" w:hAnsi="Arial" w:cs="Arial"/>
          <w:bCs/>
          <w:i/>
          <w:sz w:val="20"/>
          <w:szCs w:val="20"/>
          <w:lang w:eastAsia="ar-SA"/>
        </w:rPr>
        <w:t> </w:t>
      </w:r>
      <w:r w:rsidR="0069375F" w:rsidRPr="005A67DB">
        <w:rPr>
          <w:rFonts w:ascii="Arial" w:eastAsia="Times New Roman" w:hAnsi="Arial" w:cs="Arial"/>
          <w:bCs/>
          <w:i/>
          <w:sz w:val="20"/>
          <w:szCs w:val="20"/>
          <w:lang w:eastAsia="ar-SA"/>
        </w:rPr>
        <w:t>000</w:t>
      </w:r>
      <w:r w:rsidR="007A237C" w:rsidRPr="005A67DB">
        <w:rPr>
          <w:rFonts w:ascii="Arial" w:eastAsia="Times New Roman" w:hAnsi="Arial" w:cs="Arial"/>
          <w:bCs/>
          <w:i/>
          <w:sz w:val="20"/>
          <w:szCs w:val="20"/>
          <w:lang w:eastAsia="ar-SA"/>
        </w:rPr>
        <w:t>,-</w:t>
      </w:r>
      <w:r w:rsidR="0069375F" w:rsidRPr="005A67DB">
        <w:rPr>
          <w:rFonts w:ascii="Arial" w:eastAsia="Times New Roman" w:hAnsi="Arial" w:cs="Arial"/>
          <w:bCs/>
          <w:i/>
          <w:sz w:val="20"/>
          <w:szCs w:val="20"/>
          <w:lang w:eastAsia="ar-SA"/>
        </w:rPr>
        <w:t xml:space="preserve"> bez DPH, tj. 385</w:t>
      </w:r>
      <w:r w:rsidR="007A237C" w:rsidRPr="005A67DB">
        <w:rPr>
          <w:rFonts w:ascii="Arial" w:eastAsia="Times New Roman" w:hAnsi="Arial" w:cs="Arial"/>
          <w:bCs/>
          <w:i/>
          <w:sz w:val="20"/>
          <w:szCs w:val="20"/>
          <w:lang w:eastAsia="ar-SA"/>
        </w:rPr>
        <w:t> </w:t>
      </w:r>
      <w:r w:rsidR="0069375F" w:rsidRPr="005A67DB">
        <w:rPr>
          <w:rFonts w:ascii="Arial" w:eastAsia="Times New Roman" w:hAnsi="Arial" w:cs="Arial"/>
          <w:bCs/>
          <w:i/>
          <w:sz w:val="20"/>
          <w:szCs w:val="20"/>
          <w:lang w:eastAsia="ar-SA"/>
        </w:rPr>
        <w:t>990</w:t>
      </w:r>
      <w:r w:rsidR="007A237C" w:rsidRPr="005A67DB">
        <w:rPr>
          <w:rFonts w:ascii="Arial" w:eastAsia="Times New Roman" w:hAnsi="Arial" w:cs="Arial"/>
          <w:bCs/>
          <w:i/>
          <w:sz w:val="20"/>
          <w:szCs w:val="20"/>
          <w:lang w:eastAsia="ar-SA"/>
        </w:rPr>
        <w:t>,-</w:t>
      </w:r>
      <w:r w:rsidR="0069375F" w:rsidRPr="005A67DB">
        <w:rPr>
          <w:rFonts w:ascii="Arial" w:eastAsia="Times New Roman" w:hAnsi="Arial" w:cs="Arial"/>
          <w:bCs/>
          <w:i/>
          <w:sz w:val="20"/>
          <w:szCs w:val="20"/>
          <w:lang w:eastAsia="ar-SA"/>
        </w:rPr>
        <w:t xml:space="preserve"> včetně DPH.</w:t>
      </w:r>
    </w:p>
    <w:p w14:paraId="269E3E77" w14:textId="77777777" w:rsidR="0069375F" w:rsidRPr="005A67DB" w:rsidRDefault="0069375F"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p w14:paraId="51D6F9E0" w14:textId="04449347" w:rsidR="00411AD1" w:rsidRPr="005A67DB" w:rsidRDefault="00311FD9"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 xml:space="preserve">Celková cena se skládá z dílčích cen uvedených v níže uvedené tabulce a cenu </w:t>
      </w:r>
      <w:r w:rsidR="005A67DB" w:rsidRPr="005A67DB">
        <w:rPr>
          <w:rFonts w:ascii="Arial" w:eastAsia="Times New Roman" w:hAnsi="Arial" w:cs="Arial"/>
          <w:bCs/>
          <w:i/>
          <w:sz w:val="20"/>
          <w:szCs w:val="20"/>
          <w:lang w:eastAsia="ar-SA"/>
        </w:rPr>
        <w:t xml:space="preserve">za poskytování průběžného </w:t>
      </w:r>
      <w:proofErr w:type="spellStart"/>
      <w:r w:rsidR="005A67DB" w:rsidRPr="005A67DB">
        <w:rPr>
          <w:rFonts w:ascii="Arial" w:eastAsia="Times New Roman" w:hAnsi="Arial" w:cs="Arial"/>
          <w:bCs/>
          <w:i/>
          <w:sz w:val="20"/>
          <w:szCs w:val="20"/>
          <w:lang w:eastAsia="ar-SA"/>
        </w:rPr>
        <w:t>couchingu</w:t>
      </w:r>
      <w:proofErr w:type="spellEnd"/>
      <w:r w:rsidR="00151E3C">
        <w:rPr>
          <w:rFonts w:ascii="Arial" w:eastAsia="Times New Roman" w:hAnsi="Arial" w:cs="Arial"/>
          <w:bCs/>
          <w:i/>
          <w:sz w:val="20"/>
          <w:szCs w:val="20"/>
          <w:lang w:eastAsia="ar-SA"/>
        </w:rPr>
        <w:t xml:space="preserve"> („Konzultace“)</w:t>
      </w:r>
      <w:r w:rsidR="005A67DB" w:rsidRPr="005A67DB">
        <w:rPr>
          <w:rFonts w:ascii="Arial" w:eastAsia="Times New Roman" w:hAnsi="Arial" w:cs="Arial"/>
          <w:bCs/>
          <w:i/>
          <w:sz w:val="20"/>
          <w:szCs w:val="20"/>
          <w:lang w:eastAsia="ar-SA"/>
        </w:rPr>
        <w:t xml:space="preserve"> na relevantní témata.</w:t>
      </w:r>
    </w:p>
    <w:p w14:paraId="21608264" w14:textId="77777777" w:rsidR="00411AD1" w:rsidRPr="005A67DB" w:rsidRDefault="00411AD1"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tbl>
      <w:tblPr>
        <w:tblStyle w:val="Mkatabulky"/>
        <w:tblW w:w="0" w:type="auto"/>
        <w:jc w:val="center"/>
        <w:tblLook w:val="04A0" w:firstRow="1" w:lastRow="0" w:firstColumn="1" w:lastColumn="0" w:noHBand="0" w:noVBand="1"/>
      </w:tblPr>
      <w:tblGrid>
        <w:gridCol w:w="4001"/>
        <w:gridCol w:w="1870"/>
        <w:gridCol w:w="1701"/>
      </w:tblGrid>
      <w:tr w:rsidR="007A237C" w:rsidRPr="005A67DB" w14:paraId="517C8F68" w14:textId="77777777" w:rsidTr="007A237C">
        <w:trPr>
          <w:jc w:val="center"/>
        </w:trPr>
        <w:tc>
          <w:tcPr>
            <w:tcW w:w="4001" w:type="dxa"/>
          </w:tcPr>
          <w:p w14:paraId="768AE4FF" w14:textId="2D7C0943" w:rsidR="007A237C" w:rsidRPr="00311FD9" w:rsidRDefault="00311FD9" w:rsidP="00311FD9">
            <w:pPr>
              <w:suppressAutoHyphens/>
              <w:overflowPunct w:val="0"/>
              <w:autoSpaceDE w:val="0"/>
              <w:autoSpaceDN w:val="0"/>
              <w:adjustRightInd w:val="0"/>
              <w:spacing w:line="240" w:lineRule="auto"/>
              <w:rPr>
                <w:rFonts w:ascii="Arial" w:eastAsia="Times New Roman" w:hAnsi="Arial" w:cs="Arial"/>
                <w:b/>
                <w:bCs/>
                <w:i/>
                <w:sz w:val="20"/>
                <w:szCs w:val="20"/>
                <w:lang w:eastAsia="ar-SA"/>
              </w:rPr>
            </w:pPr>
            <w:r w:rsidRPr="00311FD9">
              <w:rPr>
                <w:rFonts w:ascii="Arial" w:eastAsia="Times New Roman" w:hAnsi="Arial" w:cs="Arial"/>
                <w:b/>
                <w:bCs/>
                <w:i/>
                <w:sz w:val="20"/>
                <w:szCs w:val="20"/>
                <w:lang w:eastAsia="ar-SA"/>
              </w:rPr>
              <w:t>Dílčí plnění</w:t>
            </w:r>
          </w:p>
        </w:tc>
        <w:tc>
          <w:tcPr>
            <w:tcW w:w="1870" w:type="dxa"/>
          </w:tcPr>
          <w:p w14:paraId="497FF5C9" w14:textId="4DA03895" w:rsidR="007A237C" w:rsidRPr="00311FD9" w:rsidRDefault="007A237C" w:rsidP="007A237C">
            <w:pPr>
              <w:suppressAutoHyphens/>
              <w:overflowPunct w:val="0"/>
              <w:autoSpaceDE w:val="0"/>
              <w:autoSpaceDN w:val="0"/>
              <w:adjustRightInd w:val="0"/>
              <w:spacing w:line="240" w:lineRule="auto"/>
              <w:jc w:val="center"/>
              <w:rPr>
                <w:rFonts w:ascii="Arial" w:eastAsia="Times New Roman" w:hAnsi="Arial" w:cs="Arial"/>
                <w:b/>
                <w:bCs/>
                <w:i/>
                <w:sz w:val="20"/>
                <w:szCs w:val="20"/>
                <w:lang w:eastAsia="ar-SA"/>
              </w:rPr>
            </w:pPr>
            <w:r w:rsidRPr="00311FD9">
              <w:rPr>
                <w:rFonts w:ascii="Arial" w:eastAsia="Times New Roman" w:hAnsi="Arial" w:cs="Arial"/>
                <w:b/>
                <w:bCs/>
                <w:i/>
                <w:sz w:val="20"/>
                <w:szCs w:val="20"/>
                <w:lang w:eastAsia="ar-SA"/>
              </w:rPr>
              <w:t>Kč bez DPH</w:t>
            </w:r>
          </w:p>
        </w:tc>
        <w:tc>
          <w:tcPr>
            <w:tcW w:w="1701" w:type="dxa"/>
          </w:tcPr>
          <w:p w14:paraId="4D04F01E" w14:textId="16A77EED" w:rsidR="007A237C" w:rsidRPr="00311FD9" w:rsidRDefault="007A237C" w:rsidP="007A237C">
            <w:pPr>
              <w:suppressAutoHyphens/>
              <w:overflowPunct w:val="0"/>
              <w:autoSpaceDE w:val="0"/>
              <w:autoSpaceDN w:val="0"/>
              <w:adjustRightInd w:val="0"/>
              <w:spacing w:line="240" w:lineRule="auto"/>
              <w:jc w:val="center"/>
              <w:rPr>
                <w:rFonts w:ascii="Arial" w:eastAsia="Times New Roman" w:hAnsi="Arial" w:cs="Arial"/>
                <w:b/>
                <w:bCs/>
                <w:i/>
                <w:sz w:val="20"/>
                <w:szCs w:val="20"/>
                <w:lang w:eastAsia="ar-SA"/>
              </w:rPr>
            </w:pPr>
            <w:r w:rsidRPr="00311FD9">
              <w:rPr>
                <w:rFonts w:ascii="Arial" w:eastAsia="Times New Roman" w:hAnsi="Arial" w:cs="Arial"/>
                <w:b/>
                <w:bCs/>
                <w:i/>
                <w:sz w:val="20"/>
                <w:szCs w:val="20"/>
                <w:lang w:eastAsia="ar-SA"/>
              </w:rPr>
              <w:t>Kč včetně DPH</w:t>
            </w:r>
          </w:p>
        </w:tc>
      </w:tr>
      <w:tr w:rsidR="007A237C" w:rsidRPr="005A67DB" w14:paraId="3E0EDBD7" w14:textId="77777777" w:rsidTr="007A237C">
        <w:trPr>
          <w:jc w:val="center"/>
        </w:trPr>
        <w:tc>
          <w:tcPr>
            <w:tcW w:w="4001" w:type="dxa"/>
          </w:tcPr>
          <w:p w14:paraId="329660D3" w14:textId="32BD18EC" w:rsidR="007A237C" w:rsidRPr="005A67DB" w:rsidRDefault="007A237C" w:rsidP="0069375F">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Analýza bezpečnostního systému</w:t>
            </w:r>
          </w:p>
        </w:tc>
        <w:tc>
          <w:tcPr>
            <w:tcW w:w="1870" w:type="dxa"/>
          </w:tcPr>
          <w:p w14:paraId="4E0D4289" w14:textId="4DD88A78"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74 000,-</w:t>
            </w:r>
          </w:p>
        </w:tc>
        <w:tc>
          <w:tcPr>
            <w:tcW w:w="1701" w:type="dxa"/>
          </w:tcPr>
          <w:p w14:paraId="6DBE7156" w14:textId="0509C174"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89 540,-</w:t>
            </w:r>
          </w:p>
        </w:tc>
      </w:tr>
      <w:tr w:rsidR="007A237C" w:rsidRPr="005A67DB" w14:paraId="25BD1F4C" w14:textId="77777777" w:rsidTr="007A237C">
        <w:trPr>
          <w:jc w:val="center"/>
        </w:trPr>
        <w:tc>
          <w:tcPr>
            <w:tcW w:w="4001" w:type="dxa"/>
          </w:tcPr>
          <w:p w14:paraId="5B149AA6" w14:textId="20F21053" w:rsidR="007A237C" w:rsidRPr="005A67DB" w:rsidRDefault="007A237C" w:rsidP="0069375F">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Námětové cvičení 1</w:t>
            </w:r>
          </w:p>
        </w:tc>
        <w:tc>
          <w:tcPr>
            <w:tcW w:w="1870" w:type="dxa"/>
          </w:tcPr>
          <w:p w14:paraId="407DC073" w14:textId="6AB66832"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48 000,-</w:t>
            </w:r>
          </w:p>
        </w:tc>
        <w:tc>
          <w:tcPr>
            <w:tcW w:w="1701" w:type="dxa"/>
          </w:tcPr>
          <w:p w14:paraId="334CD611" w14:textId="40A7ED33"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58 080,-</w:t>
            </w:r>
          </w:p>
        </w:tc>
      </w:tr>
      <w:tr w:rsidR="007A237C" w:rsidRPr="005A67DB" w14:paraId="4A2751B7" w14:textId="77777777" w:rsidTr="007A237C">
        <w:trPr>
          <w:jc w:val="center"/>
        </w:trPr>
        <w:tc>
          <w:tcPr>
            <w:tcW w:w="4001" w:type="dxa"/>
          </w:tcPr>
          <w:p w14:paraId="63666745" w14:textId="01690C5C" w:rsidR="007A237C" w:rsidRPr="005A67DB" w:rsidRDefault="007A237C" w:rsidP="0069375F">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Námětové cvičení 2</w:t>
            </w:r>
          </w:p>
        </w:tc>
        <w:tc>
          <w:tcPr>
            <w:tcW w:w="1870" w:type="dxa"/>
          </w:tcPr>
          <w:p w14:paraId="6A94B8E7" w14:textId="47603239"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48 000,-</w:t>
            </w:r>
          </w:p>
        </w:tc>
        <w:tc>
          <w:tcPr>
            <w:tcW w:w="1701" w:type="dxa"/>
          </w:tcPr>
          <w:p w14:paraId="668652E7" w14:textId="3796B4BB"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58 080,-</w:t>
            </w:r>
          </w:p>
        </w:tc>
      </w:tr>
      <w:tr w:rsidR="007A237C" w:rsidRPr="005A67DB" w14:paraId="42E93DAD" w14:textId="77777777" w:rsidTr="007A237C">
        <w:trPr>
          <w:jc w:val="center"/>
        </w:trPr>
        <w:tc>
          <w:tcPr>
            <w:tcW w:w="4001" w:type="dxa"/>
          </w:tcPr>
          <w:p w14:paraId="6176C59A" w14:textId="2BA04B7E" w:rsidR="007A237C" w:rsidRPr="005A67DB" w:rsidRDefault="007A237C" w:rsidP="0069375F">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 xml:space="preserve">Vyškolení in-house instruktora </w:t>
            </w:r>
          </w:p>
        </w:tc>
        <w:tc>
          <w:tcPr>
            <w:tcW w:w="1870" w:type="dxa"/>
          </w:tcPr>
          <w:p w14:paraId="248782E8" w14:textId="6E3AE91F"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53 000,-</w:t>
            </w:r>
          </w:p>
        </w:tc>
        <w:tc>
          <w:tcPr>
            <w:tcW w:w="1701" w:type="dxa"/>
          </w:tcPr>
          <w:p w14:paraId="7DB5CF93" w14:textId="4FE6F45A" w:rsidR="007A237C" w:rsidRPr="005A67DB" w:rsidRDefault="007A237C"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64 130,-</w:t>
            </w:r>
          </w:p>
        </w:tc>
      </w:tr>
      <w:tr w:rsidR="006D5D8E" w:rsidRPr="005A67DB" w14:paraId="60D515E7" w14:textId="77777777" w:rsidTr="007A237C">
        <w:trPr>
          <w:jc w:val="center"/>
        </w:trPr>
        <w:tc>
          <w:tcPr>
            <w:tcW w:w="4001" w:type="dxa"/>
          </w:tcPr>
          <w:p w14:paraId="1B822286" w14:textId="1E73C1DA" w:rsidR="006D5D8E" w:rsidRPr="005A67DB" w:rsidRDefault="006D5D8E" w:rsidP="0069375F">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Konzultace</w:t>
            </w:r>
          </w:p>
        </w:tc>
        <w:tc>
          <w:tcPr>
            <w:tcW w:w="1870" w:type="dxa"/>
          </w:tcPr>
          <w:p w14:paraId="6A733C74" w14:textId="3308F3DF" w:rsidR="006D5D8E" w:rsidRPr="005A67DB" w:rsidRDefault="006D5D8E"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Pr>
                <w:rFonts w:ascii="Arial" w:eastAsia="Times New Roman" w:hAnsi="Arial" w:cs="Arial"/>
                <w:bCs/>
                <w:i/>
                <w:sz w:val="20"/>
                <w:szCs w:val="20"/>
                <w:lang w:eastAsia="ar-SA"/>
              </w:rPr>
              <w:t>96</w:t>
            </w:r>
            <w:r w:rsidR="005D2234">
              <w:rPr>
                <w:rFonts w:ascii="Arial" w:eastAsia="Times New Roman" w:hAnsi="Arial" w:cs="Arial"/>
                <w:bCs/>
                <w:i/>
                <w:sz w:val="20"/>
                <w:szCs w:val="20"/>
                <w:lang w:eastAsia="ar-SA"/>
              </w:rPr>
              <w:t xml:space="preserve"> </w:t>
            </w:r>
            <w:r>
              <w:rPr>
                <w:rFonts w:ascii="Arial" w:eastAsia="Times New Roman" w:hAnsi="Arial" w:cs="Arial"/>
                <w:bCs/>
                <w:i/>
                <w:sz w:val="20"/>
                <w:szCs w:val="20"/>
                <w:lang w:eastAsia="ar-SA"/>
              </w:rPr>
              <w:t>000,-</w:t>
            </w:r>
          </w:p>
        </w:tc>
        <w:tc>
          <w:tcPr>
            <w:tcW w:w="1701" w:type="dxa"/>
          </w:tcPr>
          <w:p w14:paraId="61E31CCF" w14:textId="1FC34B2E" w:rsidR="006D5D8E" w:rsidRPr="005A67DB" w:rsidRDefault="006D5D8E" w:rsidP="007A237C">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Pr>
                <w:rFonts w:ascii="Arial" w:eastAsia="Times New Roman" w:hAnsi="Arial" w:cs="Arial"/>
                <w:bCs/>
                <w:i/>
                <w:sz w:val="20"/>
                <w:szCs w:val="20"/>
                <w:lang w:eastAsia="ar-SA"/>
              </w:rPr>
              <w:t>116 160,-</w:t>
            </w:r>
          </w:p>
        </w:tc>
      </w:tr>
      <w:tr w:rsidR="007A237C" w:rsidRPr="005A67DB" w14:paraId="61DC5D30" w14:textId="77777777" w:rsidTr="007A237C">
        <w:trPr>
          <w:jc w:val="center"/>
        </w:trPr>
        <w:tc>
          <w:tcPr>
            <w:tcW w:w="4001" w:type="dxa"/>
          </w:tcPr>
          <w:p w14:paraId="5F0EA19C" w14:textId="21B2F7D7" w:rsidR="007A237C" w:rsidRPr="005A67DB" w:rsidRDefault="007A237C" w:rsidP="0069375F">
            <w:pPr>
              <w:suppressAutoHyphens/>
              <w:overflowPunct w:val="0"/>
              <w:autoSpaceDE w:val="0"/>
              <w:autoSpaceDN w:val="0"/>
              <w:adjustRightInd w:val="0"/>
              <w:spacing w:line="240" w:lineRule="auto"/>
              <w:jc w:val="both"/>
              <w:rPr>
                <w:rFonts w:ascii="Arial" w:eastAsia="Times New Roman" w:hAnsi="Arial" w:cs="Arial"/>
                <w:b/>
                <w:bCs/>
                <w:i/>
                <w:sz w:val="20"/>
                <w:szCs w:val="20"/>
                <w:lang w:eastAsia="ar-SA"/>
              </w:rPr>
            </w:pPr>
            <w:r w:rsidRPr="005A67DB">
              <w:rPr>
                <w:rFonts w:ascii="Arial" w:eastAsia="Times New Roman" w:hAnsi="Arial" w:cs="Arial"/>
                <w:b/>
                <w:bCs/>
                <w:i/>
                <w:sz w:val="20"/>
                <w:szCs w:val="20"/>
                <w:lang w:eastAsia="ar-SA"/>
              </w:rPr>
              <w:t>Celkem</w:t>
            </w:r>
          </w:p>
        </w:tc>
        <w:tc>
          <w:tcPr>
            <w:tcW w:w="1870" w:type="dxa"/>
          </w:tcPr>
          <w:p w14:paraId="4F5AC17A" w14:textId="688B1980" w:rsidR="007A237C" w:rsidRPr="005A67DB" w:rsidRDefault="006D5D8E" w:rsidP="007A237C">
            <w:pPr>
              <w:suppressAutoHyphens/>
              <w:overflowPunct w:val="0"/>
              <w:autoSpaceDE w:val="0"/>
              <w:autoSpaceDN w:val="0"/>
              <w:adjustRightInd w:val="0"/>
              <w:spacing w:line="240" w:lineRule="auto"/>
              <w:jc w:val="right"/>
              <w:rPr>
                <w:rFonts w:ascii="Arial" w:eastAsia="Times New Roman" w:hAnsi="Arial" w:cs="Arial"/>
                <w:b/>
                <w:bCs/>
                <w:i/>
                <w:sz w:val="20"/>
                <w:szCs w:val="20"/>
                <w:lang w:eastAsia="ar-SA"/>
              </w:rPr>
            </w:pPr>
            <w:r>
              <w:rPr>
                <w:rFonts w:ascii="Arial" w:eastAsia="Times New Roman" w:hAnsi="Arial" w:cs="Arial"/>
                <w:b/>
                <w:bCs/>
                <w:i/>
                <w:sz w:val="20"/>
                <w:szCs w:val="20"/>
                <w:lang w:eastAsia="ar-SA"/>
              </w:rPr>
              <w:t>319</w:t>
            </w:r>
            <w:r w:rsidR="007A237C" w:rsidRPr="005A67DB">
              <w:rPr>
                <w:rFonts w:ascii="Arial" w:eastAsia="Times New Roman" w:hAnsi="Arial" w:cs="Arial"/>
                <w:b/>
                <w:bCs/>
                <w:i/>
                <w:sz w:val="20"/>
                <w:szCs w:val="20"/>
                <w:lang w:eastAsia="ar-SA"/>
              </w:rPr>
              <w:t> 000,-</w:t>
            </w:r>
          </w:p>
        </w:tc>
        <w:tc>
          <w:tcPr>
            <w:tcW w:w="1701" w:type="dxa"/>
          </w:tcPr>
          <w:p w14:paraId="67BD3D0F" w14:textId="3B5E3F95" w:rsidR="007A237C" w:rsidRPr="005A67DB" w:rsidRDefault="006D5D8E" w:rsidP="007A237C">
            <w:pPr>
              <w:suppressAutoHyphens/>
              <w:overflowPunct w:val="0"/>
              <w:autoSpaceDE w:val="0"/>
              <w:autoSpaceDN w:val="0"/>
              <w:adjustRightInd w:val="0"/>
              <w:spacing w:line="240" w:lineRule="auto"/>
              <w:jc w:val="right"/>
              <w:rPr>
                <w:rFonts w:ascii="Arial" w:eastAsia="Times New Roman" w:hAnsi="Arial" w:cs="Arial"/>
                <w:b/>
                <w:bCs/>
                <w:i/>
                <w:sz w:val="20"/>
                <w:szCs w:val="20"/>
                <w:lang w:eastAsia="ar-SA"/>
              </w:rPr>
            </w:pPr>
            <w:r>
              <w:rPr>
                <w:rFonts w:ascii="Arial" w:eastAsia="Times New Roman" w:hAnsi="Arial" w:cs="Arial"/>
                <w:b/>
                <w:bCs/>
                <w:i/>
                <w:sz w:val="20"/>
                <w:szCs w:val="20"/>
                <w:lang w:eastAsia="ar-SA"/>
              </w:rPr>
              <w:t>385 990</w:t>
            </w:r>
            <w:r w:rsidR="007A237C" w:rsidRPr="005A67DB">
              <w:rPr>
                <w:rFonts w:ascii="Arial" w:eastAsia="Times New Roman" w:hAnsi="Arial" w:cs="Arial"/>
                <w:b/>
                <w:bCs/>
                <w:i/>
                <w:sz w:val="20"/>
                <w:szCs w:val="20"/>
                <w:lang w:eastAsia="ar-SA"/>
              </w:rPr>
              <w:t>,-</w:t>
            </w:r>
          </w:p>
        </w:tc>
      </w:tr>
    </w:tbl>
    <w:p w14:paraId="5C341C7F" w14:textId="77777777" w:rsidR="00411AD1" w:rsidRPr="005A67DB" w:rsidRDefault="00411AD1"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p w14:paraId="5BCF3F9F" w14:textId="3A189C54" w:rsidR="00311FD9" w:rsidRDefault="00F84C5D"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Předpokládá se využití cca 8 hodin</w:t>
      </w:r>
      <w:r>
        <w:rPr>
          <w:rFonts w:ascii="Arial" w:eastAsia="Times New Roman" w:hAnsi="Arial" w:cs="Arial"/>
          <w:bCs/>
          <w:i/>
          <w:sz w:val="20"/>
          <w:szCs w:val="20"/>
          <w:lang w:eastAsia="ar-SA"/>
        </w:rPr>
        <w:t xml:space="preserve"> konzultace</w:t>
      </w:r>
      <w:r w:rsidRPr="005A67DB">
        <w:rPr>
          <w:rFonts w:ascii="Arial" w:eastAsia="Times New Roman" w:hAnsi="Arial" w:cs="Arial"/>
          <w:bCs/>
          <w:i/>
          <w:sz w:val="20"/>
          <w:szCs w:val="20"/>
          <w:lang w:eastAsia="ar-SA"/>
        </w:rPr>
        <w:t xml:space="preserve"> měsíčně s tím, že maximální kapacita konzultací využitých v rámci této smlouvy je 96 hodin.</w:t>
      </w:r>
      <w:r>
        <w:rPr>
          <w:rFonts w:ascii="Arial" w:eastAsia="Times New Roman" w:hAnsi="Arial" w:cs="Arial"/>
          <w:bCs/>
          <w:i/>
          <w:sz w:val="20"/>
          <w:szCs w:val="20"/>
          <w:lang w:eastAsia="ar-SA"/>
        </w:rPr>
        <w:t xml:space="preserve"> </w:t>
      </w:r>
      <w:r w:rsidR="00311FD9" w:rsidRPr="005A67DB">
        <w:rPr>
          <w:rFonts w:ascii="Arial" w:eastAsia="Times New Roman" w:hAnsi="Arial" w:cs="Arial"/>
          <w:bCs/>
          <w:i/>
          <w:sz w:val="20"/>
          <w:szCs w:val="20"/>
          <w:lang w:eastAsia="ar-SA"/>
        </w:rPr>
        <w:t xml:space="preserve">Cena za 1 hodinu konzultací je 1 000,- Kč bez DPH, tj. 1 210,- Kč včetně DPH. </w:t>
      </w:r>
      <w:r>
        <w:rPr>
          <w:rFonts w:ascii="Arial" w:eastAsia="Times New Roman" w:hAnsi="Arial" w:cs="Arial"/>
          <w:bCs/>
          <w:i/>
          <w:sz w:val="20"/>
          <w:szCs w:val="20"/>
          <w:lang w:eastAsia="ar-SA"/>
        </w:rPr>
        <w:t xml:space="preserve">V případě neposkytnutí </w:t>
      </w:r>
      <w:r w:rsidR="005D2234">
        <w:rPr>
          <w:rFonts w:ascii="Arial" w:eastAsia="Times New Roman" w:hAnsi="Arial" w:cs="Arial"/>
          <w:bCs/>
          <w:i/>
          <w:sz w:val="20"/>
          <w:szCs w:val="20"/>
          <w:lang w:eastAsia="ar-SA"/>
        </w:rPr>
        <w:t xml:space="preserve">všech hodin konzultace, bude celková cena díla </w:t>
      </w:r>
      <w:r w:rsidR="000E5820">
        <w:rPr>
          <w:rFonts w:ascii="Arial" w:eastAsia="Times New Roman" w:hAnsi="Arial" w:cs="Arial"/>
          <w:bCs/>
          <w:i/>
          <w:sz w:val="20"/>
          <w:szCs w:val="20"/>
          <w:lang w:eastAsia="ar-SA"/>
        </w:rPr>
        <w:t>poměrně</w:t>
      </w:r>
      <w:r w:rsidR="005D2234">
        <w:rPr>
          <w:rFonts w:ascii="Arial" w:eastAsia="Times New Roman" w:hAnsi="Arial" w:cs="Arial"/>
          <w:bCs/>
          <w:i/>
          <w:sz w:val="20"/>
          <w:szCs w:val="20"/>
          <w:lang w:eastAsia="ar-SA"/>
        </w:rPr>
        <w:t xml:space="preserve"> snížena.</w:t>
      </w:r>
    </w:p>
    <w:p w14:paraId="03D2F06E" w14:textId="77777777" w:rsidR="00311FD9" w:rsidRDefault="00311FD9"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p w14:paraId="4E5E6C40" w14:textId="35DE2B76" w:rsidR="00311FD9" w:rsidRDefault="00311FD9" w:rsidP="0069375F">
      <w:pPr>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Zhotovitel je oprávněn fakturovat za každé dílčí plnění adekvátní částku a u realizovaných konzultací tyto jednou měsíčně.</w:t>
      </w:r>
    </w:p>
    <w:p w14:paraId="78F80C45" w14:textId="77777777" w:rsidR="004C6B26" w:rsidRDefault="004C6B26" w:rsidP="004C6B26">
      <w:pPr>
        <w:spacing w:after="0" w:line="240" w:lineRule="auto"/>
        <w:jc w:val="both"/>
        <w:rPr>
          <w:rFonts w:ascii="Arial" w:eastAsia="Times New Roman" w:hAnsi="Arial" w:cs="Arial"/>
          <w:bCs/>
          <w:i/>
          <w:sz w:val="20"/>
          <w:szCs w:val="20"/>
          <w:lang w:eastAsia="ar-SA"/>
        </w:rPr>
      </w:pPr>
    </w:p>
    <w:p w14:paraId="5EFBA614" w14:textId="5D322066" w:rsidR="004C6B26" w:rsidRDefault="00195BFB" w:rsidP="004C6B26">
      <w:pPr>
        <w:numPr>
          <w:ilvl w:val="0"/>
          <w:numId w:val="3"/>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 xml:space="preserve">Celková </w:t>
      </w:r>
      <w:r w:rsidR="004C6B26">
        <w:rPr>
          <w:rFonts w:ascii="Arial" w:eastAsia="Times New Roman" w:hAnsi="Arial" w:cs="Arial"/>
          <w:bCs/>
          <w:i/>
          <w:sz w:val="20"/>
          <w:szCs w:val="20"/>
          <w:lang w:eastAsia="ar-SA"/>
        </w:rPr>
        <w:t>cena díla zahrnuje zejména veškeré práce, dodávky, výkony, služby, související s kompletním provedením díla a je cenou nejvýše přípustnou. Zhotovitel nemůže účtovat za prováděné práce na plnění této smlouvy žádné vícenáklady, a to ani v případě nárůstu cen, vyjma ustanovení čl. II odst., 3 této smlouvy. Toto riziko nese zhotovitel. Cenovou nabídku vypracoval zhotovitel. Pokud by cokoli opomněl nebo uvedl cenu nižší, vzniká zhotoviteli nárok pouze na cenu, kterou uvedl v nabídce.</w:t>
      </w:r>
    </w:p>
    <w:p w14:paraId="771F4692" w14:textId="77777777" w:rsidR="004C6B26" w:rsidRDefault="004C6B26" w:rsidP="004C6B26">
      <w:pPr>
        <w:spacing w:after="0" w:line="240" w:lineRule="auto"/>
        <w:jc w:val="both"/>
        <w:rPr>
          <w:rFonts w:ascii="Arial" w:eastAsia="Times New Roman" w:hAnsi="Arial" w:cs="Arial"/>
          <w:bCs/>
          <w:i/>
          <w:sz w:val="20"/>
          <w:szCs w:val="20"/>
          <w:lang w:eastAsia="ar-SA"/>
        </w:rPr>
      </w:pPr>
    </w:p>
    <w:p w14:paraId="05E3522B" w14:textId="77777777" w:rsidR="004C6B26" w:rsidRDefault="004C6B26" w:rsidP="004C6B26">
      <w:pPr>
        <w:numPr>
          <w:ilvl w:val="0"/>
          <w:numId w:val="3"/>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 xml:space="preserve">Objednatel připouští úpravu ceny díla pouze v případě změn, které si objednatel sám vyžádá. Pokud zhotovitel provede vícepráce bez předchozího sjednání písemného dodatku ke smlouvě, nevzniká zhotoviteli nárok na proplacení těchto víceprací. </w:t>
      </w:r>
    </w:p>
    <w:p w14:paraId="7CD3EA4C" w14:textId="77777777" w:rsidR="004C6B26" w:rsidRDefault="004C6B26" w:rsidP="004C6B26">
      <w:pPr>
        <w:spacing w:after="0" w:line="240" w:lineRule="auto"/>
        <w:jc w:val="both"/>
        <w:rPr>
          <w:rFonts w:ascii="Arial" w:eastAsia="Times New Roman" w:hAnsi="Arial" w:cs="Arial"/>
          <w:bCs/>
          <w:i/>
          <w:sz w:val="20"/>
          <w:szCs w:val="20"/>
          <w:lang w:eastAsia="ar-SA"/>
        </w:rPr>
      </w:pPr>
    </w:p>
    <w:p w14:paraId="68D06C07" w14:textId="77777777" w:rsidR="004C6B26" w:rsidRDefault="004C6B26" w:rsidP="004C6B26">
      <w:pPr>
        <w:numPr>
          <w:ilvl w:val="0"/>
          <w:numId w:val="3"/>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Daň z přidané hodnoty bude zhotovitel účtovat vždy podle aktuální zákonné úpravy.</w:t>
      </w:r>
    </w:p>
    <w:p w14:paraId="1ECD43A7" w14:textId="77777777" w:rsidR="004C6B26" w:rsidRDefault="004C6B26" w:rsidP="004C6B26">
      <w:pPr>
        <w:suppressAutoHyphens/>
        <w:spacing w:after="0" w:line="240" w:lineRule="auto"/>
        <w:jc w:val="both"/>
        <w:rPr>
          <w:rFonts w:ascii="Arial" w:eastAsia="Times New Roman" w:hAnsi="Arial" w:cs="Arial"/>
          <w:bCs/>
          <w:i/>
          <w:sz w:val="20"/>
          <w:szCs w:val="20"/>
          <w:lang w:eastAsia="ar-SA"/>
        </w:rPr>
      </w:pPr>
    </w:p>
    <w:p w14:paraId="5EE1DBD5" w14:textId="77777777" w:rsidR="000D05E2" w:rsidRDefault="000D05E2" w:rsidP="004C6B26">
      <w:pPr>
        <w:suppressAutoHyphens/>
        <w:spacing w:after="0" w:line="240" w:lineRule="auto"/>
        <w:jc w:val="both"/>
        <w:rPr>
          <w:rFonts w:ascii="Arial" w:eastAsia="Times New Roman" w:hAnsi="Arial" w:cs="Arial"/>
          <w:bCs/>
          <w:i/>
          <w:sz w:val="20"/>
          <w:szCs w:val="20"/>
          <w:lang w:eastAsia="ar-SA"/>
        </w:rPr>
      </w:pPr>
    </w:p>
    <w:p w14:paraId="43A921DA" w14:textId="77777777" w:rsidR="004C6B26" w:rsidRPr="00311FD9" w:rsidRDefault="004C6B26" w:rsidP="004C6B26">
      <w:pPr>
        <w:suppressAutoHyphens/>
        <w:spacing w:after="0" w:line="240" w:lineRule="atLeast"/>
        <w:jc w:val="center"/>
        <w:outlineLvl w:val="0"/>
        <w:rPr>
          <w:rFonts w:ascii="Arial" w:eastAsia="Times New Roman" w:hAnsi="Arial" w:cs="Arial"/>
          <w:b/>
          <w:i/>
          <w:sz w:val="20"/>
          <w:szCs w:val="20"/>
          <w:lang w:eastAsia="ar-SA"/>
        </w:rPr>
      </w:pPr>
      <w:r w:rsidRPr="00311FD9">
        <w:rPr>
          <w:rFonts w:ascii="Arial" w:eastAsia="Times New Roman" w:hAnsi="Arial" w:cs="Arial"/>
          <w:b/>
          <w:i/>
          <w:sz w:val="20"/>
          <w:szCs w:val="20"/>
          <w:lang w:eastAsia="ar-SA"/>
        </w:rPr>
        <w:t>Článek V.</w:t>
      </w:r>
    </w:p>
    <w:p w14:paraId="4A848D46"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sidRPr="00311FD9">
        <w:rPr>
          <w:rFonts w:ascii="Arial" w:eastAsia="Times New Roman" w:hAnsi="Arial" w:cs="Arial"/>
          <w:b/>
          <w:i/>
          <w:sz w:val="20"/>
          <w:szCs w:val="20"/>
          <w:lang w:eastAsia="ar-SA"/>
        </w:rPr>
        <w:lastRenderedPageBreak/>
        <w:t>Odpovědnost za vady a záruky za dílo</w:t>
      </w:r>
    </w:p>
    <w:p w14:paraId="5A2C918B"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7AD85689" w14:textId="6711D9BF" w:rsidR="004C6B26" w:rsidRDefault="004C6B26" w:rsidP="004C6B26">
      <w:pPr>
        <w:numPr>
          <w:ilvl w:val="0"/>
          <w:numId w:val="4"/>
        </w:numPr>
        <w:suppressAutoHyphens/>
        <w:overflowPunct w:val="0"/>
        <w:autoSpaceDE w:val="0"/>
        <w:autoSpaceDN w:val="0"/>
        <w:adjustRightInd w:val="0"/>
        <w:spacing w:after="0" w:line="240" w:lineRule="atLeast"/>
        <w:ind w:left="426" w:hanging="426"/>
        <w:contextualSpacing/>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Zhotovitel je povinen provést dílo podle této smlouvy, t.j. veškeré práce kompletně, v patřičné kvalitě odpovídající platným technickým normám, předpisům a zákonům ČR, při respektování správních rozhodnutích týkajících se díla a platných právních předpisů. Zhotovitel odpovídá za odborné a kvalifikované provedení všech prací. </w:t>
      </w:r>
    </w:p>
    <w:p w14:paraId="587CCC31"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4095E70B" w14:textId="3AAF17F9" w:rsidR="004C6B26" w:rsidRDefault="004C6B26" w:rsidP="004C6B26">
      <w:pPr>
        <w:numPr>
          <w:ilvl w:val="0"/>
          <w:numId w:val="4"/>
        </w:numPr>
        <w:suppressAutoHyphens/>
        <w:overflowPunct w:val="0"/>
        <w:autoSpaceDE w:val="0"/>
        <w:autoSpaceDN w:val="0"/>
        <w:adjustRightInd w:val="0"/>
        <w:spacing w:after="0" w:line="240" w:lineRule="auto"/>
        <w:ind w:left="426" w:hanging="426"/>
        <w:jc w:val="both"/>
        <w:rPr>
          <w:rFonts w:ascii="Arial" w:eastAsia="Times New Roman" w:hAnsi="Arial" w:cs="Arial"/>
          <w:i/>
          <w:sz w:val="20"/>
          <w:szCs w:val="20"/>
          <w:lang w:eastAsia="ar-SA"/>
        </w:rPr>
      </w:pPr>
      <w:r w:rsidRPr="00311FD9">
        <w:rPr>
          <w:rFonts w:ascii="Arial" w:eastAsia="Times New Roman" w:hAnsi="Arial" w:cs="Arial"/>
          <w:i/>
          <w:sz w:val="20"/>
          <w:szCs w:val="20"/>
          <w:lang w:eastAsia="ar-SA"/>
        </w:rPr>
        <w:t>Počínaje dnem protokolárního předání a převzetí díla objednatelem poskytne</w:t>
      </w:r>
      <w:r w:rsidR="00771B77" w:rsidRPr="00311FD9">
        <w:rPr>
          <w:rFonts w:ascii="Arial" w:eastAsia="Times New Roman" w:hAnsi="Arial" w:cs="Arial"/>
          <w:i/>
          <w:sz w:val="20"/>
          <w:szCs w:val="20"/>
          <w:lang w:eastAsia="ar-SA"/>
        </w:rPr>
        <w:t xml:space="preserve"> zhotovitel záruku v délce 12</w:t>
      </w:r>
      <w:r w:rsidRPr="00311FD9">
        <w:rPr>
          <w:rFonts w:ascii="Arial" w:eastAsia="Times New Roman" w:hAnsi="Arial" w:cs="Arial"/>
          <w:i/>
          <w:sz w:val="20"/>
          <w:szCs w:val="20"/>
          <w:lang w:eastAsia="ar-SA"/>
        </w:rPr>
        <w:t xml:space="preserve"> měsíců.</w:t>
      </w:r>
    </w:p>
    <w:p w14:paraId="7A62BF7A" w14:textId="77777777" w:rsidR="00311FD9" w:rsidRPr="00311FD9" w:rsidRDefault="00311FD9" w:rsidP="00311FD9">
      <w:pPr>
        <w:suppressAutoHyphens/>
        <w:overflowPunct w:val="0"/>
        <w:autoSpaceDE w:val="0"/>
        <w:autoSpaceDN w:val="0"/>
        <w:adjustRightInd w:val="0"/>
        <w:spacing w:after="0" w:line="240" w:lineRule="auto"/>
        <w:jc w:val="both"/>
        <w:rPr>
          <w:rFonts w:ascii="Arial" w:eastAsia="Times New Roman" w:hAnsi="Arial" w:cs="Arial"/>
          <w:i/>
          <w:sz w:val="20"/>
          <w:szCs w:val="20"/>
          <w:lang w:eastAsia="ar-SA"/>
        </w:rPr>
      </w:pPr>
    </w:p>
    <w:p w14:paraId="51CD7613" w14:textId="77777777" w:rsidR="004C6B26" w:rsidRDefault="004C6B26" w:rsidP="004C6B26">
      <w:pPr>
        <w:numPr>
          <w:ilvl w:val="0"/>
          <w:numId w:val="4"/>
        </w:numPr>
        <w:suppressAutoHyphens/>
        <w:overflowPunct w:val="0"/>
        <w:autoSpaceDE w:val="0"/>
        <w:autoSpaceDN w:val="0"/>
        <w:adjustRightInd w:val="0"/>
        <w:spacing w:after="0" w:line="240" w:lineRule="atLeast"/>
        <w:ind w:left="426" w:hanging="426"/>
        <w:contextualSpacing/>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Dílo má vady, jestliže provedení díla neodpovídá výsledku určenému ve smlouvě, tj. kvalitě, rozsahu, obecně závazným předpisům a technickým normám. Vady musí být jednoznačně specifikovány v  protokolu o předání a převzetí díla. </w:t>
      </w:r>
    </w:p>
    <w:p w14:paraId="52379204"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38E9787F" w14:textId="61BBBBDE" w:rsidR="004C6B26" w:rsidRDefault="004C6B26" w:rsidP="004C6B26">
      <w:pPr>
        <w:numPr>
          <w:ilvl w:val="0"/>
          <w:numId w:val="4"/>
        </w:numPr>
        <w:suppressAutoHyphens/>
        <w:overflowPunct w:val="0"/>
        <w:autoSpaceDE w:val="0"/>
        <w:autoSpaceDN w:val="0"/>
        <w:adjustRightInd w:val="0"/>
        <w:spacing w:after="0" w:line="240" w:lineRule="atLeast"/>
        <w:ind w:left="426" w:hanging="426"/>
        <w:contextualSpacing/>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Oznámení vady (reklamace), včetně popisu vady musí objednatel sdělit zhotoviteli v průběhu záruční doby písemně (dopisem, emailem, do datové schránky) bez zbytečného odkladu, avšak nejpozději do deseti poté, kdy vadu zjistil, a to do sídla zhotovitele. </w:t>
      </w:r>
    </w:p>
    <w:p w14:paraId="6FC08031" w14:textId="77777777" w:rsidR="004C6B26" w:rsidRDefault="004C6B26" w:rsidP="004C6B26">
      <w:pPr>
        <w:spacing w:after="0" w:line="240" w:lineRule="atLeast"/>
        <w:jc w:val="both"/>
        <w:rPr>
          <w:rFonts w:ascii="Arial" w:eastAsia="Times New Roman" w:hAnsi="Arial" w:cs="Arial"/>
          <w:i/>
          <w:sz w:val="20"/>
          <w:szCs w:val="20"/>
          <w:lang w:eastAsia="ar-SA"/>
        </w:rPr>
      </w:pPr>
    </w:p>
    <w:p w14:paraId="4702D2C2" w14:textId="7A232FCD" w:rsidR="004C6B26" w:rsidRDefault="004C6B26" w:rsidP="004C6B26">
      <w:pPr>
        <w:numPr>
          <w:ilvl w:val="0"/>
          <w:numId w:val="4"/>
        </w:numPr>
        <w:suppressAutoHyphens/>
        <w:overflowPunct w:val="0"/>
        <w:autoSpaceDE w:val="0"/>
        <w:autoSpaceDN w:val="0"/>
        <w:adjustRightInd w:val="0"/>
        <w:spacing w:after="0" w:line="240" w:lineRule="atLeast"/>
        <w:ind w:left="426" w:hanging="426"/>
        <w:contextualSpacing/>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Zhotovitel se zavazuje nejpozději do pěti následujících pracovních dnů ode dne obdržení reklamace objednatelem, reklamované vady prověřit a navrhnout způsob odstranění vad. Termín odstranění záručních vad bude nejdéle deset pracovních dnů ode dne prověření vady zhotovitelem. </w:t>
      </w:r>
    </w:p>
    <w:p w14:paraId="525C3929" w14:textId="77777777" w:rsidR="004C6B26" w:rsidRDefault="004C6B26" w:rsidP="004C6B26">
      <w:pPr>
        <w:suppressAutoHyphens/>
        <w:spacing w:after="0" w:line="240" w:lineRule="auto"/>
        <w:rPr>
          <w:rFonts w:ascii="Arial" w:eastAsia="Times New Roman" w:hAnsi="Arial" w:cs="Arial"/>
          <w:i/>
          <w:sz w:val="20"/>
          <w:szCs w:val="20"/>
          <w:lang w:eastAsia="ar-SA"/>
        </w:rPr>
      </w:pPr>
    </w:p>
    <w:p w14:paraId="3709CE2F" w14:textId="77777777" w:rsidR="004C6B26" w:rsidRDefault="004C6B26" w:rsidP="004C6B26">
      <w:pPr>
        <w:numPr>
          <w:ilvl w:val="0"/>
          <w:numId w:val="4"/>
        </w:numPr>
        <w:suppressAutoHyphens/>
        <w:overflowPunct w:val="0"/>
        <w:autoSpaceDE w:val="0"/>
        <w:autoSpaceDN w:val="0"/>
        <w:adjustRightInd w:val="0"/>
        <w:spacing w:after="0" w:line="240" w:lineRule="atLeast"/>
        <w:ind w:left="426" w:hanging="426"/>
        <w:contextualSpacing/>
        <w:jc w:val="both"/>
        <w:rPr>
          <w:rFonts w:ascii="Arial" w:eastAsia="Times New Roman" w:hAnsi="Arial" w:cs="Arial"/>
          <w:i/>
          <w:sz w:val="20"/>
          <w:szCs w:val="20"/>
          <w:lang w:eastAsia="ar-SA"/>
        </w:rPr>
      </w:pPr>
      <w:r>
        <w:rPr>
          <w:rFonts w:ascii="Arial" w:eastAsia="Times New Roman" w:hAnsi="Arial" w:cs="Arial"/>
          <w:i/>
          <w:sz w:val="20"/>
          <w:szCs w:val="20"/>
          <w:lang w:eastAsia="ar-SA"/>
        </w:rPr>
        <w:t>Zhotovitel je povinen uhradit objednateli všechny prokazatelné škody, které vzniknou z důvodu vadně provedeného díla.</w:t>
      </w:r>
    </w:p>
    <w:p w14:paraId="0E37B752"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19BB5E1D" w14:textId="77777777" w:rsidR="000D05E2" w:rsidRDefault="000D05E2" w:rsidP="004C6B26">
      <w:pPr>
        <w:suppressAutoHyphens/>
        <w:spacing w:after="0" w:line="240" w:lineRule="atLeast"/>
        <w:rPr>
          <w:rFonts w:ascii="Arial" w:eastAsia="Times New Roman" w:hAnsi="Arial" w:cs="Arial"/>
          <w:i/>
          <w:sz w:val="20"/>
          <w:szCs w:val="20"/>
          <w:lang w:eastAsia="ar-SA"/>
        </w:rPr>
      </w:pPr>
    </w:p>
    <w:p w14:paraId="44163FF3" w14:textId="77777777" w:rsidR="000D05E2" w:rsidRDefault="000D05E2" w:rsidP="004C6B26">
      <w:pPr>
        <w:suppressAutoHyphens/>
        <w:spacing w:after="0" w:line="240" w:lineRule="atLeast"/>
        <w:rPr>
          <w:rFonts w:ascii="Arial" w:eastAsia="Times New Roman" w:hAnsi="Arial" w:cs="Arial"/>
          <w:i/>
          <w:sz w:val="20"/>
          <w:szCs w:val="20"/>
          <w:lang w:eastAsia="ar-SA"/>
        </w:rPr>
      </w:pPr>
    </w:p>
    <w:p w14:paraId="24A016B6" w14:textId="77777777" w:rsidR="000D05E2" w:rsidRDefault="000D05E2" w:rsidP="004C6B26">
      <w:pPr>
        <w:suppressAutoHyphens/>
        <w:spacing w:after="0" w:line="240" w:lineRule="atLeast"/>
        <w:rPr>
          <w:rFonts w:ascii="Arial" w:eastAsia="Times New Roman" w:hAnsi="Arial" w:cs="Arial"/>
          <w:i/>
          <w:sz w:val="20"/>
          <w:szCs w:val="20"/>
          <w:lang w:eastAsia="ar-SA"/>
        </w:rPr>
      </w:pPr>
    </w:p>
    <w:p w14:paraId="2C93F7E5" w14:textId="77777777" w:rsidR="000D05E2" w:rsidRDefault="000D05E2" w:rsidP="004C6B26">
      <w:pPr>
        <w:suppressAutoHyphens/>
        <w:spacing w:after="0" w:line="240" w:lineRule="atLeast"/>
        <w:rPr>
          <w:rFonts w:ascii="Arial" w:eastAsia="Times New Roman" w:hAnsi="Arial" w:cs="Arial"/>
          <w:i/>
          <w:sz w:val="20"/>
          <w:szCs w:val="20"/>
          <w:lang w:eastAsia="ar-SA"/>
        </w:rPr>
      </w:pPr>
    </w:p>
    <w:p w14:paraId="0A807AE4" w14:textId="77777777" w:rsidR="004C6B26" w:rsidRPr="00311FD9" w:rsidRDefault="004C6B26" w:rsidP="004C6B26">
      <w:pPr>
        <w:suppressAutoHyphens/>
        <w:spacing w:after="0" w:line="240" w:lineRule="atLeast"/>
        <w:jc w:val="center"/>
        <w:outlineLvl w:val="0"/>
        <w:rPr>
          <w:rFonts w:ascii="Arial" w:eastAsia="Times New Roman" w:hAnsi="Arial" w:cs="Arial"/>
          <w:b/>
          <w:i/>
          <w:sz w:val="20"/>
          <w:szCs w:val="20"/>
          <w:lang w:eastAsia="ar-SA"/>
        </w:rPr>
      </w:pPr>
      <w:r w:rsidRPr="00311FD9">
        <w:rPr>
          <w:rFonts w:ascii="Arial" w:eastAsia="Times New Roman" w:hAnsi="Arial" w:cs="Arial"/>
          <w:b/>
          <w:i/>
          <w:sz w:val="20"/>
          <w:szCs w:val="20"/>
          <w:lang w:eastAsia="ar-SA"/>
        </w:rPr>
        <w:t>Článek VI.</w:t>
      </w:r>
    </w:p>
    <w:p w14:paraId="7DF735D8" w14:textId="77777777" w:rsidR="004C6B26" w:rsidRDefault="004C6B26" w:rsidP="004C6B26">
      <w:pPr>
        <w:suppressAutoHyphens/>
        <w:spacing w:after="0" w:line="240" w:lineRule="atLeast"/>
        <w:jc w:val="center"/>
        <w:rPr>
          <w:rFonts w:ascii="Arial" w:eastAsia="Times New Roman" w:hAnsi="Arial" w:cs="Arial"/>
          <w:i/>
          <w:sz w:val="20"/>
          <w:szCs w:val="20"/>
          <w:lang w:eastAsia="ar-SA"/>
        </w:rPr>
      </w:pPr>
      <w:r w:rsidRPr="00311FD9">
        <w:rPr>
          <w:rFonts w:ascii="Arial" w:eastAsia="Times New Roman" w:hAnsi="Arial" w:cs="Arial"/>
          <w:b/>
          <w:i/>
          <w:sz w:val="20"/>
          <w:szCs w:val="20"/>
          <w:lang w:eastAsia="ar-SA"/>
        </w:rPr>
        <w:t>Kontrola provádění díla</w:t>
      </w:r>
    </w:p>
    <w:p w14:paraId="0FD9A871"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2C1FAC07" w14:textId="77777777"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Objednatel je oprávněn průběžně kontrolovat způsob provádění díla zhotovitelem. </w:t>
      </w:r>
    </w:p>
    <w:p w14:paraId="56174C21" w14:textId="77777777" w:rsidR="004C6B26" w:rsidRDefault="004C6B26" w:rsidP="004C6B26">
      <w:pPr>
        <w:spacing w:after="0" w:line="240" w:lineRule="atLeast"/>
        <w:jc w:val="both"/>
        <w:rPr>
          <w:rFonts w:ascii="Arial" w:eastAsia="Times New Roman" w:hAnsi="Arial" w:cs="Arial"/>
          <w:i/>
          <w:sz w:val="20"/>
          <w:szCs w:val="20"/>
          <w:lang w:eastAsia="ar-SA"/>
        </w:rPr>
      </w:pPr>
    </w:p>
    <w:p w14:paraId="56D061AF" w14:textId="77777777"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Objednatel je oprávněn přerušit práce zejména v případě, že zhotovitel poskytuje vadné plnění, anebo jinak porušuje tuto smlouvu či právní předpisy. V takovém případě nemá zhotovitel právo požadovat úpravu konečných termínů pro ukončení díla podle čl. III. této smlouvy.</w:t>
      </w:r>
    </w:p>
    <w:p w14:paraId="13404C4C"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4399D360" w14:textId="77777777" w:rsidR="000D05E2" w:rsidRDefault="000D05E2" w:rsidP="004C6B26">
      <w:pPr>
        <w:suppressAutoHyphens/>
        <w:spacing w:after="0" w:line="240" w:lineRule="atLeast"/>
        <w:jc w:val="both"/>
        <w:rPr>
          <w:rFonts w:ascii="Arial" w:eastAsia="Times New Roman" w:hAnsi="Arial" w:cs="Arial"/>
          <w:i/>
          <w:sz w:val="20"/>
          <w:szCs w:val="20"/>
          <w:lang w:eastAsia="ar-SA"/>
        </w:rPr>
      </w:pPr>
    </w:p>
    <w:p w14:paraId="24BBAB4B" w14:textId="77777777" w:rsidR="004C6B26" w:rsidRPr="00311FD9" w:rsidRDefault="004C6B26" w:rsidP="004C6B26">
      <w:pPr>
        <w:suppressAutoHyphens/>
        <w:spacing w:after="0" w:line="240" w:lineRule="atLeast"/>
        <w:jc w:val="center"/>
        <w:outlineLvl w:val="0"/>
        <w:rPr>
          <w:rFonts w:ascii="Arial" w:eastAsia="Times New Roman" w:hAnsi="Arial" w:cs="Arial"/>
          <w:b/>
          <w:i/>
          <w:sz w:val="20"/>
          <w:szCs w:val="20"/>
          <w:lang w:eastAsia="ar-SA"/>
        </w:rPr>
      </w:pPr>
      <w:r w:rsidRPr="00311FD9">
        <w:rPr>
          <w:rFonts w:ascii="Arial" w:eastAsia="Times New Roman" w:hAnsi="Arial" w:cs="Arial"/>
          <w:b/>
          <w:i/>
          <w:sz w:val="20"/>
          <w:szCs w:val="20"/>
          <w:lang w:eastAsia="ar-SA"/>
        </w:rPr>
        <w:t>Článek VII.</w:t>
      </w:r>
    </w:p>
    <w:p w14:paraId="4EA7321D"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sidRPr="00311FD9">
        <w:rPr>
          <w:rFonts w:ascii="Arial" w:eastAsia="Times New Roman" w:hAnsi="Arial" w:cs="Arial"/>
          <w:b/>
          <w:i/>
          <w:sz w:val="20"/>
          <w:szCs w:val="20"/>
          <w:lang w:eastAsia="ar-SA"/>
        </w:rPr>
        <w:t>Vlastnictví k dílu a odpovědnost za škodu</w:t>
      </w:r>
      <w:r>
        <w:rPr>
          <w:rFonts w:ascii="Arial" w:eastAsia="Times New Roman" w:hAnsi="Arial" w:cs="Arial"/>
          <w:b/>
          <w:i/>
          <w:sz w:val="20"/>
          <w:szCs w:val="20"/>
          <w:lang w:eastAsia="ar-SA"/>
        </w:rPr>
        <w:t xml:space="preserve"> </w:t>
      </w:r>
    </w:p>
    <w:p w14:paraId="7F3A6284"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3F36014C" w14:textId="37AEC755" w:rsidR="000243AC" w:rsidRDefault="004C6B26" w:rsidP="00AE6588">
      <w:pPr>
        <w:numPr>
          <w:ilvl w:val="0"/>
          <w:numId w:val="6"/>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Vlastnické právo k zhotovovanému dílu, přechází na objednatele okamžikem předání díla zhotovitelem objednateli</w:t>
      </w:r>
      <w:r w:rsidR="00771B77">
        <w:rPr>
          <w:rFonts w:ascii="Arial" w:eastAsia="Times New Roman" w:hAnsi="Arial" w:cs="Arial"/>
          <w:i/>
          <w:sz w:val="20"/>
          <w:szCs w:val="20"/>
          <w:lang w:eastAsia="ar-SA"/>
        </w:rPr>
        <w:t xml:space="preserve"> a zaplacením sjednané ceny</w:t>
      </w:r>
      <w:r>
        <w:rPr>
          <w:rFonts w:ascii="Arial" w:eastAsia="Times New Roman" w:hAnsi="Arial" w:cs="Arial"/>
          <w:i/>
          <w:sz w:val="20"/>
          <w:szCs w:val="20"/>
          <w:lang w:eastAsia="ar-SA"/>
        </w:rPr>
        <w:t>.</w:t>
      </w:r>
    </w:p>
    <w:p w14:paraId="4721E803" w14:textId="77777777" w:rsidR="000243AC" w:rsidRDefault="000243AC" w:rsidP="00AB3253">
      <w:pPr>
        <w:suppressAutoHyphens/>
        <w:overflowPunct w:val="0"/>
        <w:autoSpaceDE w:val="0"/>
        <w:autoSpaceDN w:val="0"/>
        <w:adjustRightInd w:val="0"/>
        <w:spacing w:after="0" w:line="240" w:lineRule="atLeast"/>
        <w:ind w:left="360"/>
        <w:jc w:val="both"/>
        <w:rPr>
          <w:rFonts w:ascii="Arial" w:eastAsia="Times New Roman" w:hAnsi="Arial" w:cs="Arial"/>
          <w:i/>
          <w:sz w:val="20"/>
          <w:szCs w:val="20"/>
          <w:lang w:eastAsia="ar-SA"/>
        </w:rPr>
      </w:pPr>
    </w:p>
    <w:p w14:paraId="6833294A" w14:textId="4E7688DA" w:rsidR="00CE6E6F" w:rsidRPr="00AE6588" w:rsidRDefault="000243AC">
      <w:pPr>
        <w:numPr>
          <w:ilvl w:val="0"/>
          <w:numId w:val="6"/>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Přechodem vlastnického práva k </w:t>
      </w:r>
      <w:r w:rsidR="00CE6E6F" w:rsidRPr="00AE6588">
        <w:rPr>
          <w:rFonts w:ascii="Arial" w:eastAsia="Times New Roman" w:hAnsi="Arial" w:cs="Arial"/>
          <w:i/>
          <w:sz w:val="20"/>
          <w:szCs w:val="20"/>
          <w:lang w:eastAsia="ar-SA"/>
        </w:rPr>
        <w:t>díl</w:t>
      </w:r>
      <w:r>
        <w:rPr>
          <w:rFonts w:ascii="Arial" w:eastAsia="Times New Roman" w:hAnsi="Arial" w:cs="Arial"/>
          <w:i/>
          <w:sz w:val="20"/>
          <w:szCs w:val="20"/>
          <w:lang w:eastAsia="ar-SA"/>
        </w:rPr>
        <w:t>u dle předchozího odstavce této smlouvy</w:t>
      </w:r>
      <w:r w:rsidR="00CE6E6F" w:rsidRPr="00AE6588">
        <w:rPr>
          <w:rFonts w:ascii="Arial" w:eastAsia="Times New Roman" w:hAnsi="Arial" w:cs="Arial"/>
          <w:i/>
          <w:sz w:val="20"/>
          <w:szCs w:val="20"/>
          <w:lang w:eastAsia="ar-SA"/>
        </w:rPr>
        <w:t xml:space="preserve"> uděluje zhotovitel objednateli nevýhradní</w:t>
      </w:r>
      <w:r w:rsidRPr="00AE6588">
        <w:rPr>
          <w:rFonts w:ascii="Arial" w:eastAsia="Times New Roman" w:hAnsi="Arial" w:cs="Arial"/>
          <w:i/>
          <w:sz w:val="20"/>
          <w:szCs w:val="20"/>
          <w:lang w:eastAsia="ar-SA"/>
        </w:rPr>
        <w:t>, časově neomezenou</w:t>
      </w:r>
      <w:r w:rsidR="00CE6E6F" w:rsidRPr="00AE6588">
        <w:rPr>
          <w:rFonts w:ascii="Arial" w:eastAsia="Times New Roman" w:hAnsi="Arial" w:cs="Arial"/>
          <w:i/>
          <w:sz w:val="20"/>
          <w:szCs w:val="20"/>
          <w:lang w:eastAsia="ar-SA"/>
        </w:rPr>
        <w:t xml:space="preserve"> licenci</w:t>
      </w:r>
      <w:r w:rsidRPr="00AE6588">
        <w:rPr>
          <w:rFonts w:ascii="Arial" w:eastAsia="Times New Roman" w:hAnsi="Arial" w:cs="Arial"/>
          <w:i/>
          <w:sz w:val="20"/>
          <w:szCs w:val="20"/>
          <w:lang w:eastAsia="ar-SA"/>
        </w:rPr>
        <w:t xml:space="preserve"> k užití, změně či zničení díla.</w:t>
      </w:r>
    </w:p>
    <w:p w14:paraId="6F07DF48"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1C0DBA2E" w14:textId="77777777" w:rsidR="004C6B26" w:rsidRDefault="004C6B26" w:rsidP="004C6B26">
      <w:pPr>
        <w:numPr>
          <w:ilvl w:val="0"/>
          <w:numId w:val="6"/>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Za všechny škody, které vzniknou vinou zhotovitele v důsledku provádění díla třetím osobám, případně objednateli, odpovídá zhotovitel, a je povinen hradit takto vzniklou škodu.</w:t>
      </w:r>
    </w:p>
    <w:p w14:paraId="55AC3546"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5FAC5461"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712DEC8B" w14:textId="77777777" w:rsidR="004C6B26" w:rsidRPr="00925495" w:rsidRDefault="004C6B26" w:rsidP="004C6B26">
      <w:pPr>
        <w:suppressAutoHyphens/>
        <w:spacing w:after="0" w:line="240" w:lineRule="atLeast"/>
        <w:jc w:val="center"/>
        <w:outlineLvl w:val="0"/>
        <w:rPr>
          <w:rFonts w:ascii="Arial" w:eastAsia="Times New Roman" w:hAnsi="Arial" w:cs="Arial"/>
          <w:b/>
          <w:i/>
          <w:sz w:val="20"/>
          <w:szCs w:val="20"/>
          <w:lang w:eastAsia="ar-SA"/>
        </w:rPr>
      </w:pPr>
      <w:r w:rsidRPr="00925495">
        <w:rPr>
          <w:rFonts w:ascii="Arial" w:eastAsia="Times New Roman" w:hAnsi="Arial" w:cs="Arial"/>
          <w:b/>
          <w:i/>
          <w:sz w:val="20"/>
          <w:szCs w:val="20"/>
          <w:lang w:eastAsia="ar-SA"/>
        </w:rPr>
        <w:t>Článek VIII.</w:t>
      </w:r>
    </w:p>
    <w:p w14:paraId="09D89280" w14:textId="77777777" w:rsidR="004C6B26" w:rsidRDefault="004C6B26" w:rsidP="004C6B26">
      <w:pPr>
        <w:suppressAutoHyphens/>
        <w:spacing w:after="0" w:line="240" w:lineRule="atLeast"/>
        <w:jc w:val="center"/>
        <w:rPr>
          <w:rFonts w:ascii="Arial" w:eastAsia="Times New Roman" w:hAnsi="Arial" w:cs="Arial"/>
          <w:i/>
          <w:sz w:val="20"/>
          <w:szCs w:val="20"/>
          <w:lang w:eastAsia="ar-SA"/>
        </w:rPr>
      </w:pPr>
      <w:r w:rsidRPr="00925495">
        <w:rPr>
          <w:rFonts w:ascii="Arial" w:eastAsia="Times New Roman" w:hAnsi="Arial" w:cs="Arial"/>
          <w:b/>
          <w:i/>
          <w:sz w:val="20"/>
          <w:szCs w:val="20"/>
          <w:lang w:eastAsia="ar-SA"/>
        </w:rPr>
        <w:t>Předání a převzetí díla</w:t>
      </w:r>
      <w:r>
        <w:rPr>
          <w:rFonts w:ascii="Arial" w:eastAsia="Times New Roman" w:hAnsi="Arial" w:cs="Arial"/>
          <w:b/>
          <w:i/>
          <w:sz w:val="20"/>
          <w:szCs w:val="20"/>
          <w:lang w:eastAsia="ar-SA"/>
        </w:rPr>
        <w:t xml:space="preserve"> </w:t>
      </w:r>
    </w:p>
    <w:p w14:paraId="5478F1AB"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1771125B" w14:textId="67D9E015" w:rsidR="00B34FB9" w:rsidRDefault="004C6B26" w:rsidP="00AE6588">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Závazek zhotovitele provést dílo dle </w:t>
      </w:r>
      <w:proofErr w:type="spellStart"/>
      <w:r>
        <w:rPr>
          <w:rFonts w:ascii="Arial" w:eastAsia="Times New Roman" w:hAnsi="Arial" w:cs="Arial"/>
          <w:i/>
          <w:sz w:val="20"/>
          <w:szCs w:val="20"/>
          <w:lang w:eastAsia="ar-SA"/>
        </w:rPr>
        <w:t>č.II</w:t>
      </w:r>
      <w:proofErr w:type="spellEnd"/>
      <w:r>
        <w:rPr>
          <w:rFonts w:ascii="Arial" w:eastAsia="Times New Roman" w:hAnsi="Arial" w:cs="Arial"/>
          <w:i/>
          <w:sz w:val="20"/>
          <w:szCs w:val="20"/>
          <w:lang w:eastAsia="ar-SA"/>
        </w:rPr>
        <w:t xml:space="preserve"> a </w:t>
      </w:r>
      <w:proofErr w:type="spellStart"/>
      <w:r>
        <w:rPr>
          <w:rFonts w:ascii="Arial" w:eastAsia="Times New Roman" w:hAnsi="Arial" w:cs="Arial"/>
          <w:i/>
          <w:sz w:val="20"/>
          <w:szCs w:val="20"/>
          <w:lang w:eastAsia="ar-SA"/>
        </w:rPr>
        <w:t>čl.III</w:t>
      </w:r>
      <w:proofErr w:type="spellEnd"/>
      <w:r>
        <w:rPr>
          <w:rFonts w:ascii="Arial" w:eastAsia="Times New Roman" w:hAnsi="Arial" w:cs="Arial"/>
          <w:i/>
          <w:sz w:val="20"/>
          <w:szCs w:val="20"/>
          <w:lang w:eastAsia="ar-SA"/>
        </w:rPr>
        <w:t xml:space="preserve"> je splněn jeho řádným ukončením, předáním a převzetím objednatelem na základě protokolu o předání a převzetí.</w:t>
      </w:r>
      <w:r w:rsidR="00925495">
        <w:rPr>
          <w:rFonts w:ascii="Arial" w:eastAsia="Times New Roman" w:hAnsi="Arial" w:cs="Arial"/>
          <w:i/>
          <w:sz w:val="20"/>
          <w:szCs w:val="20"/>
          <w:lang w:eastAsia="ar-SA"/>
        </w:rPr>
        <w:t xml:space="preserve"> </w:t>
      </w:r>
    </w:p>
    <w:p w14:paraId="2C767A38" w14:textId="77777777" w:rsidR="00B34FB9" w:rsidRDefault="00B34FB9" w:rsidP="00AB3253">
      <w:pPr>
        <w:suppressAutoHyphens/>
        <w:overflowPunct w:val="0"/>
        <w:autoSpaceDE w:val="0"/>
        <w:autoSpaceDN w:val="0"/>
        <w:adjustRightInd w:val="0"/>
        <w:spacing w:after="0" w:line="240" w:lineRule="atLeast"/>
        <w:ind w:left="360"/>
        <w:jc w:val="both"/>
        <w:rPr>
          <w:rFonts w:ascii="Arial" w:eastAsia="Times New Roman" w:hAnsi="Arial" w:cs="Arial"/>
          <w:i/>
          <w:sz w:val="20"/>
          <w:szCs w:val="20"/>
          <w:lang w:eastAsia="ar-SA"/>
        </w:rPr>
      </w:pPr>
    </w:p>
    <w:p w14:paraId="270FA0D7" w14:textId="73CB4603" w:rsidR="00B34FB9" w:rsidRDefault="000243AC" w:rsidP="00AE6588">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sidRPr="00AE6588">
        <w:rPr>
          <w:rFonts w:ascii="Arial" w:eastAsia="Times New Roman" w:hAnsi="Arial" w:cs="Arial"/>
          <w:i/>
          <w:sz w:val="20"/>
          <w:szCs w:val="20"/>
          <w:lang w:eastAsia="ar-SA"/>
        </w:rPr>
        <w:t xml:space="preserve">Část díla spočívající v Analýze bezpečnostního systému (čl. II. odst. 1 písm. </w:t>
      </w:r>
      <w:r w:rsidR="00195BFB">
        <w:rPr>
          <w:rFonts w:ascii="Arial" w:eastAsia="Times New Roman" w:hAnsi="Arial" w:cs="Arial"/>
          <w:i/>
          <w:sz w:val="20"/>
          <w:szCs w:val="20"/>
          <w:lang w:eastAsia="ar-SA"/>
        </w:rPr>
        <w:t>a)</w:t>
      </w:r>
      <w:r w:rsidRPr="00AE6588">
        <w:rPr>
          <w:rFonts w:ascii="Arial" w:eastAsia="Times New Roman" w:hAnsi="Arial" w:cs="Arial"/>
          <w:i/>
          <w:sz w:val="20"/>
          <w:szCs w:val="20"/>
          <w:lang w:eastAsia="ar-SA"/>
        </w:rPr>
        <w:t xml:space="preserve"> smlouvy) bude předána ve dvojím vyhotovení v elektronické podobě na vhodném datovém nosiči a v jednom vyhotovení v</w:t>
      </w:r>
      <w:r w:rsidR="00195BFB">
        <w:rPr>
          <w:rFonts w:ascii="Arial" w:eastAsia="Times New Roman" w:hAnsi="Arial" w:cs="Arial"/>
          <w:i/>
          <w:sz w:val="20"/>
          <w:szCs w:val="20"/>
          <w:lang w:eastAsia="ar-SA"/>
        </w:rPr>
        <w:t> </w:t>
      </w:r>
      <w:r w:rsidRPr="00AE6588">
        <w:rPr>
          <w:rFonts w:ascii="Arial" w:eastAsia="Times New Roman" w:hAnsi="Arial" w:cs="Arial"/>
          <w:i/>
          <w:sz w:val="20"/>
          <w:szCs w:val="20"/>
          <w:lang w:eastAsia="ar-SA"/>
        </w:rPr>
        <w:t>tištěné</w:t>
      </w:r>
      <w:r w:rsidR="00195BFB">
        <w:rPr>
          <w:rFonts w:ascii="Arial" w:eastAsia="Times New Roman" w:hAnsi="Arial" w:cs="Arial"/>
          <w:i/>
          <w:sz w:val="20"/>
          <w:szCs w:val="20"/>
          <w:lang w:eastAsia="ar-SA"/>
        </w:rPr>
        <w:t xml:space="preserve"> </w:t>
      </w:r>
      <w:r w:rsidRPr="00AE6588">
        <w:rPr>
          <w:rFonts w:ascii="Arial" w:eastAsia="Times New Roman" w:hAnsi="Arial" w:cs="Arial"/>
          <w:i/>
          <w:sz w:val="20"/>
          <w:szCs w:val="20"/>
          <w:lang w:eastAsia="ar-SA"/>
        </w:rPr>
        <w:t>podobě.</w:t>
      </w:r>
    </w:p>
    <w:p w14:paraId="5849DD05" w14:textId="77777777" w:rsidR="00AE6588" w:rsidRDefault="00AE6588" w:rsidP="00AB3253">
      <w:pPr>
        <w:suppressAutoHyphens/>
        <w:overflowPunct w:val="0"/>
        <w:autoSpaceDE w:val="0"/>
        <w:autoSpaceDN w:val="0"/>
        <w:adjustRightInd w:val="0"/>
        <w:spacing w:after="0" w:line="240" w:lineRule="atLeast"/>
        <w:ind w:left="360"/>
        <w:jc w:val="both"/>
        <w:rPr>
          <w:rFonts w:ascii="Arial" w:eastAsia="Times New Roman" w:hAnsi="Arial" w:cs="Arial"/>
          <w:i/>
          <w:sz w:val="20"/>
          <w:szCs w:val="20"/>
          <w:lang w:eastAsia="ar-SA"/>
        </w:rPr>
      </w:pPr>
    </w:p>
    <w:p w14:paraId="3B42713A" w14:textId="720FDADD" w:rsidR="00673843" w:rsidRDefault="00673843" w:rsidP="00AE6588">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Část díla spočívající v</w:t>
      </w:r>
      <w:r w:rsidR="00AE6588">
        <w:rPr>
          <w:rFonts w:ascii="Arial" w:eastAsia="Times New Roman" w:hAnsi="Arial" w:cs="Arial"/>
          <w:i/>
          <w:sz w:val="20"/>
          <w:szCs w:val="20"/>
          <w:lang w:eastAsia="ar-SA"/>
        </w:rPr>
        <w:t> Námětových cvičeních bude předána předvedením cvičení v souladu s čl. II odst. 1 písm. b) této smlouvy a s Přílohou č. 1.</w:t>
      </w:r>
    </w:p>
    <w:p w14:paraId="7DFAC50E" w14:textId="77777777" w:rsidR="00B34FB9" w:rsidRPr="00AE6588" w:rsidRDefault="00B34FB9" w:rsidP="00AB3253">
      <w:pPr>
        <w:suppressAutoHyphens/>
        <w:overflowPunct w:val="0"/>
        <w:autoSpaceDE w:val="0"/>
        <w:autoSpaceDN w:val="0"/>
        <w:adjustRightInd w:val="0"/>
        <w:spacing w:after="0" w:line="240" w:lineRule="atLeast"/>
        <w:ind w:left="360"/>
        <w:jc w:val="both"/>
        <w:rPr>
          <w:rFonts w:ascii="Arial" w:eastAsia="Times New Roman" w:hAnsi="Arial" w:cs="Arial"/>
          <w:i/>
          <w:sz w:val="20"/>
          <w:szCs w:val="20"/>
          <w:lang w:eastAsia="ar-SA"/>
        </w:rPr>
      </w:pPr>
    </w:p>
    <w:p w14:paraId="6C12FB86" w14:textId="654C52BC" w:rsidR="000243AC" w:rsidRPr="00AE6588" w:rsidRDefault="000243AC">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sidRPr="00AE6588">
        <w:rPr>
          <w:rFonts w:ascii="Arial" w:eastAsia="Times New Roman" w:hAnsi="Arial" w:cs="Arial"/>
          <w:i/>
          <w:sz w:val="20"/>
          <w:szCs w:val="20"/>
          <w:lang w:eastAsia="ar-SA"/>
        </w:rPr>
        <w:t>Část díla spočívající v</w:t>
      </w:r>
      <w:r w:rsidR="00B34FB9" w:rsidRPr="00AE6588">
        <w:rPr>
          <w:rFonts w:ascii="Arial" w:eastAsia="Times New Roman" w:hAnsi="Arial" w:cs="Arial"/>
          <w:i/>
          <w:sz w:val="20"/>
          <w:szCs w:val="20"/>
          <w:lang w:eastAsia="ar-SA"/>
        </w:rPr>
        <w:t>e vyškolení in-house instruktora bude předána provedením školení v souladu s čl. II odst</w:t>
      </w:r>
      <w:r w:rsidR="00AE6588">
        <w:rPr>
          <w:rFonts w:ascii="Arial" w:eastAsia="Times New Roman" w:hAnsi="Arial" w:cs="Arial"/>
          <w:i/>
          <w:sz w:val="20"/>
          <w:szCs w:val="20"/>
          <w:lang w:eastAsia="ar-SA"/>
        </w:rPr>
        <w:t>.</w:t>
      </w:r>
      <w:r w:rsidR="00B34FB9" w:rsidRPr="00AE6588">
        <w:rPr>
          <w:rFonts w:ascii="Arial" w:eastAsia="Times New Roman" w:hAnsi="Arial" w:cs="Arial"/>
          <w:i/>
          <w:sz w:val="20"/>
          <w:szCs w:val="20"/>
          <w:lang w:eastAsia="ar-SA"/>
        </w:rPr>
        <w:t xml:space="preserve"> 1 písm. </w:t>
      </w:r>
      <w:r w:rsidR="00195BFB">
        <w:rPr>
          <w:rFonts w:ascii="Arial" w:eastAsia="Times New Roman" w:hAnsi="Arial" w:cs="Arial"/>
          <w:i/>
          <w:sz w:val="20"/>
          <w:szCs w:val="20"/>
          <w:lang w:eastAsia="ar-SA"/>
        </w:rPr>
        <w:t>c)</w:t>
      </w:r>
      <w:r w:rsidR="00B34FB9" w:rsidRPr="00AE6588">
        <w:rPr>
          <w:rFonts w:ascii="Arial" w:eastAsia="Times New Roman" w:hAnsi="Arial" w:cs="Arial"/>
          <w:i/>
          <w:sz w:val="20"/>
          <w:szCs w:val="20"/>
          <w:lang w:eastAsia="ar-SA"/>
        </w:rPr>
        <w:t xml:space="preserve"> této smlouvy a poskytnutím školícího manuálu</w:t>
      </w:r>
      <w:r w:rsidR="00B34FB9">
        <w:rPr>
          <w:rFonts w:ascii="Arial" w:eastAsia="Times New Roman" w:hAnsi="Arial" w:cs="Arial"/>
          <w:i/>
          <w:sz w:val="20"/>
          <w:szCs w:val="20"/>
          <w:lang w:eastAsia="ar-SA"/>
        </w:rPr>
        <w:t xml:space="preserve"> a certifikátu o úspěšném absolvování školení</w:t>
      </w:r>
      <w:r w:rsidR="00B34FB9" w:rsidRPr="00AE6588">
        <w:rPr>
          <w:rFonts w:ascii="Arial" w:eastAsia="Times New Roman" w:hAnsi="Arial" w:cs="Arial"/>
          <w:i/>
          <w:sz w:val="20"/>
          <w:szCs w:val="20"/>
          <w:lang w:eastAsia="ar-SA"/>
        </w:rPr>
        <w:t>.</w:t>
      </w:r>
    </w:p>
    <w:p w14:paraId="1D6AD5DB"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269AF6E5" w14:textId="176879DD" w:rsidR="004C6B26" w:rsidRDefault="00492B20" w:rsidP="004C6B26">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Nejpozději v termínech uvedených v čl. III odst. 1</w:t>
      </w:r>
      <w:r w:rsidR="00B63F6A">
        <w:rPr>
          <w:rFonts w:ascii="Arial" w:eastAsia="Times New Roman" w:hAnsi="Arial" w:cs="Arial"/>
          <w:i/>
          <w:sz w:val="20"/>
          <w:szCs w:val="20"/>
          <w:lang w:eastAsia="ar-SA"/>
        </w:rPr>
        <w:t xml:space="preserve"> této smlouvy</w:t>
      </w:r>
      <w:r w:rsidR="004C6B26">
        <w:rPr>
          <w:rFonts w:ascii="Arial" w:eastAsia="Times New Roman" w:hAnsi="Arial" w:cs="Arial"/>
          <w:i/>
          <w:sz w:val="20"/>
          <w:szCs w:val="20"/>
          <w:lang w:eastAsia="ar-SA"/>
        </w:rPr>
        <w:t xml:space="preserve"> bud</w:t>
      </w:r>
      <w:r w:rsidR="00B63F6A">
        <w:rPr>
          <w:rFonts w:ascii="Arial" w:eastAsia="Times New Roman" w:hAnsi="Arial" w:cs="Arial"/>
          <w:i/>
          <w:sz w:val="20"/>
          <w:szCs w:val="20"/>
          <w:lang w:eastAsia="ar-SA"/>
        </w:rPr>
        <w:t>ou</w:t>
      </w:r>
      <w:r w:rsidR="004C6B26">
        <w:rPr>
          <w:rFonts w:ascii="Arial" w:eastAsia="Times New Roman" w:hAnsi="Arial" w:cs="Arial"/>
          <w:i/>
          <w:sz w:val="20"/>
          <w:szCs w:val="20"/>
          <w:lang w:eastAsia="ar-SA"/>
        </w:rPr>
        <w:t xml:space="preserve"> díl</w:t>
      </w:r>
      <w:r w:rsidR="00B63F6A">
        <w:rPr>
          <w:rFonts w:ascii="Arial" w:eastAsia="Times New Roman" w:hAnsi="Arial" w:cs="Arial"/>
          <w:i/>
          <w:sz w:val="20"/>
          <w:szCs w:val="20"/>
          <w:lang w:eastAsia="ar-SA"/>
        </w:rPr>
        <w:t>čí plnění</w:t>
      </w:r>
      <w:r w:rsidR="004C6B26">
        <w:rPr>
          <w:rFonts w:ascii="Arial" w:eastAsia="Times New Roman" w:hAnsi="Arial" w:cs="Arial"/>
          <w:i/>
          <w:sz w:val="20"/>
          <w:szCs w:val="20"/>
          <w:lang w:eastAsia="ar-SA"/>
        </w:rPr>
        <w:t xml:space="preserve"> zhotovitelem předán</w:t>
      </w:r>
      <w:r w:rsidR="00B63F6A">
        <w:rPr>
          <w:rFonts w:ascii="Arial" w:eastAsia="Times New Roman" w:hAnsi="Arial" w:cs="Arial"/>
          <w:i/>
          <w:sz w:val="20"/>
          <w:szCs w:val="20"/>
          <w:lang w:eastAsia="ar-SA"/>
        </w:rPr>
        <w:t>a</w:t>
      </w:r>
      <w:r w:rsidR="004C6B26">
        <w:rPr>
          <w:rFonts w:ascii="Arial" w:eastAsia="Times New Roman" w:hAnsi="Arial" w:cs="Arial"/>
          <w:i/>
          <w:sz w:val="20"/>
          <w:szCs w:val="20"/>
          <w:lang w:eastAsia="ar-SA"/>
        </w:rPr>
        <w:t xml:space="preserve"> objednateli na adrese </w:t>
      </w:r>
      <w:r w:rsidR="00771B77">
        <w:rPr>
          <w:rFonts w:ascii="Arial" w:eastAsia="Times New Roman" w:hAnsi="Arial" w:cs="Arial"/>
          <w:i/>
          <w:sz w:val="20"/>
          <w:szCs w:val="20"/>
          <w:lang w:eastAsia="ar-SA"/>
        </w:rPr>
        <w:t>Husova 18, Brno, PSČ: 662 26</w:t>
      </w:r>
      <w:r w:rsidR="004C6B26">
        <w:rPr>
          <w:rFonts w:ascii="Arial" w:eastAsia="Times New Roman" w:hAnsi="Arial" w:cs="Arial"/>
          <w:i/>
          <w:sz w:val="20"/>
          <w:szCs w:val="20"/>
          <w:lang w:eastAsia="ar-SA"/>
        </w:rPr>
        <w:t xml:space="preserve">. </w:t>
      </w:r>
    </w:p>
    <w:p w14:paraId="21FE7BD8"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3AE1E057" w14:textId="32EDCADA" w:rsidR="004C6B26" w:rsidRDefault="004C6B26" w:rsidP="004C6B26">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O předání a převzetí díla dle </w:t>
      </w:r>
      <w:proofErr w:type="spellStart"/>
      <w:r>
        <w:rPr>
          <w:rFonts w:ascii="Arial" w:eastAsia="Times New Roman" w:hAnsi="Arial" w:cs="Arial"/>
          <w:i/>
          <w:sz w:val="20"/>
          <w:szCs w:val="20"/>
          <w:lang w:eastAsia="ar-SA"/>
        </w:rPr>
        <w:t>č.II</w:t>
      </w:r>
      <w:proofErr w:type="spellEnd"/>
      <w:r>
        <w:rPr>
          <w:rFonts w:ascii="Arial" w:eastAsia="Times New Roman" w:hAnsi="Arial" w:cs="Arial"/>
          <w:i/>
          <w:sz w:val="20"/>
          <w:szCs w:val="20"/>
          <w:lang w:eastAsia="ar-SA"/>
        </w:rPr>
        <w:t xml:space="preserve"> a </w:t>
      </w:r>
      <w:proofErr w:type="spellStart"/>
      <w:r>
        <w:rPr>
          <w:rFonts w:ascii="Arial" w:eastAsia="Times New Roman" w:hAnsi="Arial" w:cs="Arial"/>
          <w:i/>
          <w:sz w:val="20"/>
          <w:szCs w:val="20"/>
          <w:lang w:eastAsia="ar-SA"/>
        </w:rPr>
        <w:t>čl.III</w:t>
      </w:r>
      <w:proofErr w:type="spellEnd"/>
      <w:r>
        <w:rPr>
          <w:rFonts w:ascii="Arial" w:eastAsia="Times New Roman" w:hAnsi="Arial" w:cs="Arial"/>
          <w:i/>
          <w:sz w:val="20"/>
          <w:szCs w:val="20"/>
          <w:lang w:eastAsia="ar-SA"/>
        </w:rPr>
        <w:t xml:space="preserve"> bude sepsán protokol o předání a převzetí díla podepsaný oběma smluvními stranami.</w:t>
      </w:r>
    </w:p>
    <w:p w14:paraId="06683F67" w14:textId="77777777" w:rsidR="004C6B26" w:rsidRDefault="004C6B26" w:rsidP="004C6B26">
      <w:pPr>
        <w:spacing w:after="0" w:line="240" w:lineRule="atLeast"/>
        <w:jc w:val="both"/>
        <w:rPr>
          <w:rFonts w:ascii="Arial" w:eastAsia="Times New Roman" w:hAnsi="Arial" w:cs="Arial"/>
          <w:i/>
          <w:sz w:val="20"/>
          <w:szCs w:val="20"/>
          <w:lang w:eastAsia="ar-SA"/>
        </w:rPr>
      </w:pPr>
    </w:p>
    <w:p w14:paraId="68550511" w14:textId="678BDEF1" w:rsidR="004C6B26" w:rsidRDefault="004C6B26" w:rsidP="004C6B26">
      <w:pPr>
        <w:numPr>
          <w:ilvl w:val="0"/>
          <w:numId w:val="7"/>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Nedokončené dílo není objednatel povinen převzít a zaplatit. Dílo obsahující vady a nedodělky není objednatel povinen zaplatit v plné výši.</w:t>
      </w:r>
    </w:p>
    <w:p w14:paraId="20B0554A" w14:textId="687C2CCF" w:rsidR="004C6B26" w:rsidRDefault="004C6B26" w:rsidP="004C6B26">
      <w:pPr>
        <w:suppressAutoHyphens/>
        <w:spacing w:after="0" w:line="240" w:lineRule="atLeast"/>
        <w:outlineLvl w:val="0"/>
        <w:rPr>
          <w:rFonts w:ascii="Arial" w:eastAsia="Times New Roman" w:hAnsi="Arial" w:cs="Arial"/>
          <w:b/>
          <w:i/>
          <w:sz w:val="20"/>
          <w:szCs w:val="20"/>
          <w:lang w:eastAsia="ar-SA"/>
        </w:rPr>
      </w:pPr>
    </w:p>
    <w:p w14:paraId="27C4B1E1" w14:textId="77777777" w:rsidR="004C6B26" w:rsidRDefault="004C6B26" w:rsidP="004C6B26">
      <w:pPr>
        <w:suppressAutoHyphens/>
        <w:spacing w:after="0" w:line="240" w:lineRule="atLeast"/>
        <w:outlineLvl w:val="0"/>
        <w:rPr>
          <w:rFonts w:ascii="Arial" w:eastAsia="Times New Roman" w:hAnsi="Arial" w:cs="Arial"/>
          <w:b/>
          <w:i/>
          <w:sz w:val="20"/>
          <w:szCs w:val="20"/>
          <w:lang w:eastAsia="ar-SA"/>
        </w:rPr>
      </w:pPr>
    </w:p>
    <w:p w14:paraId="3FE8CED8"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Článek IX.</w:t>
      </w:r>
    </w:p>
    <w:p w14:paraId="61540098"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Platební podmínky</w:t>
      </w:r>
    </w:p>
    <w:p w14:paraId="6EA7B609"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3103DF77" w14:textId="00EB749D" w:rsidR="00925495" w:rsidRPr="00925495" w:rsidRDefault="00925495" w:rsidP="00925495">
      <w:pPr>
        <w:numPr>
          <w:ilvl w:val="0"/>
          <w:numId w:val="8"/>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sidRPr="00925495">
        <w:rPr>
          <w:rFonts w:ascii="Arial" w:eastAsia="Times New Roman" w:hAnsi="Arial" w:cs="Arial"/>
          <w:i/>
          <w:sz w:val="20"/>
          <w:szCs w:val="20"/>
          <w:lang w:eastAsia="ar-SA"/>
        </w:rPr>
        <w:t xml:space="preserve">Fakturace bude prováděna na základě </w:t>
      </w:r>
      <w:r w:rsidR="00151E3C">
        <w:rPr>
          <w:rFonts w:ascii="Arial" w:eastAsia="Times New Roman" w:hAnsi="Arial" w:cs="Arial"/>
          <w:i/>
          <w:sz w:val="20"/>
          <w:szCs w:val="20"/>
          <w:lang w:eastAsia="ar-SA"/>
        </w:rPr>
        <w:t xml:space="preserve">předaných </w:t>
      </w:r>
      <w:r w:rsidRPr="00925495">
        <w:rPr>
          <w:rFonts w:ascii="Arial" w:eastAsia="Times New Roman" w:hAnsi="Arial" w:cs="Arial"/>
          <w:i/>
          <w:sz w:val="20"/>
          <w:szCs w:val="20"/>
          <w:lang w:eastAsia="ar-SA"/>
        </w:rPr>
        <w:t xml:space="preserve">dílčích plnění, a to </w:t>
      </w:r>
      <w:r w:rsidRPr="00925495">
        <w:rPr>
          <w:rFonts w:ascii="Arial" w:eastAsia="Times New Roman" w:hAnsi="Arial" w:cs="Arial"/>
          <w:bCs/>
          <w:i/>
          <w:sz w:val="20"/>
          <w:szCs w:val="20"/>
          <w:lang w:eastAsia="ar-SA"/>
        </w:rPr>
        <w:t xml:space="preserve">na základě níže uvedených platebních milníků a měsíčně za poskytování průběžného </w:t>
      </w:r>
      <w:proofErr w:type="spellStart"/>
      <w:r w:rsidRPr="00925495">
        <w:rPr>
          <w:rFonts w:ascii="Arial" w:eastAsia="Times New Roman" w:hAnsi="Arial" w:cs="Arial"/>
          <w:bCs/>
          <w:i/>
          <w:sz w:val="20"/>
          <w:szCs w:val="20"/>
          <w:lang w:eastAsia="ar-SA"/>
        </w:rPr>
        <w:t>couchingu</w:t>
      </w:r>
      <w:proofErr w:type="spellEnd"/>
      <w:r w:rsidRPr="00925495">
        <w:rPr>
          <w:rFonts w:ascii="Arial" w:eastAsia="Times New Roman" w:hAnsi="Arial" w:cs="Arial"/>
          <w:bCs/>
          <w:i/>
          <w:sz w:val="20"/>
          <w:szCs w:val="20"/>
          <w:lang w:eastAsia="ar-SA"/>
        </w:rPr>
        <w:t xml:space="preserve"> na relevantní témata</w:t>
      </w:r>
      <w:r w:rsidR="00151E3C">
        <w:rPr>
          <w:rFonts w:ascii="Arial" w:eastAsia="Times New Roman" w:hAnsi="Arial" w:cs="Arial"/>
          <w:bCs/>
          <w:i/>
          <w:sz w:val="20"/>
          <w:szCs w:val="20"/>
          <w:lang w:eastAsia="ar-SA"/>
        </w:rPr>
        <w:t xml:space="preserve"> („Konzultací“)</w:t>
      </w:r>
      <w:r w:rsidRPr="00925495">
        <w:rPr>
          <w:rFonts w:ascii="Arial" w:eastAsia="Times New Roman" w:hAnsi="Arial" w:cs="Arial"/>
          <w:bCs/>
          <w:i/>
          <w:sz w:val="20"/>
          <w:szCs w:val="20"/>
          <w:lang w:eastAsia="ar-SA"/>
        </w:rPr>
        <w:t>.</w:t>
      </w:r>
    </w:p>
    <w:p w14:paraId="7CA0AA46" w14:textId="77777777" w:rsidR="00925495" w:rsidRPr="00925495" w:rsidRDefault="00925495" w:rsidP="00925495">
      <w:pPr>
        <w:pStyle w:val="Odstavecseseznamem"/>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tbl>
      <w:tblPr>
        <w:tblStyle w:val="Mkatabulky"/>
        <w:tblW w:w="0" w:type="auto"/>
        <w:jc w:val="center"/>
        <w:tblLook w:val="04A0" w:firstRow="1" w:lastRow="0" w:firstColumn="1" w:lastColumn="0" w:noHBand="0" w:noVBand="1"/>
      </w:tblPr>
      <w:tblGrid>
        <w:gridCol w:w="4001"/>
        <w:gridCol w:w="1870"/>
        <w:gridCol w:w="1701"/>
      </w:tblGrid>
      <w:tr w:rsidR="00925495" w:rsidRPr="005A67DB" w14:paraId="51136F04" w14:textId="77777777" w:rsidTr="00D34E75">
        <w:trPr>
          <w:jc w:val="center"/>
        </w:trPr>
        <w:tc>
          <w:tcPr>
            <w:tcW w:w="4001" w:type="dxa"/>
          </w:tcPr>
          <w:p w14:paraId="3AB13BA9" w14:textId="77777777" w:rsidR="00925495" w:rsidRPr="005A67DB" w:rsidRDefault="00925495" w:rsidP="00D34E75">
            <w:pPr>
              <w:suppressAutoHyphens/>
              <w:overflowPunct w:val="0"/>
              <w:autoSpaceDE w:val="0"/>
              <w:autoSpaceDN w:val="0"/>
              <w:adjustRightInd w:val="0"/>
              <w:spacing w:line="240" w:lineRule="auto"/>
              <w:jc w:val="center"/>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Platební milník</w:t>
            </w:r>
          </w:p>
        </w:tc>
        <w:tc>
          <w:tcPr>
            <w:tcW w:w="1870" w:type="dxa"/>
          </w:tcPr>
          <w:p w14:paraId="3C4AA261" w14:textId="77777777" w:rsidR="00925495" w:rsidRPr="005A67DB" w:rsidRDefault="00925495" w:rsidP="00D34E75">
            <w:pPr>
              <w:suppressAutoHyphens/>
              <w:overflowPunct w:val="0"/>
              <w:autoSpaceDE w:val="0"/>
              <w:autoSpaceDN w:val="0"/>
              <w:adjustRightInd w:val="0"/>
              <w:spacing w:line="240" w:lineRule="auto"/>
              <w:jc w:val="center"/>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Kč bez DPH</w:t>
            </w:r>
          </w:p>
        </w:tc>
        <w:tc>
          <w:tcPr>
            <w:tcW w:w="1701" w:type="dxa"/>
          </w:tcPr>
          <w:p w14:paraId="164430DE" w14:textId="77777777" w:rsidR="00925495" w:rsidRPr="005A67DB" w:rsidRDefault="00925495" w:rsidP="00D34E75">
            <w:pPr>
              <w:suppressAutoHyphens/>
              <w:overflowPunct w:val="0"/>
              <w:autoSpaceDE w:val="0"/>
              <w:autoSpaceDN w:val="0"/>
              <w:adjustRightInd w:val="0"/>
              <w:spacing w:line="240" w:lineRule="auto"/>
              <w:jc w:val="center"/>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Kč včetně DPH</w:t>
            </w:r>
          </w:p>
        </w:tc>
      </w:tr>
      <w:tr w:rsidR="00925495" w:rsidRPr="005A67DB" w14:paraId="15E176A5" w14:textId="77777777" w:rsidTr="00D34E75">
        <w:trPr>
          <w:jc w:val="center"/>
        </w:trPr>
        <w:tc>
          <w:tcPr>
            <w:tcW w:w="4001" w:type="dxa"/>
          </w:tcPr>
          <w:p w14:paraId="7196D965" w14:textId="77777777" w:rsidR="00925495" w:rsidRPr="005A67DB" w:rsidRDefault="00925495" w:rsidP="00D34E75">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Analýza bezpečnostního systému</w:t>
            </w:r>
          </w:p>
        </w:tc>
        <w:tc>
          <w:tcPr>
            <w:tcW w:w="1870" w:type="dxa"/>
          </w:tcPr>
          <w:p w14:paraId="431EFBF1"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74 000,-</w:t>
            </w:r>
          </w:p>
        </w:tc>
        <w:tc>
          <w:tcPr>
            <w:tcW w:w="1701" w:type="dxa"/>
          </w:tcPr>
          <w:p w14:paraId="16B416F5"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89 540,-</w:t>
            </w:r>
          </w:p>
        </w:tc>
      </w:tr>
      <w:tr w:rsidR="00925495" w:rsidRPr="005A67DB" w14:paraId="680318DB" w14:textId="77777777" w:rsidTr="00D34E75">
        <w:trPr>
          <w:jc w:val="center"/>
        </w:trPr>
        <w:tc>
          <w:tcPr>
            <w:tcW w:w="4001" w:type="dxa"/>
          </w:tcPr>
          <w:p w14:paraId="05914FEB" w14:textId="77777777" w:rsidR="00925495" w:rsidRPr="005A67DB" w:rsidRDefault="00925495" w:rsidP="00D34E75">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Námětové cvičení 1</w:t>
            </w:r>
          </w:p>
        </w:tc>
        <w:tc>
          <w:tcPr>
            <w:tcW w:w="1870" w:type="dxa"/>
          </w:tcPr>
          <w:p w14:paraId="32B391C9"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48 000,-</w:t>
            </w:r>
          </w:p>
        </w:tc>
        <w:tc>
          <w:tcPr>
            <w:tcW w:w="1701" w:type="dxa"/>
          </w:tcPr>
          <w:p w14:paraId="2DEC9454"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58 080,-</w:t>
            </w:r>
          </w:p>
        </w:tc>
      </w:tr>
      <w:tr w:rsidR="00925495" w:rsidRPr="005A67DB" w14:paraId="154DE993" w14:textId="77777777" w:rsidTr="00D34E75">
        <w:trPr>
          <w:jc w:val="center"/>
        </w:trPr>
        <w:tc>
          <w:tcPr>
            <w:tcW w:w="4001" w:type="dxa"/>
          </w:tcPr>
          <w:p w14:paraId="59DD6831" w14:textId="77777777" w:rsidR="00925495" w:rsidRPr="005A67DB" w:rsidRDefault="00925495" w:rsidP="00D34E75">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Námětové cvičení 2</w:t>
            </w:r>
          </w:p>
        </w:tc>
        <w:tc>
          <w:tcPr>
            <w:tcW w:w="1870" w:type="dxa"/>
          </w:tcPr>
          <w:p w14:paraId="1DF30974"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48 000,-</w:t>
            </w:r>
          </w:p>
        </w:tc>
        <w:tc>
          <w:tcPr>
            <w:tcW w:w="1701" w:type="dxa"/>
          </w:tcPr>
          <w:p w14:paraId="0FBE5EF7"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58 080,-</w:t>
            </w:r>
          </w:p>
        </w:tc>
      </w:tr>
      <w:tr w:rsidR="00925495" w:rsidRPr="005A67DB" w14:paraId="57B109DA" w14:textId="77777777" w:rsidTr="00D34E75">
        <w:trPr>
          <w:jc w:val="center"/>
        </w:trPr>
        <w:tc>
          <w:tcPr>
            <w:tcW w:w="4001" w:type="dxa"/>
          </w:tcPr>
          <w:p w14:paraId="69065696" w14:textId="77777777" w:rsidR="00925495" w:rsidRPr="005A67DB" w:rsidRDefault="00925495" w:rsidP="00D34E75">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 xml:space="preserve">Vyškolení in-house instruktora </w:t>
            </w:r>
          </w:p>
        </w:tc>
        <w:tc>
          <w:tcPr>
            <w:tcW w:w="1870" w:type="dxa"/>
          </w:tcPr>
          <w:p w14:paraId="33349C73"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53 000,-</w:t>
            </w:r>
          </w:p>
        </w:tc>
        <w:tc>
          <w:tcPr>
            <w:tcW w:w="1701" w:type="dxa"/>
          </w:tcPr>
          <w:p w14:paraId="0462A719" w14:textId="77777777"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5A67DB">
              <w:rPr>
                <w:rFonts w:ascii="Arial" w:eastAsia="Times New Roman" w:hAnsi="Arial" w:cs="Arial"/>
                <w:bCs/>
                <w:i/>
                <w:sz w:val="20"/>
                <w:szCs w:val="20"/>
                <w:lang w:eastAsia="ar-SA"/>
              </w:rPr>
              <w:t>64 130,-</w:t>
            </w:r>
          </w:p>
        </w:tc>
      </w:tr>
      <w:tr w:rsidR="00151E3C" w:rsidRPr="005A67DB" w14:paraId="149A9DE9" w14:textId="77777777" w:rsidTr="00D34E75">
        <w:trPr>
          <w:jc w:val="center"/>
        </w:trPr>
        <w:tc>
          <w:tcPr>
            <w:tcW w:w="4001" w:type="dxa"/>
          </w:tcPr>
          <w:p w14:paraId="0EA3B8CD" w14:textId="2D3F26B2" w:rsidR="00151E3C" w:rsidRPr="00151E3C" w:rsidRDefault="00151E3C" w:rsidP="00D34E75">
            <w:pPr>
              <w:suppressAutoHyphens/>
              <w:overflowPunct w:val="0"/>
              <w:autoSpaceDE w:val="0"/>
              <w:autoSpaceDN w:val="0"/>
              <w:adjustRightInd w:val="0"/>
              <w:spacing w:line="240" w:lineRule="auto"/>
              <w:jc w:val="both"/>
              <w:rPr>
                <w:rFonts w:ascii="Arial" w:eastAsia="Times New Roman" w:hAnsi="Arial" w:cs="Arial"/>
                <w:bCs/>
                <w:i/>
                <w:sz w:val="20"/>
                <w:szCs w:val="20"/>
                <w:lang w:eastAsia="ar-SA"/>
              </w:rPr>
            </w:pPr>
            <w:r w:rsidRPr="00151E3C">
              <w:rPr>
                <w:rFonts w:ascii="Arial" w:eastAsia="Times New Roman" w:hAnsi="Arial" w:cs="Arial"/>
                <w:bCs/>
                <w:i/>
                <w:sz w:val="20"/>
                <w:szCs w:val="20"/>
                <w:lang w:eastAsia="ar-SA"/>
              </w:rPr>
              <w:t>Konzultace</w:t>
            </w:r>
            <w:r>
              <w:rPr>
                <w:rFonts w:ascii="Arial" w:eastAsia="Times New Roman" w:hAnsi="Arial" w:cs="Arial"/>
                <w:bCs/>
                <w:i/>
                <w:sz w:val="20"/>
                <w:szCs w:val="20"/>
                <w:lang w:eastAsia="ar-SA"/>
              </w:rPr>
              <w:t xml:space="preserve"> - průběžně</w:t>
            </w:r>
          </w:p>
        </w:tc>
        <w:tc>
          <w:tcPr>
            <w:tcW w:w="1870" w:type="dxa"/>
          </w:tcPr>
          <w:p w14:paraId="39F552DC" w14:textId="0E171AB3" w:rsidR="00151E3C" w:rsidRPr="005A67DB" w:rsidRDefault="00DB6879" w:rsidP="00D34E75">
            <w:pPr>
              <w:suppressAutoHyphens/>
              <w:overflowPunct w:val="0"/>
              <w:autoSpaceDE w:val="0"/>
              <w:autoSpaceDN w:val="0"/>
              <w:adjustRightInd w:val="0"/>
              <w:spacing w:line="240" w:lineRule="auto"/>
              <w:jc w:val="right"/>
              <w:rPr>
                <w:rFonts w:ascii="Arial" w:eastAsia="Times New Roman" w:hAnsi="Arial" w:cs="Arial"/>
                <w:b/>
                <w:bCs/>
                <w:i/>
                <w:sz w:val="20"/>
                <w:szCs w:val="20"/>
                <w:lang w:eastAsia="ar-SA"/>
              </w:rPr>
            </w:pPr>
            <w:r>
              <w:rPr>
                <w:rFonts w:ascii="Arial" w:eastAsia="Times New Roman" w:hAnsi="Arial" w:cs="Arial"/>
                <w:b/>
                <w:bCs/>
                <w:i/>
                <w:sz w:val="20"/>
                <w:szCs w:val="20"/>
                <w:lang w:eastAsia="ar-SA"/>
              </w:rPr>
              <w:t xml:space="preserve">až </w:t>
            </w:r>
            <w:r w:rsidR="00151E3C">
              <w:rPr>
                <w:rFonts w:ascii="Arial" w:eastAsia="Times New Roman" w:hAnsi="Arial" w:cs="Arial"/>
                <w:b/>
                <w:bCs/>
                <w:i/>
                <w:sz w:val="20"/>
                <w:szCs w:val="20"/>
                <w:lang w:eastAsia="ar-SA"/>
              </w:rPr>
              <w:t>96 000,-</w:t>
            </w:r>
          </w:p>
        </w:tc>
        <w:tc>
          <w:tcPr>
            <w:tcW w:w="1701" w:type="dxa"/>
          </w:tcPr>
          <w:p w14:paraId="13789937" w14:textId="04D30114" w:rsidR="00151E3C" w:rsidRPr="00151E3C" w:rsidRDefault="00151E3C" w:rsidP="00D34E75">
            <w:pPr>
              <w:suppressAutoHyphens/>
              <w:overflowPunct w:val="0"/>
              <w:autoSpaceDE w:val="0"/>
              <w:autoSpaceDN w:val="0"/>
              <w:adjustRightInd w:val="0"/>
              <w:spacing w:line="240" w:lineRule="auto"/>
              <w:jc w:val="right"/>
              <w:rPr>
                <w:rFonts w:ascii="Arial" w:eastAsia="Times New Roman" w:hAnsi="Arial" w:cs="Arial"/>
                <w:bCs/>
                <w:i/>
                <w:sz w:val="20"/>
                <w:szCs w:val="20"/>
                <w:lang w:eastAsia="ar-SA"/>
              </w:rPr>
            </w:pPr>
            <w:r w:rsidRPr="00151E3C">
              <w:rPr>
                <w:rFonts w:ascii="Arial" w:eastAsia="Times New Roman" w:hAnsi="Arial" w:cs="Arial"/>
                <w:bCs/>
                <w:i/>
                <w:sz w:val="20"/>
                <w:szCs w:val="20"/>
                <w:lang w:eastAsia="ar-SA"/>
              </w:rPr>
              <w:t>116 160,-</w:t>
            </w:r>
          </w:p>
        </w:tc>
      </w:tr>
      <w:tr w:rsidR="00925495" w:rsidRPr="005A67DB" w14:paraId="0CF4B767" w14:textId="77777777" w:rsidTr="00D34E75">
        <w:trPr>
          <w:jc w:val="center"/>
        </w:trPr>
        <w:tc>
          <w:tcPr>
            <w:tcW w:w="4001" w:type="dxa"/>
          </w:tcPr>
          <w:p w14:paraId="3DD3CAA2" w14:textId="77777777" w:rsidR="00925495" w:rsidRPr="005A67DB" w:rsidRDefault="00925495" w:rsidP="00D34E75">
            <w:pPr>
              <w:suppressAutoHyphens/>
              <w:overflowPunct w:val="0"/>
              <w:autoSpaceDE w:val="0"/>
              <w:autoSpaceDN w:val="0"/>
              <w:adjustRightInd w:val="0"/>
              <w:spacing w:line="240" w:lineRule="auto"/>
              <w:jc w:val="both"/>
              <w:rPr>
                <w:rFonts w:ascii="Arial" w:eastAsia="Times New Roman" w:hAnsi="Arial" w:cs="Arial"/>
                <w:b/>
                <w:bCs/>
                <w:i/>
                <w:sz w:val="20"/>
                <w:szCs w:val="20"/>
                <w:lang w:eastAsia="ar-SA"/>
              </w:rPr>
            </w:pPr>
            <w:r w:rsidRPr="005A67DB">
              <w:rPr>
                <w:rFonts w:ascii="Arial" w:eastAsia="Times New Roman" w:hAnsi="Arial" w:cs="Arial"/>
                <w:b/>
                <w:bCs/>
                <w:i/>
                <w:sz w:val="20"/>
                <w:szCs w:val="20"/>
                <w:lang w:eastAsia="ar-SA"/>
              </w:rPr>
              <w:t>Celkem</w:t>
            </w:r>
          </w:p>
        </w:tc>
        <w:tc>
          <w:tcPr>
            <w:tcW w:w="1870" w:type="dxa"/>
          </w:tcPr>
          <w:p w14:paraId="01118BE9" w14:textId="1E17E350" w:rsidR="00925495" w:rsidRPr="005A67DB" w:rsidRDefault="00925495" w:rsidP="00D34E75">
            <w:pPr>
              <w:suppressAutoHyphens/>
              <w:overflowPunct w:val="0"/>
              <w:autoSpaceDE w:val="0"/>
              <w:autoSpaceDN w:val="0"/>
              <w:adjustRightInd w:val="0"/>
              <w:spacing w:line="240" w:lineRule="auto"/>
              <w:jc w:val="right"/>
              <w:rPr>
                <w:rFonts w:ascii="Arial" w:eastAsia="Times New Roman" w:hAnsi="Arial" w:cs="Arial"/>
                <w:b/>
                <w:bCs/>
                <w:i/>
                <w:sz w:val="20"/>
                <w:szCs w:val="20"/>
                <w:lang w:eastAsia="ar-SA"/>
              </w:rPr>
            </w:pPr>
            <w:r w:rsidRPr="005A67DB">
              <w:rPr>
                <w:rFonts w:ascii="Arial" w:eastAsia="Times New Roman" w:hAnsi="Arial" w:cs="Arial"/>
                <w:b/>
                <w:bCs/>
                <w:i/>
                <w:sz w:val="20"/>
                <w:szCs w:val="20"/>
                <w:lang w:eastAsia="ar-SA"/>
              </w:rPr>
              <w:t>3</w:t>
            </w:r>
            <w:r w:rsidR="00151E3C">
              <w:rPr>
                <w:rFonts w:ascii="Arial" w:eastAsia="Times New Roman" w:hAnsi="Arial" w:cs="Arial"/>
                <w:b/>
                <w:bCs/>
                <w:i/>
                <w:sz w:val="20"/>
                <w:szCs w:val="20"/>
                <w:lang w:eastAsia="ar-SA"/>
              </w:rPr>
              <w:t>19</w:t>
            </w:r>
            <w:r w:rsidRPr="005A67DB">
              <w:rPr>
                <w:rFonts w:ascii="Arial" w:eastAsia="Times New Roman" w:hAnsi="Arial" w:cs="Arial"/>
                <w:b/>
                <w:bCs/>
                <w:i/>
                <w:sz w:val="20"/>
                <w:szCs w:val="20"/>
                <w:lang w:eastAsia="ar-SA"/>
              </w:rPr>
              <w:t> 000,-</w:t>
            </w:r>
          </w:p>
        </w:tc>
        <w:tc>
          <w:tcPr>
            <w:tcW w:w="1701" w:type="dxa"/>
          </w:tcPr>
          <w:p w14:paraId="19312211" w14:textId="3B1B9C12" w:rsidR="00925495" w:rsidRPr="005A67DB" w:rsidRDefault="00151E3C" w:rsidP="00151E3C">
            <w:pPr>
              <w:suppressAutoHyphens/>
              <w:overflowPunct w:val="0"/>
              <w:autoSpaceDE w:val="0"/>
              <w:autoSpaceDN w:val="0"/>
              <w:adjustRightInd w:val="0"/>
              <w:spacing w:line="240" w:lineRule="auto"/>
              <w:jc w:val="right"/>
              <w:rPr>
                <w:rFonts w:ascii="Arial" w:eastAsia="Times New Roman" w:hAnsi="Arial" w:cs="Arial"/>
                <w:b/>
                <w:bCs/>
                <w:i/>
                <w:sz w:val="20"/>
                <w:szCs w:val="20"/>
                <w:lang w:eastAsia="ar-SA"/>
              </w:rPr>
            </w:pPr>
            <w:r>
              <w:rPr>
                <w:rFonts w:ascii="Arial" w:eastAsia="Times New Roman" w:hAnsi="Arial" w:cs="Arial"/>
                <w:b/>
                <w:bCs/>
                <w:i/>
                <w:sz w:val="20"/>
                <w:szCs w:val="20"/>
                <w:lang w:eastAsia="ar-SA"/>
              </w:rPr>
              <w:t>385</w:t>
            </w:r>
            <w:r w:rsidR="00925495" w:rsidRPr="005A67DB">
              <w:rPr>
                <w:rFonts w:ascii="Arial" w:eastAsia="Times New Roman" w:hAnsi="Arial" w:cs="Arial"/>
                <w:b/>
                <w:bCs/>
                <w:i/>
                <w:sz w:val="20"/>
                <w:szCs w:val="20"/>
                <w:lang w:eastAsia="ar-SA"/>
              </w:rPr>
              <w:t> </w:t>
            </w:r>
            <w:r>
              <w:rPr>
                <w:rFonts w:ascii="Arial" w:eastAsia="Times New Roman" w:hAnsi="Arial" w:cs="Arial"/>
                <w:b/>
                <w:bCs/>
                <w:i/>
                <w:sz w:val="20"/>
                <w:szCs w:val="20"/>
                <w:lang w:eastAsia="ar-SA"/>
              </w:rPr>
              <w:t>990</w:t>
            </w:r>
            <w:r w:rsidR="00925495" w:rsidRPr="005A67DB">
              <w:rPr>
                <w:rFonts w:ascii="Arial" w:eastAsia="Times New Roman" w:hAnsi="Arial" w:cs="Arial"/>
                <w:b/>
                <w:bCs/>
                <w:i/>
                <w:sz w:val="20"/>
                <w:szCs w:val="20"/>
                <w:lang w:eastAsia="ar-SA"/>
              </w:rPr>
              <w:t>,-</w:t>
            </w:r>
          </w:p>
        </w:tc>
      </w:tr>
    </w:tbl>
    <w:p w14:paraId="232CA580" w14:textId="77777777" w:rsidR="00925495" w:rsidRPr="00925495" w:rsidRDefault="00925495" w:rsidP="00925495">
      <w:pPr>
        <w:pStyle w:val="Odstavecseseznamem"/>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p w14:paraId="02D5EEBE" w14:textId="5F38D2A9" w:rsidR="00925495" w:rsidRPr="00925495" w:rsidRDefault="00925495" w:rsidP="00925495">
      <w:pPr>
        <w:pStyle w:val="Odstavecseseznamem"/>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r w:rsidRPr="00925495">
        <w:rPr>
          <w:rFonts w:ascii="Arial" w:eastAsia="Times New Roman" w:hAnsi="Arial" w:cs="Arial"/>
          <w:bCs/>
          <w:i/>
          <w:sz w:val="20"/>
          <w:szCs w:val="20"/>
          <w:lang w:eastAsia="ar-SA"/>
        </w:rPr>
        <w:t xml:space="preserve">Fakturace za jednotlivé </w:t>
      </w:r>
      <w:r>
        <w:rPr>
          <w:rFonts w:ascii="Arial" w:eastAsia="Times New Roman" w:hAnsi="Arial" w:cs="Arial"/>
          <w:bCs/>
          <w:i/>
          <w:sz w:val="20"/>
          <w:szCs w:val="20"/>
          <w:lang w:eastAsia="ar-SA"/>
        </w:rPr>
        <w:t>dílčí celky</w:t>
      </w:r>
      <w:r w:rsidRPr="00925495">
        <w:rPr>
          <w:rFonts w:ascii="Arial" w:eastAsia="Times New Roman" w:hAnsi="Arial" w:cs="Arial"/>
          <w:bCs/>
          <w:i/>
          <w:sz w:val="20"/>
          <w:szCs w:val="20"/>
          <w:lang w:eastAsia="ar-SA"/>
        </w:rPr>
        <w:t xml:space="preserve"> </w:t>
      </w:r>
      <w:r w:rsidR="003420E3">
        <w:rPr>
          <w:rFonts w:ascii="Arial" w:eastAsia="Times New Roman" w:hAnsi="Arial" w:cs="Arial"/>
          <w:bCs/>
          <w:i/>
          <w:sz w:val="20"/>
          <w:szCs w:val="20"/>
          <w:lang w:eastAsia="ar-SA"/>
        </w:rPr>
        <w:t>bude</w:t>
      </w:r>
      <w:r w:rsidRPr="00925495">
        <w:rPr>
          <w:rFonts w:ascii="Arial" w:eastAsia="Times New Roman" w:hAnsi="Arial" w:cs="Arial"/>
          <w:bCs/>
          <w:i/>
          <w:sz w:val="20"/>
          <w:szCs w:val="20"/>
          <w:lang w:eastAsia="ar-SA"/>
        </w:rPr>
        <w:t xml:space="preserve"> prov</w:t>
      </w:r>
      <w:r w:rsidR="003420E3">
        <w:rPr>
          <w:rFonts w:ascii="Arial" w:eastAsia="Times New Roman" w:hAnsi="Arial" w:cs="Arial"/>
          <w:bCs/>
          <w:i/>
          <w:sz w:val="20"/>
          <w:szCs w:val="20"/>
          <w:lang w:eastAsia="ar-SA"/>
        </w:rPr>
        <w:t>áděna</w:t>
      </w:r>
      <w:r w:rsidRPr="00925495">
        <w:rPr>
          <w:rFonts w:ascii="Arial" w:eastAsia="Times New Roman" w:hAnsi="Arial" w:cs="Arial"/>
          <w:bCs/>
          <w:i/>
          <w:sz w:val="20"/>
          <w:szCs w:val="20"/>
          <w:lang w:eastAsia="ar-SA"/>
        </w:rPr>
        <w:t xml:space="preserve"> na základě předávacího protokolu, případně protokolu o realizaci,</w:t>
      </w:r>
      <w:r w:rsidR="003420E3">
        <w:rPr>
          <w:rFonts w:ascii="Arial" w:eastAsia="Times New Roman" w:hAnsi="Arial" w:cs="Arial"/>
          <w:bCs/>
          <w:i/>
          <w:sz w:val="20"/>
          <w:szCs w:val="20"/>
          <w:lang w:eastAsia="ar-SA"/>
        </w:rPr>
        <w:t xml:space="preserve"> </w:t>
      </w:r>
      <w:r w:rsidR="001A4972">
        <w:rPr>
          <w:rFonts w:ascii="Arial" w:eastAsia="Times New Roman" w:hAnsi="Arial" w:cs="Arial"/>
          <w:bCs/>
          <w:i/>
          <w:sz w:val="20"/>
          <w:szCs w:val="20"/>
          <w:lang w:eastAsia="ar-SA"/>
        </w:rPr>
        <w:t>za jednotlivý dílčí celek díla,</w:t>
      </w:r>
      <w:r w:rsidRPr="00925495">
        <w:rPr>
          <w:rFonts w:ascii="Arial" w:eastAsia="Times New Roman" w:hAnsi="Arial" w:cs="Arial"/>
          <w:bCs/>
          <w:i/>
          <w:sz w:val="20"/>
          <w:szCs w:val="20"/>
          <w:lang w:eastAsia="ar-SA"/>
        </w:rPr>
        <w:t xml:space="preserve"> který bude podepsán odpovědnými osobami Objednatele a Zhotovitele.</w:t>
      </w:r>
    </w:p>
    <w:p w14:paraId="64349293" w14:textId="77777777" w:rsidR="00925495" w:rsidRPr="00925495" w:rsidRDefault="00925495" w:rsidP="00925495">
      <w:pPr>
        <w:pStyle w:val="Odstavecseseznamem"/>
        <w:suppressAutoHyphens/>
        <w:overflowPunct w:val="0"/>
        <w:autoSpaceDE w:val="0"/>
        <w:autoSpaceDN w:val="0"/>
        <w:adjustRightInd w:val="0"/>
        <w:spacing w:after="0" w:line="240" w:lineRule="auto"/>
        <w:ind w:left="360"/>
        <w:jc w:val="both"/>
        <w:rPr>
          <w:rFonts w:ascii="Arial" w:eastAsia="Times New Roman" w:hAnsi="Arial" w:cs="Arial"/>
          <w:bCs/>
          <w:i/>
          <w:sz w:val="20"/>
          <w:szCs w:val="20"/>
          <w:lang w:eastAsia="ar-SA"/>
        </w:rPr>
      </w:pPr>
    </w:p>
    <w:p w14:paraId="095DBFDD" w14:textId="4416ECB8" w:rsidR="00925495" w:rsidRDefault="00925495" w:rsidP="00311FD9">
      <w:pPr>
        <w:pStyle w:val="Odstavecseseznamem"/>
        <w:suppressAutoHyphens/>
        <w:overflowPunct w:val="0"/>
        <w:autoSpaceDE w:val="0"/>
        <w:autoSpaceDN w:val="0"/>
        <w:adjustRightInd w:val="0"/>
        <w:spacing w:after="0" w:line="240" w:lineRule="atLeast"/>
        <w:ind w:left="360"/>
        <w:jc w:val="both"/>
        <w:rPr>
          <w:rFonts w:ascii="Arial" w:eastAsia="Times New Roman" w:hAnsi="Arial" w:cs="Arial"/>
          <w:i/>
          <w:sz w:val="20"/>
          <w:szCs w:val="20"/>
          <w:highlight w:val="yellow"/>
          <w:lang w:eastAsia="ar-SA"/>
        </w:rPr>
      </w:pPr>
      <w:r w:rsidRPr="00925495">
        <w:rPr>
          <w:rFonts w:ascii="Arial" w:eastAsia="Times New Roman" w:hAnsi="Arial" w:cs="Arial"/>
          <w:bCs/>
          <w:i/>
          <w:sz w:val="20"/>
          <w:szCs w:val="20"/>
          <w:lang w:eastAsia="ar-SA"/>
        </w:rPr>
        <w:t xml:space="preserve">Fakturace za poskytování průběžného </w:t>
      </w:r>
      <w:proofErr w:type="spellStart"/>
      <w:r w:rsidRPr="00925495">
        <w:rPr>
          <w:rFonts w:ascii="Arial" w:eastAsia="Times New Roman" w:hAnsi="Arial" w:cs="Arial"/>
          <w:bCs/>
          <w:i/>
          <w:sz w:val="20"/>
          <w:szCs w:val="20"/>
          <w:lang w:eastAsia="ar-SA"/>
        </w:rPr>
        <w:t>couchingu</w:t>
      </w:r>
      <w:proofErr w:type="spellEnd"/>
      <w:r w:rsidR="00DB6879">
        <w:rPr>
          <w:rFonts w:ascii="Arial" w:eastAsia="Times New Roman" w:hAnsi="Arial" w:cs="Arial"/>
          <w:bCs/>
          <w:i/>
          <w:sz w:val="20"/>
          <w:szCs w:val="20"/>
          <w:lang w:eastAsia="ar-SA"/>
        </w:rPr>
        <w:t xml:space="preserve"> („Konzultace“)</w:t>
      </w:r>
      <w:r w:rsidRPr="00925495">
        <w:rPr>
          <w:rFonts w:ascii="Arial" w:eastAsia="Times New Roman" w:hAnsi="Arial" w:cs="Arial"/>
          <w:bCs/>
          <w:i/>
          <w:sz w:val="20"/>
          <w:szCs w:val="20"/>
          <w:lang w:eastAsia="ar-SA"/>
        </w:rPr>
        <w:t xml:space="preserve"> bude probíhat 1x měsíčně na základě protokolu o poskytnutých konzultacích, který bude podepsán odpovědnými osobami Objednatele a Zhotovitele. Cena za 1 hodinu konzultací je 1 000,- Kč bez DPH, tj. 1 210,- Kč včetně DPH. Předpokládá se využití cca 8 hodin měsíčně s tím, že maximální kapacita konzultací využitých v rámci této smlouvy je 96 hodin.</w:t>
      </w:r>
    </w:p>
    <w:p w14:paraId="0B8EE631"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0421916A" w14:textId="471D7CAF" w:rsidR="004C6B26" w:rsidRDefault="004C6B26" w:rsidP="004C6B26">
      <w:pPr>
        <w:numPr>
          <w:ilvl w:val="0"/>
          <w:numId w:val="8"/>
        </w:numPr>
        <w:suppressAutoHyphens/>
        <w:overflowPunct w:val="0"/>
        <w:autoSpaceDE w:val="0"/>
        <w:autoSpaceDN w:val="0"/>
        <w:adjustRightInd w:val="0"/>
        <w:spacing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Faktu</w:t>
      </w:r>
      <w:r w:rsidR="00A66FF8">
        <w:rPr>
          <w:rFonts w:ascii="Arial" w:eastAsia="Times New Roman" w:hAnsi="Arial" w:cs="Arial"/>
          <w:i/>
          <w:sz w:val="20"/>
          <w:szCs w:val="20"/>
          <w:lang w:eastAsia="ar-SA"/>
        </w:rPr>
        <w:t>ra</w:t>
      </w:r>
      <w:r>
        <w:rPr>
          <w:rFonts w:ascii="Arial" w:eastAsia="Times New Roman" w:hAnsi="Arial" w:cs="Arial"/>
          <w:i/>
          <w:sz w:val="20"/>
          <w:szCs w:val="20"/>
          <w:lang w:eastAsia="ar-SA"/>
        </w:rPr>
        <w:t xml:space="preserve"> bud</w:t>
      </w:r>
      <w:r w:rsidR="00A66FF8">
        <w:rPr>
          <w:rFonts w:ascii="Arial" w:eastAsia="Times New Roman" w:hAnsi="Arial" w:cs="Arial"/>
          <w:i/>
          <w:sz w:val="20"/>
          <w:szCs w:val="20"/>
          <w:lang w:eastAsia="ar-SA"/>
        </w:rPr>
        <w:t>e</w:t>
      </w:r>
      <w:r>
        <w:rPr>
          <w:rFonts w:ascii="Arial" w:eastAsia="Times New Roman" w:hAnsi="Arial" w:cs="Arial"/>
          <w:i/>
          <w:sz w:val="20"/>
          <w:szCs w:val="20"/>
          <w:lang w:eastAsia="ar-SA"/>
        </w:rPr>
        <w:t xml:space="preserve"> obsahovat všechny náležitosti daňového a účetního dokladu tak, jak jsou stanoveny zákonem.</w:t>
      </w:r>
    </w:p>
    <w:p w14:paraId="16D4380C" w14:textId="77777777" w:rsidR="004C6B26" w:rsidRDefault="004C6B26" w:rsidP="004C6B26">
      <w:pPr>
        <w:suppressAutoHyphens/>
        <w:spacing w:after="0" w:line="240" w:lineRule="auto"/>
        <w:rPr>
          <w:rFonts w:ascii="Arial" w:eastAsia="Times New Roman" w:hAnsi="Arial" w:cs="Arial"/>
          <w:bCs/>
          <w:i/>
          <w:sz w:val="20"/>
          <w:szCs w:val="20"/>
          <w:lang w:eastAsia="ar-SA"/>
        </w:rPr>
      </w:pPr>
    </w:p>
    <w:p w14:paraId="6676E219" w14:textId="77777777" w:rsidR="004C6B26" w:rsidRDefault="004C6B26" w:rsidP="004C6B26">
      <w:pPr>
        <w:numPr>
          <w:ilvl w:val="0"/>
          <w:numId w:val="8"/>
        </w:numPr>
        <w:suppressAutoHyphens/>
        <w:overflowPunct w:val="0"/>
        <w:autoSpaceDE w:val="0"/>
        <w:autoSpaceDN w:val="0"/>
        <w:adjustRightInd w:val="0"/>
        <w:spacing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dní ode dne doručení faktury od zhotovitele.</w:t>
      </w:r>
    </w:p>
    <w:p w14:paraId="79CCCCB1" w14:textId="77777777" w:rsidR="004C6B26" w:rsidRDefault="004C6B26" w:rsidP="004C6B26">
      <w:pPr>
        <w:spacing w:after="0" w:line="240" w:lineRule="auto"/>
        <w:jc w:val="both"/>
        <w:rPr>
          <w:rFonts w:ascii="Arial" w:eastAsia="Times New Roman" w:hAnsi="Arial" w:cs="Arial"/>
          <w:i/>
          <w:sz w:val="20"/>
          <w:szCs w:val="20"/>
          <w:lang w:eastAsia="ar-SA"/>
        </w:rPr>
      </w:pPr>
    </w:p>
    <w:p w14:paraId="40D5ACEB" w14:textId="77777777" w:rsidR="004C6B26" w:rsidRDefault="004C6B26" w:rsidP="004C6B26">
      <w:pPr>
        <w:numPr>
          <w:ilvl w:val="0"/>
          <w:numId w:val="8"/>
        </w:numPr>
        <w:suppressAutoHyphens/>
        <w:overflowPunct w:val="0"/>
        <w:autoSpaceDE w:val="0"/>
        <w:autoSpaceDN w:val="0"/>
        <w:adjustRightInd w:val="0"/>
        <w:spacing w:after="0" w:line="240" w:lineRule="auto"/>
        <w:jc w:val="both"/>
        <w:rPr>
          <w:rFonts w:ascii="Arial" w:eastAsia="Times New Roman" w:hAnsi="Arial" w:cs="Arial"/>
          <w:bCs/>
          <w:i/>
          <w:sz w:val="20"/>
          <w:szCs w:val="20"/>
          <w:lang w:eastAsia="ar-SA"/>
        </w:rPr>
      </w:pPr>
      <w:r>
        <w:rPr>
          <w:rFonts w:ascii="Arial" w:eastAsia="Times New Roman" w:hAnsi="Arial" w:cs="Arial"/>
          <w:bCs/>
          <w:i/>
          <w:sz w:val="20"/>
          <w:szCs w:val="20"/>
          <w:lang w:eastAsia="ar-SA"/>
        </w:rPr>
        <w:t xml:space="preserve">Faktury jsou splatné ve lhůtě 30 kalendářních dnů ode dne jejich doručení objednateli. </w:t>
      </w:r>
    </w:p>
    <w:p w14:paraId="60578EB5" w14:textId="77777777" w:rsidR="004C6B26" w:rsidRDefault="004C6B26" w:rsidP="004C6B26">
      <w:pPr>
        <w:suppressAutoHyphens/>
        <w:spacing w:after="0" w:line="240" w:lineRule="auto"/>
        <w:jc w:val="both"/>
        <w:rPr>
          <w:rFonts w:ascii="Arial" w:eastAsia="Times New Roman" w:hAnsi="Arial" w:cs="Arial"/>
          <w:b/>
          <w:bCs/>
          <w:i/>
          <w:sz w:val="20"/>
          <w:szCs w:val="20"/>
          <w:lang w:eastAsia="ar-SA"/>
        </w:rPr>
      </w:pPr>
    </w:p>
    <w:p w14:paraId="1A0A9FB5" w14:textId="7340EBBF" w:rsidR="004C6B26" w:rsidRDefault="004C6B26" w:rsidP="004C6B26">
      <w:pPr>
        <w:numPr>
          <w:ilvl w:val="0"/>
          <w:numId w:val="8"/>
        </w:numPr>
        <w:suppressAutoHyphens/>
        <w:overflowPunct w:val="0"/>
        <w:autoSpaceDE w:val="0"/>
        <w:autoSpaceDN w:val="0"/>
        <w:adjustRightInd w:val="0"/>
        <w:spacing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Faktura je považována za uhrazenou dnem odepsání fakturované částky z účtu objednatele. </w:t>
      </w:r>
    </w:p>
    <w:p w14:paraId="249D9016" w14:textId="77777777" w:rsidR="004C6B26" w:rsidRDefault="004C6B26" w:rsidP="004C6B26">
      <w:pPr>
        <w:spacing w:after="0" w:line="240" w:lineRule="auto"/>
        <w:jc w:val="both"/>
        <w:rPr>
          <w:rFonts w:ascii="Arial" w:eastAsia="Times New Roman" w:hAnsi="Arial" w:cs="Arial"/>
          <w:i/>
          <w:sz w:val="20"/>
          <w:szCs w:val="20"/>
          <w:lang w:eastAsia="ar-SA"/>
        </w:rPr>
      </w:pPr>
    </w:p>
    <w:p w14:paraId="651FA76F"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p>
    <w:p w14:paraId="0A6736C0" w14:textId="5051920F" w:rsidR="004C6B26" w:rsidRPr="00925495" w:rsidRDefault="004C6B26" w:rsidP="004C6B26">
      <w:pPr>
        <w:suppressAutoHyphens/>
        <w:spacing w:after="0" w:line="240" w:lineRule="atLeast"/>
        <w:jc w:val="center"/>
        <w:outlineLvl w:val="0"/>
        <w:rPr>
          <w:rFonts w:ascii="Arial" w:eastAsia="Times New Roman" w:hAnsi="Arial" w:cs="Arial"/>
          <w:b/>
          <w:i/>
          <w:sz w:val="20"/>
          <w:szCs w:val="20"/>
          <w:lang w:eastAsia="ar-SA"/>
        </w:rPr>
      </w:pPr>
      <w:r w:rsidRPr="00925495">
        <w:rPr>
          <w:rFonts w:ascii="Arial" w:eastAsia="Times New Roman" w:hAnsi="Arial" w:cs="Arial"/>
          <w:b/>
          <w:i/>
          <w:sz w:val="20"/>
          <w:szCs w:val="20"/>
          <w:lang w:eastAsia="ar-SA"/>
        </w:rPr>
        <w:t>Článek X.</w:t>
      </w:r>
    </w:p>
    <w:p w14:paraId="34AC2D08"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sidRPr="00925495">
        <w:rPr>
          <w:rFonts w:ascii="Arial" w:eastAsia="Times New Roman" w:hAnsi="Arial" w:cs="Arial"/>
          <w:b/>
          <w:i/>
          <w:sz w:val="20"/>
          <w:szCs w:val="20"/>
          <w:lang w:eastAsia="ar-SA"/>
        </w:rPr>
        <w:t>Ostatní ujednání</w:t>
      </w:r>
    </w:p>
    <w:p w14:paraId="4C48581C"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0E68F999" w14:textId="77777777" w:rsidR="004C6B26" w:rsidRDefault="004C6B26" w:rsidP="004C6B26">
      <w:pPr>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1.  </w:t>
      </w:r>
      <w:r>
        <w:rPr>
          <w:rFonts w:ascii="Arial" w:eastAsia="Times New Roman" w:hAnsi="Arial" w:cs="Arial"/>
          <w:i/>
          <w:sz w:val="20"/>
          <w:szCs w:val="20"/>
          <w:lang w:eastAsia="ar-SA"/>
        </w:rPr>
        <w:tab/>
        <w:t>Smluvní strany jsou osvobozeny od zodpovědnosti za nesplnění smluvních závazků (ať částečné nebo úplné), jestliže se tak stane v důsledku vyšší moci. Za vyšší moc se tak pokládají okolnosti, které vznikly po uzavření smlouvy v důsledku stranami neovlivnitelných událostí, které mají bezprostřední vliv na plnění smlouvy. V případě vyšší moci se lhůty ke splnění závazků prodlužují o dobu prokazatelně nutnou k překonání následků vyšší moci. Smluvní strana, u níž nastal případ vyšší moci, musí o tom nejpozději po jejím skončení písemně uvědomit druhou stranu. Nebude-li tato lhůta dodržena, nemůže se smluvní strana vyšší moci dovolávat.</w:t>
      </w:r>
    </w:p>
    <w:p w14:paraId="6C3C2ABC" w14:textId="77777777" w:rsidR="004C6B26" w:rsidRDefault="004C6B26" w:rsidP="004C6B26">
      <w:pPr>
        <w:spacing w:after="0" w:line="240" w:lineRule="atLeast"/>
        <w:ind w:left="426" w:hanging="426"/>
        <w:jc w:val="both"/>
        <w:rPr>
          <w:rFonts w:ascii="Arial" w:eastAsia="Times New Roman" w:hAnsi="Arial" w:cs="Arial"/>
          <w:i/>
          <w:sz w:val="20"/>
          <w:szCs w:val="20"/>
          <w:lang w:eastAsia="ar-SA"/>
        </w:rPr>
      </w:pPr>
    </w:p>
    <w:p w14:paraId="5B406B6D" w14:textId="353109FE" w:rsidR="004C6B26" w:rsidRDefault="004C6B26" w:rsidP="004C6B26">
      <w:pPr>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2.</w:t>
      </w:r>
      <w:r>
        <w:rPr>
          <w:rFonts w:ascii="Arial" w:eastAsia="Times New Roman" w:hAnsi="Arial" w:cs="Arial"/>
          <w:i/>
          <w:sz w:val="20"/>
          <w:szCs w:val="20"/>
          <w:lang w:eastAsia="ar-SA"/>
        </w:rPr>
        <w:tab/>
        <w:t xml:space="preserve">Objednatel se zavazuje, že se vyjádří na vyžádání zhotovitele ke každé problematice, která se týká podstatně předmětu plnění bez zbytečného odkladu, nejpozději do 5 pracovních dnů. </w:t>
      </w:r>
    </w:p>
    <w:p w14:paraId="51661BA0" w14:textId="77777777" w:rsidR="004C6B26" w:rsidRDefault="004C6B26" w:rsidP="004C6B26">
      <w:pPr>
        <w:spacing w:after="0" w:line="240" w:lineRule="atLeast"/>
        <w:jc w:val="both"/>
        <w:rPr>
          <w:rFonts w:ascii="Arial" w:eastAsia="Times New Roman" w:hAnsi="Arial" w:cs="Arial"/>
          <w:i/>
          <w:sz w:val="20"/>
          <w:szCs w:val="20"/>
          <w:lang w:eastAsia="ar-SA"/>
        </w:rPr>
      </w:pPr>
    </w:p>
    <w:p w14:paraId="553E9999" w14:textId="2BCE8434"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Zhotovitel se podpisem této smlouvy zavazuje, že bez předchozího souhlasu objednatele není oprávněn postoupit práva, povinnosti a závazky z  této smlouvy třetí osobě. </w:t>
      </w:r>
    </w:p>
    <w:p w14:paraId="5D975F91" w14:textId="77777777" w:rsidR="004C6B26" w:rsidRDefault="004C6B26" w:rsidP="004C6B26">
      <w:pPr>
        <w:spacing w:after="0" w:line="240" w:lineRule="atLeast"/>
        <w:jc w:val="both"/>
        <w:rPr>
          <w:rFonts w:ascii="Arial" w:eastAsia="Times New Roman" w:hAnsi="Arial" w:cs="Arial"/>
          <w:i/>
          <w:sz w:val="20"/>
          <w:szCs w:val="20"/>
          <w:lang w:eastAsia="ar-SA"/>
        </w:rPr>
      </w:pPr>
    </w:p>
    <w:p w14:paraId="133A277A" w14:textId="77777777"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Zhotovitel je podle </w:t>
      </w:r>
      <w:proofErr w:type="spellStart"/>
      <w:r>
        <w:rPr>
          <w:rFonts w:ascii="Arial" w:eastAsia="Times New Roman" w:hAnsi="Arial" w:cs="Arial"/>
          <w:i/>
          <w:sz w:val="20"/>
          <w:szCs w:val="20"/>
          <w:lang w:eastAsia="ar-SA"/>
        </w:rPr>
        <w:t>ust</w:t>
      </w:r>
      <w:proofErr w:type="spellEnd"/>
      <w:r>
        <w:rPr>
          <w:rFonts w:ascii="Arial" w:eastAsia="Times New Roman" w:hAnsi="Arial" w:cs="Arial"/>
          <w:i/>
          <w:sz w:val="20"/>
          <w:szCs w:val="20"/>
          <w:lang w:eastAsia="ar-SA"/>
        </w:rPr>
        <w:t xml:space="preserve">. § 2 písm. e) zák.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kontroly. </w:t>
      </w:r>
    </w:p>
    <w:p w14:paraId="39093914" w14:textId="77777777" w:rsidR="004C6B26" w:rsidRDefault="004C6B26" w:rsidP="004C6B26">
      <w:pPr>
        <w:spacing w:after="0" w:line="240" w:lineRule="atLeast"/>
        <w:jc w:val="both"/>
        <w:rPr>
          <w:rFonts w:ascii="Arial" w:eastAsia="Times New Roman" w:hAnsi="Arial" w:cs="Arial"/>
          <w:i/>
          <w:sz w:val="20"/>
          <w:szCs w:val="20"/>
          <w:lang w:eastAsia="ar-SA"/>
        </w:rPr>
      </w:pPr>
    </w:p>
    <w:p w14:paraId="31DF923A" w14:textId="77777777"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Smluvní strany se podpisem této smlouvy zavazují, že budou uchovávat veškerou dokumentaci související s realizací této smlouvy po dobu, která je určena platnými právními předpisy. </w:t>
      </w:r>
    </w:p>
    <w:p w14:paraId="68F98C5E" w14:textId="77777777" w:rsidR="004C6B26" w:rsidRDefault="004C6B26" w:rsidP="004C6B26">
      <w:pPr>
        <w:suppressAutoHyphens/>
        <w:spacing w:after="0" w:line="240" w:lineRule="auto"/>
        <w:contextualSpacing/>
        <w:rPr>
          <w:rFonts w:ascii="Arial" w:eastAsia="Times New Roman" w:hAnsi="Arial" w:cs="Arial"/>
          <w:i/>
          <w:sz w:val="20"/>
          <w:szCs w:val="20"/>
          <w:lang w:eastAsia="ar-SA"/>
        </w:rPr>
      </w:pPr>
    </w:p>
    <w:p w14:paraId="488ACF0F" w14:textId="77777777" w:rsidR="004C6B26" w:rsidRDefault="004C6B26" w:rsidP="004C6B26">
      <w:pPr>
        <w:numPr>
          <w:ilvl w:val="0"/>
          <w:numId w:val="5"/>
        </w:numPr>
        <w:suppressAutoHyphens/>
        <w:overflowPunct w:val="0"/>
        <w:autoSpaceDE w:val="0"/>
        <w:autoSpaceDN w:val="0"/>
        <w:adjustRightInd w:val="0"/>
        <w:spacing w:after="0" w:line="240" w:lineRule="atLeast"/>
        <w:ind w:left="426" w:hanging="426"/>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Všechny informace, které zhotovitel získá od objednatele nebo je zjistí v rámci posuzování jednotlivých objektů mají důvěrný charakter. </w:t>
      </w:r>
    </w:p>
    <w:p w14:paraId="10365548" w14:textId="77777777" w:rsidR="004C6B26" w:rsidRDefault="004C6B26" w:rsidP="004C6B26">
      <w:pPr>
        <w:suppressAutoHyphens/>
        <w:spacing w:after="0" w:line="240" w:lineRule="auto"/>
        <w:contextualSpacing/>
        <w:rPr>
          <w:rFonts w:ascii="Arial" w:eastAsia="Times New Roman" w:hAnsi="Arial" w:cs="Arial"/>
          <w:i/>
          <w:sz w:val="20"/>
          <w:szCs w:val="20"/>
          <w:lang w:eastAsia="ar-SA"/>
        </w:rPr>
      </w:pPr>
    </w:p>
    <w:p w14:paraId="026E3AFD" w14:textId="7D16BDB3" w:rsidR="00CE6E6F" w:rsidRPr="00AB3253" w:rsidRDefault="004C6B26" w:rsidP="00AB3253">
      <w:pPr>
        <w:pStyle w:val="Odstavecseseznamem"/>
        <w:numPr>
          <w:ilvl w:val="0"/>
          <w:numId w:val="5"/>
        </w:numPr>
        <w:tabs>
          <w:tab w:val="clear" w:pos="644"/>
          <w:tab w:val="num" w:pos="426"/>
        </w:tabs>
        <w:ind w:left="426" w:hanging="426"/>
        <w:jc w:val="both"/>
        <w:rPr>
          <w:rFonts w:ascii="Arial" w:eastAsia="Times New Roman" w:hAnsi="Arial" w:cs="Arial"/>
          <w:i/>
          <w:sz w:val="20"/>
          <w:szCs w:val="20"/>
          <w:lang w:eastAsia="ar-SA"/>
        </w:rPr>
      </w:pPr>
      <w:r w:rsidRPr="00CE6E6F">
        <w:rPr>
          <w:rFonts w:ascii="Arial" w:eastAsia="Times New Roman" w:hAnsi="Arial" w:cs="Arial"/>
          <w:i/>
          <w:sz w:val="20"/>
          <w:szCs w:val="20"/>
          <w:lang w:eastAsia="ar-SA"/>
        </w:rPr>
        <w:t>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w:t>
      </w:r>
      <w:r w:rsidR="00CE6E6F" w:rsidRPr="00CE6E6F">
        <w:rPr>
          <w:rFonts w:ascii="Arial" w:eastAsia="Times New Roman" w:hAnsi="Arial" w:cs="Arial"/>
          <w:i/>
          <w:sz w:val="20"/>
          <w:szCs w:val="20"/>
          <w:lang w:eastAsia="ar-SA"/>
        </w:rPr>
        <w:t xml:space="preserve"> Zhotovitel je povinen při plnění smlouvy zajistit ochranu osobních údajů zaměstnanců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w:t>
      </w:r>
      <w:r w:rsidR="00CE6E6F">
        <w:rPr>
          <w:rFonts w:ascii="Arial" w:eastAsia="Times New Roman" w:hAnsi="Arial" w:cs="Arial"/>
          <w:i/>
          <w:sz w:val="20"/>
          <w:szCs w:val="20"/>
          <w:lang w:eastAsia="ar-SA"/>
        </w:rPr>
        <w:t xml:space="preserve"> </w:t>
      </w:r>
      <w:r w:rsidRPr="00AB3253">
        <w:rPr>
          <w:rFonts w:ascii="Arial" w:eastAsia="Times New Roman" w:hAnsi="Arial" w:cs="Arial"/>
          <w:i/>
          <w:sz w:val="20"/>
          <w:szCs w:val="20"/>
          <w:lang w:eastAsia="ar-SA"/>
        </w:rPr>
        <w:t>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14:paraId="3500B7DB" w14:textId="77777777" w:rsidR="004C6B26" w:rsidRDefault="004C6B26" w:rsidP="004C6B26">
      <w:pPr>
        <w:suppressAutoHyphens/>
        <w:spacing w:after="0" w:line="240" w:lineRule="atLeast"/>
        <w:outlineLvl w:val="0"/>
        <w:rPr>
          <w:rFonts w:ascii="Arial" w:eastAsia="Times New Roman" w:hAnsi="Arial" w:cs="Arial"/>
          <w:b/>
          <w:i/>
          <w:sz w:val="20"/>
          <w:szCs w:val="20"/>
          <w:lang w:eastAsia="ar-SA"/>
        </w:rPr>
      </w:pPr>
    </w:p>
    <w:p w14:paraId="7F4ED2C7" w14:textId="77777777" w:rsidR="000D05E2" w:rsidRDefault="000D05E2" w:rsidP="004C6B26">
      <w:pPr>
        <w:suppressAutoHyphens/>
        <w:spacing w:after="0" w:line="240" w:lineRule="atLeast"/>
        <w:outlineLvl w:val="0"/>
        <w:rPr>
          <w:rFonts w:ascii="Arial" w:eastAsia="Times New Roman" w:hAnsi="Arial" w:cs="Arial"/>
          <w:b/>
          <w:i/>
          <w:sz w:val="20"/>
          <w:szCs w:val="20"/>
          <w:lang w:eastAsia="ar-SA"/>
        </w:rPr>
      </w:pPr>
    </w:p>
    <w:p w14:paraId="779A2160" w14:textId="630BABF8" w:rsidR="004C6B26" w:rsidRPr="00925495" w:rsidRDefault="00925495"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Článek X</w:t>
      </w:r>
      <w:r w:rsidR="004C6B26" w:rsidRPr="00925495">
        <w:rPr>
          <w:rFonts w:ascii="Arial" w:eastAsia="Times New Roman" w:hAnsi="Arial" w:cs="Arial"/>
          <w:b/>
          <w:i/>
          <w:sz w:val="20"/>
          <w:szCs w:val="20"/>
          <w:lang w:eastAsia="ar-SA"/>
        </w:rPr>
        <w:t>I.</w:t>
      </w:r>
    </w:p>
    <w:p w14:paraId="6EFF5164"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sidRPr="00925495">
        <w:rPr>
          <w:rFonts w:ascii="Arial" w:eastAsia="Times New Roman" w:hAnsi="Arial" w:cs="Arial"/>
          <w:b/>
          <w:i/>
          <w:sz w:val="20"/>
          <w:szCs w:val="20"/>
          <w:lang w:eastAsia="ar-SA"/>
        </w:rPr>
        <w:t>Zveřejňování</w:t>
      </w:r>
    </w:p>
    <w:p w14:paraId="53E24A5C" w14:textId="77777777" w:rsidR="004C6B26" w:rsidRDefault="004C6B26" w:rsidP="004C6B26">
      <w:pPr>
        <w:suppressAutoHyphens/>
        <w:spacing w:after="0" w:line="240" w:lineRule="atLeast"/>
        <w:jc w:val="center"/>
        <w:outlineLvl w:val="0"/>
        <w:rPr>
          <w:rFonts w:ascii="Arial" w:eastAsia="Times New Roman" w:hAnsi="Arial" w:cs="Arial"/>
          <w:b/>
          <w:i/>
          <w:sz w:val="20"/>
          <w:szCs w:val="20"/>
          <w:lang w:eastAsia="ar-SA"/>
        </w:rPr>
      </w:pPr>
    </w:p>
    <w:p w14:paraId="2B4B8DF4" w14:textId="77777777" w:rsidR="004C6B26" w:rsidRDefault="004C6B26" w:rsidP="000B439C">
      <w:pPr>
        <w:spacing w:after="0" w:line="240" w:lineRule="auto"/>
        <w:ind w:left="426" w:hanging="426"/>
        <w:jc w:val="both"/>
        <w:rPr>
          <w:rFonts w:ascii="Arial" w:eastAsia="Calibri" w:hAnsi="Arial" w:cs="Arial"/>
          <w:i/>
          <w:sz w:val="20"/>
          <w:szCs w:val="20"/>
        </w:rPr>
      </w:pPr>
      <w:r>
        <w:rPr>
          <w:rFonts w:ascii="Arial" w:eastAsia="Calibri" w:hAnsi="Arial" w:cs="Arial"/>
          <w:i/>
          <w:sz w:val="20"/>
          <w:szCs w:val="20"/>
        </w:rPr>
        <w:t xml:space="preserve">1. </w:t>
      </w:r>
      <w:r>
        <w:rPr>
          <w:rFonts w:ascii="Arial" w:eastAsia="Calibri" w:hAnsi="Arial" w:cs="Arial"/>
          <w:i/>
          <w:sz w:val="20"/>
          <w:szCs w:val="20"/>
        </w:rPr>
        <w:tab/>
        <w:t xml:space="preserve">Smluvní strany berou na vědomí, že v souladu s § 6 </w:t>
      </w:r>
      <w:proofErr w:type="spellStart"/>
      <w:r>
        <w:rPr>
          <w:rFonts w:ascii="Arial" w:eastAsia="Calibri" w:hAnsi="Arial" w:cs="Arial"/>
          <w:i/>
          <w:sz w:val="20"/>
          <w:szCs w:val="20"/>
        </w:rPr>
        <w:t>z.č</w:t>
      </w:r>
      <w:proofErr w:type="spellEnd"/>
      <w:r>
        <w:rPr>
          <w:rFonts w:ascii="Arial" w:eastAsia="Calibri" w:hAnsi="Arial" w:cs="Arial"/>
          <w:i/>
          <w:sz w:val="20"/>
          <w:szCs w:val="20"/>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14:paraId="0C919E03" w14:textId="77777777" w:rsidR="004C6B26" w:rsidRDefault="004C6B26" w:rsidP="004C6B26">
      <w:pPr>
        <w:spacing w:after="0" w:line="240" w:lineRule="auto"/>
        <w:jc w:val="both"/>
        <w:rPr>
          <w:rFonts w:ascii="Arial" w:eastAsia="Calibri" w:hAnsi="Arial" w:cs="Arial"/>
          <w:i/>
          <w:sz w:val="20"/>
          <w:szCs w:val="20"/>
        </w:rPr>
      </w:pPr>
    </w:p>
    <w:p w14:paraId="4967A0CC" w14:textId="74555E8D" w:rsidR="004C6B26" w:rsidRDefault="004C6B26" w:rsidP="000B439C">
      <w:pPr>
        <w:spacing w:after="0" w:line="240" w:lineRule="auto"/>
        <w:ind w:left="426" w:hanging="426"/>
        <w:jc w:val="both"/>
        <w:rPr>
          <w:rFonts w:ascii="Arial" w:eastAsia="Calibri" w:hAnsi="Arial" w:cs="Arial"/>
          <w:i/>
          <w:sz w:val="20"/>
          <w:szCs w:val="20"/>
        </w:rPr>
      </w:pPr>
      <w:r>
        <w:rPr>
          <w:rFonts w:ascii="Arial" w:eastAsia="Calibri" w:hAnsi="Arial" w:cs="Arial"/>
          <w:i/>
          <w:sz w:val="20"/>
          <w:szCs w:val="20"/>
        </w:rPr>
        <w:lastRenderedPageBreak/>
        <w:t xml:space="preserve">2.  Smluvní strany berou na vědomí, že podle § 7 odst. 1 </w:t>
      </w:r>
      <w:proofErr w:type="spellStart"/>
      <w:r>
        <w:rPr>
          <w:rFonts w:ascii="Arial" w:eastAsia="Calibri" w:hAnsi="Arial" w:cs="Arial"/>
          <w:i/>
          <w:sz w:val="20"/>
          <w:szCs w:val="20"/>
        </w:rPr>
        <w:t>z.č</w:t>
      </w:r>
      <w:proofErr w:type="spellEnd"/>
      <w:r>
        <w:rPr>
          <w:rFonts w:ascii="Arial" w:eastAsia="Calibri" w:hAnsi="Arial" w:cs="Arial"/>
          <w:i/>
          <w:sz w:val="20"/>
          <w:szCs w:val="20"/>
        </w:rPr>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poskytnuta podle předpisů upravujících svobodný přístup k informacím. Jiná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než podle odstavce 2 lze opravit pouze ve lhůtě tří měsíců ode dne, kdy byla uzavřena smlouva, k níž se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vztahují; to neplatí pro opravu chyb v psaní nebo v počtech. Povinnost zveřejnit tuto smlouvu shora popsaným způsobem mají obě smluvní strany.</w:t>
      </w:r>
    </w:p>
    <w:p w14:paraId="2790856E" w14:textId="77777777" w:rsidR="004C6B26" w:rsidRDefault="004C6B26" w:rsidP="004C6B26">
      <w:pPr>
        <w:spacing w:after="0" w:line="240" w:lineRule="auto"/>
        <w:jc w:val="both"/>
        <w:rPr>
          <w:rFonts w:ascii="Arial" w:eastAsia="Calibri" w:hAnsi="Arial" w:cs="Arial"/>
          <w:i/>
          <w:sz w:val="20"/>
          <w:szCs w:val="20"/>
        </w:rPr>
      </w:pPr>
    </w:p>
    <w:p w14:paraId="6E5BA633" w14:textId="0A194003" w:rsidR="004C6B26" w:rsidRDefault="004C6B26" w:rsidP="000B439C">
      <w:pPr>
        <w:spacing w:after="0" w:line="240" w:lineRule="auto"/>
        <w:ind w:left="426" w:hanging="426"/>
        <w:jc w:val="both"/>
        <w:rPr>
          <w:rFonts w:ascii="Arial" w:eastAsia="Calibri" w:hAnsi="Arial" w:cs="Arial"/>
          <w:i/>
          <w:sz w:val="20"/>
          <w:szCs w:val="20"/>
        </w:rPr>
      </w:pPr>
      <w:r>
        <w:rPr>
          <w:rFonts w:ascii="Arial" w:eastAsia="Calibri" w:hAnsi="Arial" w:cs="Arial"/>
          <w:i/>
          <w:sz w:val="20"/>
          <w:szCs w:val="20"/>
        </w:rPr>
        <w:t xml:space="preserve">3.  Podle § 8 odst. 4 a 5 </w:t>
      </w:r>
      <w:proofErr w:type="spellStart"/>
      <w:r>
        <w:rPr>
          <w:rFonts w:ascii="Arial" w:eastAsia="Calibri" w:hAnsi="Arial" w:cs="Arial"/>
          <w:i/>
          <w:sz w:val="20"/>
          <w:szCs w:val="20"/>
        </w:rPr>
        <w:t>z.č</w:t>
      </w:r>
      <w:proofErr w:type="spellEnd"/>
      <w:r>
        <w:rPr>
          <w:rFonts w:ascii="Arial" w:eastAsia="Calibri" w:hAnsi="Arial" w:cs="Arial"/>
          <w:i/>
          <w:sz w:val="20"/>
          <w:szCs w:val="20"/>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podle tohoto zákona.  Je-li v souladu s tímto zákonem uveřejněna smlouva, která má být uveřejněna podle jiného zákona nebo informace z ní mají být uveřejněny podle jiného zákona, je tím splněna povinnost uveřejnit ji nebo informace z ní podle takového jiného zákona; to platí obdobně o údajích uveřejňovaných jako </w:t>
      </w:r>
      <w:proofErr w:type="spellStart"/>
      <w:r>
        <w:rPr>
          <w:rFonts w:ascii="Arial" w:eastAsia="Calibri" w:hAnsi="Arial" w:cs="Arial"/>
          <w:i/>
          <w:sz w:val="20"/>
          <w:szCs w:val="20"/>
        </w:rPr>
        <w:t>metadata</w:t>
      </w:r>
      <w:proofErr w:type="spellEnd"/>
      <w:r>
        <w:rPr>
          <w:rFonts w:ascii="Arial" w:eastAsia="Calibri" w:hAnsi="Arial" w:cs="Arial"/>
          <w:i/>
          <w:sz w:val="20"/>
          <w:szCs w:val="20"/>
        </w:rPr>
        <w:t xml:space="preserve"> podle tohoto zákona. Pro účely věty první se jiným zákonem rozumí:</w:t>
      </w:r>
    </w:p>
    <w:p w14:paraId="4D03D92E" w14:textId="77777777" w:rsidR="004C6B26" w:rsidRDefault="004C6B26" w:rsidP="004C6B26">
      <w:pPr>
        <w:spacing w:after="0" w:line="240" w:lineRule="auto"/>
        <w:jc w:val="both"/>
        <w:rPr>
          <w:rFonts w:ascii="Arial" w:eastAsia="Calibri" w:hAnsi="Arial" w:cs="Arial"/>
          <w:i/>
          <w:sz w:val="20"/>
          <w:szCs w:val="20"/>
        </w:rPr>
      </w:pPr>
    </w:p>
    <w:p w14:paraId="27AF8DDB" w14:textId="7A2578F0" w:rsidR="004C6B26" w:rsidRDefault="004C6B26" w:rsidP="000B439C">
      <w:pPr>
        <w:spacing w:after="0" w:line="240" w:lineRule="auto"/>
        <w:ind w:left="426"/>
        <w:jc w:val="both"/>
        <w:rPr>
          <w:rFonts w:ascii="Arial" w:eastAsia="Calibri" w:hAnsi="Arial" w:cs="Arial"/>
          <w:i/>
          <w:sz w:val="20"/>
          <w:szCs w:val="20"/>
        </w:rPr>
      </w:pPr>
      <w:r>
        <w:rPr>
          <w:rFonts w:ascii="Arial" w:eastAsia="Calibri" w:hAnsi="Arial" w:cs="Arial"/>
          <w:i/>
          <w:sz w:val="20"/>
          <w:szCs w:val="20"/>
        </w:rPr>
        <w:t>a) zákon o rozpočtových pravidlech územních rozpočtů, jde-li o smlouvu, která má být zveřejněna podle jeho § 10d,</w:t>
      </w:r>
    </w:p>
    <w:p w14:paraId="14E1E3BA" w14:textId="77777777" w:rsidR="004C6B26" w:rsidRDefault="004C6B26" w:rsidP="000B439C">
      <w:pPr>
        <w:spacing w:after="0" w:line="240" w:lineRule="auto"/>
        <w:ind w:left="426"/>
        <w:jc w:val="both"/>
        <w:rPr>
          <w:rFonts w:ascii="Arial" w:eastAsia="Calibri" w:hAnsi="Arial" w:cs="Arial"/>
          <w:i/>
          <w:sz w:val="20"/>
          <w:szCs w:val="20"/>
        </w:rPr>
      </w:pPr>
      <w:r>
        <w:rPr>
          <w:rFonts w:ascii="Arial" w:eastAsia="Calibri" w:hAnsi="Arial" w:cs="Arial"/>
          <w:i/>
          <w:sz w:val="20"/>
          <w:szCs w:val="20"/>
        </w:rPr>
        <w:t>b)  zákon o podpoře výzkumu, experimentálního vývoje a inovací, jde-li o smlouvu, o níž mají být informace veřejně přístupné prostřednictvím informačního systému výzkumu, vývoje a inovací,</w:t>
      </w:r>
    </w:p>
    <w:p w14:paraId="38EA0FE4" w14:textId="77777777" w:rsidR="004C6B26" w:rsidRDefault="004C6B26" w:rsidP="000B439C">
      <w:pPr>
        <w:spacing w:after="0" w:line="240" w:lineRule="auto"/>
        <w:ind w:left="426"/>
        <w:jc w:val="both"/>
        <w:rPr>
          <w:rFonts w:ascii="Arial" w:eastAsia="Calibri" w:hAnsi="Arial" w:cs="Arial"/>
          <w:i/>
          <w:sz w:val="20"/>
          <w:szCs w:val="20"/>
        </w:rPr>
      </w:pPr>
      <w:r>
        <w:rPr>
          <w:rFonts w:ascii="Arial" w:eastAsia="Calibri" w:hAnsi="Arial" w:cs="Arial"/>
          <w:i/>
          <w:sz w:val="20"/>
          <w:szCs w:val="20"/>
        </w:rPr>
        <w:t>c)  koncesní zákon, jde-li o smlouvu, o níž mají být informace veřejně přístupné prostřednictvím rejstříku koncesních smluv,</w:t>
      </w:r>
    </w:p>
    <w:p w14:paraId="067075F3" w14:textId="77777777" w:rsidR="004C6B26" w:rsidRDefault="004C6B26" w:rsidP="000B439C">
      <w:pPr>
        <w:spacing w:after="0" w:line="240" w:lineRule="auto"/>
        <w:ind w:left="426"/>
        <w:jc w:val="both"/>
        <w:rPr>
          <w:rFonts w:ascii="Arial" w:eastAsia="Calibri" w:hAnsi="Arial" w:cs="Arial"/>
          <w:i/>
          <w:sz w:val="20"/>
          <w:szCs w:val="20"/>
        </w:rPr>
      </w:pPr>
      <w:r>
        <w:rPr>
          <w:rFonts w:ascii="Arial" w:eastAsia="Calibri" w:hAnsi="Arial" w:cs="Arial"/>
          <w:i/>
          <w:sz w:val="20"/>
          <w:szCs w:val="20"/>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14:paraId="23698FC5" w14:textId="77777777" w:rsidR="004C6B26" w:rsidRDefault="004C6B26" w:rsidP="004C6B26">
      <w:pPr>
        <w:spacing w:after="0" w:line="240" w:lineRule="auto"/>
        <w:jc w:val="both"/>
        <w:rPr>
          <w:rFonts w:ascii="Arial" w:eastAsia="Calibri" w:hAnsi="Arial" w:cs="Arial"/>
          <w:i/>
          <w:sz w:val="20"/>
          <w:szCs w:val="20"/>
        </w:rPr>
      </w:pPr>
    </w:p>
    <w:p w14:paraId="0DF91262" w14:textId="77777777" w:rsidR="000D05E2" w:rsidRDefault="000D05E2" w:rsidP="004C6B26">
      <w:pPr>
        <w:spacing w:after="0" w:line="240" w:lineRule="auto"/>
        <w:jc w:val="both"/>
        <w:rPr>
          <w:rFonts w:ascii="Arial" w:eastAsia="Calibri" w:hAnsi="Arial" w:cs="Arial"/>
          <w:i/>
          <w:sz w:val="20"/>
          <w:szCs w:val="20"/>
        </w:rPr>
      </w:pPr>
    </w:p>
    <w:p w14:paraId="23BD3DA7" w14:textId="60F0A894" w:rsidR="004C6B26" w:rsidRPr="00925495" w:rsidRDefault="00925495" w:rsidP="004C6B26">
      <w:pPr>
        <w:suppressAutoHyphens/>
        <w:spacing w:after="0" w:line="240" w:lineRule="atLeast"/>
        <w:jc w:val="center"/>
        <w:outlineLvl w:val="0"/>
        <w:rPr>
          <w:rFonts w:ascii="Arial" w:eastAsia="Times New Roman" w:hAnsi="Arial" w:cs="Arial"/>
          <w:b/>
          <w:i/>
          <w:sz w:val="20"/>
          <w:szCs w:val="20"/>
          <w:lang w:eastAsia="ar-SA"/>
        </w:rPr>
      </w:pPr>
      <w:r>
        <w:rPr>
          <w:rFonts w:ascii="Arial" w:eastAsia="Times New Roman" w:hAnsi="Arial" w:cs="Arial"/>
          <w:b/>
          <w:i/>
          <w:sz w:val="20"/>
          <w:szCs w:val="20"/>
          <w:lang w:eastAsia="ar-SA"/>
        </w:rPr>
        <w:t>Článek XI</w:t>
      </w:r>
      <w:r w:rsidR="004C6B26" w:rsidRPr="00925495">
        <w:rPr>
          <w:rFonts w:ascii="Arial" w:eastAsia="Times New Roman" w:hAnsi="Arial" w:cs="Arial"/>
          <w:b/>
          <w:i/>
          <w:sz w:val="20"/>
          <w:szCs w:val="20"/>
          <w:lang w:eastAsia="ar-SA"/>
        </w:rPr>
        <w:t>I.</w:t>
      </w:r>
    </w:p>
    <w:p w14:paraId="2DF2F547" w14:textId="77777777" w:rsidR="004C6B26" w:rsidRDefault="004C6B26" w:rsidP="004C6B26">
      <w:pPr>
        <w:suppressAutoHyphens/>
        <w:spacing w:after="0" w:line="240" w:lineRule="atLeast"/>
        <w:jc w:val="center"/>
        <w:rPr>
          <w:rFonts w:ascii="Arial" w:eastAsia="Times New Roman" w:hAnsi="Arial" w:cs="Arial"/>
          <w:b/>
          <w:i/>
          <w:sz w:val="20"/>
          <w:szCs w:val="20"/>
          <w:lang w:eastAsia="ar-SA"/>
        </w:rPr>
      </w:pPr>
      <w:r w:rsidRPr="00925495">
        <w:rPr>
          <w:rFonts w:ascii="Arial" w:eastAsia="Times New Roman" w:hAnsi="Arial" w:cs="Arial"/>
          <w:b/>
          <w:i/>
          <w:sz w:val="20"/>
          <w:szCs w:val="20"/>
          <w:lang w:eastAsia="ar-SA"/>
        </w:rPr>
        <w:t>Závěrečná ustanovení</w:t>
      </w:r>
    </w:p>
    <w:p w14:paraId="5CB874D1"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2B664F77"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Práva a povinnosti smluvních stran, které nejsou výslovně upraveny touto smlouvou, se řídí ustanoveními občanského zákoníku.</w:t>
      </w:r>
    </w:p>
    <w:p w14:paraId="0F036465"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102F3A34" w14:textId="77777777" w:rsidR="004C6B26" w:rsidRDefault="004C6B26" w:rsidP="004C6B26">
      <w:pPr>
        <w:numPr>
          <w:ilvl w:val="0"/>
          <w:numId w:val="10"/>
        </w:numPr>
        <w:suppressAutoHyphens/>
        <w:overflowPunct w:val="0"/>
        <w:autoSpaceDE w:val="0"/>
        <w:autoSpaceDN w:val="0"/>
        <w:adjustRightInd w:val="0"/>
        <w:spacing w:after="0" w:line="240" w:lineRule="auto"/>
        <w:jc w:val="both"/>
        <w:rPr>
          <w:rFonts w:ascii="Arial" w:eastAsia="Times New Roman" w:hAnsi="Arial" w:cs="Arial"/>
          <w:i/>
          <w:sz w:val="20"/>
          <w:szCs w:val="20"/>
          <w:lang w:eastAsia="cs-CZ"/>
        </w:rPr>
      </w:pPr>
      <w:r>
        <w:rPr>
          <w:rFonts w:ascii="Arial" w:eastAsia="Times New Roman" w:hAnsi="Arial" w:cs="Arial"/>
          <w:i/>
          <w:sz w:val="20"/>
          <w:szCs w:val="20"/>
          <w:lang w:eastAsia="cs-CZ"/>
        </w:rPr>
        <w:t>Vztahy a spory vzniklé z této smlouvy se řídí obecně platnými právními předpisy. Strany se zavazují řešit případné spory, vzniklé z této smlouvy, vždy nejprve vzájemným jednáním. Pokud jedna ze smluvních stran sdělí druhé straně, že pokládá pokus o dohodu za nemožný, bude spor řešen rozhodnutím soudu.</w:t>
      </w:r>
    </w:p>
    <w:p w14:paraId="7ED8A99D"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58EFEC3C"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Měnit nebo doplňovat text této smlouvy je možné jen formou písemných a očíslovaných dodatků podepsaných oběma smluvními stranami.  </w:t>
      </w:r>
    </w:p>
    <w:p w14:paraId="0746B1E9" w14:textId="77777777" w:rsidR="004C6B26" w:rsidRDefault="004C6B26" w:rsidP="004C6B26">
      <w:pPr>
        <w:spacing w:after="0" w:line="240" w:lineRule="atLeast"/>
        <w:jc w:val="both"/>
        <w:rPr>
          <w:rFonts w:ascii="Arial" w:eastAsia="Times New Roman" w:hAnsi="Arial" w:cs="Arial"/>
          <w:i/>
          <w:sz w:val="20"/>
          <w:szCs w:val="20"/>
          <w:lang w:eastAsia="ar-SA"/>
        </w:rPr>
      </w:pPr>
    </w:p>
    <w:p w14:paraId="3E23F1A4"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Pokud dojde k zániku subjektů smluvních stran této smlouvy, přecházejí všechna práva a povinnosti, které z této smlouvy vyplývají, na jejich právní nástupce.</w:t>
      </w:r>
    </w:p>
    <w:p w14:paraId="03F9EAB0"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25AD07B4"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Obě smluvní strany se zavazují považovat veškeré informace a jednání, vyplývající z činnosti obou smluvních stran podle této smlouvy za důvěrné, a budou je chránit před jejich zneužitím třetími osobami.</w:t>
      </w:r>
    </w:p>
    <w:p w14:paraId="7A0D4CD8"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6B49ED1B"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Smluvní strany prohlašují, že je jim znám obsah této smlouvy, že s jejím obsahem souhlasí, a že smlouvu uzavírají svobodně, nikoliv v tísni či za nevýhodných podmínek.</w:t>
      </w:r>
    </w:p>
    <w:p w14:paraId="0E1A21B8"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1B8C3B88" w14:textId="77777777"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Tato smlouva nabývá platnosti dnem jejího podpisu oběma stranami a účinnosti dnem zveřejnění v registru smluv. Její platnost končí splněním všech závazků obou stran.</w:t>
      </w:r>
    </w:p>
    <w:p w14:paraId="6DD47FE9" w14:textId="77777777" w:rsidR="004C6B26" w:rsidRDefault="004C6B26" w:rsidP="004C6B26">
      <w:pPr>
        <w:suppressAutoHyphens/>
        <w:spacing w:after="0" w:line="240" w:lineRule="atLeast"/>
        <w:jc w:val="both"/>
        <w:rPr>
          <w:rFonts w:ascii="Arial" w:eastAsia="Times New Roman" w:hAnsi="Arial" w:cs="Arial"/>
          <w:i/>
          <w:sz w:val="20"/>
          <w:szCs w:val="20"/>
          <w:lang w:eastAsia="ar-SA"/>
        </w:rPr>
      </w:pPr>
    </w:p>
    <w:p w14:paraId="0C3BEDA2" w14:textId="53686234" w:rsidR="004C6B26" w:rsidRDefault="004C6B26" w:rsidP="004C6B26">
      <w:pPr>
        <w:numPr>
          <w:ilvl w:val="0"/>
          <w:numId w:val="10"/>
        </w:num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Tato smlouva je vyhotovena ve dvou vyhotoveních, z nichž objednatel a zhotovitel obdrží po jednom podepsaném vyhotovení.</w:t>
      </w:r>
    </w:p>
    <w:p w14:paraId="668C3776" w14:textId="77777777" w:rsidR="00907DA4" w:rsidRDefault="00907DA4" w:rsidP="00AB3253">
      <w:pPr>
        <w:suppressAutoHyphens/>
        <w:overflowPunct w:val="0"/>
        <w:autoSpaceDE w:val="0"/>
        <w:autoSpaceDN w:val="0"/>
        <w:adjustRightInd w:val="0"/>
        <w:spacing w:after="0" w:line="240" w:lineRule="atLeast"/>
        <w:ind w:left="360"/>
        <w:jc w:val="both"/>
        <w:rPr>
          <w:rFonts w:ascii="Arial" w:eastAsia="Times New Roman" w:hAnsi="Arial" w:cs="Arial"/>
          <w:i/>
          <w:sz w:val="20"/>
          <w:szCs w:val="20"/>
          <w:lang w:eastAsia="ar-SA"/>
        </w:rPr>
      </w:pPr>
    </w:p>
    <w:p w14:paraId="7AE46B76" w14:textId="496508B4" w:rsidR="00907DA4" w:rsidRDefault="00907DA4" w:rsidP="00907DA4">
      <w:pPr>
        <w:numPr>
          <w:ilvl w:val="0"/>
          <w:numId w:val="10"/>
        </w:numPr>
        <w:tabs>
          <w:tab w:val="clear" w:pos="360"/>
          <w:tab w:val="num" w:pos="426"/>
        </w:tabs>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r>
        <w:rPr>
          <w:rFonts w:ascii="Arial" w:eastAsia="Times New Roman" w:hAnsi="Arial" w:cs="Arial"/>
          <w:i/>
          <w:sz w:val="20"/>
          <w:szCs w:val="20"/>
          <w:lang w:eastAsia="ar-SA"/>
        </w:rPr>
        <w:t>Nedílnou součástí této smlouvy jsou její přílohy</w:t>
      </w:r>
      <w:r w:rsidR="00AB3253">
        <w:rPr>
          <w:rFonts w:ascii="Arial" w:eastAsia="Times New Roman" w:hAnsi="Arial" w:cs="Arial"/>
          <w:i/>
          <w:sz w:val="20"/>
          <w:szCs w:val="20"/>
          <w:lang w:eastAsia="ar-SA"/>
        </w:rPr>
        <w:t>:</w:t>
      </w:r>
    </w:p>
    <w:p w14:paraId="45B9EAB0" w14:textId="086D3782" w:rsidR="00907DA4" w:rsidRDefault="00907DA4" w:rsidP="00907DA4">
      <w:pPr>
        <w:suppressAutoHyphens/>
        <w:overflowPunct w:val="0"/>
        <w:autoSpaceDE w:val="0"/>
        <w:autoSpaceDN w:val="0"/>
        <w:adjustRightInd w:val="0"/>
        <w:spacing w:after="0" w:line="240" w:lineRule="atLeast"/>
        <w:jc w:val="both"/>
        <w:rPr>
          <w:rFonts w:ascii="Arial" w:eastAsia="Times New Roman" w:hAnsi="Arial" w:cs="Arial"/>
          <w:i/>
          <w:sz w:val="20"/>
          <w:szCs w:val="20"/>
          <w:lang w:eastAsia="ar-SA"/>
        </w:rPr>
      </w:pPr>
    </w:p>
    <w:p w14:paraId="60F73A56" w14:textId="440BBEAD" w:rsidR="00907DA4" w:rsidRDefault="00907DA4" w:rsidP="00AB3253">
      <w:pPr>
        <w:suppressAutoHyphens/>
        <w:overflowPunct w:val="0"/>
        <w:autoSpaceDE w:val="0"/>
        <w:autoSpaceDN w:val="0"/>
        <w:adjustRightInd w:val="0"/>
        <w:spacing w:after="0" w:line="240" w:lineRule="atLeast"/>
        <w:ind w:firstLine="708"/>
        <w:jc w:val="both"/>
        <w:rPr>
          <w:rFonts w:ascii="Arial" w:eastAsia="Times New Roman" w:hAnsi="Arial" w:cs="Arial"/>
          <w:i/>
          <w:sz w:val="20"/>
          <w:szCs w:val="20"/>
          <w:lang w:eastAsia="ar-SA"/>
        </w:rPr>
      </w:pPr>
      <w:r>
        <w:rPr>
          <w:rFonts w:ascii="Arial" w:eastAsia="Times New Roman" w:hAnsi="Arial" w:cs="Arial"/>
          <w:i/>
          <w:sz w:val="20"/>
          <w:szCs w:val="20"/>
          <w:lang w:eastAsia="ar-SA"/>
        </w:rPr>
        <w:t>Příloha č. 1: Nabídka zhotovitele z července 2019</w:t>
      </w:r>
      <w:r w:rsidR="00AB3253">
        <w:rPr>
          <w:rFonts w:ascii="Arial" w:eastAsia="Times New Roman" w:hAnsi="Arial" w:cs="Arial"/>
          <w:i/>
          <w:sz w:val="20"/>
          <w:szCs w:val="20"/>
          <w:lang w:eastAsia="ar-SA"/>
        </w:rPr>
        <w:t>.</w:t>
      </w:r>
    </w:p>
    <w:p w14:paraId="72180730" w14:textId="77777777" w:rsidR="004C6B26" w:rsidRDefault="004C6B26" w:rsidP="004C6B26">
      <w:pPr>
        <w:suppressAutoHyphens/>
        <w:spacing w:after="0" w:line="240" w:lineRule="auto"/>
        <w:rPr>
          <w:rFonts w:ascii="Arial" w:eastAsia="Times New Roman" w:hAnsi="Arial" w:cs="Arial"/>
          <w:i/>
          <w:sz w:val="20"/>
          <w:szCs w:val="20"/>
          <w:lang w:eastAsia="ar-SA"/>
        </w:rPr>
      </w:pPr>
    </w:p>
    <w:p w14:paraId="2825E1BB" w14:textId="77777777" w:rsidR="00925495" w:rsidRDefault="00925495" w:rsidP="004C6B26">
      <w:pPr>
        <w:suppressAutoHyphens/>
        <w:spacing w:after="0" w:line="240" w:lineRule="auto"/>
        <w:rPr>
          <w:rFonts w:ascii="Arial" w:eastAsia="Times New Roman" w:hAnsi="Arial" w:cs="Arial"/>
          <w:i/>
          <w:sz w:val="20"/>
          <w:szCs w:val="20"/>
          <w:lang w:eastAsia="ar-SA"/>
        </w:rPr>
      </w:pPr>
    </w:p>
    <w:p w14:paraId="387A98A6" w14:textId="77777777" w:rsidR="004C6B26" w:rsidRDefault="004C6B26" w:rsidP="004C6B26">
      <w:pPr>
        <w:suppressAutoHyphens/>
        <w:autoSpaceDE w:val="0"/>
        <w:autoSpaceDN w:val="0"/>
        <w:adjustRightInd w:val="0"/>
        <w:spacing w:after="0" w:line="240" w:lineRule="auto"/>
        <w:contextualSpacing/>
        <w:jc w:val="both"/>
        <w:rPr>
          <w:rFonts w:ascii="Arial" w:eastAsia="Times New Roman" w:hAnsi="Arial" w:cs="Arial"/>
          <w:i/>
          <w:sz w:val="20"/>
          <w:szCs w:val="20"/>
          <w:lang w:eastAsia="ar-SA"/>
        </w:rPr>
      </w:pPr>
    </w:p>
    <w:p w14:paraId="523EF2AB"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53F06635" w14:textId="10A5A70A" w:rsidR="004C6B26" w:rsidRDefault="004C6B26" w:rsidP="004C6B26">
      <w:pPr>
        <w:suppressAutoHyphens/>
        <w:spacing w:after="0" w:line="240" w:lineRule="atLeast"/>
        <w:rPr>
          <w:rFonts w:ascii="Arial" w:eastAsia="Times New Roman" w:hAnsi="Arial" w:cs="Arial"/>
          <w:i/>
          <w:sz w:val="20"/>
          <w:szCs w:val="20"/>
          <w:lang w:eastAsia="ar-SA"/>
        </w:rPr>
      </w:pPr>
      <w:r>
        <w:rPr>
          <w:rFonts w:ascii="Arial" w:eastAsia="Times New Roman" w:hAnsi="Arial" w:cs="Arial"/>
          <w:i/>
          <w:sz w:val="20"/>
          <w:szCs w:val="20"/>
          <w:lang w:eastAsia="ar-SA"/>
        </w:rPr>
        <w:t>V Praze dne</w:t>
      </w:r>
      <w:r>
        <w:rPr>
          <w:rFonts w:ascii="Arial" w:eastAsia="Times New Roman" w:hAnsi="Arial" w:cs="Arial"/>
          <w:i/>
          <w:sz w:val="20"/>
          <w:szCs w:val="20"/>
          <w:lang w:eastAsia="ar-SA"/>
        </w:rPr>
        <w:tab/>
      </w:r>
      <w:r>
        <w:rPr>
          <w:rFonts w:ascii="Arial" w:eastAsia="Times New Roman" w:hAnsi="Arial" w:cs="Arial"/>
          <w:i/>
          <w:sz w:val="20"/>
          <w:szCs w:val="20"/>
          <w:lang w:eastAsia="ar-SA"/>
        </w:rPr>
        <w:tab/>
      </w:r>
      <w:r w:rsidR="00AB3253">
        <w:rPr>
          <w:rFonts w:ascii="Arial" w:eastAsia="Times New Roman" w:hAnsi="Arial" w:cs="Arial"/>
          <w:i/>
          <w:sz w:val="20"/>
          <w:szCs w:val="20"/>
          <w:lang w:eastAsia="ar-SA"/>
        </w:rPr>
        <w:tab/>
      </w:r>
      <w:r w:rsidR="00AB3253">
        <w:rPr>
          <w:rFonts w:ascii="Arial" w:eastAsia="Times New Roman" w:hAnsi="Arial" w:cs="Arial"/>
          <w:i/>
          <w:sz w:val="20"/>
          <w:szCs w:val="20"/>
          <w:lang w:eastAsia="ar-SA"/>
        </w:rPr>
        <w:tab/>
      </w:r>
      <w:r>
        <w:rPr>
          <w:rFonts w:ascii="Arial" w:eastAsia="Times New Roman" w:hAnsi="Arial" w:cs="Arial"/>
          <w:i/>
          <w:sz w:val="20"/>
          <w:szCs w:val="20"/>
          <w:lang w:eastAsia="ar-SA"/>
        </w:rPr>
        <w:tab/>
        <w:t xml:space="preserve">          V</w:t>
      </w:r>
      <w:r w:rsidR="00BF4D65">
        <w:rPr>
          <w:rFonts w:ascii="Arial" w:eastAsia="Times New Roman" w:hAnsi="Arial" w:cs="Arial"/>
          <w:i/>
          <w:sz w:val="20"/>
          <w:szCs w:val="20"/>
          <w:lang w:eastAsia="ar-SA"/>
        </w:rPr>
        <w:t> Praze dne</w:t>
      </w:r>
      <w:r>
        <w:rPr>
          <w:rFonts w:ascii="Arial" w:eastAsia="Times New Roman" w:hAnsi="Arial" w:cs="Arial"/>
          <w:i/>
          <w:sz w:val="20"/>
          <w:szCs w:val="20"/>
          <w:lang w:eastAsia="ar-SA"/>
        </w:rPr>
        <w:t xml:space="preserve"> </w:t>
      </w:r>
      <w:r w:rsidR="00AB3253" w:rsidRPr="00AB3253">
        <w:rPr>
          <w:rFonts w:ascii="Arial" w:eastAsia="Times New Roman" w:hAnsi="Arial" w:cs="Arial"/>
          <w:i/>
          <w:sz w:val="20"/>
          <w:szCs w:val="20"/>
          <w:lang w:eastAsia="ar-SA"/>
        </w:rPr>
        <w:t>13</w:t>
      </w:r>
      <w:r w:rsidR="00297074" w:rsidRPr="00AB3253">
        <w:rPr>
          <w:rFonts w:ascii="Arial" w:eastAsia="Times New Roman" w:hAnsi="Arial" w:cs="Arial"/>
          <w:i/>
          <w:sz w:val="20"/>
          <w:szCs w:val="20"/>
          <w:lang w:eastAsia="ar-SA"/>
        </w:rPr>
        <w:t xml:space="preserve">. </w:t>
      </w:r>
      <w:r w:rsidR="00AB3253" w:rsidRPr="00AB3253">
        <w:rPr>
          <w:rFonts w:ascii="Arial" w:eastAsia="Times New Roman" w:hAnsi="Arial" w:cs="Arial"/>
          <w:i/>
          <w:sz w:val="20"/>
          <w:szCs w:val="20"/>
          <w:lang w:eastAsia="ar-SA"/>
        </w:rPr>
        <w:t>srpna</w:t>
      </w:r>
      <w:r w:rsidR="00297074" w:rsidRPr="00AB3253">
        <w:rPr>
          <w:rFonts w:ascii="Arial" w:eastAsia="Times New Roman" w:hAnsi="Arial" w:cs="Arial"/>
          <w:i/>
          <w:sz w:val="20"/>
          <w:szCs w:val="20"/>
          <w:lang w:eastAsia="ar-SA"/>
        </w:rPr>
        <w:t xml:space="preserve"> </w:t>
      </w:r>
      <w:r w:rsidR="00AB3253" w:rsidRPr="00AB3253">
        <w:rPr>
          <w:rFonts w:ascii="Arial" w:eastAsia="Times New Roman" w:hAnsi="Arial" w:cs="Arial"/>
          <w:i/>
          <w:sz w:val="20"/>
          <w:szCs w:val="20"/>
          <w:lang w:eastAsia="ar-SA"/>
        </w:rPr>
        <w:t>2019</w:t>
      </w:r>
      <w:r>
        <w:rPr>
          <w:rFonts w:ascii="Arial" w:eastAsia="Times New Roman" w:hAnsi="Arial" w:cs="Arial"/>
          <w:i/>
          <w:sz w:val="20"/>
          <w:szCs w:val="20"/>
          <w:lang w:eastAsia="ar-SA"/>
        </w:rPr>
        <w:tab/>
      </w:r>
      <w:r>
        <w:rPr>
          <w:rFonts w:ascii="Arial" w:eastAsia="Times New Roman" w:hAnsi="Arial" w:cs="Arial"/>
          <w:i/>
          <w:sz w:val="20"/>
          <w:szCs w:val="20"/>
          <w:lang w:eastAsia="ar-SA"/>
        </w:rPr>
        <w:tab/>
      </w:r>
    </w:p>
    <w:p w14:paraId="488DE229"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062A0FBF" w14:textId="56DC614A" w:rsidR="004C6B26" w:rsidRDefault="004C6B26" w:rsidP="004C6B26">
      <w:pPr>
        <w:suppressAutoHyphens/>
        <w:spacing w:after="0" w:line="240" w:lineRule="atLeast"/>
        <w:rPr>
          <w:rFonts w:ascii="Arial" w:eastAsia="Times New Roman" w:hAnsi="Arial" w:cs="Arial"/>
          <w:i/>
          <w:sz w:val="20"/>
          <w:szCs w:val="20"/>
          <w:lang w:eastAsia="ar-SA"/>
        </w:rPr>
      </w:pPr>
    </w:p>
    <w:p w14:paraId="16AAC57E" w14:textId="77777777" w:rsidR="004C6B26" w:rsidRDefault="004C6B26" w:rsidP="004C6B26">
      <w:pPr>
        <w:suppressAutoHyphens/>
        <w:spacing w:after="0" w:line="240" w:lineRule="atLeast"/>
        <w:rPr>
          <w:rFonts w:ascii="Arial" w:eastAsia="Times New Roman" w:hAnsi="Arial" w:cs="Arial"/>
          <w:i/>
          <w:sz w:val="20"/>
          <w:szCs w:val="20"/>
          <w:lang w:eastAsia="ar-SA"/>
        </w:rPr>
      </w:pPr>
    </w:p>
    <w:p w14:paraId="3067219B" w14:textId="77777777" w:rsidR="004C6B26" w:rsidRDefault="004C6B26" w:rsidP="004C6B26">
      <w:pPr>
        <w:suppressAutoHyphens/>
        <w:spacing w:after="0" w:line="240" w:lineRule="atLeast"/>
        <w:rPr>
          <w:rFonts w:ascii="Arial" w:eastAsia="Times New Roman" w:hAnsi="Arial" w:cs="Arial"/>
          <w:i/>
          <w:sz w:val="20"/>
          <w:szCs w:val="20"/>
          <w:lang w:eastAsia="ar-SA"/>
        </w:rPr>
      </w:pPr>
      <w:r>
        <w:rPr>
          <w:rFonts w:ascii="Arial" w:eastAsia="Times New Roman" w:hAnsi="Arial" w:cs="Arial"/>
          <w:i/>
          <w:sz w:val="20"/>
          <w:szCs w:val="20"/>
          <w:lang w:eastAsia="ar-SA"/>
        </w:rPr>
        <w:t>………………............……………</w:t>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t>.........………………………</w:t>
      </w:r>
    </w:p>
    <w:p w14:paraId="7F80FEF0" w14:textId="42D4DC23" w:rsidR="004C6B26" w:rsidRPr="00115BBC" w:rsidRDefault="007278D7" w:rsidP="004C6B26">
      <w:pPr>
        <w:suppressAutoHyphens/>
        <w:spacing w:after="0" w:line="240" w:lineRule="atLeast"/>
        <w:rPr>
          <w:rFonts w:ascii="Arial" w:eastAsia="Times New Roman" w:hAnsi="Arial" w:cs="Arial"/>
          <w:i/>
          <w:sz w:val="20"/>
          <w:szCs w:val="20"/>
          <w:lang w:eastAsia="ar-SA"/>
        </w:rPr>
      </w:pPr>
      <w:r w:rsidRPr="00115BBC">
        <w:rPr>
          <w:rFonts w:ascii="Arial" w:eastAsia="Times New Roman" w:hAnsi="Arial" w:cs="Arial"/>
          <w:i/>
          <w:sz w:val="20"/>
          <w:szCs w:val="20"/>
          <w:lang w:eastAsia="ar-SA"/>
        </w:rPr>
        <w:t>Jan Press</w:t>
      </w:r>
      <w:r w:rsidR="00297074" w:rsidRPr="00115BBC">
        <w:rPr>
          <w:rFonts w:ascii="Arial" w:eastAsia="Times New Roman" w:hAnsi="Arial" w:cs="Arial"/>
          <w:i/>
          <w:sz w:val="20"/>
          <w:szCs w:val="20"/>
          <w:lang w:eastAsia="ar-SA"/>
        </w:rPr>
        <w:t xml:space="preserve"> </w:t>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115BBC">
        <w:rPr>
          <w:rFonts w:ascii="Arial" w:eastAsia="Times New Roman" w:hAnsi="Arial" w:cs="Arial"/>
          <w:i/>
          <w:sz w:val="20"/>
          <w:szCs w:val="20"/>
          <w:lang w:eastAsia="ar-SA"/>
        </w:rPr>
        <w:t xml:space="preserve">            </w:t>
      </w:r>
      <w:bookmarkStart w:id="0" w:name="_GoBack"/>
      <w:bookmarkEnd w:id="0"/>
      <w:r w:rsidR="00BF4D65" w:rsidRPr="00115BBC">
        <w:rPr>
          <w:rFonts w:ascii="Arial" w:eastAsia="Times New Roman" w:hAnsi="Arial" w:cs="Arial"/>
          <w:i/>
          <w:sz w:val="20"/>
          <w:szCs w:val="20"/>
          <w:lang w:eastAsia="ar-SA"/>
        </w:rPr>
        <w:t>Petr Bárta</w:t>
      </w:r>
    </w:p>
    <w:p w14:paraId="12C12FE8" w14:textId="0B11BEE4" w:rsidR="004C6B26" w:rsidRPr="00115BBC" w:rsidRDefault="007278D7" w:rsidP="004C6B26">
      <w:pPr>
        <w:suppressAutoHyphens/>
        <w:spacing w:after="0" w:line="240" w:lineRule="atLeast"/>
        <w:rPr>
          <w:rFonts w:ascii="Arial" w:eastAsia="Times New Roman" w:hAnsi="Arial" w:cs="Arial"/>
          <w:i/>
          <w:sz w:val="20"/>
          <w:szCs w:val="20"/>
          <w:lang w:eastAsia="ar-SA"/>
        </w:rPr>
      </w:pPr>
      <w:r w:rsidRPr="00115BBC">
        <w:rPr>
          <w:rFonts w:ascii="Arial" w:eastAsia="Times New Roman" w:hAnsi="Arial" w:cs="Arial"/>
          <w:i/>
          <w:sz w:val="20"/>
          <w:szCs w:val="20"/>
          <w:lang w:eastAsia="ar-SA"/>
        </w:rPr>
        <w:t>ředitel</w:t>
      </w:r>
      <w:r w:rsidR="00297074" w:rsidRPr="00115BBC">
        <w:rPr>
          <w:rFonts w:ascii="Arial" w:eastAsia="Times New Roman" w:hAnsi="Arial" w:cs="Arial"/>
          <w:i/>
          <w:sz w:val="20"/>
          <w:szCs w:val="20"/>
          <w:lang w:eastAsia="ar-SA"/>
        </w:rPr>
        <w:tab/>
      </w:r>
      <w:r w:rsidR="00297074" w:rsidRPr="00115BBC">
        <w:rPr>
          <w:rFonts w:ascii="Arial" w:eastAsia="Times New Roman" w:hAnsi="Arial" w:cs="Arial"/>
          <w:i/>
          <w:sz w:val="20"/>
          <w:szCs w:val="20"/>
          <w:lang w:eastAsia="ar-SA"/>
        </w:rPr>
        <w:tab/>
      </w:r>
      <w:r w:rsidR="00BF4D65" w:rsidRPr="00115BBC">
        <w:rPr>
          <w:rFonts w:ascii="Arial" w:eastAsia="Times New Roman" w:hAnsi="Arial" w:cs="Arial"/>
          <w:i/>
          <w:sz w:val="20"/>
          <w:szCs w:val="20"/>
          <w:lang w:eastAsia="ar-SA"/>
        </w:rPr>
        <w:tab/>
      </w:r>
      <w:r w:rsidR="00BF4D65" w:rsidRPr="00115BBC">
        <w:rPr>
          <w:rFonts w:ascii="Arial" w:eastAsia="Times New Roman" w:hAnsi="Arial" w:cs="Arial"/>
          <w:i/>
          <w:sz w:val="20"/>
          <w:szCs w:val="20"/>
          <w:lang w:eastAsia="ar-SA"/>
        </w:rPr>
        <w:tab/>
      </w:r>
      <w:r w:rsidR="00BF4D65" w:rsidRPr="00115BBC">
        <w:rPr>
          <w:rFonts w:ascii="Arial" w:eastAsia="Times New Roman" w:hAnsi="Arial" w:cs="Arial"/>
          <w:i/>
          <w:sz w:val="20"/>
          <w:szCs w:val="20"/>
          <w:lang w:eastAsia="ar-SA"/>
        </w:rPr>
        <w:tab/>
      </w:r>
      <w:r w:rsidR="00BF4D65" w:rsidRPr="00115BBC">
        <w:rPr>
          <w:rFonts w:ascii="Arial" w:eastAsia="Times New Roman" w:hAnsi="Arial" w:cs="Arial"/>
          <w:i/>
          <w:sz w:val="20"/>
          <w:szCs w:val="20"/>
          <w:lang w:eastAsia="ar-SA"/>
        </w:rPr>
        <w:tab/>
      </w:r>
      <w:r w:rsidR="00BF4D65" w:rsidRPr="00115BBC">
        <w:rPr>
          <w:rFonts w:ascii="Arial" w:eastAsia="Times New Roman" w:hAnsi="Arial" w:cs="Arial"/>
          <w:i/>
          <w:sz w:val="20"/>
          <w:szCs w:val="20"/>
          <w:lang w:eastAsia="ar-SA"/>
        </w:rPr>
        <w:tab/>
        <w:t>jednatel</w:t>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r w:rsidR="004C6B26" w:rsidRPr="00115BBC">
        <w:rPr>
          <w:rFonts w:ascii="Arial" w:eastAsia="Times New Roman" w:hAnsi="Arial" w:cs="Arial"/>
          <w:i/>
          <w:sz w:val="20"/>
          <w:szCs w:val="20"/>
          <w:lang w:eastAsia="ar-SA"/>
        </w:rPr>
        <w:tab/>
      </w:r>
    </w:p>
    <w:p w14:paraId="18578E5B" w14:textId="7A1DF774" w:rsidR="004C6B26" w:rsidRDefault="004C6B26" w:rsidP="004C6B26">
      <w:pPr>
        <w:suppressAutoHyphens/>
        <w:spacing w:after="0" w:line="240" w:lineRule="atLeast"/>
        <w:rPr>
          <w:rFonts w:ascii="Arial" w:eastAsia="Times New Roman" w:hAnsi="Arial" w:cs="Arial"/>
          <w:i/>
          <w:sz w:val="20"/>
          <w:szCs w:val="20"/>
          <w:lang w:eastAsia="ar-SA"/>
        </w:rPr>
      </w:pPr>
      <w:r w:rsidRPr="00115BBC">
        <w:rPr>
          <w:rFonts w:ascii="Arial" w:eastAsia="Times New Roman" w:hAnsi="Arial" w:cs="Arial"/>
          <w:i/>
          <w:sz w:val="20"/>
          <w:szCs w:val="20"/>
          <w:lang w:eastAsia="ar-SA"/>
        </w:rPr>
        <w:t>za objednatele</w:t>
      </w:r>
      <w:r>
        <w:rPr>
          <w:rFonts w:ascii="Arial" w:eastAsia="Times New Roman" w:hAnsi="Arial" w:cs="Arial"/>
          <w:i/>
          <w:sz w:val="20"/>
          <w:szCs w:val="20"/>
          <w:lang w:eastAsia="ar-SA"/>
        </w:rPr>
        <w:tab/>
      </w:r>
      <w:r w:rsidR="00BF4D65">
        <w:rPr>
          <w:rFonts w:ascii="Arial" w:eastAsia="Times New Roman" w:hAnsi="Arial" w:cs="Arial"/>
          <w:i/>
          <w:sz w:val="20"/>
          <w:szCs w:val="20"/>
          <w:lang w:eastAsia="ar-SA"/>
        </w:rPr>
        <w:tab/>
      </w:r>
      <w:r w:rsidR="00BF4D65">
        <w:rPr>
          <w:rFonts w:ascii="Arial" w:eastAsia="Times New Roman" w:hAnsi="Arial" w:cs="Arial"/>
          <w:i/>
          <w:sz w:val="20"/>
          <w:szCs w:val="20"/>
          <w:lang w:eastAsia="ar-SA"/>
        </w:rPr>
        <w:tab/>
      </w:r>
      <w:r w:rsidR="00BF4D65">
        <w:rPr>
          <w:rFonts w:ascii="Arial" w:eastAsia="Times New Roman" w:hAnsi="Arial" w:cs="Arial"/>
          <w:i/>
          <w:sz w:val="20"/>
          <w:szCs w:val="20"/>
          <w:lang w:eastAsia="ar-SA"/>
        </w:rPr>
        <w:tab/>
      </w:r>
      <w:r w:rsidR="00BF4D65">
        <w:rPr>
          <w:rFonts w:ascii="Arial" w:eastAsia="Times New Roman" w:hAnsi="Arial" w:cs="Arial"/>
          <w:i/>
          <w:sz w:val="20"/>
          <w:szCs w:val="20"/>
          <w:lang w:eastAsia="ar-SA"/>
        </w:rPr>
        <w:tab/>
      </w:r>
      <w:r w:rsidR="00BF4D65">
        <w:rPr>
          <w:rFonts w:ascii="Arial" w:eastAsia="Times New Roman" w:hAnsi="Arial" w:cs="Arial"/>
          <w:i/>
          <w:sz w:val="20"/>
          <w:szCs w:val="20"/>
          <w:lang w:eastAsia="ar-SA"/>
        </w:rPr>
        <w:tab/>
        <w:t xml:space="preserve">za zhotovitele </w:t>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r>
        <w:rPr>
          <w:rFonts w:ascii="Arial" w:eastAsia="Times New Roman" w:hAnsi="Arial" w:cs="Arial"/>
          <w:i/>
          <w:sz w:val="20"/>
          <w:szCs w:val="20"/>
          <w:lang w:eastAsia="ar-SA"/>
        </w:rPr>
        <w:tab/>
      </w:r>
    </w:p>
    <w:p w14:paraId="53C480E3" w14:textId="77777777" w:rsidR="00BF4D65" w:rsidRDefault="00BF4D65"/>
    <w:p w14:paraId="3BE7E633" w14:textId="0BA7B649" w:rsidR="00765119" w:rsidRPr="00DC04C4" w:rsidRDefault="00BF4D65" w:rsidP="00DC04C4">
      <w:pPr>
        <w:pStyle w:val="Bezmezer"/>
        <w:rPr>
          <w:rFonts w:ascii="Arial" w:hAnsi="Arial" w:cs="Arial"/>
          <w:i/>
          <w:sz w:val="20"/>
          <w:szCs w:val="20"/>
        </w:rPr>
      </w:pPr>
      <w:r>
        <w:tab/>
      </w:r>
      <w:r>
        <w:tab/>
      </w:r>
      <w:r>
        <w:tab/>
      </w:r>
      <w:r>
        <w:tab/>
      </w:r>
      <w:r>
        <w:tab/>
      </w:r>
      <w:r>
        <w:tab/>
      </w:r>
      <w:r>
        <w:tab/>
        <w:t>……………………………………….</w:t>
      </w:r>
      <w:r>
        <w:tab/>
      </w:r>
      <w:r>
        <w:tab/>
      </w:r>
      <w:r>
        <w:tab/>
      </w:r>
      <w:r>
        <w:tab/>
      </w:r>
      <w:r>
        <w:tab/>
      </w:r>
      <w:r>
        <w:tab/>
      </w:r>
      <w:r>
        <w:tab/>
      </w:r>
      <w:r>
        <w:tab/>
      </w:r>
      <w:r>
        <w:tab/>
      </w:r>
      <w:r w:rsidRPr="00DC04C4">
        <w:rPr>
          <w:rFonts w:ascii="Arial" w:hAnsi="Arial" w:cs="Arial"/>
          <w:i/>
          <w:sz w:val="20"/>
          <w:szCs w:val="20"/>
        </w:rPr>
        <w:t>Miloš Tesař</w:t>
      </w:r>
    </w:p>
    <w:p w14:paraId="3C08CB70" w14:textId="5D9C956B" w:rsidR="00BF4D65" w:rsidRPr="00DC04C4" w:rsidRDefault="00BF4D65" w:rsidP="00DC04C4">
      <w:pPr>
        <w:pStyle w:val="Bezmezer"/>
        <w:rPr>
          <w:rFonts w:ascii="Arial" w:hAnsi="Arial" w:cs="Arial"/>
          <w:i/>
          <w:sz w:val="20"/>
          <w:szCs w:val="20"/>
        </w:rPr>
      </w:pP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00DC04C4" w:rsidRPr="00DC04C4">
        <w:rPr>
          <w:rFonts w:ascii="Arial" w:hAnsi="Arial" w:cs="Arial"/>
          <w:i/>
          <w:sz w:val="20"/>
          <w:szCs w:val="20"/>
        </w:rPr>
        <w:tab/>
      </w:r>
      <w:r w:rsidR="00DC04C4" w:rsidRPr="00DC04C4">
        <w:rPr>
          <w:rFonts w:ascii="Arial" w:hAnsi="Arial" w:cs="Arial"/>
          <w:i/>
          <w:sz w:val="20"/>
          <w:szCs w:val="20"/>
        </w:rPr>
        <w:tab/>
      </w:r>
      <w:r w:rsidR="00DC04C4">
        <w:rPr>
          <w:rFonts w:ascii="Arial" w:hAnsi="Arial" w:cs="Arial"/>
          <w:i/>
          <w:sz w:val="20"/>
          <w:szCs w:val="20"/>
        </w:rPr>
        <w:t>j</w:t>
      </w:r>
      <w:r w:rsidR="00DC04C4" w:rsidRPr="00DC04C4">
        <w:rPr>
          <w:rFonts w:ascii="Arial" w:hAnsi="Arial" w:cs="Arial"/>
          <w:i/>
          <w:sz w:val="20"/>
          <w:szCs w:val="20"/>
        </w:rPr>
        <w:t>ednatel</w:t>
      </w:r>
    </w:p>
    <w:p w14:paraId="3840514B" w14:textId="052F5741" w:rsidR="00DC04C4" w:rsidRDefault="00DC04C4" w:rsidP="00DC04C4">
      <w:pPr>
        <w:pStyle w:val="Bezmezer"/>
        <w:rPr>
          <w:rFonts w:ascii="Arial" w:hAnsi="Arial" w:cs="Arial"/>
          <w:i/>
          <w:sz w:val="20"/>
          <w:szCs w:val="20"/>
        </w:rPr>
      </w:pP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sidRPr="00DC04C4">
        <w:rPr>
          <w:rFonts w:ascii="Arial" w:hAnsi="Arial" w:cs="Arial"/>
          <w:i/>
          <w:sz w:val="20"/>
          <w:szCs w:val="20"/>
        </w:rPr>
        <w:tab/>
      </w:r>
      <w:r>
        <w:rPr>
          <w:rFonts w:ascii="Arial" w:hAnsi="Arial" w:cs="Arial"/>
          <w:i/>
          <w:sz w:val="20"/>
          <w:szCs w:val="20"/>
        </w:rPr>
        <w:t>z</w:t>
      </w:r>
      <w:r w:rsidRPr="00DC04C4">
        <w:rPr>
          <w:rFonts w:ascii="Arial" w:hAnsi="Arial" w:cs="Arial"/>
          <w:i/>
          <w:sz w:val="20"/>
          <w:szCs w:val="20"/>
        </w:rPr>
        <w:t>a zhotovitele</w:t>
      </w:r>
    </w:p>
    <w:p w14:paraId="3C1BBBF7" w14:textId="77777777" w:rsidR="00DB6879" w:rsidRDefault="00DB6879" w:rsidP="00DC04C4">
      <w:pPr>
        <w:pStyle w:val="Bezmezer"/>
        <w:rPr>
          <w:rFonts w:ascii="Arial" w:hAnsi="Arial" w:cs="Arial"/>
          <w:i/>
          <w:sz w:val="20"/>
          <w:szCs w:val="20"/>
        </w:rPr>
      </w:pPr>
    </w:p>
    <w:p w14:paraId="0F06BB7D" w14:textId="77777777" w:rsidR="00DB6879" w:rsidRDefault="00DB6879" w:rsidP="00DC04C4">
      <w:pPr>
        <w:pStyle w:val="Bezmezer"/>
        <w:rPr>
          <w:rFonts w:ascii="Arial" w:hAnsi="Arial" w:cs="Arial"/>
          <w:i/>
          <w:sz w:val="20"/>
          <w:szCs w:val="20"/>
        </w:rPr>
      </w:pPr>
    </w:p>
    <w:p w14:paraId="10536C33" w14:textId="77777777" w:rsidR="00DB6879" w:rsidRDefault="00DB6879" w:rsidP="00DC04C4">
      <w:pPr>
        <w:pStyle w:val="Bezmezer"/>
        <w:rPr>
          <w:rFonts w:ascii="Arial" w:hAnsi="Arial" w:cs="Arial"/>
          <w:i/>
          <w:sz w:val="20"/>
          <w:szCs w:val="20"/>
        </w:rPr>
      </w:pPr>
    </w:p>
    <w:p w14:paraId="1AD66AB9" w14:textId="709EB0AF" w:rsidR="008E6B95" w:rsidRPr="008E6B95" w:rsidRDefault="008E6B95" w:rsidP="008E6B95">
      <w:pPr>
        <w:spacing w:line="259" w:lineRule="auto"/>
        <w:rPr>
          <w:rFonts w:ascii="Arial" w:hAnsi="Arial" w:cs="Arial"/>
          <w:sz w:val="20"/>
          <w:szCs w:val="20"/>
        </w:rPr>
      </w:pPr>
    </w:p>
    <w:sectPr w:rsidR="008E6B95" w:rsidRPr="008E6B95">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6EDAD1" w15:done="0"/>
  <w15:commentEx w15:paraId="346D0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EDAD1" w16cid:durableId="20F6B8FB"/>
  <w16cid:commentId w16cid:paraId="346D03BD" w16cid:durableId="20F6BB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DD0A" w14:textId="77777777" w:rsidR="009508CC" w:rsidRDefault="009508CC" w:rsidP="00867CAA">
      <w:pPr>
        <w:spacing w:after="0" w:line="240" w:lineRule="auto"/>
      </w:pPr>
      <w:r>
        <w:separator/>
      </w:r>
    </w:p>
  </w:endnote>
  <w:endnote w:type="continuationSeparator" w:id="0">
    <w:p w14:paraId="6A9C9E1C" w14:textId="77777777" w:rsidR="009508CC" w:rsidRDefault="009508CC" w:rsidP="0086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4143"/>
      <w:docPartObj>
        <w:docPartGallery w:val="Page Numbers (Bottom of Page)"/>
        <w:docPartUnique/>
      </w:docPartObj>
    </w:sdtPr>
    <w:sdtEndPr/>
    <w:sdtContent>
      <w:p w14:paraId="586E6844" w14:textId="66713BCE" w:rsidR="00D34E75" w:rsidRDefault="00D34E75">
        <w:pPr>
          <w:pStyle w:val="Zpat"/>
          <w:jc w:val="right"/>
        </w:pPr>
        <w:r>
          <w:fldChar w:fldCharType="begin"/>
        </w:r>
        <w:r>
          <w:instrText>PAGE   \* MERGEFORMAT</w:instrText>
        </w:r>
        <w:r>
          <w:fldChar w:fldCharType="separate"/>
        </w:r>
        <w:r w:rsidR="00115BBC">
          <w:rPr>
            <w:noProof/>
          </w:rPr>
          <w:t>8</w:t>
        </w:r>
        <w:r>
          <w:fldChar w:fldCharType="end"/>
        </w:r>
      </w:p>
    </w:sdtContent>
  </w:sdt>
  <w:p w14:paraId="21DB4955" w14:textId="77777777" w:rsidR="00D34E75" w:rsidRDefault="00D34E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E5930" w14:textId="77777777" w:rsidR="009508CC" w:rsidRDefault="009508CC" w:rsidP="00867CAA">
      <w:pPr>
        <w:spacing w:after="0" w:line="240" w:lineRule="auto"/>
      </w:pPr>
      <w:r>
        <w:separator/>
      </w:r>
    </w:p>
  </w:footnote>
  <w:footnote w:type="continuationSeparator" w:id="0">
    <w:p w14:paraId="5AE40EF1" w14:textId="77777777" w:rsidR="009508CC" w:rsidRDefault="009508CC" w:rsidP="00867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7F540" w14:textId="2EAA3C60" w:rsidR="00DB6879" w:rsidRDefault="00DB6879" w:rsidP="00DB6879">
    <w:pPr>
      <w:pStyle w:val="Zhlav"/>
      <w:tabs>
        <w:tab w:val="clear" w:pos="4536"/>
        <w:tab w:val="clear" w:pos="9072"/>
        <w:tab w:val="left" w:pos="11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7E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38246B1E"/>
    <w:multiLevelType w:val="singleLevel"/>
    <w:tmpl w:val="0405000F"/>
    <w:lvl w:ilvl="0">
      <w:start w:val="1"/>
      <w:numFmt w:val="decimal"/>
      <w:lvlText w:val="%1."/>
      <w:lvlJc w:val="left"/>
      <w:pPr>
        <w:tabs>
          <w:tab w:val="num" w:pos="720"/>
        </w:tabs>
        <w:ind w:left="720" w:hanging="360"/>
      </w:pPr>
      <w:rPr>
        <w:rFonts w:cs="Times New Roman"/>
      </w:rPr>
    </w:lvl>
  </w:abstractNum>
  <w:abstractNum w:abstractNumId="5">
    <w:nsid w:val="428766AC"/>
    <w:multiLevelType w:val="singleLevel"/>
    <w:tmpl w:val="0405000F"/>
    <w:lvl w:ilvl="0">
      <w:start w:val="1"/>
      <w:numFmt w:val="decimal"/>
      <w:lvlText w:val="%1."/>
      <w:lvlJc w:val="left"/>
      <w:pPr>
        <w:ind w:left="360" w:hanging="360"/>
      </w:pPr>
    </w:lvl>
  </w:abstractNum>
  <w:abstractNum w:abstractNumId="6">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nsid w:val="67BF56ED"/>
    <w:multiLevelType w:val="singleLevel"/>
    <w:tmpl w:val="0405000F"/>
    <w:lvl w:ilvl="0">
      <w:start w:val="1"/>
      <w:numFmt w:val="decimal"/>
      <w:lvlText w:val="%1."/>
      <w:lvlJc w:val="left"/>
      <w:pPr>
        <w:tabs>
          <w:tab w:val="num" w:pos="644"/>
        </w:tabs>
        <w:ind w:left="644" w:hanging="360"/>
      </w:pPr>
      <w:rPr>
        <w:rFonts w:cs="Times New Roman"/>
      </w:rPr>
    </w:lvl>
  </w:abstractNum>
  <w:abstractNum w:abstractNumId="8">
    <w:nsid w:val="751906AC"/>
    <w:multiLevelType w:val="hybridMultilevel"/>
    <w:tmpl w:val="102260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54222CE4">
      <w:numFmt w:val="bullet"/>
      <w:lvlText w:val="-"/>
      <w:lvlJc w:val="left"/>
      <w:pPr>
        <w:ind w:left="2160" w:hanging="180"/>
      </w:pPr>
      <w:rPr>
        <w:rFonts w:ascii="Verdana" w:eastAsia="Times New Roman" w:hAnsi="Verdana"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7AE20BB6"/>
    <w:multiLevelType w:val="hybridMultilevel"/>
    <w:tmpl w:val="CD025F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0"/>
    <w:lvlOverride w:ilvl="0">
      <w:startOverride w:val="1"/>
    </w:lvlOverride>
  </w:num>
  <w:num w:numId="7">
    <w:abstractNumId w:val="5"/>
  </w:num>
  <w:num w:numId="8">
    <w:abstractNumId w:val="1"/>
    <w:lvlOverride w:ilvl="0">
      <w:startOverride w:val="1"/>
    </w:lvlOverride>
  </w:num>
  <w:num w:numId="9">
    <w:abstractNumId w:val="4"/>
    <w:lvlOverride w:ilvl="0">
      <w:startOverride w:val="1"/>
    </w:lvlOverride>
  </w:num>
  <w:num w:numId="10">
    <w:abstractNumId w:val="3"/>
    <w:lvlOverride w:ilvl="0">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19"/>
    <w:rsid w:val="00004C27"/>
    <w:rsid w:val="000243AC"/>
    <w:rsid w:val="0007792F"/>
    <w:rsid w:val="000B439C"/>
    <w:rsid w:val="000D05E2"/>
    <w:rsid w:val="000E5820"/>
    <w:rsid w:val="00105CB5"/>
    <w:rsid w:val="00115BBC"/>
    <w:rsid w:val="00151E3C"/>
    <w:rsid w:val="00195BFB"/>
    <w:rsid w:val="001A4972"/>
    <w:rsid w:val="001E3EC7"/>
    <w:rsid w:val="001F025E"/>
    <w:rsid w:val="0025471B"/>
    <w:rsid w:val="00297074"/>
    <w:rsid w:val="00311FD9"/>
    <w:rsid w:val="00335644"/>
    <w:rsid w:val="003420E3"/>
    <w:rsid w:val="003E0959"/>
    <w:rsid w:val="00407052"/>
    <w:rsid w:val="00411AD1"/>
    <w:rsid w:val="00414C3D"/>
    <w:rsid w:val="00455DE9"/>
    <w:rsid w:val="00492B20"/>
    <w:rsid w:val="004C6B26"/>
    <w:rsid w:val="004F1B1A"/>
    <w:rsid w:val="00565666"/>
    <w:rsid w:val="005949B4"/>
    <w:rsid w:val="005A67DB"/>
    <w:rsid w:val="005D2234"/>
    <w:rsid w:val="005F731F"/>
    <w:rsid w:val="00673843"/>
    <w:rsid w:val="00684630"/>
    <w:rsid w:val="0069375F"/>
    <w:rsid w:val="006D5D8E"/>
    <w:rsid w:val="007278D7"/>
    <w:rsid w:val="00765119"/>
    <w:rsid w:val="00771B77"/>
    <w:rsid w:val="00771C2A"/>
    <w:rsid w:val="00787046"/>
    <w:rsid w:val="007A237C"/>
    <w:rsid w:val="007E61D6"/>
    <w:rsid w:val="00867CAA"/>
    <w:rsid w:val="00883F1A"/>
    <w:rsid w:val="008E6B95"/>
    <w:rsid w:val="00907DA4"/>
    <w:rsid w:val="00925495"/>
    <w:rsid w:val="009508CC"/>
    <w:rsid w:val="00954285"/>
    <w:rsid w:val="009B3A59"/>
    <w:rsid w:val="009C1576"/>
    <w:rsid w:val="00A26ADA"/>
    <w:rsid w:val="00A66FF8"/>
    <w:rsid w:val="00A735BB"/>
    <w:rsid w:val="00AA51AC"/>
    <w:rsid w:val="00AB3253"/>
    <w:rsid w:val="00AE6588"/>
    <w:rsid w:val="00B34FB9"/>
    <w:rsid w:val="00B53B5B"/>
    <w:rsid w:val="00B56E96"/>
    <w:rsid w:val="00B63F6A"/>
    <w:rsid w:val="00B839EE"/>
    <w:rsid w:val="00BF4D65"/>
    <w:rsid w:val="00C279E8"/>
    <w:rsid w:val="00CD6D34"/>
    <w:rsid w:val="00CE6E6F"/>
    <w:rsid w:val="00D34E75"/>
    <w:rsid w:val="00DB6879"/>
    <w:rsid w:val="00DC04C4"/>
    <w:rsid w:val="00E10FDA"/>
    <w:rsid w:val="00E35800"/>
    <w:rsid w:val="00E6316A"/>
    <w:rsid w:val="00EA0186"/>
    <w:rsid w:val="00F84C5D"/>
    <w:rsid w:val="00FC3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B2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C04C4"/>
    <w:pPr>
      <w:spacing w:after="0" w:line="240" w:lineRule="auto"/>
    </w:pPr>
  </w:style>
  <w:style w:type="paragraph" w:styleId="Zhlav">
    <w:name w:val="header"/>
    <w:basedOn w:val="Normln"/>
    <w:link w:val="ZhlavChar"/>
    <w:uiPriority w:val="99"/>
    <w:unhideWhenUsed/>
    <w:rsid w:val="00867C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7CAA"/>
  </w:style>
  <w:style w:type="paragraph" w:styleId="Zpat">
    <w:name w:val="footer"/>
    <w:basedOn w:val="Normln"/>
    <w:link w:val="ZpatChar"/>
    <w:uiPriority w:val="99"/>
    <w:unhideWhenUsed/>
    <w:rsid w:val="00867CAA"/>
    <w:pPr>
      <w:tabs>
        <w:tab w:val="center" w:pos="4536"/>
        <w:tab w:val="right" w:pos="9072"/>
      </w:tabs>
      <w:spacing w:after="0" w:line="240" w:lineRule="auto"/>
    </w:pPr>
  </w:style>
  <w:style w:type="character" w:customStyle="1" w:styleId="ZpatChar">
    <w:name w:val="Zápatí Char"/>
    <w:basedOn w:val="Standardnpsmoodstavce"/>
    <w:link w:val="Zpat"/>
    <w:uiPriority w:val="99"/>
    <w:rsid w:val="00867CAA"/>
  </w:style>
  <w:style w:type="table" w:styleId="Mkatabulky">
    <w:name w:val="Table Grid"/>
    <w:basedOn w:val="Normlntabulka"/>
    <w:uiPriority w:val="39"/>
    <w:rsid w:val="007A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25495"/>
    <w:pPr>
      <w:ind w:left="720"/>
      <w:contextualSpacing/>
    </w:pPr>
  </w:style>
  <w:style w:type="character" w:styleId="Odkaznakoment">
    <w:name w:val="annotation reference"/>
    <w:basedOn w:val="Standardnpsmoodstavce"/>
    <w:uiPriority w:val="99"/>
    <w:semiHidden/>
    <w:unhideWhenUsed/>
    <w:rsid w:val="00B839EE"/>
    <w:rPr>
      <w:sz w:val="16"/>
      <w:szCs w:val="16"/>
    </w:rPr>
  </w:style>
  <w:style w:type="paragraph" w:styleId="Textkomente">
    <w:name w:val="annotation text"/>
    <w:basedOn w:val="Normln"/>
    <w:link w:val="TextkomenteChar"/>
    <w:uiPriority w:val="99"/>
    <w:semiHidden/>
    <w:unhideWhenUsed/>
    <w:rsid w:val="00B839EE"/>
    <w:pPr>
      <w:spacing w:line="240" w:lineRule="auto"/>
    </w:pPr>
    <w:rPr>
      <w:sz w:val="20"/>
      <w:szCs w:val="20"/>
    </w:rPr>
  </w:style>
  <w:style w:type="character" w:customStyle="1" w:styleId="TextkomenteChar">
    <w:name w:val="Text komentáře Char"/>
    <w:basedOn w:val="Standardnpsmoodstavce"/>
    <w:link w:val="Textkomente"/>
    <w:uiPriority w:val="99"/>
    <w:semiHidden/>
    <w:rsid w:val="00B839EE"/>
    <w:rPr>
      <w:sz w:val="20"/>
      <w:szCs w:val="20"/>
    </w:rPr>
  </w:style>
  <w:style w:type="paragraph" w:styleId="Pedmtkomente">
    <w:name w:val="annotation subject"/>
    <w:basedOn w:val="Textkomente"/>
    <w:next w:val="Textkomente"/>
    <w:link w:val="PedmtkomenteChar"/>
    <w:uiPriority w:val="99"/>
    <w:semiHidden/>
    <w:unhideWhenUsed/>
    <w:rsid w:val="00B839EE"/>
    <w:rPr>
      <w:b/>
      <w:bCs/>
    </w:rPr>
  </w:style>
  <w:style w:type="character" w:customStyle="1" w:styleId="PedmtkomenteChar">
    <w:name w:val="Předmět komentáře Char"/>
    <w:basedOn w:val="TextkomenteChar"/>
    <w:link w:val="Pedmtkomente"/>
    <w:uiPriority w:val="99"/>
    <w:semiHidden/>
    <w:rsid w:val="00B839EE"/>
    <w:rPr>
      <w:b/>
      <w:bCs/>
      <w:sz w:val="20"/>
      <w:szCs w:val="20"/>
    </w:rPr>
  </w:style>
  <w:style w:type="paragraph" w:styleId="Textbubliny">
    <w:name w:val="Balloon Text"/>
    <w:basedOn w:val="Normln"/>
    <w:link w:val="TextbublinyChar"/>
    <w:uiPriority w:val="99"/>
    <w:semiHidden/>
    <w:unhideWhenUsed/>
    <w:rsid w:val="00B839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9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B2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C04C4"/>
    <w:pPr>
      <w:spacing w:after="0" w:line="240" w:lineRule="auto"/>
    </w:pPr>
  </w:style>
  <w:style w:type="paragraph" w:styleId="Zhlav">
    <w:name w:val="header"/>
    <w:basedOn w:val="Normln"/>
    <w:link w:val="ZhlavChar"/>
    <w:uiPriority w:val="99"/>
    <w:unhideWhenUsed/>
    <w:rsid w:val="00867C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7CAA"/>
  </w:style>
  <w:style w:type="paragraph" w:styleId="Zpat">
    <w:name w:val="footer"/>
    <w:basedOn w:val="Normln"/>
    <w:link w:val="ZpatChar"/>
    <w:uiPriority w:val="99"/>
    <w:unhideWhenUsed/>
    <w:rsid w:val="00867CAA"/>
    <w:pPr>
      <w:tabs>
        <w:tab w:val="center" w:pos="4536"/>
        <w:tab w:val="right" w:pos="9072"/>
      </w:tabs>
      <w:spacing w:after="0" w:line="240" w:lineRule="auto"/>
    </w:pPr>
  </w:style>
  <w:style w:type="character" w:customStyle="1" w:styleId="ZpatChar">
    <w:name w:val="Zápatí Char"/>
    <w:basedOn w:val="Standardnpsmoodstavce"/>
    <w:link w:val="Zpat"/>
    <w:uiPriority w:val="99"/>
    <w:rsid w:val="00867CAA"/>
  </w:style>
  <w:style w:type="table" w:styleId="Mkatabulky">
    <w:name w:val="Table Grid"/>
    <w:basedOn w:val="Normlntabulka"/>
    <w:uiPriority w:val="39"/>
    <w:rsid w:val="007A2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25495"/>
    <w:pPr>
      <w:ind w:left="720"/>
      <w:contextualSpacing/>
    </w:pPr>
  </w:style>
  <w:style w:type="character" w:styleId="Odkaznakoment">
    <w:name w:val="annotation reference"/>
    <w:basedOn w:val="Standardnpsmoodstavce"/>
    <w:uiPriority w:val="99"/>
    <w:semiHidden/>
    <w:unhideWhenUsed/>
    <w:rsid w:val="00B839EE"/>
    <w:rPr>
      <w:sz w:val="16"/>
      <w:szCs w:val="16"/>
    </w:rPr>
  </w:style>
  <w:style w:type="paragraph" w:styleId="Textkomente">
    <w:name w:val="annotation text"/>
    <w:basedOn w:val="Normln"/>
    <w:link w:val="TextkomenteChar"/>
    <w:uiPriority w:val="99"/>
    <w:semiHidden/>
    <w:unhideWhenUsed/>
    <w:rsid w:val="00B839EE"/>
    <w:pPr>
      <w:spacing w:line="240" w:lineRule="auto"/>
    </w:pPr>
    <w:rPr>
      <w:sz w:val="20"/>
      <w:szCs w:val="20"/>
    </w:rPr>
  </w:style>
  <w:style w:type="character" w:customStyle="1" w:styleId="TextkomenteChar">
    <w:name w:val="Text komentáře Char"/>
    <w:basedOn w:val="Standardnpsmoodstavce"/>
    <w:link w:val="Textkomente"/>
    <w:uiPriority w:val="99"/>
    <w:semiHidden/>
    <w:rsid w:val="00B839EE"/>
    <w:rPr>
      <w:sz w:val="20"/>
      <w:szCs w:val="20"/>
    </w:rPr>
  </w:style>
  <w:style w:type="paragraph" w:styleId="Pedmtkomente">
    <w:name w:val="annotation subject"/>
    <w:basedOn w:val="Textkomente"/>
    <w:next w:val="Textkomente"/>
    <w:link w:val="PedmtkomenteChar"/>
    <w:uiPriority w:val="99"/>
    <w:semiHidden/>
    <w:unhideWhenUsed/>
    <w:rsid w:val="00B839EE"/>
    <w:rPr>
      <w:b/>
      <w:bCs/>
    </w:rPr>
  </w:style>
  <w:style w:type="character" w:customStyle="1" w:styleId="PedmtkomenteChar">
    <w:name w:val="Předmět komentáře Char"/>
    <w:basedOn w:val="TextkomenteChar"/>
    <w:link w:val="Pedmtkomente"/>
    <w:uiPriority w:val="99"/>
    <w:semiHidden/>
    <w:rsid w:val="00B839EE"/>
    <w:rPr>
      <w:b/>
      <w:bCs/>
      <w:sz w:val="20"/>
      <w:szCs w:val="20"/>
    </w:rPr>
  </w:style>
  <w:style w:type="paragraph" w:styleId="Textbubliny">
    <w:name w:val="Balloon Text"/>
    <w:basedOn w:val="Normln"/>
    <w:link w:val="TextbublinyChar"/>
    <w:uiPriority w:val="99"/>
    <w:semiHidden/>
    <w:unhideWhenUsed/>
    <w:rsid w:val="00B839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4AE6-2C16-48A3-9C09-59040152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17786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2019-08-13T06:28:00Z</dcterms:created>
  <dcterms:modified xsi:type="dcterms:W3CDTF">2019-08-15T08:45:00Z</dcterms:modified>
</cp:coreProperties>
</file>