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D7F321" w14:textId="77777777" w:rsidR="006135FA" w:rsidRPr="007F6ADB" w:rsidRDefault="006135FA" w:rsidP="00192478">
      <w:pPr>
        <w:pStyle w:val="Styl1Nzevsmlouvy"/>
        <w:rPr>
          <w:smallCaps w:val="0"/>
          <w:color w:val="1F497D"/>
          <w:sz w:val="44"/>
          <w:szCs w:val="44"/>
          <w:lang w:eastAsia="cs-CZ"/>
        </w:rPr>
      </w:pPr>
      <w:r w:rsidRPr="007F6ADB">
        <w:rPr>
          <w:smallCaps w:val="0"/>
          <w:color w:val="1F497D"/>
          <w:sz w:val="44"/>
          <w:szCs w:val="44"/>
          <w:lang w:eastAsia="cs-CZ"/>
        </w:rPr>
        <w:t>Kupní smlouva</w:t>
      </w:r>
    </w:p>
    <w:p w14:paraId="42D7F322" w14:textId="77777777" w:rsidR="006135FA" w:rsidRPr="007F6ADB" w:rsidRDefault="006135FA" w:rsidP="00330437">
      <w:pPr>
        <w:pStyle w:val="Styl2popisknzvusmlouvy"/>
        <w:rPr>
          <w:b/>
          <w:color w:val="1F497D"/>
          <w:sz w:val="32"/>
          <w:szCs w:val="32"/>
        </w:rPr>
      </w:pPr>
      <w:r w:rsidRPr="007F6ADB">
        <w:rPr>
          <w:b/>
          <w:color w:val="1F497D"/>
          <w:sz w:val="32"/>
          <w:szCs w:val="32"/>
        </w:rPr>
        <w:t xml:space="preserve">Dodávka </w:t>
      </w:r>
      <w:r w:rsidR="00992482">
        <w:rPr>
          <w:b/>
          <w:color w:val="1F497D"/>
          <w:sz w:val="32"/>
          <w:szCs w:val="32"/>
        </w:rPr>
        <w:t>výpočetní techniky</w:t>
      </w:r>
      <w:r w:rsidR="009F500E">
        <w:rPr>
          <w:b/>
          <w:color w:val="1F497D"/>
          <w:sz w:val="32"/>
          <w:szCs w:val="32"/>
        </w:rPr>
        <w:t xml:space="preserve"> </w:t>
      </w:r>
    </w:p>
    <w:p w14:paraId="42D7F323" w14:textId="77777777" w:rsidR="006135FA" w:rsidRDefault="006135FA" w:rsidP="00330437">
      <w:pPr>
        <w:pStyle w:val="Styl2popisknzvusmlouvy"/>
      </w:pPr>
      <w:r>
        <w:t xml:space="preserve"> (dále jen „Smlouva“)</w:t>
      </w:r>
    </w:p>
    <w:p w14:paraId="42D7F324" w14:textId="77777777" w:rsidR="006135FA" w:rsidRDefault="006135FA" w:rsidP="00330437">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 (dále jen „Občanský zákoník“) a v souladu se zákonem č. 134/2016 Sb., o zadávání veřejných zakázek,</w:t>
      </w:r>
      <w:r w:rsidR="00CD13D1">
        <w:t xml:space="preserve"> ve znění pozdějších předpisů</w:t>
      </w:r>
      <w:r w:rsidR="00C66923">
        <w:t>,</w:t>
      </w:r>
    </w:p>
    <w:p w14:paraId="42D7F325" w14:textId="66F3A7C8" w:rsidR="006135FA" w:rsidRDefault="006135FA" w:rsidP="00330437">
      <w:pPr>
        <w:pStyle w:val="Styl2popisknzvusmlouvy"/>
        <w:spacing w:after="480"/>
      </w:pPr>
      <w:r>
        <w:t xml:space="preserve">č.j. </w:t>
      </w:r>
      <w:r w:rsidR="00A7554F">
        <w:t>SEI-4373/2019/90.200</w:t>
      </w:r>
    </w:p>
    <w:p w14:paraId="5C54F055" w14:textId="77777777" w:rsidR="00FD3416" w:rsidRDefault="00ED12E7" w:rsidP="00ED33DA">
      <w:pPr>
        <w:pStyle w:val="Styl3-Smluvnstranytun"/>
      </w:pPr>
      <w:r w:rsidRPr="00F45621">
        <w:t>ČR – Státní energetická inspekce</w:t>
      </w:r>
    </w:p>
    <w:p w14:paraId="42D7F326" w14:textId="2483E0BB" w:rsidR="00ED33DA" w:rsidRDefault="00FD3416" w:rsidP="00ED33DA">
      <w:pPr>
        <w:pStyle w:val="Styl3-Smluvnstranytun"/>
        <w:rPr>
          <w:b w:val="0"/>
        </w:rPr>
      </w:pPr>
      <w:r w:rsidRPr="00F45621">
        <w:rPr>
          <w:b w:val="0"/>
        </w:rPr>
        <w:t>se</w:t>
      </w:r>
      <w:r>
        <w:rPr>
          <w:b w:val="0"/>
        </w:rPr>
        <w:t xml:space="preserve"> sídlem: Gorazdova 24, 120 00 Praha 2</w:t>
      </w:r>
    </w:p>
    <w:p w14:paraId="0AA3DB1D" w14:textId="67958CA1" w:rsidR="00FD3416" w:rsidRPr="00F45621" w:rsidRDefault="00FD3416" w:rsidP="00ED33DA">
      <w:pPr>
        <w:pStyle w:val="Styl3-Smluvnstranytun"/>
        <w:rPr>
          <w:b w:val="0"/>
        </w:rPr>
      </w:pPr>
      <w:r>
        <w:rPr>
          <w:b w:val="0"/>
        </w:rPr>
        <w:t>zastoupená</w:t>
      </w:r>
      <w:r w:rsidR="00866537">
        <w:rPr>
          <w:b w:val="0"/>
        </w:rPr>
        <w:tab/>
      </w:r>
      <w:r w:rsidR="00866537">
        <w:rPr>
          <w:b w:val="0"/>
        </w:rPr>
        <w:tab/>
      </w:r>
      <w:r w:rsidR="00866537">
        <w:rPr>
          <w:b w:val="0"/>
        </w:rPr>
        <w:tab/>
      </w:r>
      <w:r>
        <w:rPr>
          <w:b w:val="0"/>
        </w:rPr>
        <w:t>, ústředním ředitelem</w:t>
      </w:r>
    </w:p>
    <w:p w14:paraId="42D7F327" w14:textId="72513A86" w:rsidR="00ED33DA" w:rsidRPr="00F45621" w:rsidRDefault="00ED33DA" w:rsidP="00ED33DA">
      <w:pPr>
        <w:pStyle w:val="Styl3-Smluvnstranytun"/>
        <w:rPr>
          <w:b w:val="0"/>
        </w:rPr>
      </w:pPr>
      <w:r w:rsidRPr="00AD7095">
        <w:rPr>
          <w:b w:val="0"/>
        </w:rPr>
        <w:t xml:space="preserve">IČO: </w:t>
      </w:r>
      <w:r w:rsidR="00ED12E7" w:rsidRPr="00F45621">
        <w:rPr>
          <w:b w:val="0"/>
        </w:rPr>
        <w:t>61387584</w:t>
      </w:r>
    </w:p>
    <w:p w14:paraId="42D7F328" w14:textId="313F29A8" w:rsidR="00ED33DA" w:rsidRPr="00F45621" w:rsidRDefault="00ED33DA" w:rsidP="00ED33DA">
      <w:pPr>
        <w:pStyle w:val="Styl3-Smluvnstranytun"/>
        <w:rPr>
          <w:b w:val="0"/>
        </w:rPr>
      </w:pPr>
      <w:r w:rsidRPr="00AD7095">
        <w:rPr>
          <w:b w:val="0"/>
        </w:rPr>
        <w:t xml:space="preserve">DIČ: </w:t>
      </w:r>
      <w:r w:rsidR="00ED12E7" w:rsidRPr="00F45621">
        <w:rPr>
          <w:b w:val="0"/>
        </w:rPr>
        <w:t>CZ61387584</w:t>
      </w:r>
    </w:p>
    <w:p w14:paraId="42D7F329" w14:textId="5F2DD8FD" w:rsidR="00ED33DA" w:rsidRPr="00F45621" w:rsidRDefault="00ED33DA" w:rsidP="00ED33DA">
      <w:pPr>
        <w:pStyle w:val="Styl3-Smluvnstranytun"/>
        <w:rPr>
          <w:b w:val="0"/>
        </w:rPr>
      </w:pPr>
      <w:r w:rsidRPr="00AD7095">
        <w:rPr>
          <w:b w:val="0"/>
        </w:rPr>
        <w:t xml:space="preserve">bankovní spojení: </w:t>
      </w:r>
      <w:r w:rsidR="00ED12E7" w:rsidRPr="00F45621">
        <w:rPr>
          <w:b w:val="0"/>
        </w:rPr>
        <w:t>ČNB, č.ú.: 34826011/0710</w:t>
      </w:r>
    </w:p>
    <w:p w14:paraId="42D7F32A" w14:textId="7CEA3C45" w:rsidR="00ED33DA" w:rsidRPr="00AC1376" w:rsidRDefault="00ED33DA" w:rsidP="00ED33DA">
      <w:pPr>
        <w:pStyle w:val="Styl3-Smluvnstranytun"/>
        <w:rPr>
          <w:b w:val="0"/>
          <w:highlight w:val="yellow"/>
        </w:rPr>
      </w:pPr>
      <w:r w:rsidRPr="00F45621">
        <w:rPr>
          <w:b w:val="0"/>
        </w:rPr>
        <w:t>ID datové schránky:</w:t>
      </w:r>
      <w:r w:rsidRPr="00CE784B">
        <w:t xml:space="preserve"> </w:t>
      </w:r>
      <w:r w:rsidR="00ED12E7" w:rsidRPr="00F45621">
        <w:rPr>
          <w:b w:val="0"/>
        </w:rPr>
        <w:t>hq2aev4</w:t>
      </w:r>
    </w:p>
    <w:p w14:paraId="42D7F32B" w14:textId="77777777" w:rsidR="00ED33DA" w:rsidRDefault="00ED33DA" w:rsidP="00ED33DA">
      <w:pPr>
        <w:pStyle w:val="Styl3-Smluvnstrany"/>
      </w:pPr>
      <w:r w:rsidRPr="00CE784B">
        <w:t>(dále jen „Kupující“)</w:t>
      </w:r>
    </w:p>
    <w:p w14:paraId="42D7F32E" w14:textId="77777777" w:rsidR="00ED33DA" w:rsidRDefault="00ED33DA" w:rsidP="00ED33DA">
      <w:r>
        <w:t>a</w:t>
      </w:r>
    </w:p>
    <w:p w14:paraId="42D7F32F" w14:textId="77777777" w:rsidR="006135FA" w:rsidRDefault="006135FA" w:rsidP="00B332F0"/>
    <w:p w14:paraId="4F93965A" w14:textId="77777777" w:rsidR="00D9587E" w:rsidRDefault="00D9587E" w:rsidP="00D9587E">
      <w:pPr>
        <w:pStyle w:val="Styl3-Smluvnstranytun"/>
      </w:pPr>
      <w:r>
        <w:t xml:space="preserve">OCC s.r.o </w:t>
      </w:r>
    </w:p>
    <w:p w14:paraId="4FBC2130" w14:textId="77777777" w:rsidR="00D9587E" w:rsidRPr="00F45621" w:rsidRDefault="00D9587E" w:rsidP="00D9587E">
      <w:pPr>
        <w:pStyle w:val="Styl3-Smluvnstranytun"/>
        <w:rPr>
          <w:b w:val="0"/>
        </w:rPr>
      </w:pPr>
      <w:r w:rsidRPr="00F45621">
        <w:rPr>
          <w:b w:val="0"/>
        </w:rPr>
        <w:t xml:space="preserve">se sídlem: Lidická 198/68, Bolevec, 323 00 Plzeň </w:t>
      </w:r>
    </w:p>
    <w:p w14:paraId="6BFBD9B4" w14:textId="6F40E0D1" w:rsidR="00D9587E" w:rsidRPr="00F45621" w:rsidRDefault="00D9587E" w:rsidP="00D9587E">
      <w:pPr>
        <w:pStyle w:val="Styl3-Smluvnstranytun"/>
        <w:rPr>
          <w:b w:val="0"/>
        </w:rPr>
      </w:pPr>
      <w:r w:rsidRPr="00F45621">
        <w:rPr>
          <w:b w:val="0"/>
        </w:rPr>
        <w:t xml:space="preserve">zastoupená: </w:t>
      </w:r>
    </w:p>
    <w:p w14:paraId="37DBB485" w14:textId="77777777" w:rsidR="00D9587E" w:rsidRPr="00F45621" w:rsidRDefault="00D9587E" w:rsidP="00D9587E">
      <w:pPr>
        <w:pStyle w:val="Styl3-Smluvnstranytun"/>
        <w:rPr>
          <w:b w:val="0"/>
        </w:rPr>
      </w:pPr>
      <w:r w:rsidRPr="00F45621">
        <w:rPr>
          <w:b w:val="0"/>
        </w:rPr>
        <w:t xml:space="preserve">IČO: 27970922 </w:t>
      </w:r>
    </w:p>
    <w:p w14:paraId="02A91BFA" w14:textId="77777777" w:rsidR="00D9587E" w:rsidRPr="00F45621" w:rsidRDefault="00D9587E" w:rsidP="00D9587E">
      <w:pPr>
        <w:pStyle w:val="Styl3-Smluvnstranytun"/>
        <w:rPr>
          <w:b w:val="0"/>
        </w:rPr>
      </w:pPr>
      <w:r w:rsidRPr="00F45621">
        <w:rPr>
          <w:b w:val="0"/>
        </w:rPr>
        <w:t xml:space="preserve">DIČ: CZ27970922 </w:t>
      </w:r>
    </w:p>
    <w:p w14:paraId="21F233F4" w14:textId="0EE0A75F" w:rsidR="00D9587E" w:rsidRPr="00F45621" w:rsidRDefault="00D9587E" w:rsidP="00D9587E">
      <w:pPr>
        <w:pStyle w:val="Styl3-Smluvnstranytun"/>
        <w:rPr>
          <w:b w:val="0"/>
        </w:rPr>
      </w:pPr>
      <w:r w:rsidRPr="00F45621">
        <w:rPr>
          <w:b w:val="0"/>
        </w:rPr>
        <w:t xml:space="preserve">bankovní spojení: Raiffeisenbank číslo účtu: 2583258001/5500 kontaktní osoba: </w:t>
      </w:r>
    </w:p>
    <w:p w14:paraId="2CA2E824" w14:textId="44ADCAEC" w:rsidR="00D9587E" w:rsidRPr="00F45621" w:rsidRDefault="00FD3416" w:rsidP="00D9587E">
      <w:pPr>
        <w:pStyle w:val="Styl3-Smluvnstranytun"/>
        <w:rPr>
          <w:b w:val="0"/>
        </w:rPr>
      </w:pPr>
      <w:r w:rsidRPr="00F45621">
        <w:rPr>
          <w:b w:val="0"/>
        </w:rPr>
        <w:t>ID datové schránky</w:t>
      </w:r>
      <w:r w:rsidR="00D9587E" w:rsidRPr="00F45621">
        <w:rPr>
          <w:b w:val="0"/>
        </w:rPr>
        <w:t xml:space="preserve">: vpdrhy8 </w:t>
      </w:r>
    </w:p>
    <w:p w14:paraId="42D7F338" w14:textId="4CAE0DD7" w:rsidR="006135FA" w:rsidRDefault="00D9587E" w:rsidP="00F8331E">
      <w:pPr>
        <w:pStyle w:val="Styl3-Smluvnstrany"/>
      </w:pPr>
      <w:r>
        <w:t xml:space="preserve">zapsaná v OR vedeném KS v C 19349 u Krajského soudu v Plzni,  </w:t>
      </w:r>
      <w:r w:rsidR="006135FA">
        <w:t>(dále jen „Prodávající“)</w:t>
      </w:r>
    </w:p>
    <w:p w14:paraId="42D7F339" w14:textId="77777777" w:rsidR="006135FA" w:rsidRDefault="006135FA" w:rsidP="00F8331E">
      <w:pPr>
        <w:pStyle w:val="Styl3-Smluvnstrany"/>
      </w:pPr>
    </w:p>
    <w:p w14:paraId="42D7F33A" w14:textId="77777777" w:rsidR="006135FA" w:rsidRDefault="006135FA" w:rsidP="007E1039">
      <w:pPr>
        <w:pStyle w:val="Styl3-Smluvnstrany"/>
        <w:jc w:val="center"/>
      </w:pPr>
      <w:r w:rsidRPr="00CB1731">
        <w:t xml:space="preserve">(Kupující </w:t>
      </w:r>
      <w:r>
        <w:t xml:space="preserve">a </w:t>
      </w:r>
      <w:r w:rsidRPr="00CB1731">
        <w:t>Prodávající</w:t>
      </w:r>
      <w:r>
        <w:t xml:space="preserve"> </w:t>
      </w:r>
      <w:r w:rsidRPr="00CB1731">
        <w:t>společně dále též jen jako „Smluvní strany“ a jednotlivě</w:t>
      </w:r>
      <w:r>
        <w:t xml:space="preserve"> jako</w:t>
      </w:r>
      <w:r w:rsidRPr="00CB1731">
        <w:t xml:space="preserve"> „Smluvní strana“).</w:t>
      </w:r>
    </w:p>
    <w:p w14:paraId="42D7F33B" w14:textId="77777777" w:rsidR="006135FA" w:rsidRDefault="006135FA" w:rsidP="00FD2054">
      <w:pPr>
        <w:pStyle w:val="Nadpis1"/>
        <w:ind w:left="3904"/>
        <w:jc w:val="left"/>
      </w:pPr>
      <w:r>
        <w:t>Předmět Smlouvy</w:t>
      </w:r>
    </w:p>
    <w:p w14:paraId="42D7F33C" w14:textId="77777777" w:rsidR="006135FA" w:rsidRDefault="006135FA" w:rsidP="0056725D">
      <w:pPr>
        <w:pStyle w:val="Nadpis2"/>
        <w:tabs>
          <w:tab w:val="num" w:pos="576"/>
        </w:tabs>
        <w:ind w:left="786"/>
      </w:pPr>
      <w:r>
        <w:t xml:space="preserve">Prodávající prohlašuje, že je, nebo </w:t>
      </w:r>
      <w:r w:rsidRPr="007F3376">
        <w:t>včas bude</w:t>
      </w:r>
      <w:r>
        <w:t xml:space="preserve"> výlučným vlastníkem dále specifikovaných movitých věcí </w:t>
      </w:r>
      <w:r w:rsidRPr="00A80C7E">
        <w:t xml:space="preserve">(dále jen „Předmět </w:t>
      </w:r>
      <w:r>
        <w:t>koupě</w:t>
      </w:r>
      <w:r w:rsidRPr="00A80C7E">
        <w:t>“)</w:t>
      </w:r>
      <w:r>
        <w:t xml:space="preserve">. </w:t>
      </w:r>
    </w:p>
    <w:p w14:paraId="42D7F33D" w14:textId="77777777" w:rsidR="00F014F0" w:rsidRPr="00AB29F7" w:rsidRDefault="00F014F0" w:rsidP="00AB29F7">
      <w:pPr>
        <w:pStyle w:val="Nadpis2"/>
        <w:tabs>
          <w:tab w:val="num" w:pos="576"/>
        </w:tabs>
        <w:ind w:left="786"/>
      </w:pPr>
      <w:r w:rsidRPr="00AB29F7">
        <w:t>Prodávající se zavazuje, že Kupujícímu odevzdá Předmět koupě a převede na Kupujícího vlastnické právo k němu.</w:t>
      </w:r>
    </w:p>
    <w:p w14:paraId="42D7F33E" w14:textId="77777777" w:rsidR="006135FA" w:rsidRDefault="006135FA" w:rsidP="0056725D">
      <w:pPr>
        <w:pStyle w:val="Nadpis2"/>
        <w:tabs>
          <w:tab w:val="num" w:pos="576"/>
        </w:tabs>
        <w:ind w:left="786"/>
      </w:pPr>
      <w:r w:rsidRPr="00E646E6">
        <w:t xml:space="preserve">Kupující se zavazuje Předmět koupě převzít a zaplatit za něj kupní cenu dále </w:t>
      </w:r>
      <w:r>
        <w:t>S</w:t>
      </w:r>
      <w:r w:rsidRPr="00E646E6">
        <w:t>mluvními stranami sjednanou.</w:t>
      </w:r>
    </w:p>
    <w:p w14:paraId="42D7F33F" w14:textId="77777777" w:rsidR="006135FA" w:rsidRDefault="006135FA" w:rsidP="00FD2054">
      <w:pPr>
        <w:pStyle w:val="Nadpis1"/>
        <w:ind w:left="3904"/>
        <w:jc w:val="left"/>
      </w:pPr>
      <w:r>
        <w:t>Předmět koupě</w:t>
      </w:r>
    </w:p>
    <w:p w14:paraId="42D7F340" w14:textId="77777777" w:rsidR="006135FA" w:rsidRDefault="006135FA" w:rsidP="0056725D">
      <w:pPr>
        <w:pStyle w:val="Nadpis2"/>
        <w:tabs>
          <w:tab w:val="num" w:pos="576"/>
        </w:tabs>
        <w:ind w:left="786"/>
      </w:pPr>
      <w:r>
        <w:t>Předmět koupě tvoří následující movité věci (části Předmětu koupě):</w:t>
      </w:r>
    </w:p>
    <w:p w14:paraId="42D7F341" w14:textId="3F1D2943" w:rsidR="00372944" w:rsidRPr="00296C5D" w:rsidRDefault="00372944" w:rsidP="00D01689">
      <w:pPr>
        <w:pStyle w:val="Nadpis3"/>
        <w:ind w:left="1077" w:hanging="357"/>
        <w:rPr>
          <w:lang w:eastAsia="en-US"/>
        </w:rPr>
      </w:pPr>
      <w:r>
        <w:rPr>
          <w:b/>
          <w:lang w:eastAsia="en-US"/>
        </w:rPr>
        <w:t>monitor</w:t>
      </w:r>
      <w:r w:rsidRPr="00297D3C">
        <w:rPr>
          <w:b/>
          <w:lang w:eastAsia="en-US"/>
        </w:rPr>
        <w:t xml:space="preserve"> </w:t>
      </w:r>
      <w:r w:rsidR="00AD7095">
        <w:rPr>
          <w:b/>
          <w:lang w:eastAsia="en-US"/>
        </w:rPr>
        <w:t>AOC 27P1</w:t>
      </w:r>
      <w:r>
        <w:rPr>
          <w:lang w:eastAsia="en-US"/>
        </w:rPr>
        <w:t xml:space="preserve"> v množství </w:t>
      </w:r>
      <w:r w:rsidR="00ED12E7">
        <w:rPr>
          <w:lang w:eastAsia="en-US"/>
        </w:rPr>
        <w:t xml:space="preserve">60 </w:t>
      </w:r>
      <w:r>
        <w:rPr>
          <w:lang w:eastAsia="en-US"/>
        </w:rPr>
        <w:t>ks</w:t>
      </w:r>
      <w:r w:rsidRPr="002E197E">
        <w:rPr>
          <w:lang w:eastAsia="en-US"/>
        </w:rPr>
        <w:t xml:space="preserve"> </w:t>
      </w:r>
      <w:r>
        <w:rPr>
          <w:lang w:eastAsia="en-US"/>
        </w:rPr>
        <w:t>technické specifikace uvedené v Příloze č. 1 této Smlouvy,</w:t>
      </w:r>
    </w:p>
    <w:p w14:paraId="42D7F343" w14:textId="77777777" w:rsidR="006135FA" w:rsidRPr="007D0BCF" w:rsidRDefault="006135FA" w:rsidP="00296C5D">
      <w:pPr>
        <w:pStyle w:val="Nadpis2"/>
        <w:ind w:left="851" w:hanging="425"/>
        <w:rPr>
          <w:lang w:eastAsia="en-US"/>
        </w:rPr>
      </w:pPr>
      <w:r w:rsidRPr="007D0BCF">
        <w:rPr>
          <w:lang w:eastAsia="en-US"/>
        </w:rPr>
        <w:t>Prodávající závazně prohlašuje, že Předmět koupě odpovídá požadavkům uvedeným v zadávacích podmínkách k veřejné zakázce „</w:t>
      </w:r>
      <w:r w:rsidR="00F00716" w:rsidRPr="00F00716">
        <w:rPr>
          <w:lang w:eastAsia="en-US"/>
        </w:rPr>
        <w:t>Dynamický nákupní systém na prostředky ICT v resortu Ministerstva financí – Výzva 1</w:t>
      </w:r>
      <w:r w:rsidR="00372944">
        <w:rPr>
          <w:lang w:eastAsia="en-US"/>
        </w:rPr>
        <w:t>5</w:t>
      </w:r>
      <w:r w:rsidR="00F00716" w:rsidRPr="00F00716">
        <w:rPr>
          <w:lang w:eastAsia="en-US"/>
        </w:rPr>
        <w:t>-2019</w:t>
      </w:r>
      <w:r w:rsidRPr="007D0BCF">
        <w:rPr>
          <w:lang w:eastAsia="en-US"/>
        </w:rPr>
        <w:t>“.</w:t>
      </w:r>
    </w:p>
    <w:p w14:paraId="42D7F344" w14:textId="77777777" w:rsidR="006135FA" w:rsidRDefault="006135FA" w:rsidP="00296C5D">
      <w:pPr>
        <w:pStyle w:val="Nadpis1"/>
        <w:ind w:left="3969" w:hanging="425"/>
        <w:jc w:val="left"/>
      </w:pPr>
      <w:r>
        <w:lastRenderedPageBreak/>
        <w:t>Způsob plnění</w:t>
      </w:r>
    </w:p>
    <w:p w14:paraId="42D7F345" w14:textId="77777777" w:rsidR="009454F8" w:rsidRDefault="009454F8" w:rsidP="009454F8">
      <w:pPr>
        <w:pStyle w:val="Nadpis2"/>
        <w:tabs>
          <w:tab w:val="num" w:pos="576"/>
        </w:tabs>
        <w:ind w:left="786"/>
      </w:pPr>
      <w:r>
        <w:t>Předmět koupě je Prodávající povinen předat na adresách Kup</w:t>
      </w:r>
      <w:r w:rsidRPr="00CC5B1E">
        <w:t>ujícího</w:t>
      </w:r>
      <w:r>
        <w:t xml:space="preserve"> uvedených v Příloze č. 2 Smlouvy</w:t>
      </w:r>
      <w:r w:rsidRPr="00CC5B1E">
        <w:t xml:space="preserve"> (dále jen „</w:t>
      </w:r>
      <w:r>
        <w:t>Místa</w:t>
      </w:r>
      <w:r w:rsidRPr="00CC5B1E">
        <w:t xml:space="preserve"> plnění“) do 6 týdnů od </w:t>
      </w:r>
      <w:r w:rsidR="0064524C">
        <w:t xml:space="preserve">účinnosti </w:t>
      </w:r>
      <w:r w:rsidRPr="00CC5B1E">
        <w:t>S</w:t>
      </w:r>
      <w:r>
        <w:t>mlouvy.</w:t>
      </w:r>
    </w:p>
    <w:p w14:paraId="42D7F346" w14:textId="77777777" w:rsidR="006135FA" w:rsidRDefault="006135FA" w:rsidP="0056725D">
      <w:pPr>
        <w:pStyle w:val="Nadpis2"/>
        <w:tabs>
          <w:tab w:val="num" w:pos="576"/>
        </w:tabs>
        <w:ind w:left="786"/>
      </w:pPr>
      <w:r>
        <w:t xml:space="preserve">Prodávající </w:t>
      </w:r>
      <w:r w:rsidRPr="007E1039">
        <w:t xml:space="preserve">včas dohodne s Kupujícím datum a čas předání Předmětu koupě. Nedohodnou-li se Smluvní strany na oboustranně vyhovujícím datu a čase předání, platí, že Předmět koupě bude předán </w:t>
      </w:r>
      <w:r>
        <w:t>v Míst</w:t>
      </w:r>
      <w:r w:rsidR="00AC7D3A">
        <w:t>ech</w:t>
      </w:r>
      <w:r>
        <w:t xml:space="preserve"> plnění </w:t>
      </w:r>
      <w:r w:rsidRPr="007E1039">
        <w:t>poslední den lhůty v 15 hod.</w:t>
      </w:r>
    </w:p>
    <w:p w14:paraId="42D7F347" w14:textId="3B6DBBDF" w:rsidR="00410571" w:rsidRPr="00083F89" w:rsidRDefault="00F014F0" w:rsidP="00083F89">
      <w:pPr>
        <w:pStyle w:val="Nadpis2"/>
        <w:tabs>
          <w:tab w:val="num" w:pos="576"/>
        </w:tabs>
        <w:ind w:left="786"/>
      </w:pPr>
      <w:r w:rsidRPr="00083F89">
        <w:t>Předmět koupě může být dodán po částech s tím, že Předmět koupě musí být vždy dodán ve formě funkčních celků. Pro odstranění nejasností se uvádí, že funkční celek tvoří Předmět koupě uvedený v čl. II. odst. 1 písm.</w:t>
      </w:r>
      <w:r w:rsidR="003203D5" w:rsidRPr="00083F89">
        <w:t xml:space="preserve"> </w:t>
      </w:r>
      <w:r w:rsidR="00256AC4">
        <w:t>a)</w:t>
      </w:r>
      <w:r w:rsidR="00372944">
        <w:t xml:space="preserve"> </w:t>
      </w:r>
      <w:r w:rsidR="003203D5" w:rsidRPr="00083F89">
        <w:t>této Smlouvy.</w:t>
      </w:r>
      <w:r w:rsidR="00C6674E">
        <w:t xml:space="preserve"> </w:t>
      </w:r>
    </w:p>
    <w:p w14:paraId="42D7F348" w14:textId="77777777" w:rsidR="006135FA" w:rsidRPr="007E1039" w:rsidRDefault="006135FA" w:rsidP="00296C5D">
      <w:pPr>
        <w:pStyle w:val="Nadpis1"/>
        <w:ind w:left="3969" w:hanging="425"/>
        <w:jc w:val="left"/>
      </w:pPr>
      <w:r w:rsidRPr="007E1039">
        <w:t>Cena a platební podmínky</w:t>
      </w:r>
    </w:p>
    <w:p w14:paraId="42D7F349" w14:textId="1DCBE087" w:rsidR="006135FA" w:rsidRPr="00D12D9B" w:rsidRDefault="006135FA" w:rsidP="00F55DE2">
      <w:pPr>
        <w:pStyle w:val="Nadpis2"/>
        <w:tabs>
          <w:tab w:val="num" w:pos="576"/>
        </w:tabs>
        <w:ind w:left="786"/>
        <w:rPr>
          <w:color w:val="CC0099"/>
          <w:szCs w:val="24"/>
          <w:lang w:eastAsia="en-US"/>
        </w:rPr>
      </w:pPr>
      <w:r w:rsidRPr="007E1039">
        <w:t xml:space="preserve">Smluvní strany si ujednaly, že celková kupní cena za Předmět koupě (dále jen „Kupní cena“) činí částku </w:t>
      </w:r>
      <w:r w:rsidR="00C81166">
        <w:t>233.249,40</w:t>
      </w:r>
      <w:r w:rsidRPr="007E1039">
        <w:rPr>
          <w:lang w:eastAsia="en-US"/>
        </w:rPr>
        <w:t xml:space="preserve"> </w:t>
      </w:r>
      <w:r w:rsidRPr="007E1039">
        <w:rPr>
          <w:szCs w:val="24"/>
          <w:lang w:eastAsia="en-US"/>
        </w:rPr>
        <w:t>Kč</w:t>
      </w:r>
      <w:r>
        <w:rPr>
          <w:szCs w:val="24"/>
          <w:lang w:eastAsia="en-US"/>
        </w:rPr>
        <w:t xml:space="preserve"> </w:t>
      </w:r>
      <w:r w:rsidRPr="00D3792F">
        <w:rPr>
          <w:szCs w:val="24"/>
          <w:u w:val="single"/>
          <w:lang w:eastAsia="en-US"/>
        </w:rPr>
        <w:t>nezvýšenou</w:t>
      </w:r>
      <w:r w:rsidRPr="00D3792F">
        <w:rPr>
          <w:szCs w:val="24"/>
          <w:lang w:eastAsia="en-US"/>
        </w:rPr>
        <w:t xml:space="preserve"> o</w:t>
      </w:r>
      <w:r w:rsidR="00ED12E7">
        <w:rPr>
          <w:szCs w:val="24"/>
          <w:lang w:eastAsia="en-US"/>
        </w:rPr>
        <w:t> </w:t>
      </w:r>
      <w:r w:rsidRPr="00D3792F">
        <w:rPr>
          <w:szCs w:val="24"/>
          <w:lang w:eastAsia="en-US"/>
        </w:rPr>
        <w:t>částku odpovídající dani z přidané hodnoty platné ke dni uskutečnění zdanitelného plnění</w:t>
      </w:r>
      <w:r>
        <w:rPr>
          <w:szCs w:val="24"/>
          <w:lang w:eastAsia="en-US"/>
        </w:rPr>
        <w:t>.</w:t>
      </w:r>
      <w:r w:rsidR="00FA5C53">
        <w:rPr>
          <w:szCs w:val="24"/>
          <w:lang w:eastAsia="en-US"/>
        </w:rPr>
        <w:t xml:space="preserve"> </w:t>
      </w:r>
    </w:p>
    <w:p w14:paraId="42D7F34A" w14:textId="77777777" w:rsidR="006135FA" w:rsidRDefault="006135FA" w:rsidP="0056725D">
      <w:pPr>
        <w:pStyle w:val="Nadpis2"/>
        <w:tabs>
          <w:tab w:val="num" w:pos="576"/>
        </w:tabs>
        <w:ind w:left="786"/>
        <w:rPr>
          <w:lang w:eastAsia="en-US"/>
        </w:rPr>
      </w:pPr>
      <w:r w:rsidRPr="007E1039">
        <w:rPr>
          <w:lang w:eastAsia="en-US"/>
        </w:rPr>
        <w:t>Kupní cena uvedená v odst. 1) tohoto článku se skládá z</w:t>
      </w:r>
      <w:r w:rsidR="00410571">
        <w:rPr>
          <w:lang w:eastAsia="en-US"/>
        </w:rPr>
        <w:t> následujících dílčích cen</w:t>
      </w:r>
      <w:r w:rsidR="00FA1AEF">
        <w:rPr>
          <w:lang w:eastAsia="en-US"/>
        </w:rPr>
        <w:t>:</w:t>
      </w:r>
      <w:r w:rsidRPr="007E1039">
        <w:rPr>
          <w:lang w:eastAsia="en-US"/>
        </w:rPr>
        <w:t xml:space="preserve"> </w:t>
      </w:r>
    </w:p>
    <w:p w14:paraId="42D7F34B" w14:textId="77777777" w:rsidR="00397EC7" w:rsidRPr="0062299B" w:rsidRDefault="00397EC7" w:rsidP="00BE7107">
      <w:pPr>
        <w:rPr>
          <w:lang w:eastAsia="en-US"/>
        </w:rPr>
      </w:pPr>
    </w:p>
    <w:tbl>
      <w:tblPr>
        <w:tblW w:w="41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01"/>
        <w:gridCol w:w="1597"/>
        <w:gridCol w:w="1163"/>
        <w:gridCol w:w="2709"/>
      </w:tblGrid>
      <w:tr w:rsidR="006135FA" w:rsidRPr="007D4A7D" w14:paraId="42D7F350" w14:textId="77777777" w:rsidTr="00296C5D">
        <w:trPr>
          <w:trHeight w:val="614"/>
          <w:jc w:val="center"/>
        </w:trPr>
        <w:tc>
          <w:tcPr>
            <w:tcW w:w="1615" w:type="pct"/>
            <w:shd w:val="clear" w:color="auto" w:fill="D9D9D9" w:themeFill="background1" w:themeFillShade="D9"/>
            <w:vAlign w:val="center"/>
          </w:tcPr>
          <w:p w14:paraId="42D7F34C" w14:textId="77777777" w:rsidR="006135FA" w:rsidRPr="00040CA1" w:rsidRDefault="00410571">
            <w:pPr>
              <w:jc w:val="center"/>
              <w:rPr>
                <w:b/>
                <w:bCs/>
              </w:rPr>
            </w:pPr>
            <w:r>
              <w:rPr>
                <w:b/>
                <w:bCs/>
              </w:rPr>
              <w:t>Předmět koupě</w:t>
            </w:r>
          </w:p>
        </w:tc>
        <w:tc>
          <w:tcPr>
            <w:tcW w:w="993" w:type="pct"/>
            <w:shd w:val="clear" w:color="auto" w:fill="D9D9D9" w:themeFill="background1" w:themeFillShade="D9"/>
            <w:vAlign w:val="center"/>
          </w:tcPr>
          <w:p w14:paraId="42D7F34D" w14:textId="77777777" w:rsidR="006135FA" w:rsidRPr="00BE7107" w:rsidRDefault="00850265" w:rsidP="00410571">
            <w:pPr>
              <w:jc w:val="center"/>
              <w:rPr>
                <w:b/>
                <w:bCs/>
              </w:rPr>
            </w:pPr>
            <w:r>
              <w:rPr>
                <w:b/>
                <w:bCs/>
              </w:rPr>
              <w:t>C</w:t>
            </w:r>
            <w:r w:rsidR="006135FA" w:rsidRPr="00BE7107">
              <w:rPr>
                <w:b/>
                <w:bCs/>
              </w:rPr>
              <w:t>ena</w:t>
            </w:r>
            <w:r w:rsidR="00397EC7">
              <w:rPr>
                <w:b/>
                <w:bCs/>
              </w:rPr>
              <w:t xml:space="preserve"> bez DPH</w:t>
            </w:r>
            <w:r w:rsidR="006135FA" w:rsidRPr="0062299B">
              <w:rPr>
                <w:b/>
                <w:bCs/>
              </w:rPr>
              <w:t xml:space="preserve"> za </w:t>
            </w:r>
            <w:r w:rsidR="00397EC7">
              <w:rPr>
                <w:b/>
                <w:bCs/>
              </w:rPr>
              <w:t xml:space="preserve">1 ks </w:t>
            </w:r>
            <w:r w:rsidR="00397EC7" w:rsidRPr="0062299B">
              <w:rPr>
                <w:b/>
                <w:bCs/>
              </w:rPr>
              <w:t>předmětu koupě</w:t>
            </w:r>
            <w:r w:rsidR="00397EC7" w:rsidRPr="00BE7107">
              <w:rPr>
                <w:b/>
                <w:bCs/>
              </w:rPr>
              <w:t xml:space="preserve"> </w:t>
            </w:r>
          </w:p>
        </w:tc>
        <w:tc>
          <w:tcPr>
            <w:tcW w:w="710" w:type="pct"/>
            <w:shd w:val="clear" w:color="auto" w:fill="D9D9D9" w:themeFill="background1" w:themeFillShade="D9"/>
            <w:vAlign w:val="center"/>
          </w:tcPr>
          <w:p w14:paraId="42D7F34E" w14:textId="77777777" w:rsidR="006135FA" w:rsidRPr="00040CA1" w:rsidRDefault="006135FA">
            <w:pPr>
              <w:jc w:val="center"/>
              <w:rPr>
                <w:b/>
                <w:bCs/>
              </w:rPr>
            </w:pPr>
            <w:r w:rsidRPr="00040CA1">
              <w:rPr>
                <w:b/>
                <w:bCs/>
              </w:rPr>
              <w:t>Množství</w:t>
            </w:r>
          </w:p>
        </w:tc>
        <w:tc>
          <w:tcPr>
            <w:tcW w:w="1682" w:type="pct"/>
            <w:shd w:val="clear" w:color="auto" w:fill="D9D9D9" w:themeFill="background1" w:themeFillShade="D9"/>
            <w:vAlign w:val="center"/>
          </w:tcPr>
          <w:p w14:paraId="42D7F34F" w14:textId="77777777" w:rsidR="006135FA" w:rsidRPr="00040CA1" w:rsidRDefault="006135FA">
            <w:pPr>
              <w:jc w:val="center"/>
              <w:rPr>
                <w:b/>
                <w:bCs/>
              </w:rPr>
            </w:pPr>
            <w:r w:rsidRPr="00040CA1">
              <w:rPr>
                <w:b/>
                <w:bCs/>
              </w:rPr>
              <w:t>Cena celkem bez DPH</w:t>
            </w:r>
          </w:p>
        </w:tc>
      </w:tr>
      <w:tr w:rsidR="00F53E64" w:rsidRPr="007D4A7D" w14:paraId="42D7F355" w14:textId="77777777" w:rsidTr="00296C5D">
        <w:trPr>
          <w:trHeight w:val="511"/>
          <w:jc w:val="center"/>
        </w:trPr>
        <w:tc>
          <w:tcPr>
            <w:tcW w:w="1615" w:type="pct"/>
            <w:vAlign w:val="center"/>
          </w:tcPr>
          <w:p w14:paraId="42D7F351" w14:textId="317167D8" w:rsidR="00F53E64" w:rsidRPr="00040CA1" w:rsidRDefault="00372944" w:rsidP="00296C5D">
            <w:pPr>
              <w:rPr>
                <w:bCs/>
              </w:rPr>
            </w:pPr>
            <w:r>
              <w:rPr>
                <w:b/>
                <w:bCs/>
              </w:rPr>
              <w:t xml:space="preserve">Monitor </w:t>
            </w:r>
            <w:r w:rsidR="00A60E10">
              <w:rPr>
                <w:b/>
                <w:bCs/>
              </w:rPr>
              <w:t>AOC 27P1</w:t>
            </w:r>
          </w:p>
        </w:tc>
        <w:tc>
          <w:tcPr>
            <w:tcW w:w="993" w:type="pct"/>
            <w:vAlign w:val="center"/>
          </w:tcPr>
          <w:p w14:paraId="42D7F352" w14:textId="15F63359" w:rsidR="00F53E64" w:rsidRPr="00F45621" w:rsidRDefault="00A60E10" w:rsidP="00980EE9">
            <w:pPr>
              <w:jc w:val="center"/>
            </w:pPr>
            <w:r w:rsidRPr="00F45621">
              <w:rPr>
                <w:lang w:eastAsia="en-US"/>
              </w:rPr>
              <w:t>3.887,49 Kč</w:t>
            </w:r>
          </w:p>
        </w:tc>
        <w:tc>
          <w:tcPr>
            <w:tcW w:w="710" w:type="pct"/>
            <w:vAlign w:val="center"/>
          </w:tcPr>
          <w:p w14:paraId="42D7F353" w14:textId="5FE94700" w:rsidR="00F53E64" w:rsidRPr="00040CA1" w:rsidRDefault="00A60E10" w:rsidP="00980EE9">
            <w:pPr>
              <w:jc w:val="center"/>
            </w:pPr>
            <w:r>
              <w:t xml:space="preserve">60 </w:t>
            </w:r>
            <w:r w:rsidR="00A20738">
              <w:t>ks</w:t>
            </w:r>
          </w:p>
        </w:tc>
        <w:tc>
          <w:tcPr>
            <w:tcW w:w="1682" w:type="pct"/>
            <w:vAlign w:val="center"/>
          </w:tcPr>
          <w:p w14:paraId="42D7F354" w14:textId="3271C5BC" w:rsidR="00F53E64" w:rsidRPr="00A60E10" w:rsidRDefault="00A60E10" w:rsidP="0062299B">
            <w:pPr>
              <w:jc w:val="center"/>
            </w:pPr>
            <w:r w:rsidRPr="00F45621">
              <w:rPr>
                <w:lang w:eastAsia="en-US"/>
              </w:rPr>
              <w:t>233.249,40 Kč</w:t>
            </w:r>
          </w:p>
        </w:tc>
      </w:tr>
      <w:tr w:rsidR="00372944" w:rsidRPr="007D4A7D" w14:paraId="42D7F35E" w14:textId="77777777" w:rsidTr="00296C5D">
        <w:trPr>
          <w:trHeight w:val="511"/>
          <w:jc w:val="center"/>
        </w:trPr>
        <w:tc>
          <w:tcPr>
            <w:tcW w:w="1615" w:type="pct"/>
            <w:vAlign w:val="center"/>
          </w:tcPr>
          <w:p w14:paraId="42D7F35B" w14:textId="77777777" w:rsidR="00372944" w:rsidRDefault="00372944" w:rsidP="00296C5D">
            <w:pPr>
              <w:rPr>
                <w:b/>
                <w:bCs/>
              </w:rPr>
            </w:pPr>
            <w:r>
              <w:rPr>
                <w:b/>
                <w:bCs/>
              </w:rPr>
              <w:t>Kupní cena</w:t>
            </w:r>
          </w:p>
        </w:tc>
        <w:tc>
          <w:tcPr>
            <w:tcW w:w="1703" w:type="pct"/>
            <w:gridSpan w:val="2"/>
            <w:vAlign w:val="center"/>
          </w:tcPr>
          <w:p w14:paraId="42D7F35C" w14:textId="77777777" w:rsidR="00372944" w:rsidRDefault="00372944" w:rsidP="00980EE9">
            <w:pPr>
              <w:jc w:val="center"/>
            </w:pPr>
          </w:p>
        </w:tc>
        <w:tc>
          <w:tcPr>
            <w:tcW w:w="1682" w:type="pct"/>
            <w:vAlign w:val="center"/>
          </w:tcPr>
          <w:p w14:paraId="42D7F35D" w14:textId="78ED72EC" w:rsidR="00372944" w:rsidRPr="00F45621" w:rsidRDefault="00A60E10" w:rsidP="0062299B">
            <w:pPr>
              <w:jc w:val="center"/>
              <w:rPr>
                <w:highlight w:val="yellow"/>
                <w:lang w:eastAsia="en-US"/>
              </w:rPr>
            </w:pPr>
            <w:r w:rsidRPr="00F45621">
              <w:rPr>
                <w:lang w:eastAsia="en-US"/>
              </w:rPr>
              <w:t>233.249,40 Kč</w:t>
            </w:r>
          </w:p>
        </w:tc>
      </w:tr>
    </w:tbl>
    <w:p w14:paraId="42D7F35F" w14:textId="77777777" w:rsidR="006135FA" w:rsidRDefault="006135FA" w:rsidP="00305C14">
      <w:pPr>
        <w:pStyle w:val="Nadpis2"/>
        <w:numPr>
          <w:ilvl w:val="0"/>
          <w:numId w:val="0"/>
        </w:numPr>
        <w:ind w:left="786"/>
      </w:pPr>
    </w:p>
    <w:p w14:paraId="42D7F360" w14:textId="77777777" w:rsidR="006135FA" w:rsidRPr="00F465B6" w:rsidRDefault="006135FA" w:rsidP="001C64C1">
      <w:pPr>
        <w:pStyle w:val="Nadpis2"/>
        <w:tabs>
          <w:tab w:val="num" w:pos="576"/>
        </w:tabs>
        <w:ind w:left="786"/>
        <w:rPr>
          <w:color w:val="000000" w:themeColor="text1"/>
        </w:rPr>
      </w:pPr>
      <w:r w:rsidRPr="00773C11">
        <w:t xml:space="preserve">Výše </w:t>
      </w:r>
      <w:r w:rsidR="00EB5E93" w:rsidRPr="00773C11">
        <w:t>uveden</w:t>
      </w:r>
      <w:r w:rsidR="00EB5E93">
        <w:t>é</w:t>
      </w:r>
      <w:r w:rsidR="00EB5E93" w:rsidRPr="00773C11">
        <w:t xml:space="preserve"> </w:t>
      </w:r>
      <w:r w:rsidRPr="00773C11">
        <w:t xml:space="preserve">dílčí </w:t>
      </w:r>
      <w:r w:rsidR="00410571" w:rsidRPr="00773C11">
        <w:t>cen</w:t>
      </w:r>
      <w:r w:rsidR="00410571">
        <w:t>y</w:t>
      </w:r>
      <w:r w:rsidR="00410571" w:rsidRPr="00773C11">
        <w:t xml:space="preserve"> </w:t>
      </w:r>
      <w:r w:rsidRPr="00773C11">
        <w:t>j</w:t>
      </w:r>
      <w:r w:rsidR="00410571">
        <w:t>sou</w:t>
      </w:r>
      <w:r w:rsidRPr="00773C11">
        <w:t xml:space="preserve"> sjednán</w:t>
      </w:r>
      <w:r w:rsidR="00410571">
        <w:t>y</w:t>
      </w:r>
      <w:r w:rsidRPr="00773C11">
        <w:t xml:space="preserve"> dohodou Smluvních stran podle zákona č.</w:t>
      </w:r>
      <w:r w:rsidR="008C19D9">
        <w:t> </w:t>
      </w:r>
      <w:r w:rsidRPr="00773C11">
        <w:t>526/1990</w:t>
      </w:r>
      <w:r w:rsidR="008C19D9">
        <w:t> </w:t>
      </w:r>
      <w:r w:rsidRPr="00773C11">
        <w:t>Sb., o cenách, ve znění pozdějších předpi</w:t>
      </w:r>
      <w:r w:rsidR="00084B38">
        <w:t>sů, a jsou cenami maximálními a </w:t>
      </w:r>
      <w:r w:rsidRPr="00773C11">
        <w:t xml:space="preserve">nepřekročitelnými, které zahrnují veškeré náklady spojené s realizací jednotlivých částí Předmětu </w:t>
      </w:r>
      <w:r>
        <w:t>koupě</w:t>
      </w:r>
      <w:r w:rsidRPr="00773C11">
        <w:t xml:space="preserve"> včetně nákladů souvisejících s případnými celními poplatky</w:t>
      </w:r>
      <w:r>
        <w:t>,</w:t>
      </w:r>
      <w:r w:rsidR="009B0DDF">
        <w:t xml:space="preserve"> dopravou </w:t>
      </w:r>
      <w:r w:rsidR="009B0DDF" w:rsidRPr="00F465B6">
        <w:rPr>
          <w:color w:val="000000" w:themeColor="text1"/>
        </w:rPr>
        <w:t>do </w:t>
      </w:r>
      <w:r w:rsidRPr="00F465B6">
        <w:rPr>
          <w:color w:val="000000" w:themeColor="text1"/>
        </w:rPr>
        <w:t>Místa plnění apod.</w:t>
      </w:r>
    </w:p>
    <w:p w14:paraId="42D7F361" w14:textId="77777777" w:rsidR="00E016BC" w:rsidRPr="00AD564A" w:rsidRDefault="00E016BC" w:rsidP="00AD564A">
      <w:pPr>
        <w:pStyle w:val="Nadpis2"/>
        <w:tabs>
          <w:tab w:val="num" w:pos="576"/>
        </w:tabs>
        <w:ind w:left="786"/>
        <w:rPr>
          <w:color w:val="000000" w:themeColor="text1"/>
        </w:rPr>
      </w:pPr>
      <w:r w:rsidRPr="00D01689">
        <w:rPr>
          <w:color w:val="000000" w:themeColor="text1"/>
        </w:rPr>
        <w:t>K</w:t>
      </w:r>
      <w:r w:rsidR="00D55C99" w:rsidRPr="00AD564A">
        <w:rPr>
          <w:color w:val="000000" w:themeColor="text1"/>
        </w:rPr>
        <w:t> </w:t>
      </w:r>
      <w:r w:rsidR="00D55C99" w:rsidRPr="00D01689">
        <w:rPr>
          <w:color w:val="000000" w:themeColor="text1"/>
        </w:rPr>
        <w:t xml:space="preserve">dílčí ceně </w:t>
      </w:r>
      <w:r w:rsidRPr="00D01689">
        <w:rPr>
          <w:color w:val="000000" w:themeColor="text1"/>
        </w:rPr>
        <w:t xml:space="preserve">za </w:t>
      </w:r>
      <w:r w:rsidR="0052706C">
        <w:t xml:space="preserve">Předmět koupě </w:t>
      </w:r>
      <w:r w:rsidRPr="00D01689">
        <w:rPr>
          <w:color w:val="000000" w:themeColor="text1"/>
        </w:rPr>
        <w:t xml:space="preserve">bude v případě, </w:t>
      </w:r>
      <w:r w:rsidRPr="00AD564A">
        <w:rPr>
          <w:color w:val="000000" w:themeColor="text1"/>
        </w:rPr>
        <w:t>že je P</w:t>
      </w:r>
      <w:r w:rsidR="00830B2F">
        <w:rPr>
          <w:color w:val="000000" w:themeColor="text1"/>
        </w:rPr>
        <w:t xml:space="preserve">rodávající ke dni </w:t>
      </w:r>
      <w:r w:rsidRPr="00AD564A">
        <w:rPr>
          <w:color w:val="000000" w:themeColor="text1"/>
        </w:rPr>
        <w:t xml:space="preserve">podání nabídky plátcem DPH, připočítána DPH dle sazby daně </w:t>
      </w:r>
      <w:r w:rsidR="00BA1E8A">
        <w:rPr>
          <w:color w:val="000000" w:themeColor="text1"/>
        </w:rPr>
        <w:t>platné ke </w:t>
      </w:r>
      <w:r w:rsidRPr="00AD564A">
        <w:rPr>
          <w:color w:val="000000" w:themeColor="text1"/>
        </w:rPr>
        <w:t>dni u</w:t>
      </w:r>
      <w:r w:rsidR="00830B2F">
        <w:rPr>
          <w:color w:val="000000" w:themeColor="text1"/>
        </w:rPr>
        <w:t>skutečnění zdanitelného plnění.</w:t>
      </w:r>
    </w:p>
    <w:p w14:paraId="42D7F362" w14:textId="77777777" w:rsidR="006135FA" w:rsidRDefault="006135FA" w:rsidP="0056725D">
      <w:pPr>
        <w:pStyle w:val="Nadpis2"/>
        <w:tabs>
          <w:tab w:val="num" w:pos="576"/>
        </w:tabs>
        <w:ind w:left="786"/>
      </w:pPr>
      <w:r>
        <w:t>Předmět koupě bude uhrazen na základě jedné faktury. Prodávající vystaví po předání Předmětu koupě Kupujícímu fakturu. Fakturu dor</w:t>
      </w:r>
      <w:r w:rsidR="00E73B65">
        <w:t>učí Prodávající Kupujícímu do </w:t>
      </w:r>
      <w:r w:rsidR="00C24911">
        <w:t>5 </w:t>
      </w:r>
      <w:r>
        <w:t>pracovních dnů od předání</w:t>
      </w:r>
      <w:r w:rsidR="008F31DC">
        <w:t xml:space="preserve"> Předmětu koupě</w:t>
      </w:r>
      <w:r>
        <w:t xml:space="preserve">. </w:t>
      </w:r>
      <w:r w:rsidR="001700BC">
        <w:t>Pokud Prodávající předával Předmět koupě po částech, počítá se lhůta dle předchozí věty ode dne předání poslední části</w:t>
      </w:r>
      <w:r w:rsidR="008F31DC">
        <w:t xml:space="preserve"> Předmětu koupě</w:t>
      </w:r>
      <w:r w:rsidR="001700BC">
        <w:t xml:space="preserve">. </w:t>
      </w:r>
      <w:r>
        <w:t>Přílohou faktury bude kopie dodacího listu nebo kopie více dodacích listů na Předmět koupě, který bude potvrzen Kupujícím.</w:t>
      </w:r>
    </w:p>
    <w:p w14:paraId="42D7F363" w14:textId="2AAC5760" w:rsidR="006135FA" w:rsidRDefault="006135FA" w:rsidP="0056725D">
      <w:pPr>
        <w:pStyle w:val="Nadpis2"/>
        <w:tabs>
          <w:tab w:val="num" w:pos="576"/>
        </w:tabs>
        <w:ind w:left="786"/>
      </w:pPr>
      <w:r>
        <w:t>Faktura bude obsahovat náležitosti obchodní listiny dle § 435 Občanskéh</w:t>
      </w:r>
      <w:r w:rsidR="00B0461E">
        <w:t>o</w:t>
      </w:r>
      <w:r>
        <w:t xml:space="preserve"> zákoníku a v případě, že jde o daňový doklad, také náležitosti dle zákona č. 235/2004 Sb., o dani z přidané hodnoty, ve znění pozdějších předpisů</w:t>
      </w:r>
      <w:r w:rsidR="00016A20">
        <w:t xml:space="preserve"> (dále „ZDPH“)</w:t>
      </w:r>
      <w:r>
        <w:t>. Faktura musí dále obsahovat:</w:t>
      </w:r>
    </w:p>
    <w:p w14:paraId="42D7F364" w14:textId="77777777" w:rsidR="006135FA" w:rsidRDefault="006135FA" w:rsidP="00C80BC0">
      <w:pPr>
        <w:pStyle w:val="Nadpis3"/>
      </w:pPr>
      <w:r>
        <w:t>identifikaci Předmětu koupě podle Smlouvy;</w:t>
      </w:r>
    </w:p>
    <w:p w14:paraId="42D7F365" w14:textId="77777777" w:rsidR="006135FA" w:rsidRDefault="006135FA" w:rsidP="00C80BC0">
      <w:pPr>
        <w:pStyle w:val="Nadpis3"/>
      </w:pPr>
      <w:r>
        <w:t xml:space="preserve">uvedení </w:t>
      </w:r>
      <w:r w:rsidR="00B0461E" w:rsidRPr="00BE7107">
        <w:t>dílčích</w:t>
      </w:r>
      <w:r w:rsidR="00B0461E" w:rsidRPr="00B0461E">
        <w:t xml:space="preserve"> </w:t>
      </w:r>
      <w:r w:rsidRPr="00B0461E">
        <w:t>cen</w:t>
      </w:r>
      <w:r>
        <w:t xml:space="preserve">; </w:t>
      </w:r>
    </w:p>
    <w:p w14:paraId="42D7F366" w14:textId="77777777" w:rsidR="006135FA" w:rsidRDefault="006135FA" w:rsidP="00C80BC0">
      <w:pPr>
        <w:pStyle w:val="Nadpis3"/>
      </w:pPr>
      <w:r>
        <w:t xml:space="preserve">zakázkové číslo </w:t>
      </w:r>
      <w:r w:rsidR="00FE0463">
        <w:t>S</w:t>
      </w:r>
      <w:r w:rsidR="00FE0463" w:rsidRPr="006A2E26">
        <w:t>mlouvy</w:t>
      </w:r>
      <w:r>
        <w:t>, které slouží jako identifikátor platby;</w:t>
      </w:r>
    </w:p>
    <w:p w14:paraId="42D7F367" w14:textId="77777777" w:rsidR="006135FA" w:rsidRPr="00C80BC0" w:rsidRDefault="006135FA" w:rsidP="00C80BC0">
      <w:pPr>
        <w:pStyle w:val="Nadpis3"/>
      </w:pPr>
      <w:r>
        <w:lastRenderedPageBreak/>
        <w:t>úplné bankovní spojení Prodávajícího.</w:t>
      </w:r>
    </w:p>
    <w:p w14:paraId="42D7F368" w14:textId="77777777" w:rsidR="006656EC" w:rsidRPr="00D81236" w:rsidRDefault="006135FA" w:rsidP="00013333">
      <w:pPr>
        <w:pStyle w:val="Nadpis2"/>
        <w:tabs>
          <w:tab w:val="num" w:pos="576"/>
        </w:tabs>
        <w:ind w:left="786"/>
      </w:pPr>
      <w:r>
        <w:t>Splatnost řádně vystavené faktury činí 30 kalendářních dnů ode dne doručení Kupujícímu</w:t>
      </w:r>
      <w:r w:rsidR="00013333" w:rsidRPr="00D81236">
        <w:t xml:space="preserve"> </w:t>
      </w:r>
      <w:r w:rsidR="006656EC" w:rsidRPr="00D81236">
        <w:t>na adresu uvedenou v záhlaví této Smlouvy u Kupujícího, nebo do datové schránky.</w:t>
      </w:r>
    </w:p>
    <w:p w14:paraId="42D7F369" w14:textId="77777777" w:rsidR="006135FA" w:rsidRDefault="006135FA" w:rsidP="0056725D">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w:t>
      </w:r>
    </w:p>
    <w:p w14:paraId="42D7F36A" w14:textId="77777777" w:rsidR="00DC76F6" w:rsidRPr="005F5660" w:rsidRDefault="00DC76F6" w:rsidP="005F5660">
      <w:pPr>
        <w:pStyle w:val="Nadpis2"/>
        <w:tabs>
          <w:tab w:val="num" w:pos="576"/>
        </w:tabs>
        <w:ind w:left="786"/>
      </w:pPr>
      <w:r w:rsidRPr="005F5660">
        <w:t>V případě, že Prodávající je plátcem DPH registrovaným v České republice, uplatní se a jsou pro něj závazná ujednání následujících odstavců 1</w:t>
      </w:r>
      <w:r w:rsidR="0023664A">
        <w:t>0</w:t>
      </w:r>
      <w:r w:rsidRPr="005F5660">
        <w:t xml:space="preserve"> až 1</w:t>
      </w:r>
      <w:r w:rsidR="0023664A">
        <w:t>3</w:t>
      </w:r>
      <w:r w:rsidRPr="005F5660">
        <w:t xml:space="preserve"> tohoto článku.</w:t>
      </w:r>
    </w:p>
    <w:p w14:paraId="42D7F36B" w14:textId="77777777" w:rsidR="00DC76F6" w:rsidRPr="005F5660" w:rsidRDefault="00DC76F6" w:rsidP="00DC76F6">
      <w:pPr>
        <w:pStyle w:val="Nadpis2"/>
        <w:tabs>
          <w:tab w:val="num" w:pos="576"/>
        </w:tabs>
        <w:ind w:left="786"/>
      </w:pPr>
      <w:r w:rsidRPr="005F5660">
        <w:t xml:space="preserve">Prodávající je povinen bezprostředně, nejpozději do 2 (slovy: dvou) pracovních dnů od zjištění insolvence, popř. od vydání rozhodnutí správce daně, že je Prodávající nespolehlivým plátcem dle § 106a </w:t>
      </w:r>
      <w:r w:rsidR="00E90420" w:rsidRPr="005F5660">
        <w:t>ZDPH</w:t>
      </w:r>
      <w:r w:rsidRPr="005F5660">
        <w:t xml:space="preserve">, oznámit takovou skutečnost prokazatelně Kupujícímu, příjemci zdanitelného plnění. Porušení této povinnosti je </w:t>
      </w:r>
      <w:r w:rsidR="008F31DC">
        <w:t>S</w:t>
      </w:r>
      <w:r w:rsidRPr="005F5660">
        <w:t xml:space="preserve">mluvními stranami považováno za podstatné porušení této </w:t>
      </w:r>
      <w:r w:rsidR="00950076">
        <w:t>S</w:t>
      </w:r>
      <w:r w:rsidRPr="005F5660">
        <w:t>mlouvy.</w:t>
      </w:r>
    </w:p>
    <w:p w14:paraId="42D7F36C" w14:textId="77777777" w:rsidR="00DC76F6" w:rsidRPr="005F5660" w:rsidRDefault="00DC76F6" w:rsidP="00DC76F6">
      <w:pPr>
        <w:pStyle w:val="Nadpis2"/>
        <w:tabs>
          <w:tab w:val="num" w:pos="576"/>
        </w:tabs>
        <w:ind w:left="786"/>
      </w:pPr>
      <w:r w:rsidRPr="005F5660">
        <w:t>Prodávající se zavazuje, že bankovní účet jím určený pro zaplacení jakéhokoliv závazku Kupujícího na základě této smlouvy bude od data podpisu této smlouvy do ukončení její platnosti zveřejněn způsobem umožňující dálkový</w:t>
      </w:r>
      <w:r w:rsidR="009F526C" w:rsidRPr="005F5660">
        <w:t xml:space="preserve"> přístup ve smyslu § 98 ZDPH, v </w:t>
      </w:r>
      <w:r w:rsidRPr="005F5660">
        <w:t>opačném případě je Prodávající povinen sdělit Kupujícímu jiný bankovní účet řádně zveřejněný ve smyslu § 98 ZDPH. Pokud bude Prodá</w:t>
      </w:r>
      <w:r w:rsidR="00B25495" w:rsidRPr="005F5660">
        <w:t>vající označen správcem daně za </w:t>
      </w:r>
      <w:r w:rsidRPr="005F5660">
        <w:t>nespolehlivého plátce ve smyslu § 106a ZDPH, zavazuje se zároveň o této skutečnosti neprodleně informovat Kupujícího spolu s uvedením data, kdy tato skutečnost nastala.</w:t>
      </w:r>
    </w:p>
    <w:p w14:paraId="42D7F36D" w14:textId="77777777" w:rsidR="00DC76F6" w:rsidRPr="005F5660" w:rsidRDefault="00DC76F6" w:rsidP="00DC76F6">
      <w:pPr>
        <w:pStyle w:val="Nadpis2"/>
        <w:tabs>
          <w:tab w:val="num" w:pos="576"/>
        </w:tabs>
        <w:ind w:left="786"/>
      </w:pPr>
      <w:r w:rsidRPr="005F5660">
        <w:t>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w:t>
      </w:r>
      <w:r w:rsidR="008F31DC">
        <w:t>,</w:t>
      </w:r>
      <w:r w:rsidRPr="005F5660">
        <w:t xml:space="preserve"> a to v návaznosti na § 109 a § 109a ZDPH. </w:t>
      </w:r>
    </w:p>
    <w:p w14:paraId="42D7F36E" w14:textId="77777777" w:rsidR="00DC76F6" w:rsidRPr="005F5660" w:rsidRDefault="00DC76F6" w:rsidP="00DC76F6">
      <w:pPr>
        <w:pStyle w:val="Nadpis2"/>
        <w:tabs>
          <w:tab w:val="num" w:pos="576"/>
        </w:tabs>
        <w:ind w:left="786"/>
      </w:pPr>
      <w:r w:rsidRPr="005F5660">
        <w:t xml:space="preserve">Úhradou DPH na účet finančního úřadu se pohledávka </w:t>
      </w:r>
      <w:r w:rsidR="00DB7AB4" w:rsidRPr="005F5660">
        <w:t>Prodávajícího vůči Kupujícímu v </w:t>
      </w:r>
      <w:r w:rsidRPr="005F5660">
        <w:t>částce uhrazené DPH považuje bez ohledu na další ustanovení smlouvy za uhrazenou. Zároveň je Kupující povinen Prodávajícího o takové úhradě bezprostředně po jejím uskutečnění písemně informovat.</w:t>
      </w:r>
    </w:p>
    <w:p w14:paraId="42D7F36F" w14:textId="77777777" w:rsidR="006135FA" w:rsidRDefault="006135FA" w:rsidP="00FD2054">
      <w:pPr>
        <w:pStyle w:val="Nadpis1"/>
        <w:ind w:left="3904"/>
        <w:jc w:val="left"/>
      </w:pPr>
      <w:r>
        <w:t xml:space="preserve">Práva a </w:t>
      </w:r>
      <w:r w:rsidRPr="003A3D6C">
        <w:t>povinnosti</w:t>
      </w:r>
      <w:r>
        <w:t xml:space="preserve"> </w:t>
      </w:r>
      <w:r w:rsidR="009E6AF5">
        <w:t>S</w:t>
      </w:r>
      <w:r>
        <w:t>mluvních stran</w:t>
      </w:r>
    </w:p>
    <w:p w14:paraId="42D7F370" w14:textId="77777777" w:rsidR="00312D6E" w:rsidRDefault="00312D6E" w:rsidP="00312D6E">
      <w:pPr>
        <w:pStyle w:val="Nadpis2"/>
        <w:tabs>
          <w:tab w:val="num" w:pos="576"/>
        </w:tabs>
        <w:ind w:left="786"/>
      </w:pPr>
      <w:r>
        <w:t>Povinnosti Kupujícího</w:t>
      </w:r>
    </w:p>
    <w:p w14:paraId="42D7F371" w14:textId="77777777" w:rsidR="00312D6E" w:rsidRDefault="00312D6E" w:rsidP="00312D6E">
      <w:pPr>
        <w:pStyle w:val="Nadpis3"/>
      </w:pPr>
      <w:r>
        <w:t>Kupující dohodne s Prodávajícím rozsah oprávnění Prodávajícího ke vstupu a vjezdu do objektu na adrese, kde má být předán Předmět koupě.</w:t>
      </w:r>
    </w:p>
    <w:p w14:paraId="42D7F372" w14:textId="77777777" w:rsidR="00312D6E" w:rsidRDefault="00312D6E" w:rsidP="00312D6E">
      <w:pPr>
        <w:pStyle w:val="Nadpis3"/>
      </w:pPr>
      <w:r>
        <w:t>Kupující</w:t>
      </w:r>
      <w:r w:rsidRPr="00A53741">
        <w:t xml:space="preserve"> se zavazuje vytvořit podmínky pro řádn</w:t>
      </w:r>
      <w:r>
        <w:t xml:space="preserve">é </w:t>
      </w:r>
      <w:r w:rsidRPr="00A53741">
        <w:t>a bezpečn</w:t>
      </w:r>
      <w:r>
        <w:t>é</w:t>
      </w:r>
      <w:r w:rsidRPr="00A53741">
        <w:t xml:space="preserve"> </w:t>
      </w:r>
      <w:r>
        <w:t xml:space="preserve">předání Předmětu koupě </w:t>
      </w:r>
      <w:r w:rsidRPr="00A53741">
        <w:t>a poskytnout potřebnou součinnost, kterou lze po něm spravedlivě požadovat při řešení všech záležitostí související s</w:t>
      </w:r>
      <w:r>
        <w:t> předáním Předmětu koupě</w:t>
      </w:r>
      <w:r w:rsidRPr="00A53741">
        <w:t xml:space="preserve">. </w:t>
      </w:r>
    </w:p>
    <w:p w14:paraId="42D7F373" w14:textId="77777777" w:rsidR="00312D6E" w:rsidRPr="00FF64A8" w:rsidRDefault="00312D6E" w:rsidP="00312D6E">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42D7F374" w14:textId="77777777" w:rsidR="00312D6E" w:rsidRPr="00187F2E" w:rsidRDefault="00312D6E" w:rsidP="00312D6E">
      <w:pPr>
        <w:pStyle w:val="Nadpis3"/>
      </w:pPr>
      <w:r>
        <w:t>Kupující se zavazuje zaplatit včas Kupní cenu.</w:t>
      </w:r>
    </w:p>
    <w:p w14:paraId="42D7F375" w14:textId="77777777" w:rsidR="00312D6E" w:rsidRDefault="00312D6E" w:rsidP="00312D6E">
      <w:pPr>
        <w:pStyle w:val="Nadpis2"/>
        <w:tabs>
          <w:tab w:val="num" w:pos="576"/>
        </w:tabs>
        <w:ind w:left="786"/>
      </w:pPr>
      <w:r>
        <w:t>Povinnosti Prodávajícího</w:t>
      </w:r>
    </w:p>
    <w:p w14:paraId="42D7F376" w14:textId="77777777" w:rsidR="00312D6E" w:rsidRDefault="00312D6E" w:rsidP="00312D6E">
      <w:pPr>
        <w:pStyle w:val="Nadpis3"/>
      </w:pPr>
      <w:r>
        <w:lastRenderedPageBreak/>
        <w:t>Prodávající se zavazuje včas předat Kupujícímu Předmět koupě a převést k Předmětu koupě vlastnické právo na Kupujícího.</w:t>
      </w:r>
    </w:p>
    <w:p w14:paraId="42D7F377" w14:textId="77777777" w:rsidR="00312D6E" w:rsidRDefault="00312D6E" w:rsidP="00312D6E">
      <w:pPr>
        <w:pStyle w:val="Nadpis3"/>
      </w:pPr>
      <w:r>
        <w:t>Prodávající při o</w:t>
      </w:r>
      <w:r w:rsidRPr="00FF64A8">
        <w:t xml:space="preserve">devzdání </w:t>
      </w:r>
      <w:r>
        <w:t>P</w:t>
      </w:r>
      <w:r w:rsidRPr="00FF64A8">
        <w:t xml:space="preserve">ředmětu </w:t>
      </w:r>
      <w:r>
        <w:t>koupě</w:t>
      </w:r>
      <w:r w:rsidRPr="00FF64A8">
        <w:t xml:space="preserve"> </w:t>
      </w:r>
      <w:r>
        <w:t>předloží</w:t>
      </w:r>
      <w:r w:rsidRPr="00FF64A8">
        <w:t xml:space="preserve"> </w:t>
      </w:r>
      <w:r>
        <w:t xml:space="preserve">Kupujícímu </w:t>
      </w:r>
      <w:r w:rsidRPr="00FF64A8">
        <w:t xml:space="preserve">dodací </w:t>
      </w:r>
      <w:r>
        <w:t xml:space="preserve">list ve dvou vyhotoveních. </w:t>
      </w:r>
    </w:p>
    <w:p w14:paraId="42D7F378" w14:textId="77777777" w:rsidR="00312D6E" w:rsidRDefault="00312D6E" w:rsidP="00312D6E">
      <w:pPr>
        <w:pStyle w:val="Nadpis3"/>
      </w:pPr>
      <w:r>
        <w:t xml:space="preserve">Dodací list bude </w:t>
      </w:r>
      <w:r w:rsidRPr="00C9669A">
        <w:t>obsah</w:t>
      </w:r>
      <w:r>
        <w:t xml:space="preserve">ovat </w:t>
      </w:r>
      <w:r w:rsidRPr="00C9669A">
        <w:t xml:space="preserve">především </w:t>
      </w:r>
      <w:r w:rsidRPr="00172526">
        <w:t>označení Kupujícího a Prodávajícího, přesný popis Předmětu koupě, počet předávaných kusů (tzn. 1 předávaný kus zahrnuje i veškeré jeho příslušenství</w:t>
      </w:r>
      <w:r w:rsidRPr="00172526">
        <w:rPr>
          <w:b/>
        </w:rPr>
        <w:t>:</w:t>
      </w:r>
      <w:r>
        <w:t xml:space="preserve"> </w:t>
      </w:r>
      <w:r w:rsidRPr="00C206D8">
        <w:rPr>
          <w:color w:val="000000" w:themeColor="text1"/>
        </w:rPr>
        <w:t xml:space="preserve">jako např. </w:t>
      </w:r>
      <w:r w:rsidRPr="00172526">
        <w:t xml:space="preserve">napájecí kabel…), informaci o tom, zda Prodávající předal Předmět koupě řádně a včas a dále předepsaná jména </w:t>
      </w:r>
      <w:r>
        <w:t>osob o</w:t>
      </w:r>
      <w:r w:rsidRPr="00172526">
        <w:t>právněných</w:t>
      </w:r>
      <w:r>
        <w:t xml:space="preserve"> k předání Předmětu koupě obou</w:t>
      </w:r>
      <w:r w:rsidRPr="00172526">
        <w:t xml:space="preserve"> Smluvních stran.</w:t>
      </w:r>
      <w:r>
        <w:t xml:space="preserve"> Není-li oprávněná osoba Kupujícího určena v Příloze č. 2 Smlouvy, pak je jí Kontaktní osoba Kupujícího. </w:t>
      </w:r>
      <w:r w:rsidRPr="00172526">
        <w:t xml:space="preserve">Obsah dodacího </w:t>
      </w:r>
      <w:r>
        <w:t xml:space="preserve">listu </w:t>
      </w:r>
      <w:r w:rsidRPr="00C9669A">
        <w:t xml:space="preserve">bude potvrzen čitelnými vlastnoručními podpisy </w:t>
      </w:r>
      <w:r>
        <w:t xml:space="preserve">oprávněných osob </w:t>
      </w:r>
      <w:r w:rsidRPr="00C9669A">
        <w:t>obou Smluvních stran.</w:t>
      </w:r>
    </w:p>
    <w:p w14:paraId="42D7F379" w14:textId="77777777" w:rsidR="00312D6E" w:rsidRDefault="00312D6E" w:rsidP="00312D6E">
      <w:pPr>
        <w:pStyle w:val="Nadpis3"/>
      </w:pPr>
      <w: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(Řídicímu orgánu Operačního programu Technická pomoc Ministerstva pro místní rozvoj ČR,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42D7F37A" w14:textId="77777777" w:rsidR="00312D6E" w:rsidRPr="00C9669A" w:rsidRDefault="00312D6E" w:rsidP="00312D6E">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2029. Po tuto dobu je Prodávající povinen umožnit osobám oprávněným k výkonu kontroly projektů provést kontrolu dokladů souvisejících s realizací veřejné zakázky.</w:t>
      </w:r>
    </w:p>
    <w:p w14:paraId="42D7F37B" w14:textId="77777777" w:rsidR="00312D6E" w:rsidRDefault="00312D6E" w:rsidP="00296C5D">
      <w:pPr>
        <w:pStyle w:val="Nadpis1"/>
        <w:ind w:left="3969" w:hanging="501"/>
        <w:jc w:val="left"/>
      </w:pPr>
      <w:r>
        <w:t>Vlastnické právo</w:t>
      </w:r>
    </w:p>
    <w:p w14:paraId="42D7F37C" w14:textId="77777777" w:rsidR="00312D6E" w:rsidRPr="002D6884" w:rsidRDefault="00312D6E" w:rsidP="00312D6E">
      <w:pPr>
        <w:pStyle w:val="Nadpis2"/>
        <w:tabs>
          <w:tab w:val="num" w:pos="576"/>
        </w:tabs>
        <w:ind w:left="786"/>
      </w:pPr>
      <w:r w:rsidRPr="00B45588">
        <w:t>Vlastnické</w:t>
      </w:r>
      <w:r>
        <w:t xml:space="preserve"> právo k Předmětu koupě se převádí jeho předáním Kupují</w:t>
      </w:r>
      <w:r w:rsidRPr="00FB5F6E">
        <w:t>címu, tj. podpisem dodacího listu, tak jak je uvedeno v čl. V odst. 2 písm. c) této Smlouvy</w:t>
      </w:r>
      <w:r>
        <w:t xml:space="preserve"> bez ohledu na případné výhrady</w:t>
      </w:r>
      <w:r w:rsidRPr="00FB5F6E">
        <w:t xml:space="preserve">. </w:t>
      </w:r>
      <w:r>
        <w:t>Bude-li Prodávající plnit po částech, převádí se vlastnické právo ke každé předané movité věci zvlášť v době předání.</w:t>
      </w:r>
    </w:p>
    <w:p w14:paraId="42D7F37D" w14:textId="77777777" w:rsidR="00312D6E" w:rsidRDefault="00312D6E" w:rsidP="00296C5D">
      <w:pPr>
        <w:pStyle w:val="Nadpis1"/>
        <w:tabs>
          <w:tab w:val="left" w:pos="3969"/>
        </w:tabs>
        <w:ind w:left="4111" w:hanging="708"/>
        <w:jc w:val="left"/>
      </w:pPr>
      <w:r>
        <w:t>Práva duševního vlastnictví</w:t>
      </w:r>
    </w:p>
    <w:p w14:paraId="42D7F37E" w14:textId="77777777" w:rsidR="00312D6E" w:rsidRDefault="00312D6E" w:rsidP="00312D6E">
      <w:pPr>
        <w:pStyle w:val="Nadpis2"/>
        <w:tabs>
          <w:tab w:val="num" w:pos="576"/>
        </w:tabs>
        <w:ind w:left="786"/>
      </w:pPr>
      <w:r>
        <w:t>Cena Předmětu koupě zahrnuje i případnou odměnu za poskytnutí licence k užití Předmětu koupě a jeho příslušenství.</w:t>
      </w:r>
    </w:p>
    <w:p w14:paraId="42D7F37F" w14:textId="4C421F19" w:rsidR="00312D6E" w:rsidRDefault="00312D6E" w:rsidP="00312D6E">
      <w:pPr>
        <w:pStyle w:val="Nadpis2"/>
        <w:tabs>
          <w:tab w:val="num" w:pos="576"/>
        </w:tabs>
        <w:ind w:left="786"/>
      </w:pPr>
      <w:r w:rsidRPr="00C5716D">
        <w:t xml:space="preserve">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w:t>
      </w:r>
      <w:r w:rsidR="003A7F46">
        <w:t>prohlášení</w:t>
      </w:r>
      <w:r w:rsidR="003A7F46" w:rsidRPr="00C5716D">
        <w:t xml:space="preserve"> </w:t>
      </w:r>
      <w:r w:rsidRPr="00C5716D">
        <w:t>nepravdivé, je Prodávající v plném rozsahu odpovědný za případné následky takového jednání, přičemž právo Kupujícího na případnou náhradu škody a smluvní pokutu zůstává nedotčeno.</w:t>
      </w:r>
    </w:p>
    <w:p w14:paraId="42D7F380" w14:textId="77777777" w:rsidR="00312D6E" w:rsidRDefault="00312D6E" w:rsidP="00296C5D">
      <w:pPr>
        <w:pStyle w:val="Nadpis1"/>
        <w:ind w:left="4111" w:hanging="567"/>
        <w:jc w:val="left"/>
      </w:pPr>
      <w:r>
        <w:t xml:space="preserve">Odpovědnost za vady  </w:t>
      </w:r>
    </w:p>
    <w:p w14:paraId="42D7F381" w14:textId="77777777" w:rsidR="00312D6E" w:rsidRDefault="00312D6E" w:rsidP="00312D6E">
      <w:pPr>
        <w:pStyle w:val="Nadpis2"/>
        <w:tabs>
          <w:tab w:val="num" w:pos="576"/>
        </w:tabs>
        <w:ind w:left="786"/>
      </w:pPr>
      <w:r>
        <w:t xml:space="preserve">Prodávající prohlašuje, že Předmět koupě, nebo jeho část nemá žádné vady. </w:t>
      </w:r>
    </w:p>
    <w:p w14:paraId="42D7F382" w14:textId="77777777" w:rsidR="00312D6E" w:rsidRDefault="00312D6E" w:rsidP="00312D6E">
      <w:pPr>
        <w:pStyle w:val="Nadpis2"/>
        <w:tabs>
          <w:tab w:val="num" w:pos="576"/>
        </w:tabs>
        <w:ind w:left="786"/>
      </w:pPr>
      <w:r>
        <w:t xml:space="preserve">Smluvní strany si ujednaly záruku za jakost ve smyslu § </w:t>
      </w:r>
      <w:smartTag w:uri="urn:schemas-microsoft-com:office:smarttags" w:element="metricconverter">
        <w:smartTagPr>
          <w:attr w:name="ProductID" w:val="2113 a"/>
        </w:smartTagPr>
        <w:r>
          <w:t>2113 a</w:t>
        </w:r>
      </w:smartTag>
      <w:r>
        <w:t xml:space="preserve"> násl. Občanského zákoníku </w:t>
      </w:r>
      <w:r>
        <w:lastRenderedPageBreak/>
        <w:t xml:space="preserve">v délce </w:t>
      </w:r>
      <w:r w:rsidRPr="00A158C4">
        <w:t>60 měsíců</w:t>
      </w:r>
      <w:r>
        <w:t xml:space="preserve"> ode dne převzetí Předmětu koupě, nebo jeho části (není-li v Příloze č. 1 Smlouvy stanoveno jinak), </w:t>
      </w:r>
      <w:bookmarkStart w:id="0" w:name="_Hlk11739006"/>
      <w:r>
        <w:t>tj. ode dne podpisu příslušného dodacího listu bez ohledu na případné výhrady</w:t>
      </w:r>
      <w:bookmarkEnd w:id="0"/>
      <w:r>
        <w:t>.</w:t>
      </w:r>
    </w:p>
    <w:p w14:paraId="42D7F383" w14:textId="77777777" w:rsidR="00312D6E" w:rsidRPr="00F55DE2" w:rsidRDefault="00312D6E" w:rsidP="00312D6E">
      <w:pPr>
        <w:pStyle w:val="Nadpis2"/>
        <w:tabs>
          <w:tab w:val="num" w:pos="576"/>
        </w:tabs>
        <w:ind w:left="786"/>
      </w:pPr>
      <w:r w:rsidRPr="00324015">
        <w:t>Kupující je oprávněn uplatnit vady u Prodávajícího kdykoliv během záruční doby bez ohledu na to, kdy Kupující takové vady zjistil nebo mohl zjistit. Pro vyloučení pochybností se sjednává, že převzetím jednotlivých částí Předmětu koupě není dotčeno právo Kupujícího uplatňovat práva z vad, které byly zjistitelné, ale nebyly zjištěny při převzetí.</w:t>
      </w:r>
    </w:p>
    <w:p w14:paraId="42D7F384" w14:textId="77777777" w:rsidR="00312D6E" w:rsidRPr="00595EE0" w:rsidRDefault="00312D6E" w:rsidP="00312D6E">
      <w:pPr>
        <w:pStyle w:val="Nadpis2"/>
        <w:tabs>
          <w:tab w:val="num" w:pos="576"/>
        </w:tabs>
        <w:ind w:left="786"/>
      </w:pPr>
      <w:r w:rsidRPr="00595EE0">
        <w:t>Prodávající se zavazuje po dobu trvání záruky bezplatně odstranit vady Předmětu koupě, které se vyskytly po jeho předání, a to maximálně do 24 hodin v pracovní dny (next business day) v pracovní době od prokazatelného nahlášení vady Kontaktní osobě Prodávajícího. Pracovní doba se pro účely této Smlouvy stanovuje od 8,00 hod. do 16,00 hod. v pracovní dny.</w:t>
      </w:r>
      <w:r>
        <w:t xml:space="preserve"> </w:t>
      </w:r>
      <w:r>
        <w:rPr>
          <w:bCs w:val="0"/>
          <w:szCs w:val="24"/>
        </w:rPr>
        <w:t>Prokazatelným nahlášením se pro účely této Smlouvy stanovuje e</w:t>
      </w:r>
      <w:r>
        <w:rPr>
          <w:bCs w:val="0"/>
          <w:szCs w:val="24"/>
        </w:rPr>
        <w:noBreakHyphen/>
        <w:t>mailová zpráva zaslaná na adresu uvedenou v odst. 5 tohoto článku.</w:t>
      </w:r>
    </w:p>
    <w:p w14:paraId="42D7F385" w14:textId="1022E57D" w:rsidR="00312D6E" w:rsidRPr="00D91CA3" w:rsidRDefault="00312D6E" w:rsidP="00312D6E">
      <w:pPr>
        <w:pStyle w:val="Nadpis2"/>
        <w:tabs>
          <w:tab w:val="num" w:pos="576"/>
        </w:tabs>
        <w:ind w:left="786"/>
      </w:pPr>
      <w:r w:rsidRPr="00D91CA3">
        <w:t>Vada bude nahlášena prostřednictvím Kontaktní osoby v pracovní době Kupujícího ústně na tel. č.</w:t>
      </w:r>
      <w:r w:rsidR="000476BD">
        <w:rPr>
          <w:i/>
        </w:rPr>
        <w:t xml:space="preserve"> </w:t>
      </w:r>
      <w:r w:rsidR="000476BD">
        <w:t>222 264 451</w:t>
      </w:r>
      <w:r w:rsidRPr="00D91CA3">
        <w:t xml:space="preserve"> a nejpozději bezprostředně poté i písemně prostřednictvím e</w:t>
      </w:r>
      <w:r>
        <w:noBreakHyphen/>
      </w:r>
      <w:r w:rsidRPr="00D91CA3">
        <w:t>mailové zprávy zaslané na adresu</w:t>
      </w:r>
      <w:r w:rsidR="008F4C65">
        <w:rPr>
          <w:i/>
        </w:rPr>
        <w:t xml:space="preserve"> </w:t>
      </w:r>
      <w:hyperlink r:id="rId9" w:history="1">
        <w:r w:rsidR="008F4C65" w:rsidRPr="00535FA6">
          <w:rPr>
            <w:rStyle w:val="Hypertextovodkaz"/>
          </w:rPr>
          <w:t>pr</w:t>
        </w:r>
        <w:r w:rsidR="008F4C65" w:rsidRPr="00F45621">
          <w:rPr>
            <w:rStyle w:val="Hypertextovodkaz"/>
          </w:rPr>
          <w:t>aha@opencc.e</w:t>
        </w:r>
        <w:r w:rsidR="008F4C65" w:rsidRPr="00535FA6">
          <w:rPr>
            <w:rStyle w:val="Hypertextovodkaz"/>
          </w:rPr>
          <w:t>u</w:t>
        </w:r>
      </w:hyperlink>
      <w:r w:rsidRPr="001F61E3">
        <w:t xml:space="preserve">. </w:t>
      </w:r>
      <w:r w:rsidRPr="00D91CA3">
        <w:t xml:space="preserve">Vadu lze nahlásit prostřednictvím Kontaktní osoby i po pracovní době Kupujícího, a to pouze písemně prostřednictvím e-mailové zprávy zaslané na adresu </w:t>
      </w:r>
      <w:hyperlink r:id="rId10" w:history="1">
        <w:r w:rsidR="008F4C65" w:rsidRPr="00535FA6">
          <w:rPr>
            <w:rStyle w:val="Hypertextovodkaz"/>
          </w:rPr>
          <w:t>praha@opencc.eu</w:t>
        </w:r>
      </w:hyperlink>
      <w:r w:rsidR="008F4C65" w:rsidRPr="00F45621">
        <w:rPr>
          <w:i/>
        </w:rPr>
        <w:t xml:space="preserve">. </w:t>
      </w:r>
      <w:r w:rsidRPr="00D91CA3">
        <w:t xml:space="preserve">Pro vadu nahlášenou po pracovní době je rozhodným časem prokazujícím nahlášení vady považován čas v 8,00 hod. následujícího pracovního dne po dni nahlášení.  </w:t>
      </w:r>
    </w:p>
    <w:p w14:paraId="42D7F386" w14:textId="77777777" w:rsidR="00312D6E" w:rsidRPr="00FB3B31" w:rsidRDefault="00312D6E" w:rsidP="00312D6E">
      <w:pPr>
        <w:pStyle w:val="Nadpis2"/>
        <w:tabs>
          <w:tab w:val="num" w:pos="576"/>
        </w:tabs>
        <w:ind w:left="786"/>
      </w:pPr>
      <w:r w:rsidRPr="006F1161">
        <w:t xml:space="preserve">V případě </w:t>
      </w:r>
      <w:r>
        <w:t>neodstranitelné vady Předmětu koupě bude tento vadný kus Předmětu koupě nahrazen kusem novým, a to do 5 pracovních dní</w:t>
      </w:r>
      <w:r w:rsidRPr="00C45835">
        <w:t xml:space="preserve"> </w:t>
      </w:r>
      <w:r>
        <w:t>od prokazatelného nahlášení vady způsobem dle tohoto článku.</w:t>
      </w:r>
      <w:r w:rsidRPr="00FB3B31">
        <w:t xml:space="preserve"> </w:t>
      </w:r>
    </w:p>
    <w:p w14:paraId="42D7F387" w14:textId="77777777" w:rsidR="00312D6E" w:rsidRDefault="00312D6E" w:rsidP="00312D6E">
      <w:pPr>
        <w:pStyle w:val="Nadpis2"/>
        <w:tabs>
          <w:tab w:val="num" w:pos="576"/>
        </w:tabs>
        <w:ind w:left="786"/>
      </w:pPr>
      <w:r w:rsidRPr="00291B83">
        <w:t xml:space="preserve">V případě prodlení </w:t>
      </w:r>
      <w:r>
        <w:t xml:space="preserve">Prodávajícího </w:t>
      </w:r>
      <w:r w:rsidRPr="00C975FA">
        <w:t>s plněním práv</w:t>
      </w:r>
      <w:r>
        <w:t xml:space="preserve"> Kupujícího z vad Předmětu koupě </w:t>
      </w:r>
      <w:r w:rsidRPr="00E752C3">
        <w:t xml:space="preserve">je </w:t>
      </w:r>
      <w:r>
        <w:t xml:space="preserve">Prodávající </w:t>
      </w:r>
      <w:r w:rsidRPr="00E752C3">
        <w:t xml:space="preserve">povinen uhradit </w:t>
      </w:r>
      <w:r>
        <w:t xml:space="preserve">Kupujícímu </w:t>
      </w:r>
      <w:r w:rsidRPr="00E752C3">
        <w:t xml:space="preserve">smluvní pokutu </w:t>
      </w:r>
      <w:r w:rsidRPr="00410DC2">
        <w:t xml:space="preserve">uvedenou </w:t>
      </w:r>
      <w:r>
        <w:t>v </w:t>
      </w:r>
      <w:r w:rsidRPr="00410DC2">
        <w:t>článku</w:t>
      </w:r>
      <w:r>
        <w:t xml:space="preserve"> XI. </w:t>
      </w:r>
      <w:r w:rsidRPr="00410DC2">
        <w:t xml:space="preserve">odst. </w:t>
      </w:r>
      <w:r>
        <w:t>2) této Smlouvy.</w:t>
      </w:r>
      <w:r w:rsidRPr="00E752C3">
        <w:t xml:space="preserve"> </w:t>
      </w:r>
    </w:p>
    <w:p w14:paraId="42D7F388" w14:textId="77777777" w:rsidR="00312D6E" w:rsidRPr="000F6427" w:rsidRDefault="00312D6E" w:rsidP="00296C5D">
      <w:pPr>
        <w:pStyle w:val="Nadpis1"/>
        <w:ind w:left="3969" w:hanging="425"/>
        <w:jc w:val="left"/>
        <w:rPr>
          <w:color w:val="CC0099"/>
        </w:rPr>
      </w:pPr>
      <w:r>
        <w:t>Mlčenlivost</w:t>
      </w:r>
    </w:p>
    <w:p w14:paraId="42D7F389" w14:textId="77777777" w:rsidR="00312D6E" w:rsidRPr="005D10B7" w:rsidRDefault="00312D6E" w:rsidP="00312D6E">
      <w:pPr>
        <w:pStyle w:val="Nadpis2"/>
        <w:tabs>
          <w:tab w:val="num" w:pos="576"/>
        </w:tabs>
        <w:ind w:left="786"/>
      </w:pPr>
      <w:r w:rsidRPr="005D10B7">
        <w:t xml:space="preserve">Smluvní strany se zavazují </w:t>
      </w:r>
      <w:r>
        <w:t xml:space="preserve">zachovávat mlčenlivost, </w:t>
      </w:r>
      <w:r w:rsidRPr="005D10B7">
        <w:t>podniknou</w:t>
      </w:r>
      <w:r>
        <w:t>t</w:t>
      </w:r>
      <w:r w:rsidRPr="005D10B7">
        <w:t xml:space="preserve"> všechny nezbytné kroky k zabezpečení a nezpřístupnit třetím osobám </w:t>
      </w:r>
      <w:r>
        <w:t>diskrétní</w:t>
      </w:r>
      <w:r w:rsidRPr="005D10B7">
        <w:t xml:space="preserve"> informace (dále jen „D</w:t>
      </w:r>
      <w:r>
        <w:t>iskrétní</w:t>
      </w:r>
      <w:r w:rsidRPr="005D10B7">
        <w:t xml:space="preserve"> informace“). Povinnost poskytovat informace podle zákona č. 106/1999 Sb., o svobodném přístupu k informacím, ve znění pozdějších předpisů, není tímto ustanovením dotčena. Za D</w:t>
      </w:r>
      <w:r>
        <w:t>iskrétní</w:t>
      </w:r>
      <w:r w:rsidRPr="005D10B7">
        <w:t xml:space="preserve"> informace se považují veškeré následující informace:</w:t>
      </w:r>
    </w:p>
    <w:p w14:paraId="42D7F38A" w14:textId="77777777" w:rsidR="00312D6E" w:rsidRPr="005D10B7" w:rsidRDefault="00312D6E" w:rsidP="00312D6E">
      <w:pPr>
        <w:pStyle w:val="Nadpis3"/>
      </w:pPr>
      <w:r w:rsidRPr="005D10B7">
        <w:t xml:space="preserve">veškeré informace poskytnuté Kupujícím Prodávajícímu v souvislosti s plněním této Smlouvy (pokud nejsou výslovně obsaženy ve znění Smlouvy zveřejňovaném dle </w:t>
      </w:r>
      <w:r>
        <w:t xml:space="preserve">čl. XIII. </w:t>
      </w:r>
      <w:r w:rsidRPr="007D70BD">
        <w:t xml:space="preserve">odst. </w:t>
      </w:r>
      <w:r>
        <w:t>5</w:t>
      </w:r>
      <w:r w:rsidRPr="007D70BD">
        <w:t xml:space="preserve"> </w:t>
      </w:r>
      <w:r>
        <w:t>této smlouvy</w:t>
      </w:r>
      <w:r w:rsidRPr="005D10B7">
        <w:t>);</w:t>
      </w:r>
    </w:p>
    <w:p w14:paraId="42D7F38B" w14:textId="77777777" w:rsidR="00312D6E" w:rsidRPr="005D10B7" w:rsidRDefault="00312D6E" w:rsidP="00312D6E">
      <w:pPr>
        <w:pStyle w:val="Nadpis3"/>
      </w:pPr>
      <w:r w:rsidRPr="005D10B7">
        <w:t>informace, na která se vztahuje zákonem uložená povinnost mlčenlivosti;</w:t>
      </w:r>
    </w:p>
    <w:p w14:paraId="42D7F38C" w14:textId="77777777" w:rsidR="00312D6E" w:rsidRPr="00041207" w:rsidRDefault="00312D6E" w:rsidP="00312D6E">
      <w:pPr>
        <w:pStyle w:val="Nadpis3"/>
      </w:pPr>
      <w:r w:rsidRPr="00041207">
        <w:t xml:space="preserve">veškeré další informace, které budou Kupujícím označeny jako důvěrné. </w:t>
      </w:r>
    </w:p>
    <w:p w14:paraId="42D7F38D" w14:textId="77777777" w:rsidR="00312D6E" w:rsidRPr="005D10B7" w:rsidRDefault="00312D6E" w:rsidP="00312D6E">
      <w:pPr>
        <w:pStyle w:val="Nadpis2"/>
        <w:tabs>
          <w:tab w:val="num" w:pos="576"/>
        </w:tabs>
        <w:ind w:left="786"/>
      </w:pPr>
      <w:r w:rsidRPr="005D10B7">
        <w:t>Povinnost zachovávat mlčenlivost, uvedená v předchozím článku, se nevztahuje na informace:</w:t>
      </w:r>
    </w:p>
    <w:p w14:paraId="42D7F38E" w14:textId="77777777" w:rsidR="00312D6E" w:rsidRDefault="00312D6E" w:rsidP="00312D6E">
      <w:pPr>
        <w:pStyle w:val="Nadpis3"/>
      </w:pPr>
      <w:r w:rsidRPr="005D10B7">
        <w:t>které je Kupující povinen poskytnout třetím osobám podle zákona č. 106/1999 Sb., o svobodném přístupu k informacím, ve znění pozdějších předpisů;</w:t>
      </w:r>
    </w:p>
    <w:p w14:paraId="42D7F38F" w14:textId="77777777" w:rsidR="00312D6E" w:rsidRPr="005D10B7" w:rsidRDefault="00312D6E" w:rsidP="00312D6E">
      <w:pPr>
        <w:pStyle w:val="Nadpis3"/>
      </w:pPr>
      <w:r w:rsidRPr="005D10B7">
        <w:t xml:space="preserve">jejichž sdělení vyžaduje </w:t>
      </w:r>
      <w:r>
        <w:t>jiný právní předpis;</w:t>
      </w:r>
    </w:p>
    <w:p w14:paraId="42D7F390" w14:textId="77777777" w:rsidR="00312D6E" w:rsidRPr="005D10B7" w:rsidRDefault="00312D6E" w:rsidP="00312D6E">
      <w:pPr>
        <w:pStyle w:val="Nadpis3"/>
      </w:pPr>
      <w:r w:rsidRPr="005D10B7">
        <w:t>které jsou nebo se stanou všeobecně a veřejně přístupnými jinak než porušením právních povinností ze strany některé ze Smluvních stran;</w:t>
      </w:r>
    </w:p>
    <w:p w14:paraId="42D7F391" w14:textId="77777777" w:rsidR="00312D6E" w:rsidRPr="005D10B7" w:rsidRDefault="00312D6E" w:rsidP="00312D6E">
      <w:pPr>
        <w:pStyle w:val="Nadpis3"/>
      </w:pPr>
      <w:r w:rsidRPr="005D10B7">
        <w:lastRenderedPageBreak/>
        <w:t>u nichž je Prodávající schopen prokázat, že mu byly známy ještě před přijetím těchto informací od Kupujícího, avšak pouze za podmínky, že se na tyto informace nevztahuje povinnost mlčenlivosti z jiných důvodů;</w:t>
      </w:r>
    </w:p>
    <w:p w14:paraId="42D7F392" w14:textId="77777777" w:rsidR="00312D6E" w:rsidRPr="005D10B7" w:rsidRDefault="00312D6E" w:rsidP="00312D6E">
      <w:pPr>
        <w:pStyle w:val="Nadpis3"/>
      </w:pPr>
      <w:r w:rsidRPr="005D10B7">
        <w:t>které budou Prodávajícímu po uzavření této Smlouvy sděleny bez závazku mlčenlivosti třetí stranou, jež rovněž není ve vztahu k těmto informacím nijak vázána</w:t>
      </w:r>
      <w:r>
        <w:t>.</w:t>
      </w:r>
    </w:p>
    <w:p w14:paraId="42D7F393" w14:textId="77777777" w:rsidR="00312D6E" w:rsidRPr="005D10B7" w:rsidRDefault="00312D6E" w:rsidP="00312D6E">
      <w:pPr>
        <w:pStyle w:val="Nadpis2"/>
        <w:tabs>
          <w:tab w:val="num" w:pos="576"/>
        </w:tabs>
        <w:ind w:left="786"/>
      </w:pPr>
      <w:r w:rsidRPr="005D10B7">
        <w:t xml:space="preserve">Jako s </w:t>
      </w:r>
      <w:r>
        <w:t>diskrétními</w:t>
      </w:r>
      <w:r w:rsidRPr="005D10B7">
        <w:t xml:space="preserve"> musí být nakládáno také s informacemi, které splňují podmínky uvedené v odst. </w:t>
      </w:r>
      <w:r>
        <w:t>1</w:t>
      </w:r>
      <w:r w:rsidRPr="005D10B7">
        <w:t xml:space="preserve"> tohoto článku, i když byly získané náhodně nebo bez vědomí Kupujícího, a dále s veškerými informacemi získanými od jakékoliv třetí strany, pokud se týkají Kupujícího či plnění této Smlouvy.</w:t>
      </w:r>
    </w:p>
    <w:p w14:paraId="42D7F394" w14:textId="77777777" w:rsidR="00312D6E" w:rsidRPr="00894F6E" w:rsidRDefault="00312D6E" w:rsidP="00312D6E">
      <w:pPr>
        <w:pStyle w:val="Nadpis2"/>
        <w:tabs>
          <w:tab w:val="num" w:pos="576"/>
        </w:tabs>
        <w:ind w:left="786"/>
      </w:pPr>
      <w:r>
        <w:t>Prodávající</w:t>
      </w:r>
      <w:r w:rsidRPr="00894F6E">
        <w:t xml:space="preserve"> se zavazuje, že </w:t>
      </w:r>
      <w:r>
        <w:t>Diskrétní</w:t>
      </w:r>
      <w:r w:rsidRPr="00894F6E">
        <w:t xml:space="preserve"> informace užije pouze za účelem plnění této Smlouvy. </w:t>
      </w:r>
      <w:r>
        <w:t>K j</w:t>
      </w:r>
      <w:r w:rsidRPr="00894F6E">
        <w:t>in</w:t>
      </w:r>
      <w:r>
        <w:t>ému</w:t>
      </w:r>
      <w:r w:rsidRPr="00894F6E">
        <w:t xml:space="preserve"> použití </w:t>
      </w:r>
      <w:r>
        <w:t xml:space="preserve">je třeba </w:t>
      </w:r>
      <w:r w:rsidRPr="00894F6E">
        <w:t xml:space="preserve">předchozí písemné svolení </w:t>
      </w:r>
      <w:r>
        <w:t>Kupujícího</w:t>
      </w:r>
      <w:r w:rsidRPr="00894F6E">
        <w:t>.</w:t>
      </w:r>
    </w:p>
    <w:p w14:paraId="42D7F395" w14:textId="77777777" w:rsidR="00312D6E" w:rsidRPr="00894F6E" w:rsidRDefault="00312D6E" w:rsidP="00312D6E">
      <w:pPr>
        <w:pStyle w:val="Nadpis2"/>
        <w:tabs>
          <w:tab w:val="num" w:pos="576"/>
        </w:tabs>
        <w:ind w:left="786"/>
      </w:pPr>
      <w:r>
        <w:t>Prodávající</w:t>
      </w:r>
      <w:r w:rsidRPr="00894F6E">
        <w:t xml:space="preserve"> je povinen svého případného subdodavatele zavázat povinností mlčenlivosti a respektováním práv </w:t>
      </w:r>
      <w:r>
        <w:t>Kupujícího</w:t>
      </w:r>
      <w:r w:rsidRPr="00894F6E">
        <w:t xml:space="preserve"> nejméně ve stejném rozsahu, v jakém je v tomto </w:t>
      </w:r>
      <w:r>
        <w:t>smluvním</w:t>
      </w:r>
      <w:r w:rsidRPr="00894F6E">
        <w:t xml:space="preserve"> vztahu zavázán sám.</w:t>
      </w:r>
    </w:p>
    <w:p w14:paraId="42D7F396" w14:textId="77777777" w:rsidR="00312D6E" w:rsidRPr="00894F6E" w:rsidRDefault="00312D6E" w:rsidP="00312D6E">
      <w:pPr>
        <w:pStyle w:val="Nadpis2"/>
        <w:tabs>
          <w:tab w:val="num" w:pos="576"/>
        </w:tabs>
        <w:ind w:left="786"/>
      </w:pPr>
      <w:r w:rsidRPr="00894F6E">
        <w:t>Povinnost zachování mlčenlivosti trvá i po ukončení smluvního vztahu po dobu 5 let od skončení záruční doby.</w:t>
      </w:r>
    </w:p>
    <w:p w14:paraId="42D7F397" w14:textId="77777777" w:rsidR="00312D6E" w:rsidRDefault="00312D6E" w:rsidP="00296C5D">
      <w:pPr>
        <w:pStyle w:val="Nadpis1"/>
        <w:ind w:left="3969" w:hanging="425"/>
        <w:jc w:val="left"/>
      </w:pPr>
      <w:r>
        <w:t>Odpovědnost za škodu</w:t>
      </w:r>
    </w:p>
    <w:p w14:paraId="42D7F398" w14:textId="77777777" w:rsidR="00312D6E" w:rsidRDefault="00312D6E" w:rsidP="00312D6E">
      <w:pPr>
        <w:pStyle w:val="Nadpis2"/>
        <w:tabs>
          <w:tab w:val="num" w:pos="576"/>
        </w:tabs>
        <w:ind w:left="786"/>
      </w:pPr>
      <w:r>
        <w:t>Kupující odpovídá za každé zaviněné porušení smluvní povinnosti.</w:t>
      </w:r>
    </w:p>
    <w:p w14:paraId="42D7F399" w14:textId="77777777" w:rsidR="00312D6E" w:rsidRDefault="00312D6E" w:rsidP="00312D6E">
      <w:pPr>
        <w:pStyle w:val="Nadpis2"/>
        <w:tabs>
          <w:tab w:val="num" w:pos="851"/>
        </w:tabs>
        <w:ind w:left="786"/>
      </w:pPr>
      <w:r>
        <w:t>Škodu hradí škůdce v penězích, nežádá-li poškozený uvedení do předešlého stavu.</w:t>
      </w:r>
    </w:p>
    <w:p w14:paraId="42D7F39A" w14:textId="77777777" w:rsidR="00312D6E" w:rsidRPr="0066225E" w:rsidRDefault="00312D6E" w:rsidP="00296C5D">
      <w:pPr>
        <w:pStyle w:val="Nadpis2"/>
        <w:tabs>
          <w:tab w:val="num" w:pos="851"/>
        </w:tabs>
        <w:ind w:left="786"/>
      </w:pPr>
      <w:r w:rsidRPr="00AA101B">
        <w:t>Náhrada škody je splatná ve lhůtě 30 dnů od doručení písemné výzvy oprávněné Smluvní strany Smluvní straně povinné z náhrady škody.</w:t>
      </w:r>
    </w:p>
    <w:p w14:paraId="42D7F39B" w14:textId="77777777" w:rsidR="00312D6E" w:rsidRDefault="00312D6E" w:rsidP="00296C5D">
      <w:pPr>
        <w:pStyle w:val="Nadpis1"/>
        <w:ind w:left="3969" w:hanging="425"/>
        <w:jc w:val="left"/>
      </w:pPr>
      <w:r>
        <w:t>Sankce</w:t>
      </w:r>
    </w:p>
    <w:p w14:paraId="42D7F39C" w14:textId="77777777" w:rsidR="00312D6E" w:rsidRPr="005006C7" w:rsidRDefault="00312D6E" w:rsidP="00312D6E">
      <w:pPr>
        <w:pStyle w:val="Nadpis2"/>
        <w:tabs>
          <w:tab w:val="num" w:pos="576"/>
        </w:tabs>
        <w:ind w:left="786"/>
      </w:pPr>
      <w:r w:rsidRPr="005006C7">
        <w:t>V případě prodlení Prodávajícího se lhůtou dodání Předmětu koupě vyplývající z této Smlouvy má Kupující právo uplatnit vůči Prodávajícímu smluvní pokutu ve výši 0,25 % (slovy: dvacet pět setin procenta) z Kupní ceny za nedodanou část Předmětu koupě za každý započatý den prodlení.</w:t>
      </w:r>
    </w:p>
    <w:p w14:paraId="42D7F39D" w14:textId="77777777" w:rsidR="00312D6E" w:rsidRPr="003C28BC" w:rsidRDefault="00312D6E" w:rsidP="00312D6E">
      <w:pPr>
        <w:pStyle w:val="Nadpis2"/>
        <w:tabs>
          <w:tab w:val="num" w:pos="576"/>
        </w:tabs>
        <w:ind w:left="786"/>
      </w:pPr>
      <w:r w:rsidRPr="003C28BC">
        <w:t xml:space="preserve">V případě prodlení Prodávajícího se lhůtou pro odstranění vady vyplývající z této Smlouvy má Kupující právo uplatnit vůči Prodávajícímu smluvní pokutu </w:t>
      </w:r>
      <w:r>
        <w:t>ve výši 1 % z Kupní ceny části Předmětu koupě s neodstraněnou vadou za každý započatý den prodlení.</w:t>
      </w:r>
    </w:p>
    <w:p w14:paraId="42D7F39E" w14:textId="77777777" w:rsidR="00312D6E" w:rsidRPr="00FD2054" w:rsidRDefault="00312D6E" w:rsidP="00312D6E">
      <w:pPr>
        <w:pStyle w:val="Nadpis2"/>
        <w:tabs>
          <w:tab w:val="num" w:pos="576"/>
        </w:tabs>
        <w:ind w:left="786"/>
      </w:pPr>
      <w:r w:rsidRPr="00FD2054">
        <w:t xml:space="preserve">Při prodlení Kupujícího se zaplacením řádně vystavené faktury je Prodávající oprávněn požadovat zaplacení úroku z prodlení ve výši stanovené právními předpisy. </w:t>
      </w:r>
    </w:p>
    <w:p w14:paraId="42D7F39F" w14:textId="77777777" w:rsidR="00312D6E" w:rsidRPr="00295C85" w:rsidRDefault="00312D6E" w:rsidP="00312D6E">
      <w:pPr>
        <w:pStyle w:val="Nadpis2"/>
        <w:tabs>
          <w:tab w:val="num" w:pos="576"/>
        </w:tabs>
        <w:ind w:left="786"/>
        <w:rPr>
          <w:color w:val="CC0099"/>
        </w:rPr>
      </w:pPr>
      <w:r w:rsidRPr="00FD2054">
        <w:t>V případě, že některá ze Smluvních stran poruší některou z povinností mlčenlivosti dle čl. IX</w:t>
      </w:r>
      <w:r w:rsidRPr="00894F6E">
        <w:t>.</w:t>
      </w:r>
      <w:r>
        <w:t xml:space="preserve"> této Smlouvy</w:t>
      </w:r>
      <w:r w:rsidRPr="00894F6E">
        <w:t xml:space="preserve">, je druhá </w:t>
      </w:r>
      <w:r>
        <w:t>S</w:t>
      </w:r>
      <w:r w:rsidRPr="00894F6E">
        <w:t>mluvní strana oprávněna poža</w:t>
      </w:r>
      <w:r>
        <w:t>dovat smluvní pokutu ve výši 10</w:t>
      </w:r>
      <w:r w:rsidRPr="00894F6E">
        <w:t xml:space="preserve">.000,-Kč (slovy: </w:t>
      </w:r>
      <w:r>
        <w:t>deset</w:t>
      </w:r>
      <w:r w:rsidRPr="00894F6E">
        <w:t xml:space="preserve"> tisíc korun českých), a to za každý jednotlivý případ porušení.</w:t>
      </w:r>
    </w:p>
    <w:p w14:paraId="42D7F3A0" w14:textId="77777777" w:rsidR="00312D6E" w:rsidRPr="00894F6E" w:rsidRDefault="00312D6E" w:rsidP="00312D6E">
      <w:pPr>
        <w:pStyle w:val="Nadpis2"/>
        <w:tabs>
          <w:tab w:val="num" w:pos="576"/>
        </w:tabs>
        <w:ind w:left="786"/>
      </w:pPr>
      <w:r w:rsidRPr="00894F6E">
        <w:t xml:space="preserve">Smluvní pokuta je splatná ve lhůtě </w:t>
      </w:r>
      <w:r>
        <w:t>7</w:t>
      </w:r>
      <w:r w:rsidRPr="00894F6E">
        <w:t xml:space="preserve"> dnů od doručení písemné výzvy </w:t>
      </w:r>
      <w:r>
        <w:t>oprávněné Smluvní strany Smluvní straně povinné ze smluvní pokuty</w:t>
      </w:r>
      <w:r w:rsidRPr="00894F6E">
        <w:t>.</w:t>
      </w:r>
    </w:p>
    <w:p w14:paraId="42D7F3A1" w14:textId="77777777" w:rsidR="00312D6E" w:rsidRDefault="00312D6E" w:rsidP="00312D6E">
      <w:pPr>
        <w:pStyle w:val="Nadpis2"/>
        <w:tabs>
          <w:tab w:val="num" w:pos="576"/>
        </w:tabs>
        <w:ind w:left="786"/>
      </w:pPr>
      <w:r w:rsidRPr="00894F6E">
        <w:t xml:space="preserve">Ujednáním o smluvní pokutě není dotčeno právo poškozené </w:t>
      </w:r>
      <w:r>
        <w:t>S</w:t>
      </w:r>
      <w:r w:rsidRPr="00894F6E">
        <w:t xml:space="preserve">mluvní strany domáhat se náhrady škody v plné výši. </w:t>
      </w:r>
    </w:p>
    <w:p w14:paraId="42D7F3A2" w14:textId="77777777" w:rsidR="00312D6E" w:rsidRPr="00EC700D" w:rsidRDefault="00312D6E" w:rsidP="00312D6E">
      <w:pPr>
        <w:pStyle w:val="Nadpis2"/>
        <w:tabs>
          <w:tab w:val="num" w:pos="576"/>
        </w:tabs>
        <w:ind w:left="786"/>
      </w:pPr>
      <w:r w:rsidRPr="00EC700D">
        <w:t xml:space="preserve">Smluvní strany </w:t>
      </w:r>
      <w:r>
        <w:t>se dohodly na vyloučení</w:t>
      </w:r>
      <w:r w:rsidRPr="00EC700D">
        <w:t xml:space="preserve"> aplikac</w:t>
      </w:r>
      <w:r>
        <w:t>e</w:t>
      </w:r>
      <w:r w:rsidRPr="00EC700D">
        <w:t xml:space="preserve"> § 1806 Občanského zákoníku.</w:t>
      </w:r>
    </w:p>
    <w:p w14:paraId="42D7F3A3" w14:textId="77777777" w:rsidR="00312D6E" w:rsidRDefault="00312D6E" w:rsidP="00296C5D">
      <w:pPr>
        <w:pStyle w:val="Nadpis1"/>
        <w:ind w:left="3969" w:hanging="425"/>
        <w:jc w:val="left"/>
      </w:pPr>
      <w:r>
        <w:t>Ukončení Smlouvy</w:t>
      </w:r>
    </w:p>
    <w:p w14:paraId="42D7F3A4" w14:textId="77777777" w:rsidR="00312D6E" w:rsidRDefault="00312D6E" w:rsidP="00312D6E">
      <w:pPr>
        <w:pStyle w:val="Nadpis2"/>
        <w:tabs>
          <w:tab w:val="num" w:pos="576"/>
        </w:tabs>
        <w:ind w:left="786"/>
      </w:pPr>
      <w:r>
        <w:t>Smlouva může být ukončena dohodou Smluvních stran.</w:t>
      </w:r>
    </w:p>
    <w:p w14:paraId="42D7F3A5" w14:textId="77777777" w:rsidR="00312D6E" w:rsidRDefault="00312D6E" w:rsidP="00312D6E">
      <w:pPr>
        <w:pStyle w:val="Nadpis2"/>
        <w:tabs>
          <w:tab w:val="num" w:pos="576"/>
        </w:tabs>
        <w:ind w:left="786"/>
      </w:pPr>
      <w:r>
        <w:t>Kupující je oprávněn od Smlouvy odstoupit v následujících případech:</w:t>
      </w:r>
    </w:p>
    <w:p w14:paraId="42D7F3A6" w14:textId="77777777" w:rsidR="00312D6E" w:rsidRDefault="00312D6E" w:rsidP="00312D6E">
      <w:pPr>
        <w:pStyle w:val="Nadpis3"/>
      </w:pPr>
      <w:r>
        <w:lastRenderedPageBreak/>
        <w:t>bude rozhodnuto o likvidaci Prodávajícího;</w:t>
      </w:r>
    </w:p>
    <w:p w14:paraId="42D7F3A7" w14:textId="77777777" w:rsidR="00312D6E" w:rsidRDefault="00312D6E" w:rsidP="00312D6E">
      <w:pPr>
        <w:pStyle w:val="Nadpis3"/>
      </w:pPr>
      <w:r>
        <w:t>Prodávající podá insolvenční návrh ohledně své osoby, bude rozhodnuto o úpadku Prodávajícího, nebo bude ve vztahu k Prodávajícímu vydáno jiné rozhodnutí s obdobnými účinky;</w:t>
      </w:r>
    </w:p>
    <w:p w14:paraId="42D7F3A8" w14:textId="77777777" w:rsidR="00312D6E" w:rsidRPr="00127198" w:rsidRDefault="00312D6E" w:rsidP="00312D6E">
      <w:pPr>
        <w:pStyle w:val="Nadpis3"/>
      </w:pPr>
      <w:r>
        <w:t>Prodávající bude pravomocně odsouzen za úmyslný majetkový nebo hospodářský trestný čin.</w:t>
      </w:r>
    </w:p>
    <w:p w14:paraId="42D7F3A9" w14:textId="77777777" w:rsidR="00312D6E" w:rsidRPr="005A0DF9" w:rsidRDefault="00312D6E" w:rsidP="00312D6E">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sidRPr="005A0DF9">
        <w:rPr>
          <w:color w:val="000000" w:themeColor="text1"/>
        </w:rPr>
        <w:t>poskytnuté přiměřené lhůtě.</w:t>
      </w:r>
    </w:p>
    <w:p w14:paraId="42D7F3AA" w14:textId="77777777" w:rsidR="00312D6E" w:rsidRPr="005A0DF9" w:rsidRDefault="00312D6E" w:rsidP="00312D6E">
      <w:pPr>
        <w:pStyle w:val="Nadpis2"/>
        <w:tabs>
          <w:tab w:val="num" w:pos="576"/>
        </w:tabs>
        <w:ind w:left="786"/>
        <w:rPr>
          <w:color w:val="000000" w:themeColor="text1"/>
        </w:rPr>
      </w:pPr>
      <w:r w:rsidRPr="005A0DF9">
        <w:rPr>
          <w:color w:val="000000" w:themeColor="text1"/>
        </w:rPr>
        <w:t xml:space="preserve">Smluvní strany jsou vždy oprávněny od této Smlouvy odstoupit, nastanou-li okolnosti předvídané ustanovením § 2002 Občanského zákoníku. </w:t>
      </w:r>
    </w:p>
    <w:p w14:paraId="42D7F3AB" w14:textId="77777777" w:rsidR="00312D6E" w:rsidRPr="005A0DF9" w:rsidRDefault="00312D6E" w:rsidP="00312D6E">
      <w:pPr>
        <w:pStyle w:val="Nadpis2"/>
        <w:tabs>
          <w:tab w:val="num" w:pos="576"/>
        </w:tabs>
        <w:ind w:left="786"/>
        <w:rPr>
          <w:color w:val="000000" w:themeColor="text1"/>
        </w:rPr>
      </w:pPr>
      <w:r w:rsidRPr="005A0DF9">
        <w:rPr>
          <w:color w:val="000000" w:themeColor="text1"/>
        </w:rPr>
        <w:t>Za podstatné porušení Smlouvy Prodávajícím ve smyslu § 2002 Občanského zákoníku se považuje zejména:</w:t>
      </w:r>
    </w:p>
    <w:p w14:paraId="42D7F3AC" w14:textId="77777777" w:rsidR="00312D6E" w:rsidRPr="005A0DF9" w:rsidRDefault="00312D6E" w:rsidP="00312D6E">
      <w:pPr>
        <w:pStyle w:val="Nadpis3"/>
        <w:rPr>
          <w:color w:val="000000" w:themeColor="text1"/>
        </w:rPr>
      </w:pPr>
      <w:r w:rsidRPr="005A0DF9">
        <w:rPr>
          <w:color w:val="000000" w:themeColor="text1"/>
        </w:rPr>
        <w:t>prodlení Prodávajícího s dodáním Předmětu koupě o více než 30 kalendářních dní po termínu plnění;</w:t>
      </w:r>
    </w:p>
    <w:p w14:paraId="42D7F3AD" w14:textId="77777777" w:rsidR="00312D6E" w:rsidRDefault="00312D6E" w:rsidP="00312D6E">
      <w:pPr>
        <w:pStyle w:val="Nadpis3"/>
      </w:pPr>
      <w:r>
        <w:t>porušení povinnosti Prodávajícího odstranit vady Předmětu koupě ve lhůtě 30 kalendářních dní od jejich oznámení Kupujícím;</w:t>
      </w:r>
    </w:p>
    <w:p w14:paraId="42D7F3AE" w14:textId="77777777" w:rsidR="00312D6E" w:rsidRDefault="00401080" w:rsidP="00312D6E">
      <w:pPr>
        <w:pStyle w:val="Nadpis3"/>
      </w:pPr>
      <w:r>
        <w:t>vícečetné (tj. nejméně trojnásobné) poruše</w:t>
      </w:r>
      <w:r w:rsidR="00312D6E">
        <w:t xml:space="preserve">ní smluvních či jiných právních povinností v souvislosti s plněním Smlouvy; </w:t>
      </w:r>
    </w:p>
    <w:p w14:paraId="42D7F3AF" w14:textId="77777777" w:rsidR="00312D6E" w:rsidRPr="008565BD" w:rsidRDefault="00312D6E" w:rsidP="00312D6E">
      <w:pPr>
        <w:pStyle w:val="Nadpis3"/>
      </w:pPr>
      <w:r w:rsidRPr="008565BD">
        <w:t>jakékoliv porušení povinností Prodávajícího, které nebude odstraněno či napraveno ani do 30 kalendářních dní od porušení povinnosti, je-li náprava možná.</w:t>
      </w:r>
    </w:p>
    <w:p w14:paraId="42D7F3B0" w14:textId="77777777" w:rsidR="00312D6E" w:rsidRPr="00DB6BEA" w:rsidRDefault="00312D6E" w:rsidP="00312D6E">
      <w:pPr>
        <w:pStyle w:val="Nadpis2"/>
        <w:tabs>
          <w:tab w:val="num" w:pos="576"/>
        </w:tabs>
        <w:ind w:left="786"/>
      </w:pPr>
      <w:r w:rsidRPr="00DB6BEA">
        <w:t>Za podstatné porušení Smlouvy Kupujícím ve smyslu § 2002 Občanského zákoníku se považuje zejména</w:t>
      </w:r>
      <w:r>
        <w:t xml:space="preserve"> prodlení Kupujícího s úhradou faktury o více než 60 kalendářních dní.</w:t>
      </w:r>
    </w:p>
    <w:p w14:paraId="42D7F3B1" w14:textId="77777777" w:rsidR="00312D6E" w:rsidRDefault="00312D6E" w:rsidP="00312D6E">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 4 tohoto článku není dotčeno.</w:t>
      </w:r>
    </w:p>
    <w:p w14:paraId="42D7F3B2" w14:textId="77777777" w:rsidR="00312D6E" w:rsidRDefault="00312D6E" w:rsidP="00312D6E">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42D7F3B3" w14:textId="77777777" w:rsidR="00312D6E" w:rsidRDefault="00312D6E" w:rsidP="00312D6E">
      <w:pPr>
        <w:pStyle w:val="Nadpis2"/>
        <w:tabs>
          <w:tab w:val="num" w:pos="576"/>
        </w:tabs>
        <w:ind w:left="786"/>
      </w:pPr>
      <w:r w:rsidRPr="00807D39">
        <w:t>Odstoupení od Smlouvy musí být písemné, jinak nemá právní účinky. Odstoupení je účinné ode dne, kdy bylo doručeno druhé Smluvní straně.</w:t>
      </w:r>
    </w:p>
    <w:p w14:paraId="42D7F3B4" w14:textId="77777777" w:rsidR="00312D6E" w:rsidRPr="0066225E" w:rsidRDefault="00312D6E" w:rsidP="00296C5D">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 této Smlouvy.</w:t>
      </w:r>
    </w:p>
    <w:p w14:paraId="42D7F3B5" w14:textId="77777777" w:rsidR="00312D6E" w:rsidRPr="005C0F87" w:rsidRDefault="00312D6E" w:rsidP="00296C5D">
      <w:pPr>
        <w:pStyle w:val="Nadpis1"/>
        <w:ind w:left="4111" w:hanging="567"/>
        <w:jc w:val="left"/>
      </w:pPr>
      <w:r w:rsidRPr="005C0F87">
        <w:t>Závěrečná ustanovení</w:t>
      </w:r>
    </w:p>
    <w:p w14:paraId="42D7F3B6" w14:textId="77777777" w:rsidR="00312D6E" w:rsidRPr="005C0F87" w:rsidRDefault="00312D6E" w:rsidP="00312D6E">
      <w:pPr>
        <w:pStyle w:val="Nadpis2"/>
        <w:tabs>
          <w:tab w:val="num" w:pos="576"/>
        </w:tabs>
        <w:ind w:left="786"/>
      </w:pPr>
      <w:r w:rsidRPr="005C0F87">
        <w:t xml:space="preserve">Oznámení nebo jiná sdělení podle této Smlouvy musí být učiněna písemně v českém jazyce. Jakékoliv úkony směřující ke skončení této Smlouvy </w:t>
      </w:r>
      <w:bookmarkStart w:id="1" w:name="_Hlk11741667"/>
      <w:r w:rsidRPr="00807D39">
        <w:t>a oznámení o změně bankovních údajů</w:t>
      </w:r>
      <w:bookmarkEnd w:id="1"/>
      <w:r w:rsidRPr="005C0F87">
        <w:t xml:space="preserve"> musí být oznámeny druhé Smluvní straně </w:t>
      </w:r>
      <w:r w:rsidRPr="00900D84">
        <w:t xml:space="preserve">datovou </w:t>
      </w:r>
      <w:r>
        <w:t>zprávou</w:t>
      </w:r>
      <w:r w:rsidRPr="005C0F87">
        <w:t xml:space="preserve"> 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42D7F3B7" w14:textId="68A9C18A" w:rsidR="007F2AE2" w:rsidRPr="005C0F87" w:rsidRDefault="007F2AE2" w:rsidP="007F2AE2">
      <w:pPr>
        <w:pStyle w:val="Nadpis3"/>
      </w:pPr>
      <w:r w:rsidRPr="005C0F87">
        <w:t>Kupující</w:t>
      </w:r>
      <w:r w:rsidRPr="002944B5">
        <w:t>:</w:t>
      </w:r>
      <w:r w:rsidRPr="00BE7107">
        <w:rPr>
          <w:i/>
        </w:rPr>
        <w:t xml:space="preserve"> </w:t>
      </w:r>
    </w:p>
    <w:p w14:paraId="42D7F3B8" w14:textId="52C3A9AB" w:rsidR="007F2AE2" w:rsidRPr="00215A80" w:rsidRDefault="007F2AE2" w:rsidP="007F2AE2">
      <w:pPr>
        <w:pStyle w:val="Nadpis2bezslovn"/>
        <w:ind w:left="1080"/>
        <w:rPr>
          <w:highlight w:val="magenta"/>
        </w:rPr>
      </w:pPr>
      <w:r>
        <w:lastRenderedPageBreak/>
        <w:t>Název</w:t>
      </w:r>
      <w:r w:rsidRPr="00BE7107">
        <w:t xml:space="preserve">: </w:t>
      </w:r>
      <w:r w:rsidR="006F4850">
        <w:t>Státní energetická inspekce</w:t>
      </w:r>
    </w:p>
    <w:p w14:paraId="42D7F3B9" w14:textId="790EEFAE" w:rsidR="007F2AE2" w:rsidRDefault="007F2AE2" w:rsidP="007F2AE2">
      <w:pPr>
        <w:pStyle w:val="Nadpis2bezslovn"/>
        <w:ind w:left="1080"/>
      </w:pPr>
      <w:r w:rsidRPr="00BE7107">
        <w:t>Adresa:</w:t>
      </w:r>
      <w:r w:rsidR="006F4850">
        <w:t xml:space="preserve"> Gorazdova 24, 120 00  Praha 2</w:t>
      </w:r>
    </w:p>
    <w:p w14:paraId="42D7F3BA" w14:textId="785B67BE" w:rsidR="007F2AE2" w:rsidRPr="00BE7107" w:rsidRDefault="007F2AE2" w:rsidP="007F2AE2">
      <w:pPr>
        <w:pStyle w:val="Nadpis2bezslovn"/>
        <w:ind w:left="1080"/>
      </w:pPr>
      <w:bookmarkStart w:id="2" w:name="_Hlk11741686"/>
      <w:r>
        <w:t xml:space="preserve">K rukám: </w:t>
      </w:r>
    </w:p>
    <w:bookmarkEnd w:id="2"/>
    <w:p w14:paraId="42D7F3BB" w14:textId="2B0F9BD3" w:rsidR="007F2AE2" w:rsidRPr="00BE7107" w:rsidRDefault="007F2AE2" w:rsidP="007F2AE2">
      <w:pPr>
        <w:pStyle w:val="Nadpis2bezslovn"/>
        <w:ind w:left="1080"/>
      </w:pPr>
      <w:r w:rsidRPr="00BE7107">
        <w:t xml:space="preserve">E-mail: </w:t>
      </w:r>
    </w:p>
    <w:p w14:paraId="42D7F3BC" w14:textId="1FD571D0" w:rsidR="007F2AE2" w:rsidRPr="005C0F87" w:rsidRDefault="007F2AE2" w:rsidP="007F2AE2">
      <w:pPr>
        <w:pStyle w:val="Nadpis2bezslovn"/>
        <w:ind w:left="1080"/>
      </w:pPr>
      <w:r w:rsidRPr="00BE7107">
        <w:t xml:space="preserve">Datová schránka: </w:t>
      </w:r>
      <w:r w:rsidR="006F4850" w:rsidRPr="00F45621">
        <w:t>hq2aev4</w:t>
      </w:r>
    </w:p>
    <w:p w14:paraId="42D7F3BD" w14:textId="14AFB164" w:rsidR="007F2AE2" w:rsidRPr="005C0F87" w:rsidRDefault="007F2AE2" w:rsidP="007F2AE2">
      <w:pPr>
        <w:pStyle w:val="Nadpis3"/>
      </w:pPr>
      <w:r w:rsidRPr="005C0F87">
        <w:t>Prodávajíc</w:t>
      </w:r>
      <w:r>
        <w:t>í</w:t>
      </w:r>
      <w:r w:rsidRPr="005C0F87">
        <w:t>:</w:t>
      </w:r>
      <w:r w:rsidRPr="00236DAB">
        <w:rPr>
          <w:i/>
          <w:highlight w:val="yellow"/>
        </w:rPr>
        <w:t xml:space="preserve"> </w:t>
      </w:r>
    </w:p>
    <w:p w14:paraId="626B39EF" w14:textId="77777777" w:rsidR="00D9587E" w:rsidRPr="00D9587E" w:rsidRDefault="00D9587E" w:rsidP="00D9587E">
      <w:pPr>
        <w:pStyle w:val="Nadpis2bezslovn"/>
        <w:ind w:left="1080"/>
      </w:pPr>
      <w:r w:rsidRPr="00D9587E">
        <w:t xml:space="preserve">Název: OCC s.r.o  </w:t>
      </w:r>
    </w:p>
    <w:p w14:paraId="469A60A3" w14:textId="77777777" w:rsidR="00D9587E" w:rsidRPr="00D9587E" w:rsidRDefault="00D9587E" w:rsidP="00D9587E">
      <w:pPr>
        <w:pStyle w:val="Nadpis2bezslovn"/>
        <w:ind w:left="1080"/>
      </w:pPr>
      <w:r w:rsidRPr="00D9587E">
        <w:t xml:space="preserve">Adresa: Jankovcova 1603/47a, Praha 7, Holešovice  </w:t>
      </w:r>
    </w:p>
    <w:p w14:paraId="2B7A2CC0" w14:textId="2EB0ADEA" w:rsidR="00D9587E" w:rsidRPr="00D9587E" w:rsidRDefault="00D9587E" w:rsidP="00D9587E">
      <w:pPr>
        <w:pStyle w:val="Nadpis2bezslovn"/>
        <w:ind w:left="1080"/>
      </w:pPr>
      <w:r w:rsidRPr="00D9587E">
        <w:t xml:space="preserve">K rukám: </w:t>
      </w:r>
    </w:p>
    <w:p w14:paraId="09138BEF" w14:textId="24EBE7D5" w:rsidR="00D9587E" w:rsidRPr="00D9587E" w:rsidRDefault="00D9587E" w:rsidP="00D9587E">
      <w:pPr>
        <w:pStyle w:val="Nadpis2bezslovn"/>
        <w:ind w:left="1080"/>
      </w:pPr>
      <w:r w:rsidRPr="00D9587E">
        <w:t xml:space="preserve">E-mail: </w:t>
      </w:r>
    </w:p>
    <w:p w14:paraId="42D7F3C2" w14:textId="16B39A9E" w:rsidR="007F2AE2" w:rsidRPr="005C0F87" w:rsidRDefault="007F2AE2" w:rsidP="007F2AE2">
      <w:pPr>
        <w:pStyle w:val="Nadpis2bezslovn"/>
        <w:ind w:left="1080"/>
      </w:pPr>
      <w:r w:rsidRPr="005C0F87">
        <w:t xml:space="preserve">Datová schránka: </w:t>
      </w:r>
      <w:r w:rsidR="00D9587E" w:rsidRPr="00D9587E">
        <w:t>vpdrhy8</w:t>
      </w:r>
    </w:p>
    <w:p w14:paraId="42D7F3C3" w14:textId="77777777" w:rsidR="00312D6E" w:rsidRPr="005C0F87" w:rsidRDefault="00312D6E" w:rsidP="00312D6E">
      <w:pPr>
        <w:pStyle w:val="Nadpis2"/>
        <w:tabs>
          <w:tab w:val="num" w:pos="576"/>
        </w:tabs>
        <w:ind w:left="786"/>
      </w:pPr>
      <w:r w:rsidRPr="005C0F87">
        <w:t>Smluvní strany se dohodly na určení kontaktní osoby za každou Smluvní stranu (dále jen „Kontaktní osoba“). Kontaktní osoby jsou oprávněn</w:t>
      </w:r>
      <w:r>
        <w:t>y</w:t>
      </w:r>
      <w:r w:rsidRPr="005C0F87">
        <w:t xml:space="preserve"> ke všem jednáním týkajícím se této Smlouvy, s výjimkou změn Smlouvy nebo ukončení této Smlouvy </w:t>
      </w:r>
      <w:r w:rsidRPr="00807D39">
        <w:t>a oznámení o změně bankovních údajů, není-li ve Smlouvě stanoveno jinak</w:t>
      </w:r>
      <w:r w:rsidRPr="005C0F87">
        <w:t>.</w:t>
      </w:r>
    </w:p>
    <w:p w14:paraId="42D7F3C4" w14:textId="49C77634" w:rsidR="00312D6E" w:rsidRPr="005C0F87" w:rsidRDefault="00312D6E" w:rsidP="00312D6E">
      <w:pPr>
        <w:pStyle w:val="Nadpis3"/>
        <w:keepNext/>
        <w:keepLines/>
      </w:pPr>
      <w:r w:rsidRPr="005C0F87">
        <w:t xml:space="preserve">Kontaktní osobou Kupujícího je </w:t>
      </w:r>
      <w:r w:rsidR="00D35AF7">
        <w:t xml:space="preserve">                         </w:t>
      </w:r>
      <w:r w:rsidRPr="005C0F87">
        <w:t xml:space="preserve">a další zaměstnanci Kupujícího jím písemně pověření. </w:t>
      </w:r>
    </w:p>
    <w:p w14:paraId="42D7F3C5" w14:textId="63D64970" w:rsidR="00312D6E" w:rsidRPr="005C0F87" w:rsidRDefault="00312D6E" w:rsidP="00312D6E">
      <w:pPr>
        <w:pStyle w:val="Nadpis3"/>
        <w:keepNext/>
        <w:keepLines/>
      </w:pPr>
      <w:r w:rsidRPr="005C0F87">
        <w:t>Kontaktní osobou Prodávajícího je:</w:t>
      </w:r>
      <w:r w:rsidR="00D35AF7">
        <w:t xml:space="preserve">                 </w:t>
      </w:r>
      <w:r w:rsidR="00FD3416">
        <w:t>,</w:t>
      </w:r>
      <w:r w:rsidR="00D9587E" w:rsidRPr="00F45621">
        <w:rPr>
          <w:i/>
        </w:rPr>
        <w:t xml:space="preserve"> </w:t>
      </w:r>
      <w:r w:rsidR="00D9587E">
        <w:t>zástupce jednatele</w:t>
      </w:r>
      <w:r w:rsidRPr="005C0F87">
        <w:t xml:space="preserve">, </w:t>
      </w:r>
      <w:r w:rsidR="00FD3416">
        <w:t>tel.</w:t>
      </w:r>
      <w:r w:rsidR="00D35AF7">
        <w:t xml:space="preserve">           </w:t>
      </w:r>
      <w:r w:rsidRPr="005C0F87">
        <w:t xml:space="preserve">, </w:t>
      </w:r>
      <w:r w:rsidR="00FD3416">
        <w:t>e-mail:</w:t>
      </w:r>
      <w:r w:rsidR="00D35AF7">
        <w:t xml:space="preserve">        </w:t>
      </w:r>
      <w:r w:rsidRPr="005C0F87">
        <w:t xml:space="preserve">, a další zaměstnanci či jiné osoby jím písemně pověření. </w:t>
      </w:r>
    </w:p>
    <w:p w14:paraId="42D7F3C6" w14:textId="283BBB09" w:rsidR="00312D6E" w:rsidRPr="005C0F87" w:rsidRDefault="00312D6E" w:rsidP="00312D6E">
      <w:pPr>
        <w:pStyle w:val="Nadpis2"/>
        <w:tabs>
          <w:tab w:val="num" w:pos="576"/>
        </w:tabs>
        <w:ind w:left="786"/>
      </w:pPr>
      <w:r w:rsidRPr="005C0F87">
        <w:t>Ke změně Smlouvy</w:t>
      </w:r>
      <w:r>
        <w:t xml:space="preserve">, zrušení Smlouvy, nebo změně bankovních údajů je za Kupujícího </w:t>
      </w:r>
      <w:r w:rsidRPr="00E05187">
        <w:t>oprávněn</w:t>
      </w:r>
      <w:r w:rsidR="00D35AF7">
        <w:t xml:space="preserve">                  </w:t>
      </w:r>
      <w:r w:rsidR="006F4850" w:rsidRPr="00F45621">
        <w:t>, ústřední ředitel</w:t>
      </w:r>
      <w:r w:rsidRPr="00BE7107">
        <w:t>.</w:t>
      </w:r>
      <w:r w:rsidRPr="005C0F87">
        <w:t xml:space="preserve"> Ke změně Smlouvy nebo ukončení Smlouvy je oprávněn za Prodávajícího sám Prodávající (pokud je fyzickou osobou – podnikatelem) nebo statutární orgán Prodávajícího, a to dle způsobu jednání uvedené</w:t>
      </w:r>
      <w:r>
        <w:t>ho</w:t>
      </w:r>
      <w:r w:rsidRPr="005C0F87">
        <w:t xml:space="preserve"> v obchodním rejstříku (dále jen „Odpovědné osoby pro věci smluvní“). Odpovědné osoby pro věci smluvní mají současně všechna oprávnění Kontaktních osob.</w:t>
      </w:r>
    </w:p>
    <w:p w14:paraId="42D7F3C7" w14:textId="77777777" w:rsidR="00312D6E" w:rsidRPr="005C0F87" w:rsidRDefault="00312D6E" w:rsidP="00312D6E">
      <w:pPr>
        <w:pStyle w:val="Nadpis2"/>
        <w:tabs>
          <w:tab w:val="num" w:pos="576"/>
        </w:tabs>
        <w:ind w:left="786"/>
      </w:pPr>
      <w:r w:rsidRPr="005C0F87">
        <w:t xml:space="preserve">Jakékoliv změny kontaktních údajů a Kontaktních osob je příslušná Smluvní strana oprávněna provádět jednostranně a je povinna tyto změny neprodleně oznámit druhé Smluvní straně. </w:t>
      </w:r>
    </w:p>
    <w:p w14:paraId="42D7F3C8" w14:textId="77777777" w:rsidR="00312D6E" w:rsidRDefault="00312D6E" w:rsidP="00312D6E">
      <w:pPr>
        <w:pStyle w:val="Nadpis2"/>
        <w:tabs>
          <w:tab w:val="num" w:pos="576"/>
        </w:tabs>
        <w:ind w:left="786"/>
      </w:pPr>
      <w:r w:rsidRPr="007C0013">
        <w:t>Smluvní strany souhlasí s tím, že podepsaná Smlouva (včetně příloh), jakož i její text, může být v elektronické podobě zveřejněn</w:t>
      </w:r>
      <w:r>
        <w:t>a</w:t>
      </w:r>
      <w:r w:rsidRPr="007C0013">
        <w:t xml:space="preserve"> </w:t>
      </w:r>
      <w:r>
        <w:t xml:space="preserve">v registru smluv, </w:t>
      </w:r>
      <w:r w:rsidRPr="007C0013">
        <w:t xml:space="preserve">na internetových stránkách </w:t>
      </w:r>
      <w:r>
        <w:t>Kupujícího</w:t>
      </w:r>
      <w:r w:rsidRPr="007C0013">
        <w:t>, na profilu</w:t>
      </w:r>
      <w:r>
        <w:t xml:space="preserve"> zadavatele (Kupujícího) </w:t>
      </w:r>
      <w:r w:rsidRPr="007C0013">
        <w:t xml:space="preserve">ve smyslu </w:t>
      </w:r>
      <w:r>
        <w:t>z</w:t>
      </w:r>
      <w:r w:rsidRPr="007C0013">
        <w:t xml:space="preserve">ákona o </w:t>
      </w:r>
      <w:r>
        <w:t>zadávání veřejných zakázek</w:t>
      </w:r>
      <w:r w:rsidRPr="007C0013">
        <w:t>, a dále v souladu s povinnostmi vyplývajícími z</w:t>
      </w:r>
      <w:r>
        <w:t xml:space="preserve"> jiných </w:t>
      </w:r>
      <w:r w:rsidRPr="007C0013">
        <w:t xml:space="preserve">právních předpisů, a to bez časového omezení. </w:t>
      </w:r>
      <w:r>
        <w:t>Kupující se zavazuje, že Smlouvu v souladu se zákonem</w:t>
      </w:r>
      <w:r w:rsidRPr="009273BC">
        <w:t xml:space="preserve"> </w:t>
      </w:r>
      <w:r>
        <w:t>č. 340/2015 Sb., zákona o registru smluv, uveřejní v registru smluv.</w:t>
      </w:r>
    </w:p>
    <w:p w14:paraId="42D7F3C9" w14:textId="77777777" w:rsidR="00312D6E" w:rsidRPr="00F1163C" w:rsidRDefault="00312D6E" w:rsidP="00312D6E">
      <w:pPr>
        <w:pStyle w:val="Nadpis2"/>
        <w:tabs>
          <w:tab w:val="num" w:pos="576"/>
        </w:tabs>
        <w:ind w:left="786"/>
      </w:pPr>
      <w:r>
        <w:t>Prodávající</w:t>
      </w:r>
      <w:r w:rsidRPr="00455DB4">
        <w:t xml:space="preserve"> bere na vědomí, že osobní údaje</w:t>
      </w:r>
      <w:r>
        <w:t xml:space="preserve"> jeho, či jeho zaměstnanců,</w:t>
      </w:r>
      <w:r w:rsidRPr="00455DB4">
        <w:t xml:space="preserve"> specifikované v této </w:t>
      </w:r>
      <w:r>
        <w:t>Smlouvě</w:t>
      </w:r>
      <w:r w:rsidRPr="00455DB4">
        <w:t xml:space="preserve"> </w:t>
      </w:r>
      <w:r>
        <w:t xml:space="preserve">jsou </w:t>
      </w:r>
      <w:r w:rsidRPr="00455DB4">
        <w:t xml:space="preserve">ze strany </w:t>
      </w:r>
      <w:r>
        <w:t>Kupujícího</w:t>
      </w:r>
      <w:r w:rsidRPr="00455DB4">
        <w:t xml:space="preserve"> zpracovávány v souvislosti s plněním povinností dle této </w:t>
      </w:r>
      <w:r>
        <w:t>Smlouvy</w:t>
      </w:r>
      <w:r w:rsidRPr="00455DB4">
        <w:t xml:space="preserve"> a v souladu s Nařízením Evropského parlamentu a Rady (EU) 2016/679 ze dne 27. dubna 2016 obecného na</w:t>
      </w:r>
      <w:r>
        <w:t>řízení o ochraně osobních údajů.</w:t>
      </w:r>
    </w:p>
    <w:p w14:paraId="42D7F3CA" w14:textId="77777777" w:rsidR="00312D6E" w:rsidRPr="005C0F87" w:rsidRDefault="00312D6E" w:rsidP="00312D6E">
      <w:pPr>
        <w:pStyle w:val="Nadpis2"/>
        <w:tabs>
          <w:tab w:val="num" w:pos="576"/>
        </w:tabs>
        <w:ind w:left="786"/>
      </w:pPr>
      <w:r w:rsidRPr="005C0F87">
        <w:t xml:space="preserve">Tato Smlouva se řídí právními předpisy České republiky. Smluvní strany pro vyloučení pochybností sjednávají, že tato Smlouva se řídí subsidiárně ustanoveními Občanského zákoníku </w:t>
      </w:r>
      <w:r w:rsidRPr="00900D84">
        <w:t>o koupi.</w:t>
      </w:r>
    </w:p>
    <w:p w14:paraId="42D7F3CB" w14:textId="77777777" w:rsidR="00312D6E" w:rsidRPr="005C0F87" w:rsidRDefault="00312D6E" w:rsidP="00312D6E">
      <w:pPr>
        <w:pStyle w:val="Nadpis2"/>
        <w:tabs>
          <w:tab w:val="num" w:pos="576"/>
        </w:tabs>
        <w:ind w:left="786"/>
      </w:pPr>
      <w:r w:rsidRPr="005C0F87">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w:t>
      </w:r>
      <w:r w:rsidRPr="005C0F87">
        <w:lastRenderedPageBreak/>
        <w:t xml:space="preserve">Smlouvy. </w:t>
      </w:r>
    </w:p>
    <w:p w14:paraId="42D7F3CC" w14:textId="77777777" w:rsidR="00312D6E" w:rsidRPr="005C0F87" w:rsidRDefault="00312D6E" w:rsidP="00312D6E">
      <w:pPr>
        <w:pStyle w:val="Nadpis2"/>
        <w:tabs>
          <w:tab w:val="num" w:pos="576"/>
        </w:tabs>
        <w:ind w:left="786"/>
      </w:pPr>
      <w:r w:rsidRPr="005C0F87">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42D7F3CD" w14:textId="77777777" w:rsidR="00312D6E" w:rsidRPr="005C0F87" w:rsidRDefault="00312D6E" w:rsidP="00312D6E">
      <w:pPr>
        <w:pStyle w:val="Nadpis2"/>
        <w:tabs>
          <w:tab w:val="num" w:pos="576"/>
        </w:tabs>
        <w:ind w:left="786"/>
      </w:pPr>
      <w:r w:rsidRPr="005C0F87">
        <w:t>Žádná ze Smluvních stran není oprávněna bez souhlasu druhé Smluvní strany postoupit Smlouvu, jednotlivý závazek ze Smlouvy ani pohledávky vzniklé v souvislosti s touto Smlouvou na třetí osoby</w:t>
      </w:r>
      <w:r>
        <w:t>,</w:t>
      </w:r>
      <w:r w:rsidRPr="005C0F87">
        <w:t xml:space="preserve"> ani učinit jakékoliv právní jednání, v jehož důsledku by došlo k převodu či přechodu práv či povinností vyplývajících z této Smlouvy.</w:t>
      </w:r>
    </w:p>
    <w:p w14:paraId="42D7F3CE" w14:textId="77777777" w:rsidR="00312D6E" w:rsidRPr="005C0F87" w:rsidRDefault="00312D6E" w:rsidP="00312D6E">
      <w:pPr>
        <w:pStyle w:val="Nadpis2"/>
        <w:tabs>
          <w:tab w:val="num" w:pos="576"/>
        </w:tabs>
        <w:ind w:left="786"/>
      </w:pPr>
      <w:r w:rsidRPr="005C0F87">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42D7F3CF" w14:textId="4CFA4307" w:rsidR="00312D6E" w:rsidRPr="005C0F87" w:rsidRDefault="00A749E4" w:rsidP="00312D6E">
      <w:pPr>
        <w:pStyle w:val="Nadpis2"/>
        <w:tabs>
          <w:tab w:val="num" w:pos="576"/>
        </w:tabs>
        <w:ind w:left="786"/>
      </w:pPr>
      <w:r>
        <w:t>Tato Smlouva je vyhotovena elektronicky a je elektronicky podepsána, přičemž ta Smluvní strana, která bude podepisovat Smlouvu později zašle prostřednictvím datové schránky vyhotovení Smluvní straně, která podepisovala dříve, aby měla každá Smluvní strana vyhotovení s oběma podpisy.</w:t>
      </w:r>
      <w:r w:rsidR="00312D6E">
        <w:t xml:space="preserve"> </w:t>
      </w:r>
      <w:r w:rsidR="00312D6E" w:rsidRPr="005C0F87">
        <w:t xml:space="preserve"> </w:t>
      </w:r>
    </w:p>
    <w:p w14:paraId="42D7F3D0" w14:textId="77777777" w:rsidR="00312D6E" w:rsidRPr="005C0F87" w:rsidRDefault="00312D6E" w:rsidP="00312D6E">
      <w:pPr>
        <w:pStyle w:val="Nadpis2"/>
        <w:tabs>
          <w:tab w:val="num" w:pos="576"/>
        </w:tabs>
        <w:ind w:left="786"/>
      </w:pPr>
      <w:r w:rsidRPr="005C0F87">
        <w:t xml:space="preserve">Změny nebo doplňky této Smlouvy včetně jejích příloh musejí být vyhotoveny písemně a podepsány oběma Smluvními stranami s podpisy Smluvních stran na jedné listině. </w:t>
      </w:r>
    </w:p>
    <w:p w14:paraId="42D7F3D1" w14:textId="77777777" w:rsidR="00312D6E" w:rsidRPr="005C0F87" w:rsidRDefault="00312D6E" w:rsidP="00312D6E">
      <w:pPr>
        <w:pStyle w:val="Nadpis2"/>
        <w:tabs>
          <w:tab w:val="num" w:pos="576"/>
        </w:tabs>
        <w:ind w:left="786"/>
      </w:pPr>
      <w:r w:rsidRPr="005C0F87">
        <w:t xml:space="preserve">Nedílnou součástí této Smlouvy </w:t>
      </w:r>
      <w:r>
        <w:t>jsou</w:t>
      </w:r>
      <w:r w:rsidRPr="005C0F87">
        <w:t xml:space="preserve"> příloh</w:t>
      </w:r>
      <w:r>
        <w:t>y</w:t>
      </w:r>
      <w:r w:rsidRPr="005C0F87">
        <w:t>:</w:t>
      </w:r>
    </w:p>
    <w:p w14:paraId="42D7F3D2" w14:textId="77777777" w:rsidR="00312D6E" w:rsidRDefault="00312D6E" w:rsidP="00312D6E">
      <w:pPr>
        <w:ind w:firstLine="708"/>
      </w:pPr>
      <w:r w:rsidRPr="00900D84">
        <w:t>Příloha č. 1:  Technická specifikace</w:t>
      </w:r>
    </w:p>
    <w:p w14:paraId="42D7F3D3" w14:textId="77777777" w:rsidR="00312D6E" w:rsidRPr="00900D84" w:rsidRDefault="00312D6E" w:rsidP="00312D6E">
      <w:pPr>
        <w:ind w:firstLine="708"/>
      </w:pPr>
      <w:r>
        <w:t>Příloha č. 2:  Seznam odběrných míst</w:t>
      </w:r>
    </w:p>
    <w:p w14:paraId="42D7F3D4" w14:textId="65B9174E" w:rsidR="00312D6E" w:rsidRDefault="00312D6E" w:rsidP="00312D6E">
      <w:pPr>
        <w:pStyle w:val="Nadpis2"/>
        <w:tabs>
          <w:tab w:val="num" w:pos="576"/>
        </w:tabs>
        <w:ind w:left="786"/>
      </w:pPr>
      <w:r w:rsidRPr="005C0F87">
        <w:t>Tato Smlouva nabývá platnosti okamžikem podpisu oběma Smluvními stranami</w:t>
      </w:r>
      <w:r>
        <w:t xml:space="preserve"> a účinnosti dnem uveřejnění v registru smluv</w:t>
      </w:r>
      <w:r w:rsidRPr="005C0F87">
        <w:t>.</w:t>
      </w:r>
    </w:p>
    <w:p w14:paraId="08BFF4C4" w14:textId="77777777" w:rsidR="000048B3" w:rsidRPr="00D9587E" w:rsidRDefault="000048B3" w:rsidP="00F45621"/>
    <w:p w14:paraId="42D7F3D5" w14:textId="77777777" w:rsidR="008C5E09" w:rsidRDefault="008C5E09" w:rsidP="00296C5D"/>
    <w:p w14:paraId="42D7F3D9" w14:textId="77777777" w:rsidR="00312D6E" w:rsidRPr="005C0F87" w:rsidRDefault="00312D6E" w:rsidP="00312D6E"/>
    <w:tbl>
      <w:tblPr>
        <w:tblW w:w="0" w:type="auto"/>
        <w:tblLook w:val="00A0" w:firstRow="1" w:lastRow="0" w:firstColumn="1" w:lastColumn="0" w:noHBand="0" w:noVBand="0"/>
      </w:tblPr>
      <w:tblGrid>
        <w:gridCol w:w="4606"/>
        <w:gridCol w:w="4606"/>
      </w:tblGrid>
      <w:tr w:rsidR="00312D6E" w:rsidRPr="005C0F87" w14:paraId="42D7F3DC" w14:textId="77777777" w:rsidTr="00147750">
        <w:trPr>
          <w:trHeight w:val="1192"/>
        </w:trPr>
        <w:tc>
          <w:tcPr>
            <w:tcW w:w="4606" w:type="dxa"/>
          </w:tcPr>
          <w:p w14:paraId="42D7F3DA" w14:textId="0356C23C" w:rsidR="00312D6E" w:rsidRPr="005C0F87" w:rsidRDefault="00312D6E">
            <w:pPr>
              <w:jc w:val="center"/>
            </w:pPr>
            <w:r w:rsidRPr="005C0F87">
              <w:t xml:space="preserve">V Praze dne </w:t>
            </w:r>
            <w:r w:rsidR="00A34337">
              <w:t>elektronicky podepsáno</w:t>
            </w:r>
          </w:p>
        </w:tc>
        <w:tc>
          <w:tcPr>
            <w:tcW w:w="4606" w:type="dxa"/>
          </w:tcPr>
          <w:p w14:paraId="42D7F3DB" w14:textId="1399F97C" w:rsidR="00312D6E" w:rsidRPr="005C0F87" w:rsidRDefault="00A34337">
            <w:pPr>
              <w:jc w:val="center"/>
            </w:pPr>
            <w:r>
              <w:t>V Plzni</w:t>
            </w:r>
            <w:r w:rsidR="00312D6E" w:rsidRPr="005C0F87">
              <w:t xml:space="preserve"> dne </w:t>
            </w:r>
            <w:r>
              <w:t>elektronicky podepsáno</w:t>
            </w:r>
          </w:p>
        </w:tc>
      </w:tr>
      <w:tr w:rsidR="00312D6E" w:rsidRPr="005C0F87" w14:paraId="42D7F3DF" w14:textId="77777777" w:rsidTr="00147750">
        <w:trPr>
          <w:trHeight w:val="567"/>
        </w:trPr>
        <w:tc>
          <w:tcPr>
            <w:tcW w:w="4606" w:type="dxa"/>
          </w:tcPr>
          <w:p w14:paraId="42D7F3DD" w14:textId="77777777" w:rsidR="00312D6E" w:rsidRPr="005C0F87" w:rsidRDefault="00312D6E" w:rsidP="00147750">
            <w:pPr>
              <w:jc w:val="center"/>
            </w:pPr>
            <w:r w:rsidRPr="005C0F87">
              <w:t>______________________</w:t>
            </w:r>
          </w:p>
        </w:tc>
        <w:tc>
          <w:tcPr>
            <w:tcW w:w="4606" w:type="dxa"/>
          </w:tcPr>
          <w:p w14:paraId="42D7F3DE" w14:textId="77777777" w:rsidR="00312D6E" w:rsidRPr="005C0F87" w:rsidRDefault="00312D6E" w:rsidP="00147750">
            <w:pPr>
              <w:jc w:val="center"/>
            </w:pPr>
            <w:r w:rsidRPr="005C0F87">
              <w:t>______________________</w:t>
            </w:r>
          </w:p>
        </w:tc>
      </w:tr>
      <w:tr w:rsidR="00312D6E" w:rsidRPr="00C15D8A" w14:paraId="42D7F3E6" w14:textId="77777777" w:rsidTr="00147750">
        <w:trPr>
          <w:trHeight w:val="567"/>
        </w:trPr>
        <w:tc>
          <w:tcPr>
            <w:tcW w:w="4606" w:type="dxa"/>
          </w:tcPr>
          <w:p w14:paraId="42D7F3E0" w14:textId="77777777" w:rsidR="00312D6E" w:rsidRPr="00E05187" w:rsidRDefault="00312D6E" w:rsidP="00147750">
            <w:pPr>
              <w:jc w:val="center"/>
            </w:pPr>
            <w:r w:rsidRPr="00E05187">
              <w:t>Kupující</w:t>
            </w:r>
          </w:p>
          <w:p w14:paraId="42D7F3E1" w14:textId="1F900B74" w:rsidR="00312D6E" w:rsidRPr="00F45621" w:rsidRDefault="00312D6E" w:rsidP="00147750">
            <w:pPr>
              <w:jc w:val="center"/>
            </w:pPr>
            <w:r w:rsidRPr="00BE7107" w:rsidDel="0064524C">
              <w:rPr>
                <w:b/>
              </w:rPr>
              <w:t xml:space="preserve"> </w:t>
            </w:r>
          </w:p>
          <w:p w14:paraId="42D7F3E2" w14:textId="7471321F" w:rsidR="00312D6E" w:rsidRPr="00127F86" w:rsidRDefault="00127F86">
            <w:pPr>
              <w:jc w:val="center"/>
            </w:pPr>
            <w:r w:rsidRPr="00F45621">
              <w:t>ústřední ředitel</w:t>
            </w:r>
          </w:p>
        </w:tc>
        <w:tc>
          <w:tcPr>
            <w:tcW w:w="4606" w:type="dxa"/>
          </w:tcPr>
          <w:p w14:paraId="42D7F3E3" w14:textId="77777777" w:rsidR="00312D6E" w:rsidRPr="005C0F87" w:rsidRDefault="00312D6E" w:rsidP="00147750">
            <w:pPr>
              <w:jc w:val="center"/>
            </w:pPr>
            <w:r w:rsidRPr="005C0F87">
              <w:t>Prodávající</w:t>
            </w:r>
          </w:p>
          <w:p w14:paraId="42D7F3E5" w14:textId="0D479364" w:rsidR="00312D6E" w:rsidRPr="00C15D8A" w:rsidRDefault="00D9587E" w:rsidP="00147750">
            <w:pPr>
              <w:jc w:val="center"/>
            </w:pPr>
            <w:r w:rsidRPr="00F45621">
              <w:t>zplnomocněný zástupce jednatele</w:t>
            </w:r>
          </w:p>
        </w:tc>
      </w:tr>
    </w:tbl>
    <w:p w14:paraId="42D7F3E7" w14:textId="77777777" w:rsidR="00312D6E" w:rsidRDefault="00312D6E" w:rsidP="00312D6E">
      <w:pPr>
        <w:rPr>
          <w:b/>
        </w:rPr>
      </w:pPr>
    </w:p>
    <w:p w14:paraId="42D7F3E8" w14:textId="3231C2CE" w:rsidR="006135FA" w:rsidRDefault="006135FA" w:rsidP="008A5116">
      <w:pPr>
        <w:rPr>
          <w:b/>
        </w:rPr>
      </w:pPr>
    </w:p>
    <w:p w14:paraId="3A0B28DC" w14:textId="6ADB3077" w:rsidR="00F72092" w:rsidRDefault="00F72092" w:rsidP="008A5116">
      <w:pPr>
        <w:rPr>
          <w:b/>
        </w:rPr>
      </w:pPr>
    </w:p>
    <w:p w14:paraId="75DF2416" w14:textId="6D345269" w:rsidR="00F72092" w:rsidRDefault="00F72092" w:rsidP="008A5116">
      <w:pPr>
        <w:rPr>
          <w:b/>
        </w:rPr>
      </w:pPr>
    </w:p>
    <w:p w14:paraId="0B4A7DD9" w14:textId="5F7B7333" w:rsidR="00F72092" w:rsidRDefault="00F72092" w:rsidP="008A5116">
      <w:pPr>
        <w:rPr>
          <w:b/>
        </w:rPr>
      </w:pPr>
    </w:p>
    <w:p w14:paraId="1DFF66F0" w14:textId="50794B1D" w:rsidR="00F72092" w:rsidRDefault="00F72092" w:rsidP="008A5116">
      <w:pPr>
        <w:rPr>
          <w:b/>
        </w:rPr>
      </w:pPr>
    </w:p>
    <w:p w14:paraId="5843739F" w14:textId="064A4214" w:rsidR="00F72092" w:rsidRDefault="00F72092" w:rsidP="008A5116">
      <w:pPr>
        <w:rPr>
          <w:b/>
        </w:rPr>
      </w:pPr>
    </w:p>
    <w:p w14:paraId="69D59F41" w14:textId="02455DBF" w:rsidR="00F72092" w:rsidRDefault="00F72092" w:rsidP="008A5116">
      <w:pPr>
        <w:rPr>
          <w:b/>
        </w:rPr>
      </w:pPr>
    </w:p>
    <w:p w14:paraId="3A2A2B00" w14:textId="21C5D9BC" w:rsidR="00F72092" w:rsidRDefault="00F72092" w:rsidP="008A5116">
      <w:pPr>
        <w:rPr>
          <w:b/>
        </w:rPr>
      </w:pPr>
    </w:p>
    <w:p w14:paraId="3E3ED6B7" w14:textId="4BB31CED" w:rsidR="00F72092" w:rsidRDefault="00F72092" w:rsidP="008A5116">
      <w:pPr>
        <w:rPr>
          <w:b/>
        </w:rPr>
      </w:pPr>
    </w:p>
    <w:p w14:paraId="316995A0" w14:textId="6CCDAD98" w:rsidR="00F72092" w:rsidRDefault="00F72092" w:rsidP="008A5116">
      <w:pPr>
        <w:rPr>
          <w:b/>
        </w:rPr>
      </w:pPr>
    </w:p>
    <w:p w14:paraId="298998C8" w14:textId="06E1D7C7" w:rsidR="00F72092" w:rsidRDefault="00F72092" w:rsidP="008A5116">
      <w:pPr>
        <w:rPr>
          <w:b/>
        </w:rPr>
      </w:pPr>
    </w:p>
    <w:p w14:paraId="7CCAB27C" w14:textId="4829C924" w:rsidR="00A71FBA" w:rsidRDefault="00A71FBA" w:rsidP="008A5116">
      <w:pPr>
        <w:rPr>
          <w:b/>
        </w:rPr>
      </w:pPr>
    </w:p>
    <w:p w14:paraId="0616529B" w14:textId="77777777" w:rsidR="00A71FBA" w:rsidRDefault="00A71FBA" w:rsidP="008A5116">
      <w:pPr>
        <w:rPr>
          <w:b/>
        </w:rPr>
      </w:pPr>
    </w:p>
    <w:p w14:paraId="4C781AFF" w14:textId="10FD7C09" w:rsidR="00F72092" w:rsidRDefault="00F72092" w:rsidP="008A5116">
      <w:pPr>
        <w:rPr>
          <w:b/>
        </w:rPr>
      </w:pPr>
      <w:r>
        <w:rPr>
          <w:b/>
        </w:rPr>
        <w:t>Příloha č. 2</w:t>
      </w:r>
    </w:p>
    <w:p w14:paraId="66473D9D" w14:textId="3FC16E3A" w:rsidR="00F72092" w:rsidRDefault="00F72092" w:rsidP="008A5116">
      <w:pPr>
        <w:rPr>
          <w:b/>
        </w:rPr>
      </w:pPr>
    </w:p>
    <w:p w14:paraId="7AAE7811" w14:textId="7FCF91C0" w:rsidR="00F72092" w:rsidRDefault="00F72092" w:rsidP="008A5116">
      <w:pPr>
        <w:rPr>
          <w:b/>
        </w:rPr>
      </w:pPr>
    </w:p>
    <w:tbl>
      <w:tblPr>
        <w:tblpPr w:leftFromText="141" w:rightFromText="141" w:vertAnchor="page" w:horzAnchor="margin" w:tblpY="3725"/>
        <w:tblW w:w="10075" w:type="dxa"/>
        <w:tblCellMar>
          <w:left w:w="70" w:type="dxa"/>
          <w:right w:w="70" w:type="dxa"/>
        </w:tblCellMar>
        <w:tblLook w:val="04A0" w:firstRow="1" w:lastRow="0" w:firstColumn="1" w:lastColumn="0" w:noHBand="0" w:noVBand="1"/>
      </w:tblPr>
      <w:tblGrid>
        <w:gridCol w:w="3853"/>
        <w:gridCol w:w="3569"/>
        <w:gridCol w:w="869"/>
        <w:gridCol w:w="1089"/>
        <w:gridCol w:w="695"/>
      </w:tblGrid>
      <w:tr w:rsidR="00F72092" w14:paraId="7B030246" w14:textId="77777777" w:rsidTr="00F72092">
        <w:trPr>
          <w:trHeight w:val="266"/>
        </w:trPr>
        <w:tc>
          <w:tcPr>
            <w:tcW w:w="3853" w:type="dxa"/>
            <w:vMerge w:val="restart"/>
            <w:tcBorders>
              <w:top w:val="single" w:sz="4" w:space="0" w:color="auto"/>
              <w:left w:val="single" w:sz="4" w:space="0" w:color="auto"/>
              <w:bottom w:val="single" w:sz="4" w:space="0" w:color="000000"/>
              <w:right w:val="single" w:sz="4" w:space="0" w:color="auto"/>
            </w:tcBorders>
            <w:shd w:val="clear" w:color="000000" w:fill="EDEDED"/>
            <w:vAlign w:val="center"/>
            <w:hideMark/>
          </w:tcPr>
          <w:p w14:paraId="500A8964" w14:textId="77777777" w:rsidR="00F72092" w:rsidRDefault="00F72092" w:rsidP="00F72092">
            <w:pPr>
              <w:jc w:val="center"/>
              <w:rPr>
                <w:rFonts w:ascii="Calibri" w:hAnsi="Calibri"/>
                <w:color w:val="000000"/>
                <w:sz w:val="22"/>
                <w:szCs w:val="22"/>
              </w:rPr>
            </w:pPr>
            <w:r>
              <w:rPr>
                <w:rFonts w:ascii="Calibri" w:hAnsi="Calibri"/>
                <w:color w:val="000000"/>
                <w:sz w:val="22"/>
                <w:szCs w:val="22"/>
              </w:rPr>
              <w:t>Inspektorát</w:t>
            </w:r>
          </w:p>
        </w:tc>
        <w:tc>
          <w:tcPr>
            <w:tcW w:w="3569" w:type="dxa"/>
            <w:vMerge w:val="restart"/>
            <w:tcBorders>
              <w:top w:val="single" w:sz="4" w:space="0" w:color="auto"/>
              <w:left w:val="single" w:sz="4" w:space="0" w:color="auto"/>
              <w:bottom w:val="single" w:sz="4" w:space="0" w:color="000000"/>
              <w:right w:val="single" w:sz="4" w:space="0" w:color="auto"/>
            </w:tcBorders>
            <w:shd w:val="clear" w:color="000000" w:fill="EDEDED"/>
            <w:vAlign w:val="center"/>
            <w:hideMark/>
          </w:tcPr>
          <w:p w14:paraId="3F45B2D8" w14:textId="77777777" w:rsidR="00F72092" w:rsidRDefault="00F72092" w:rsidP="00F72092">
            <w:pPr>
              <w:jc w:val="center"/>
              <w:rPr>
                <w:rFonts w:ascii="Calibri" w:hAnsi="Calibri"/>
                <w:color w:val="000000"/>
                <w:sz w:val="22"/>
                <w:szCs w:val="22"/>
              </w:rPr>
            </w:pPr>
            <w:r>
              <w:rPr>
                <w:rFonts w:ascii="Calibri" w:hAnsi="Calibri"/>
                <w:color w:val="000000"/>
                <w:sz w:val="22"/>
                <w:szCs w:val="22"/>
              </w:rPr>
              <w:t>Adresa</w:t>
            </w:r>
          </w:p>
        </w:tc>
        <w:tc>
          <w:tcPr>
            <w:tcW w:w="869" w:type="dxa"/>
            <w:vMerge w:val="restart"/>
            <w:tcBorders>
              <w:top w:val="single" w:sz="4" w:space="0" w:color="auto"/>
              <w:left w:val="single" w:sz="4" w:space="0" w:color="auto"/>
              <w:bottom w:val="single" w:sz="4" w:space="0" w:color="000000"/>
              <w:right w:val="single" w:sz="4" w:space="0" w:color="auto"/>
            </w:tcBorders>
            <w:shd w:val="clear" w:color="000000" w:fill="EDEDED"/>
            <w:vAlign w:val="center"/>
            <w:hideMark/>
          </w:tcPr>
          <w:p w14:paraId="6FEAE96C" w14:textId="77777777" w:rsidR="00F72092" w:rsidRDefault="00F72092" w:rsidP="00F72092">
            <w:pPr>
              <w:jc w:val="center"/>
              <w:rPr>
                <w:rFonts w:ascii="Calibri" w:hAnsi="Calibri"/>
                <w:color w:val="000000"/>
                <w:sz w:val="22"/>
                <w:szCs w:val="22"/>
              </w:rPr>
            </w:pPr>
            <w:r>
              <w:rPr>
                <w:rFonts w:ascii="Calibri" w:hAnsi="Calibri"/>
                <w:color w:val="000000"/>
                <w:sz w:val="22"/>
                <w:szCs w:val="22"/>
              </w:rPr>
              <w:t>Kontakt</w:t>
            </w:r>
          </w:p>
        </w:tc>
        <w:tc>
          <w:tcPr>
            <w:tcW w:w="1089" w:type="dxa"/>
            <w:vMerge w:val="restart"/>
            <w:tcBorders>
              <w:top w:val="single" w:sz="4" w:space="0" w:color="auto"/>
              <w:left w:val="single" w:sz="4" w:space="0" w:color="auto"/>
              <w:bottom w:val="single" w:sz="4" w:space="0" w:color="000000"/>
              <w:right w:val="single" w:sz="4" w:space="0" w:color="auto"/>
            </w:tcBorders>
            <w:shd w:val="clear" w:color="000000" w:fill="EDEDED"/>
            <w:vAlign w:val="center"/>
            <w:hideMark/>
          </w:tcPr>
          <w:p w14:paraId="2209D616" w14:textId="77777777" w:rsidR="00F72092" w:rsidRDefault="00F72092" w:rsidP="00F72092">
            <w:pPr>
              <w:jc w:val="center"/>
              <w:rPr>
                <w:rFonts w:ascii="Calibri" w:hAnsi="Calibri"/>
                <w:color w:val="000000"/>
                <w:sz w:val="22"/>
                <w:szCs w:val="22"/>
              </w:rPr>
            </w:pPr>
            <w:r>
              <w:rPr>
                <w:rFonts w:ascii="Calibri" w:hAnsi="Calibri"/>
                <w:color w:val="000000"/>
                <w:sz w:val="22"/>
                <w:szCs w:val="22"/>
              </w:rPr>
              <w:t>Kontakt náhradní</w:t>
            </w:r>
          </w:p>
        </w:tc>
        <w:tc>
          <w:tcPr>
            <w:tcW w:w="695" w:type="dxa"/>
            <w:tcBorders>
              <w:top w:val="single" w:sz="4" w:space="0" w:color="auto"/>
              <w:left w:val="nil"/>
              <w:bottom w:val="single" w:sz="4" w:space="0" w:color="auto"/>
              <w:right w:val="single" w:sz="4" w:space="0" w:color="auto"/>
            </w:tcBorders>
            <w:shd w:val="clear" w:color="000000" w:fill="EDEDED"/>
            <w:noWrap/>
            <w:vAlign w:val="center"/>
            <w:hideMark/>
          </w:tcPr>
          <w:p w14:paraId="6E66DB96" w14:textId="77777777" w:rsidR="00F72092" w:rsidRDefault="00F72092" w:rsidP="00F72092">
            <w:pPr>
              <w:jc w:val="center"/>
              <w:rPr>
                <w:rFonts w:ascii="Calibri" w:hAnsi="Calibri"/>
                <w:color w:val="000000"/>
                <w:sz w:val="22"/>
                <w:szCs w:val="22"/>
              </w:rPr>
            </w:pPr>
            <w:r>
              <w:rPr>
                <w:rFonts w:ascii="Calibri" w:hAnsi="Calibri"/>
                <w:color w:val="000000"/>
                <w:sz w:val="22"/>
                <w:szCs w:val="22"/>
              </w:rPr>
              <w:t>KS</w:t>
            </w:r>
          </w:p>
        </w:tc>
      </w:tr>
      <w:tr w:rsidR="00F72092" w14:paraId="761422B4" w14:textId="77777777" w:rsidTr="00F72092">
        <w:trPr>
          <w:trHeight w:val="266"/>
        </w:trPr>
        <w:tc>
          <w:tcPr>
            <w:tcW w:w="3853" w:type="dxa"/>
            <w:vMerge/>
            <w:tcBorders>
              <w:top w:val="single" w:sz="4" w:space="0" w:color="auto"/>
              <w:left w:val="single" w:sz="4" w:space="0" w:color="auto"/>
              <w:bottom w:val="single" w:sz="4" w:space="0" w:color="000000"/>
              <w:right w:val="single" w:sz="4" w:space="0" w:color="auto"/>
            </w:tcBorders>
            <w:vAlign w:val="center"/>
            <w:hideMark/>
          </w:tcPr>
          <w:p w14:paraId="3D7B3024" w14:textId="77777777" w:rsidR="00F72092" w:rsidRDefault="00F72092" w:rsidP="00F72092">
            <w:pPr>
              <w:rPr>
                <w:rFonts w:ascii="Calibri" w:hAnsi="Calibri"/>
                <w:color w:val="000000"/>
                <w:sz w:val="22"/>
                <w:szCs w:val="22"/>
              </w:rPr>
            </w:pPr>
          </w:p>
        </w:tc>
        <w:tc>
          <w:tcPr>
            <w:tcW w:w="3569" w:type="dxa"/>
            <w:vMerge/>
            <w:tcBorders>
              <w:top w:val="single" w:sz="4" w:space="0" w:color="auto"/>
              <w:left w:val="single" w:sz="4" w:space="0" w:color="auto"/>
              <w:bottom w:val="single" w:sz="4" w:space="0" w:color="000000"/>
              <w:right w:val="single" w:sz="4" w:space="0" w:color="auto"/>
            </w:tcBorders>
            <w:vAlign w:val="center"/>
            <w:hideMark/>
          </w:tcPr>
          <w:p w14:paraId="39F2A088" w14:textId="77777777" w:rsidR="00F72092" w:rsidRDefault="00F72092" w:rsidP="00F72092">
            <w:pPr>
              <w:rPr>
                <w:rFonts w:ascii="Calibri" w:hAnsi="Calibri"/>
                <w:color w:val="000000"/>
                <w:sz w:val="22"/>
                <w:szCs w:val="22"/>
              </w:rPr>
            </w:pPr>
          </w:p>
        </w:tc>
        <w:tc>
          <w:tcPr>
            <w:tcW w:w="869" w:type="dxa"/>
            <w:vMerge/>
            <w:tcBorders>
              <w:top w:val="single" w:sz="4" w:space="0" w:color="auto"/>
              <w:left w:val="single" w:sz="4" w:space="0" w:color="auto"/>
              <w:bottom w:val="single" w:sz="4" w:space="0" w:color="000000"/>
              <w:right w:val="single" w:sz="4" w:space="0" w:color="auto"/>
            </w:tcBorders>
            <w:vAlign w:val="center"/>
            <w:hideMark/>
          </w:tcPr>
          <w:p w14:paraId="2C0557E0" w14:textId="77777777" w:rsidR="00F72092" w:rsidRDefault="00F72092" w:rsidP="00F72092">
            <w:pPr>
              <w:rPr>
                <w:rFonts w:ascii="Calibri" w:hAnsi="Calibri"/>
                <w:color w:val="000000"/>
                <w:sz w:val="22"/>
                <w:szCs w:val="22"/>
              </w:rPr>
            </w:pPr>
          </w:p>
        </w:tc>
        <w:tc>
          <w:tcPr>
            <w:tcW w:w="1089" w:type="dxa"/>
            <w:vMerge/>
            <w:tcBorders>
              <w:top w:val="single" w:sz="4" w:space="0" w:color="auto"/>
              <w:left w:val="single" w:sz="4" w:space="0" w:color="auto"/>
              <w:bottom w:val="single" w:sz="4" w:space="0" w:color="000000"/>
              <w:right w:val="single" w:sz="4" w:space="0" w:color="auto"/>
            </w:tcBorders>
            <w:vAlign w:val="center"/>
            <w:hideMark/>
          </w:tcPr>
          <w:p w14:paraId="6408F760" w14:textId="77777777" w:rsidR="00F72092" w:rsidRDefault="00F72092" w:rsidP="00F72092">
            <w:pPr>
              <w:rPr>
                <w:rFonts w:ascii="Calibri" w:hAnsi="Calibri"/>
                <w:color w:val="000000"/>
                <w:sz w:val="22"/>
                <w:szCs w:val="22"/>
              </w:rPr>
            </w:pPr>
          </w:p>
        </w:tc>
        <w:tc>
          <w:tcPr>
            <w:tcW w:w="695" w:type="dxa"/>
            <w:tcBorders>
              <w:top w:val="nil"/>
              <w:left w:val="nil"/>
              <w:bottom w:val="single" w:sz="4" w:space="0" w:color="auto"/>
              <w:right w:val="single" w:sz="4" w:space="0" w:color="auto"/>
            </w:tcBorders>
            <w:shd w:val="clear" w:color="000000" w:fill="EDEDED"/>
            <w:noWrap/>
            <w:vAlign w:val="center"/>
            <w:hideMark/>
          </w:tcPr>
          <w:p w14:paraId="47071742" w14:textId="77777777" w:rsidR="00F72092" w:rsidRDefault="00F72092" w:rsidP="00F72092">
            <w:pPr>
              <w:jc w:val="center"/>
              <w:rPr>
                <w:rFonts w:ascii="Calibri" w:hAnsi="Calibri"/>
                <w:color w:val="000000"/>
                <w:sz w:val="22"/>
                <w:szCs w:val="22"/>
              </w:rPr>
            </w:pPr>
            <w:r>
              <w:rPr>
                <w:rFonts w:ascii="Calibri" w:hAnsi="Calibri"/>
                <w:color w:val="000000"/>
                <w:sz w:val="22"/>
                <w:szCs w:val="22"/>
              </w:rPr>
              <w:t> </w:t>
            </w:r>
          </w:p>
        </w:tc>
      </w:tr>
      <w:tr w:rsidR="00F72092" w14:paraId="7FC9580E" w14:textId="77777777" w:rsidTr="00F72092">
        <w:trPr>
          <w:trHeight w:val="533"/>
        </w:trPr>
        <w:tc>
          <w:tcPr>
            <w:tcW w:w="3853" w:type="dxa"/>
            <w:tcBorders>
              <w:top w:val="nil"/>
              <w:left w:val="single" w:sz="4" w:space="0" w:color="auto"/>
              <w:bottom w:val="single" w:sz="4" w:space="0" w:color="auto"/>
              <w:right w:val="single" w:sz="4" w:space="0" w:color="auto"/>
            </w:tcBorders>
            <w:shd w:val="clear" w:color="auto" w:fill="auto"/>
            <w:vAlign w:val="center"/>
            <w:hideMark/>
          </w:tcPr>
          <w:p w14:paraId="7D844A86" w14:textId="77777777" w:rsidR="00F72092" w:rsidRDefault="00F72092" w:rsidP="00F72092">
            <w:pPr>
              <w:jc w:val="both"/>
              <w:rPr>
                <w:rFonts w:ascii="Calibri" w:hAnsi="Calibri"/>
                <w:color w:val="000000"/>
                <w:sz w:val="22"/>
                <w:szCs w:val="22"/>
              </w:rPr>
            </w:pPr>
            <w:r>
              <w:rPr>
                <w:rFonts w:ascii="Calibri" w:hAnsi="Calibri"/>
                <w:color w:val="000000"/>
                <w:sz w:val="22"/>
                <w:szCs w:val="22"/>
              </w:rPr>
              <w:t>Státní energetická inspekce</w:t>
            </w:r>
            <w:r>
              <w:rPr>
                <w:rFonts w:ascii="Calibri" w:hAnsi="Calibri"/>
                <w:color w:val="000000"/>
                <w:sz w:val="22"/>
                <w:szCs w:val="22"/>
              </w:rPr>
              <w:br/>
              <w:t>Ústřední inspektorát</w:t>
            </w:r>
          </w:p>
        </w:tc>
        <w:tc>
          <w:tcPr>
            <w:tcW w:w="3569" w:type="dxa"/>
            <w:tcBorders>
              <w:top w:val="nil"/>
              <w:left w:val="nil"/>
              <w:bottom w:val="single" w:sz="4" w:space="0" w:color="auto"/>
              <w:right w:val="single" w:sz="4" w:space="0" w:color="auto"/>
            </w:tcBorders>
            <w:shd w:val="clear" w:color="auto" w:fill="auto"/>
            <w:noWrap/>
            <w:vAlign w:val="center"/>
            <w:hideMark/>
          </w:tcPr>
          <w:p w14:paraId="572BEFB0" w14:textId="77777777" w:rsidR="00F72092" w:rsidRDefault="00F72092" w:rsidP="00F72092">
            <w:pPr>
              <w:jc w:val="both"/>
              <w:rPr>
                <w:rFonts w:ascii="Calibri" w:hAnsi="Calibri"/>
                <w:color w:val="000000"/>
                <w:sz w:val="22"/>
                <w:szCs w:val="22"/>
              </w:rPr>
            </w:pPr>
            <w:r>
              <w:rPr>
                <w:rFonts w:ascii="Calibri" w:hAnsi="Calibri"/>
                <w:color w:val="000000"/>
                <w:sz w:val="22"/>
                <w:szCs w:val="22"/>
              </w:rPr>
              <w:t>Gorazdova 1969/24, 120 00, Praha 2</w:t>
            </w:r>
          </w:p>
        </w:tc>
        <w:tc>
          <w:tcPr>
            <w:tcW w:w="869" w:type="dxa"/>
            <w:tcBorders>
              <w:top w:val="nil"/>
              <w:left w:val="nil"/>
              <w:bottom w:val="single" w:sz="4" w:space="0" w:color="auto"/>
              <w:right w:val="single" w:sz="4" w:space="0" w:color="auto"/>
            </w:tcBorders>
            <w:shd w:val="clear" w:color="auto" w:fill="auto"/>
            <w:noWrap/>
            <w:vAlign w:val="center"/>
            <w:hideMark/>
          </w:tcPr>
          <w:p w14:paraId="4B971A43" w14:textId="77777777" w:rsidR="00F72092" w:rsidRDefault="00F72092" w:rsidP="00F72092">
            <w:pPr>
              <w:jc w:val="both"/>
              <w:rPr>
                <w:rFonts w:ascii="Calibri" w:hAnsi="Calibri"/>
                <w:color w:val="000000"/>
                <w:sz w:val="22"/>
                <w:szCs w:val="22"/>
              </w:rPr>
            </w:pPr>
            <w:r>
              <w:rPr>
                <w:rFonts w:ascii="Calibri" w:hAnsi="Calibri"/>
                <w:color w:val="000000"/>
                <w:sz w:val="22"/>
                <w:szCs w:val="22"/>
              </w:rPr>
              <w:t> </w:t>
            </w:r>
          </w:p>
        </w:tc>
        <w:tc>
          <w:tcPr>
            <w:tcW w:w="1089" w:type="dxa"/>
            <w:tcBorders>
              <w:top w:val="nil"/>
              <w:left w:val="nil"/>
              <w:bottom w:val="single" w:sz="4" w:space="0" w:color="auto"/>
              <w:right w:val="single" w:sz="4" w:space="0" w:color="auto"/>
            </w:tcBorders>
            <w:shd w:val="clear" w:color="auto" w:fill="auto"/>
            <w:noWrap/>
            <w:vAlign w:val="center"/>
            <w:hideMark/>
          </w:tcPr>
          <w:p w14:paraId="7ED768AF" w14:textId="77777777" w:rsidR="00F72092" w:rsidRDefault="00F72092" w:rsidP="00F72092">
            <w:pPr>
              <w:jc w:val="both"/>
              <w:rPr>
                <w:rFonts w:ascii="Calibri" w:hAnsi="Calibri"/>
                <w:color w:val="000000"/>
                <w:sz w:val="22"/>
                <w:szCs w:val="22"/>
              </w:rPr>
            </w:pPr>
            <w:r>
              <w:rPr>
                <w:rFonts w:ascii="Calibri" w:hAnsi="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center"/>
            <w:hideMark/>
          </w:tcPr>
          <w:p w14:paraId="28D7F471" w14:textId="77777777" w:rsidR="00F72092" w:rsidRDefault="00F72092" w:rsidP="00F72092">
            <w:pPr>
              <w:jc w:val="center"/>
              <w:rPr>
                <w:rFonts w:ascii="Calibri" w:hAnsi="Calibri"/>
                <w:color w:val="000000"/>
                <w:sz w:val="22"/>
                <w:szCs w:val="22"/>
              </w:rPr>
            </w:pPr>
            <w:r>
              <w:rPr>
                <w:rFonts w:ascii="Calibri" w:hAnsi="Calibri"/>
                <w:color w:val="000000"/>
                <w:sz w:val="22"/>
                <w:szCs w:val="22"/>
              </w:rPr>
              <w:t>12</w:t>
            </w:r>
          </w:p>
        </w:tc>
      </w:tr>
      <w:tr w:rsidR="00F72092" w14:paraId="68E33F92" w14:textId="77777777" w:rsidTr="00F72092">
        <w:trPr>
          <w:trHeight w:val="533"/>
        </w:trPr>
        <w:tc>
          <w:tcPr>
            <w:tcW w:w="3853" w:type="dxa"/>
            <w:tcBorders>
              <w:top w:val="nil"/>
              <w:left w:val="single" w:sz="4" w:space="0" w:color="auto"/>
              <w:bottom w:val="single" w:sz="4" w:space="0" w:color="auto"/>
              <w:right w:val="single" w:sz="4" w:space="0" w:color="auto"/>
            </w:tcBorders>
            <w:shd w:val="clear" w:color="auto" w:fill="auto"/>
            <w:vAlign w:val="bottom"/>
            <w:hideMark/>
          </w:tcPr>
          <w:p w14:paraId="6A441C73" w14:textId="77777777" w:rsidR="00F72092" w:rsidRDefault="00F72092" w:rsidP="00F72092">
            <w:pPr>
              <w:rPr>
                <w:rFonts w:ascii="Calibri" w:hAnsi="Calibri"/>
                <w:color w:val="000000"/>
                <w:sz w:val="22"/>
                <w:szCs w:val="22"/>
              </w:rPr>
            </w:pPr>
            <w:r>
              <w:rPr>
                <w:rFonts w:ascii="Calibri" w:hAnsi="Calibri"/>
                <w:color w:val="000000"/>
                <w:sz w:val="22"/>
                <w:szCs w:val="22"/>
              </w:rPr>
              <w:t>Státní energetická inspekce</w:t>
            </w:r>
            <w:r>
              <w:rPr>
                <w:rFonts w:ascii="Calibri" w:hAnsi="Calibri"/>
                <w:color w:val="000000"/>
                <w:sz w:val="22"/>
                <w:szCs w:val="22"/>
              </w:rPr>
              <w:br/>
              <w:t>Územní inspektorát pro Jihočeský kraj</w:t>
            </w:r>
          </w:p>
        </w:tc>
        <w:tc>
          <w:tcPr>
            <w:tcW w:w="3569" w:type="dxa"/>
            <w:tcBorders>
              <w:top w:val="nil"/>
              <w:left w:val="nil"/>
              <w:bottom w:val="single" w:sz="4" w:space="0" w:color="auto"/>
              <w:right w:val="single" w:sz="4" w:space="0" w:color="auto"/>
            </w:tcBorders>
            <w:shd w:val="clear" w:color="auto" w:fill="auto"/>
            <w:noWrap/>
            <w:vAlign w:val="center"/>
            <w:hideMark/>
          </w:tcPr>
          <w:p w14:paraId="52046249" w14:textId="77777777" w:rsidR="00F72092" w:rsidRDefault="00F72092" w:rsidP="00F72092">
            <w:pPr>
              <w:jc w:val="both"/>
              <w:rPr>
                <w:rFonts w:ascii="Calibri" w:hAnsi="Calibri"/>
                <w:color w:val="000000"/>
                <w:sz w:val="22"/>
                <w:szCs w:val="22"/>
              </w:rPr>
            </w:pPr>
            <w:r>
              <w:rPr>
                <w:rFonts w:ascii="Calibri" w:hAnsi="Calibri"/>
                <w:color w:val="000000"/>
                <w:sz w:val="22"/>
                <w:szCs w:val="22"/>
              </w:rPr>
              <w:t>Lipenská 869/17, 370 01, České Budějovice</w:t>
            </w:r>
          </w:p>
        </w:tc>
        <w:tc>
          <w:tcPr>
            <w:tcW w:w="869" w:type="dxa"/>
            <w:tcBorders>
              <w:top w:val="nil"/>
              <w:left w:val="nil"/>
              <w:bottom w:val="single" w:sz="4" w:space="0" w:color="auto"/>
              <w:right w:val="single" w:sz="4" w:space="0" w:color="auto"/>
            </w:tcBorders>
            <w:shd w:val="clear" w:color="auto" w:fill="auto"/>
            <w:noWrap/>
            <w:vAlign w:val="center"/>
            <w:hideMark/>
          </w:tcPr>
          <w:p w14:paraId="0D3B63B0" w14:textId="77777777" w:rsidR="00F72092" w:rsidRDefault="00F72092" w:rsidP="00F72092">
            <w:pPr>
              <w:jc w:val="both"/>
              <w:rPr>
                <w:rFonts w:ascii="Calibri" w:hAnsi="Calibri"/>
                <w:color w:val="000000"/>
                <w:sz w:val="22"/>
                <w:szCs w:val="22"/>
              </w:rPr>
            </w:pPr>
            <w:r>
              <w:rPr>
                <w:rFonts w:ascii="Calibri" w:hAnsi="Calibri"/>
                <w:color w:val="000000"/>
                <w:sz w:val="22"/>
                <w:szCs w:val="22"/>
              </w:rPr>
              <w:t> </w:t>
            </w:r>
          </w:p>
        </w:tc>
        <w:tc>
          <w:tcPr>
            <w:tcW w:w="1089" w:type="dxa"/>
            <w:tcBorders>
              <w:top w:val="nil"/>
              <w:left w:val="nil"/>
              <w:bottom w:val="single" w:sz="4" w:space="0" w:color="auto"/>
              <w:right w:val="single" w:sz="4" w:space="0" w:color="auto"/>
            </w:tcBorders>
            <w:shd w:val="clear" w:color="auto" w:fill="auto"/>
            <w:noWrap/>
            <w:vAlign w:val="center"/>
            <w:hideMark/>
          </w:tcPr>
          <w:p w14:paraId="3A6C1042" w14:textId="77777777" w:rsidR="00F72092" w:rsidRDefault="00F72092" w:rsidP="00F72092">
            <w:pPr>
              <w:jc w:val="both"/>
              <w:rPr>
                <w:rFonts w:ascii="Calibri" w:hAnsi="Calibri"/>
                <w:color w:val="000000"/>
                <w:sz w:val="22"/>
                <w:szCs w:val="22"/>
              </w:rPr>
            </w:pPr>
            <w:r>
              <w:rPr>
                <w:rFonts w:ascii="Calibri" w:hAnsi="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center"/>
            <w:hideMark/>
          </w:tcPr>
          <w:p w14:paraId="5EB88C17" w14:textId="77777777" w:rsidR="00F72092" w:rsidRDefault="00F72092" w:rsidP="00F72092">
            <w:pPr>
              <w:jc w:val="center"/>
              <w:rPr>
                <w:rFonts w:ascii="Calibri" w:hAnsi="Calibri"/>
                <w:color w:val="000000"/>
                <w:sz w:val="22"/>
                <w:szCs w:val="22"/>
              </w:rPr>
            </w:pPr>
            <w:r>
              <w:rPr>
                <w:rFonts w:ascii="Calibri" w:hAnsi="Calibri"/>
                <w:color w:val="000000"/>
                <w:sz w:val="22"/>
                <w:szCs w:val="22"/>
              </w:rPr>
              <w:t>6</w:t>
            </w:r>
          </w:p>
        </w:tc>
      </w:tr>
      <w:tr w:rsidR="00F72092" w14:paraId="393B1586" w14:textId="77777777" w:rsidTr="00F72092">
        <w:trPr>
          <w:trHeight w:val="533"/>
        </w:trPr>
        <w:tc>
          <w:tcPr>
            <w:tcW w:w="3853" w:type="dxa"/>
            <w:tcBorders>
              <w:top w:val="nil"/>
              <w:left w:val="single" w:sz="4" w:space="0" w:color="auto"/>
              <w:bottom w:val="single" w:sz="4" w:space="0" w:color="auto"/>
              <w:right w:val="single" w:sz="4" w:space="0" w:color="auto"/>
            </w:tcBorders>
            <w:shd w:val="clear" w:color="auto" w:fill="auto"/>
            <w:vAlign w:val="center"/>
            <w:hideMark/>
          </w:tcPr>
          <w:p w14:paraId="710AAF7C" w14:textId="77777777" w:rsidR="00F72092" w:rsidRDefault="00F72092" w:rsidP="00F72092">
            <w:pPr>
              <w:jc w:val="both"/>
              <w:rPr>
                <w:rFonts w:ascii="Calibri" w:hAnsi="Calibri"/>
                <w:color w:val="000000"/>
                <w:sz w:val="22"/>
                <w:szCs w:val="22"/>
              </w:rPr>
            </w:pPr>
            <w:r>
              <w:rPr>
                <w:rFonts w:ascii="Calibri" w:hAnsi="Calibri"/>
                <w:color w:val="000000"/>
                <w:sz w:val="22"/>
                <w:szCs w:val="22"/>
              </w:rPr>
              <w:t>Státní energetická inspekce</w:t>
            </w:r>
            <w:r>
              <w:rPr>
                <w:rFonts w:ascii="Calibri" w:hAnsi="Calibri"/>
                <w:color w:val="000000"/>
                <w:sz w:val="22"/>
                <w:szCs w:val="22"/>
              </w:rPr>
              <w:br/>
              <w:t>Územní inspektorát pro Plzeňský a Karlovarský kraj,</w:t>
            </w:r>
          </w:p>
        </w:tc>
        <w:tc>
          <w:tcPr>
            <w:tcW w:w="3569" w:type="dxa"/>
            <w:tcBorders>
              <w:top w:val="nil"/>
              <w:left w:val="nil"/>
              <w:bottom w:val="single" w:sz="4" w:space="0" w:color="auto"/>
              <w:right w:val="single" w:sz="4" w:space="0" w:color="auto"/>
            </w:tcBorders>
            <w:shd w:val="clear" w:color="auto" w:fill="auto"/>
            <w:noWrap/>
            <w:vAlign w:val="center"/>
            <w:hideMark/>
          </w:tcPr>
          <w:p w14:paraId="41FB1405" w14:textId="77777777" w:rsidR="00F72092" w:rsidRDefault="00F72092" w:rsidP="00F72092">
            <w:pPr>
              <w:jc w:val="both"/>
              <w:rPr>
                <w:rFonts w:ascii="Calibri" w:hAnsi="Calibri"/>
                <w:color w:val="000000"/>
                <w:sz w:val="22"/>
                <w:szCs w:val="22"/>
              </w:rPr>
            </w:pPr>
            <w:r>
              <w:rPr>
                <w:rFonts w:ascii="Calibri" w:hAnsi="Calibri"/>
                <w:color w:val="000000"/>
                <w:sz w:val="22"/>
                <w:szCs w:val="22"/>
              </w:rPr>
              <w:t>Rejskova 218/3, 326 00, Plzeň</w:t>
            </w:r>
          </w:p>
        </w:tc>
        <w:tc>
          <w:tcPr>
            <w:tcW w:w="869" w:type="dxa"/>
            <w:tcBorders>
              <w:top w:val="nil"/>
              <w:left w:val="nil"/>
              <w:bottom w:val="single" w:sz="4" w:space="0" w:color="auto"/>
              <w:right w:val="single" w:sz="4" w:space="0" w:color="auto"/>
            </w:tcBorders>
            <w:shd w:val="clear" w:color="auto" w:fill="auto"/>
            <w:noWrap/>
            <w:vAlign w:val="center"/>
            <w:hideMark/>
          </w:tcPr>
          <w:p w14:paraId="583BD3EA" w14:textId="77777777" w:rsidR="00F72092" w:rsidRDefault="00F72092" w:rsidP="00F72092">
            <w:pPr>
              <w:jc w:val="both"/>
              <w:rPr>
                <w:rFonts w:ascii="Calibri" w:hAnsi="Calibri"/>
                <w:color w:val="000000"/>
                <w:sz w:val="22"/>
                <w:szCs w:val="22"/>
              </w:rPr>
            </w:pPr>
            <w:r>
              <w:rPr>
                <w:rFonts w:ascii="Calibri" w:hAnsi="Calibri"/>
                <w:color w:val="000000"/>
                <w:sz w:val="22"/>
                <w:szCs w:val="22"/>
              </w:rPr>
              <w:t> </w:t>
            </w:r>
          </w:p>
        </w:tc>
        <w:tc>
          <w:tcPr>
            <w:tcW w:w="1089" w:type="dxa"/>
            <w:tcBorders>
              <w:top w:val="nil"/>
              <w:left w:val="nil"/>
              <w:bottom w:val="single" w:sz="4" w:space="0" w:color="auto"/>
              <w:right w:val="single" w:sz="4" w:space="0" w:color="auto"/>
            </w:tcBorders>
            <w:shd w:val="clear" w:color="auto" w:fill="auto"/>
            <w:noWrap/>
            <w:vAlign w:val="center"/>
            <w:hideMark/>
          </w:tcPr>
          <w:p w14:paraId="0A3D9885" w14:textId="77777777" w:rsidR="00F72092" w:rsidRDefault="00F72092" w:rsidP="00F72092">
            <w:pPr>
              <w:jc w:val="both"/>
              <w:rPr>
                <w:rFonts w:ascii="Calibri" w:hAnsi="Calibri"/>
                <w:color w:val="000000"/>
                <w:sz w:val="22"/>
                <w:szCs w:val="22"/>
              </w:rPr>
            </w:pPr>
            <w:r>
              <w:rPr>
                <w:rFonts w:ascii="Calibri" w:hAnsi="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center"/>
            <w:hideMark/>
          </w:tcPr>
          <w:p w14:paraId="7810D7FE" w14:textId="77777777" w:rsidR="00F72092" w:rsidRDefault="00F72092" w:rsidP="00F72092">
            <w:pPr>
              <w:jc w:val="center"/>
              <w:rPr>
                <w:rFonts w:ascii="Calibri" w:hAnsi="Calibri"/>
                <w:color w:val="000000"/>
                <w:sz w:val="22"/>
                <w:szCs w:val="22"/>
              </w:rPr>
            </w:pPr>
            <w:r>
              <w:rPr>
                <w:rFonts w:ascii="Calibri" w:hAnsi="Calibri"/>
                <w:color w:val="000000"/>
                <w:sz w:val="22"/>
                <w:szCs w:val="22"/>
              </w:rPr>
              <w:t>6</w:t>
            </w:r>
          </w:p>
        </w:tc>
      </w:tr>
      <w:tr w:rsidR="00F72092" w14:paraId="565BFFB7" w14:textId="77777777" w:rsidTr="00F72092">
        <w:trPr>
          <w:trHeight w:val="533"/>
        </w:trPr>
        <w:tc>
          <w:tcPr>
            <w:tcW w:w="3853" w:type="dxa"/>
            <w:tcBorders>
              <w:top w:val="nil"/>
              <w:left w:val="single" w:sz="4" w:space="0" w:color="auto"/>
              <w:bottom w:val="single" w:sz="4" w:space="0" w:color="auto"/>
              <w:right w:val="single" w:sz="4" w:space="0" w:color="auto"/>
            </w:tcBorders>
            <w:shd w:val="clear" w:color="auto" w:fill="auto"/>
            <w:vAlign w:val="bottom"/>
            <w:hideMark/>
          </w:tcPr>
          <w:p w14:paraId="2AB57F09" w14:textId="77777777" w:rsidR="00F72092" w:rsidRDefault="00F72092" w:rsidP="00F72092">
            <w:pPr>
              <w:rPr>
                <w:rFonts w:ascii="Calibri" w:hAnsi="Calibri"/>
                <w:color w:val="000000"/>
                <w:sz w:val="22"/>
                <w:szCs w:val="22"/>
              </w:rPr>
            </w:pPr>
            <w:r>
              <w:rPr>
                <w:rFonts w:ascii="Calibri" w:hAnsi="Calibri"/>
                <w:color w:val="000000"/>
                <w:sz w:val="22"/>
                <w:szCs w:val="22"/>
              </w:rPr>
              <w:t>Státní energetická inspekce</w:t>
            </w:r>
            <w:r>
              <w:rPr>
                <w:rFonts w:ascii="Calibri" w:hAnsi="Calibri"/>
                <w:color w:val="000000"/>
                <w:sz w:val="22"/>
                <w:szCs w:val="22"/>
              </w:rPr>
              <w:br/>
              <w:t>Územní inspektorát pro Liberecký kraj</w:t>
            </w:r>
          </w:p>
        </w:tc>
        <w:tc>
          <w:tcPr>
            <w:tcW w:w="3569" w:type="dxa"/>
            <w:tcBorders>
              <w:top w:val="nil"/>
              <w:left w:val="nil"/>
              <w:bottom w:val="single" w:sz="4" w:space="0" w:color="auto"/>
              <w:right w:val="single" w:sz="4" w:space="0" w:color="auto"/>
            </w:tcBorders>
            <w:shd w:val="clear" w:color="auto" w:fill="auto"/>
            <w:noWrap/>
            <w:vAlign w:val="center"/>
            <w:hideMark/>
          </w:tcPr>
          <w:p w14:paraId="0FD74F71" w14:textId="77777777" w:rsidR="00F72092" w:rsidRDefault="00F72092" w:rsidP="00F72092">
            <w:pPr>
              <w:jc w:val="both"/>
              <w:rPr>
                <w:rFonts w:ascii="Calibri" w:hAnsi="Calibri"/>
                <w:color w:val="000000"/>
                <w:sz w:val="22"/>
                <w:szCs w:val="22"/>
              </w:rPr>
            </w:pPr>
            <w:r>
              <w:rPr>
                <w:rFonts w:ascii="Calibri" w:hAnsi="Calibri"/>
                <w:color w:val="000000"/>
                <w:sz w:val="22"/>
                <w:szCs w:val="22"/>
              </w:rPr>
              <w:t>nám. Dr.E.Beneše 585/26, 460 01, Liberec 1</w:t>
            </w:r>
          </w:p>
        </w:tc>
        <w:tc>
          <w:tcPr>
            <w:tcW w:w="869" w:type="dxa"/>
            <w:tcBorders>
              <w:top w:val="nil"/>
              <w:left w:val="nil"/>
              <w:bottom w:val="single" w:sz="4" w:space="0" w:color="auto"/>
              <w:right w:val="single" w:sz="4" w:space="0" w:color="auto"/>
            </w:tcBorders>
            <w:shd w:val="clear" w:color="auto" w:fill="auto"/>
            <w:noWrap/>
            <w:vAlign w:val="center"/>
            <w:hideMark/>
          </w:tcPr>
          <w:p w14:paraId="520F6D5A" w14:textId="77777777" w:rsidR="00F72092" w:rsidRDefault="00F72092" w:rsidP="00F72092">
            <w:pPr>
              <w:jc w:val="both"/>
              <w:rPr>
                <w:rFonts w:ascii="Calibri" w:hAnsi="Calibri"/>
                <w:color w:val="000000"/>
                <w:sz w:val="22"/>
                <w:szCs w:val="22"/>
              </w:rPr>
            </w:pPr>
            <w:r>
              <w:rPr>
                <w:rFonts w:ascii="Calibri" w:hAnsi="Calibri"/>
                <w:color w:val="000000"/>
                <w:sz w:val="22"/>
                <w:szCs w:val="22"/>
              </w:rPr>
              <w:t> </w:t>
            </w:r>
          </w:p>
        </w:tc>
        <w:tc>
          <w:tcPr>
            <w:tcW w:w="1089" w:type="dxa"/>
            <w:tcBorders>
              <w:top w:val="nil"/>
              <w:left w:val="nil"/>
              <w:bottom w:val="single" w:sz="4" w:space="0" w:color="auto"/>
              <w:right w:val="single" w:sz="4" w:space="0" w:color="auto"/>
            </w:tcBorders>
            <w:shd w:val="clear" w:color="auto" w:fill="auto"/>
            <w:noWrap/>
            <w:vAlign w:val="center"/>
            <w:hideMark/>
          </w:tcPr>
          <w:p w14:paraId="34E30497" w14:textId="77777777" w:rsidR="00F72092" w:rsidRDefault="00F72092" w:rsidP="00F72092">
            <w:pPr>
              <w:jc w:val="both"/>
              <w:rPr>
                <w:rFonts w:ascii="Calibri" w:hAnsi="Calibri"/>
                <w:color w:val="000000"/>
                <w:sz w:val="22"/>
                <w:szCs w:val="22"/>
              </w:rPr>
            </w:pPr>
            <w:r>
              <w:rPr>
                <w:rFonts w:ascii="Calibri" w:hAnsi="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center"/>
            <w:hideMark/>
          </w:tcPr>
          <w:p w14:paraId="0433E81B" w14:textId="77777777" w:rsidR="00F72092" w:rsidRDefault="00F72092" w:rsidP="00F72092">
            <w:pPr>
              <w:jc w:val="center"/>
              <w:rPr>
                <w:rFonts w:ascii="Calibri" w:hAnsi="Calibri"/>
                <w:color w:val="000000"/>
                <w:sz w:val="22"/>
                <w:szCs w:val="22"/>
              </w:rPr>
            </w:pPr>
            <w:r>
              <w:rPr>
                <w:rFonts w:ascii="Calibri" w:hAnsi="Calibri"/>
                <w:color w:val="000000"/>
                <w:sz w:val="22"/>
                <w:szCs w:val="22"/>
              </w:rPr>
              <w:t>5</w:t>
            </w:r>
          </w:p>
        </w:tc>
      </w:tr>
      <w:tr w:rsidR="00F72092" w14:paraId="34BEA8D1" w14:textId="77777777" w:rsidTr="00F72092">
        <w:trPr>
          <w:trHeight w:val="533"/>
        </w:trPr>
        <w:tc>
          <w:tcPr>
            <w:tcW w:w="3853" w:type="dxa"/>
            <w:tcBorders>
              <w:top w:val="nil"/>
              <w:left w:val="single" w:sz="4" w:space="0" w:color="auto"/>
              <w:bottom w:val="single" w:sz="4" w:space="0" w:color="auto"/>
              <w:right w:val="single" w:sz="4" w:space="0" w:color="auto"/>
            </w:tcBorders>
            <w:shd w:val="clear" w:color="auto" w:fill="auto"/>
            <w:vAlign w:val="bottom"/>
            <w:hideMark/>
          </w:tcPr>
          <w:p w14:paraId="226DFA41" w14:textId="77777777" w:rsidR="00F72092" w:rsidRDefault="00F72092" w:rsidP="00F72092">
            <w:pPr>
              <w:rPr>
                <w:rFonts w:ascii="Calibri" w:hAnsi="Calibri"/>
                <w:color w:val="000000"/>
                <w:sz w:val="22"/>
                <w:szCs w:val="22"/>
              </w:rPr>
            </w:pPr>
            <w:r>
              <w:rPr>
                <w:rFonts w:ascii="Calibri" w:hAnsi="Calibri"/>
                <w:color w:val="000000"/>
                <w:sz w:val="22"/>
                <w:szCs w:val="22"/>
              </w:rPr>
              <w:t>Státní energetická inspekce</w:t>
            </w:r>
            <w:r>
              <w:rPr>
                <w:rFonts w:ascii="Calibri" w:hAnsi="Calibri"/>
                <w:color w:val="000000"/>
                <w:sz w:val="22"/>
                <w:szCs w:val="22"/>
              </w:rPr>
              <w:br/>
              <w:t>Územní inspektorát pro Královéhradecký a Pardubický kraj</w:t>
            </w:r>
          </w:p>
        </w:tc>
        <w:tc>
          <w:tcPr>
            <w:tcW w:w="3569" w:type="dxa"/>
            <w:tcBorders>
              <w:top w:val="nil"/>
              <w:left w:val="nil"/>
              <w:bottom w:val="single" w:sz="4" w:space="0" w:color="auto"/>
              <w:right w:val="single" w:sz="4" w:space="0" w:color="auto"/>
            </w:tcBorders>
            <w:shd w:val="clear" w:color="auto" w:fill="auto"/>
            <w:noWrap/>
            <w:vAlign w:val="center"/>
            <w:hideMark/>
          </w:tcPr>
          <w:p w14:paraId="7026633B" w14:textId="77777777" w:rsidR="00F72092" w:rsidRDefault="00F72092" w:rsidP="00F72092">
            <w:pPr>
              <w:jc w:val="both"/>
              <w:rPr>
                <w:rFonts w:ascii="Calibri" w:hAnsi="Calibri"/>
                <w:color w:val="000000"/>
                <w:sz w:val="22"/>
                <w:szCs w:val="22"/>
              </w:rPr>
            </w:pPr>
            <w:r>
              <w:rPr>
                <w:rFonts w:ascii="Calibri" w:hAnsi="Calibri"/>
                <w:color w:val="000000"/>
                <w:sz w:val="22"/>
                <w:szCs w:val="22"/>
              </w:rPr>
              <w:t>Ulrichovo náměstí 810/4, 500 02, Hradec Králové</w:t>
            </w:r>
          </w:p>
        </w:tc>
        <w:tc>
          <w:tcPr>
            <w:tcW w:w="869" w:type="dxa"/>
            <w:tcBorders>
              <w:top w:val="nil"/>
              <w:left w:val="nil"/>
              <w:bottom w:val="single" w:sz="4" w:space="0" w:color="auto"/>
              <w:right w:val="single" w:sz="4" w:space="0" w:color="auto"/>
            </w:tcBorders>
            <w:shd w:val="clear" w:color="auto" w:fill="auto"/>
            <w:noWrap/>
            <w:vAlign w:val="center"/>
            <w:hideMark/>
          </w:tcPr>
          <w:p w14:paraId="0BB9C38D" w14:textId="77777777" w:rsidR="00F72092" w:rsidRDefault="00F72092" w:rsidP="00F72092">
            <w:pPr>
              <w:jc w:val="both"/>
              <w:rPr>
                <w:rFonts w:ascii="Calibri" w:hAnsi="Calibri"/>
                <w:color w:val="000000"/>
                <w:sz w:val="22"/>
                <w:szCs w:val="22"/>
              </w:rPr>
            </w:pPr>
            <w:r>
              <w:rPr>
                <w:rFonts w:ascii="Calibri" w:hAnsi="Calibri"/>
                <w:color w:val="000000"/>
                <w:sz w:val="22"/>
                <w:szCs w:val="22"/>
              </w:rPr>
              <w:t> </w:t>
            </w:r>
          </w:p>
        </w:tc>
        <w:tc>
          <w:tcPr>
            <w:tcW w:w="1089" w:type="dxa"/>
            <w:tcBorders>
              <w:top w:val="nil"/>
              <w:left w:val="nil"/>
              <w:bottom w:val="single" w:sz="4" w:space="0" w:color="auto"/>
              <w:right w:val="single" w:sz="4" w:space="0" w:color="auto"/>
            </w:tcBorders>
            <w:shd w:val="clear" w:color="auto" w:fill="auto"/>
            <w:noWrap/>
            <w:vAlign w:val="center"/>
            <w:hideMark/>
          </w:tcPr>
          <w:p w14:paraId="708FA819" w14:textId="77777777" w:rsidR="00F72092" w:rsidRDefault="00F72092" w:rsidP="00F72092">
            <w:pPr>
              <w:jc w:val="both"/>
              <w:rPr>
                <w:rFonts w:ascii="Calibri" w:hAnsi="Calibri"/>
                <w:color w:val="000000"/>
                <w:sz w:val="22"/>
                <w:szCs w:val="22"/>
              </w:rPr>
            </w:pPr>
            <w:r>
              <w:rPr>
                <w:rFonts w:ascii="Calibri" w:hAnsi="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center"/>
            <w:hideMark/>
          </w:tcPr>
          <w:p w14:paraId="5230C9E8" w14:textId="77777777" w:rsidR="00F72092" w:rsidRDefault="00F72092" w:rsidP="00F72092">
            <w:pPr>
              <w:jc w:val="center"/>
              <w:rPr>
                <w:rFonts w:ascii="Calibri" w:hAnsi="Calibri"/>
                <w:color w:val="000000"/>
                <w:sz w:val="22"/>
                <w:szCs w:val="22"/>
              </w:rPr>
            </w:pPr>
            <w:r>
              <w:rPr>
                <w:rFonts w:ascii="Calibri" w:hAnsi="Calibri"/>
                <w:color w:val="000000"/>
                <w:sz w:val="22"/>
                <w:szCs w:val="22"/>
              </w:rPr>
              <w:t>6</w:t>
            </w:r>
          </w:p>
        </w:tc>
      </w:tr>
      <w:tr w:rsidR="00F72092" w14:paraId="343E3203" w14:textId="77777777" w:rsidTr="00F72092">
        <w:trPr>
          <w:trHeight w:val="533"/>
        </w:trPr>
        <w:tc>
          <w:tcPr>
            <w:tcW w:w="3853" w:type="dxa"/>
            <w:tcBorders>
              <w:top w:val="nil"/>
              <w:left w:val="single" w:sz="4" w:space="0" w:color="auto"/>
              <w:bottom w:val="single" w:sz="4" w:space="0" w:color="auto"/>
              <w:right w:val="single" w:sz="4" w:space="0" w:color="auto"/>
            </w:tcBorders>
            <w:shd w:val="clear" w:color="auto" w:fill="auto"/>
            <w:vAlign w:val="bottom"/>
            <w:hideMark/>
          </w:tcPr>
          <w:p w14:paraId="115F241C" w14:textId="77777777" w:rsidR="00F72092" w:rsidRDefault="00F72092" w:rsidP="00F72092">
            <w:pPr>
              <w:rPr>
                <w:rFonts w:ascii="Calibri" w:hAnsi="Calibri"/>
                <w:color w:val="000000"/>
                <w:sz w:val="22"/>
                <w:szCs w:val="22"/>
              </w:rPr>
            </w:pPr>
            <w:r>
              <w:rPr>
                <w:rFonts w:ascii="Calibri" w:hAnsi="Calibri"/>
                <w:color w:val="000000"/>
                <w:sz w:val="22"/>
                <w:szCs w:val="22"/>
              </w:rPr>
              <w:t>Státní energetická inspekce</w:t>
            </w:r>
            <w:r>
              <w:rPr>
                <w:rFonts w:ascii="Calibri" w:hAnsi="Calibri"/>
                <w:color w:val="000000"/>
                <w:sz w:val="22"/>
                <w:szCs w:val="22"/>
              </w:rPr>
              <w:br/>
              <w:t>Územní inspektorát pro Jihomoravský kraj a Kraj Vysočina</w:t>
            </w:r>
          </w:p>
        </w:tc>
        <w:tc>
          <w:tcPr>
            <w:tcW w:w="3569" w:type="dxa"/>
            <w:tcBorders>
              <w:top w:val="nil"/>
              <w:left w:val="nil"/>
              <w:bottom w:val="single" w:sz="4" w:space="0" w:color="auto"/>
              <w:right w:val="single" w:sz="4" w:space="0" w:color="auto"/>
            </w:tcBorders>
            <w:shd w:val="clear" w:color="auto" w:fill="auto"/>
            <w:noWrap/>
            <w:vAlign w:val="center"/>
            <w:hideMark/>
          </w:tcPr>
          <w:p w14:paraId="09F8F2E8" w14:textId="77777777" w:rsidR="00F72092" w:rsidRDefault="00F72092" w:rsidP="00F72092">
            <w:pPr>
              <w:jc w:val="both"/>
              <w:rPr>
                <w:rFonts w:ascii="Calibri" w:hAnsi="Calibri"/>
                <w:color w:val="000000"/>
                <w:sz w:val="22"/>
                <w:szCs w:val="22"/>
              </w:rPr>
            </w:pPr>
            <w:r>
              <w:rPr>
                <w:rFonts w:ascii="Calibri" w:hAnsi="Calibri"/>
                <w:color w:val="000000"/>
                <w:sz w:val="22"/>
                <w:szCs w:val="22"/>
              </w:rPr>
              <w:t>Kotlářská 931/53, 602 00, Brno</w:t>
            </w:r>
          </w:p>
        </w:tc>
        <w:tc>
          <w:tcPr>
            <w:tcW w:w="869" w:type="dxa"/>
            <w:tcBorders>
              <w:top w:val="nil"/>
              <w:left w:val="nil"/>
              <w:bottom w:val="single" w:sz="4" w:space="0" w:color="auto"/>
              <w:right w:val="single" w:sz="4" w:space="0" w:color="auto"/>
            </w:tcBorders>
            <w:shd w:val="clear" w:color="auto" w:fill="auto"/>
            <w:noWrap/>
            <w:vAlign w:val="center"/>
            <w:hideMark/>
          </w:tcPr>
          <w:p w14:paraId="2E8B729E" w14:textId="77777777" w:rsidR="00F72092" w:rsidRDefault="00F72092" w:rsidP="00F72092">
            <w:pPr>
              <w:jc w:val="both"/>
              <w:rPr>
                <w:rFonts w:ascii="Calibri" w:hAnsi="Calibri"/>
                <w:color w:val="000000"/>
                <w:sz w:val="22"/>
                <w:szCs w:val="22"/>
              </w:rPr>
            </w:pPr>
            <w:r>
              <w:rPr>
                <w:rFonts w:ascii="Calibri" w:hAnsi="Calibri"/>
                <w:color w:val="000000"/>
                <w:sz w:val="22"/>
                <w:szCs w:val="22"/>
              </w:rPr>
              <w:t> </w:t>
            </w:r>
          </w:p>
        </w:tc>
        <w:tc>
          <w:tcPr>
            <w:tcW w:w="1089" w:type="dxa"/>
            <w:tcBorders>
              <w:top w:val="nil"/>
              <w:left w:val="nil"/>
              <w:bottom w:val="single" w:sz="4" w:space="0" w:color="auto"/>
              <w:right w:val="single" w:sz="4" w:space="0" w:color="auto"/>
            </w:tcBorders>
            <w:shd w:val="clear" w:color="auto" w:fill="auto"/>
            <w:noWrap/>
            <w:vAlign w:val="center"/>
            <w:hideMark/>
          </w:tcPr>
          <w:p w14:paraId="36B8E40D" w14:textId="77777777" w:rsidR="00F72092" w:rsidRDefault="00F72092" w:rsidP="00F72092">
            <w:pPr>
              <w:jc w:val="both"/>
              <w:rPr>
                <w:rFonts w:ascii="Calibri" w:hAnsi="Calibri"/>
                <w:color w:val="000000"/>
                <w:sz w:val="22"/>
                <w:szCs w:val="22"/>
              </w:rPr>
            </w:pPr>
            <w:r>
              <w:rPr>
                <w:rFonts w:ascii="Calibri" w:hAnsi="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center"/>
            <w:hideMark/>
          </w:tcPr>
          <w:p w14:paraId="6E119997" w14:textId="77777777" w:rsidR="00F72092" w:rsidRDefault="00F72092" w:rsidP="00F72092">
            <w:pPr>
              <w:jc w:val="center"/>
              <w:rPr>
                <w:rFonts w:ascii="Calibri" w:hAnsi="Calibri"/>
                <w:color w:val="000000"/>
                <w:sz w:val="22"/>
                <w:szCs w:val="22"/>
              </w:rPr>
            </w:pPr>
            <w:r>
              <w:rPr>
                <w:rFonts w:ascii="Calibri" w:hAnsi="Calibri"/>
                <w:color w:val="000000"/>
                <w:sz w:val="22"/>
                <w:szCs w:val="22"/>
              </w:rPr>
              <w:t>5</w:t>
            </w:r>
          </w:p>
        </w:tc>
      </w:tr>
      <w:tr w:rsidR="00F72092" w14:paraId="2DA8FA05" w14:textId="77777777" w:rsidTr="00F72092">
        <w:trPr>
          <w:trHeight w:val="533"/>
        </w:trPr>
        <w:tc>
          <w:tcPr>
            <w:tcW w:w="3853" w:type="dxa"/>
            <w:tcBorders>
              <w:top w:val="nil"/>
              <w:left w:val="single" w:sz="4" w:space="0" w:color="auto"/>
              <w:bottom w:val="single" w:sz="4" w:space="0" w:color="auto"/>
              <w:right w:val="single" w:sz="4" w:space="0" w:color="auto"/>
            </w:tcBorders>
            <w:shd w:val="clear" w:color="auto" w:fill="auto"/>
            <w:vAlign w:val="bottom"/>
            <w:hideMark/>
          </w:tcPr>
          <w:p w14:paraId="5111762E" w14:textId="77777777" w:rsidR="00F72092" w:rsidRDefault="00F72092" w:rsidP="00F72092">
            <w:pPr>
              <w:rPr>
                <w:rFonts w:ascii="Calibri" w:hAnsi="Calibri"/>
                <w:color w:val="000000"/>
                <w:sz w:val="22"/>
                <w:szCs w:val="22"/>
              </w:rPr>
            </w:pPr>
            <w:r>
              <w:rPr>
                <w:rFonts w:ascii="Calibri" w:hAnsi="Calibri"/>
                <w:color w:val="000000"/>
                <w:sz w:val="22"/>
                <w:szCs w:val="22"/>
              </w:rPr>
              <w:t>Státní energetická inspekce</w:t>
            </w:r>
            <w:r>
              <w:rPr>
                <w:rFonts w:ascii="Calibri" w:hAnsi="Calibri"/>
                <w:color w:val="000000"/>
                <w:sz w:val="22"/>
                <w:szCs w:val="22"/>
              </w:rPr>
              <w:br/>
              <w:t>Územní inspektorát pro olomoucký kraj</w:t>
            </w:r>
          </w:p>
        </w:tc>
        <w:tc>
          <w:tcPr>
            <w:tcW w:w="3569" w:type="dxa"/>
            <w:tcBorders>
              <w:top w:val="nil"/>
              <w:left w:val="nil"/>
              <w:bottom w:val="single" w:sz="4" w:space="0" w:color="auto"/>
              <w:right w:val="single" w:sz="4" w:space="0" w:color="auto"/>
            </w:tcBorders>
            <w:shd w:val="clear" w:color="auto" w:fill="auto"/>
            <w:noWrap/>
            <w:vAlign w:val="center"/>
            <w:hideMark/>
          </w:tcPr>
          <w:p w14:paraId="25EF9B6E" w14:textId="77777777" w:rsidR="00F72092" w:rsidRDefault="00F72092" w:rsidP="00F72092">
            <w:pPr>
              <w:jc w:val="both"/>
              <w:rPr>
                <w:rFonts w:ascii="Calibri" w:hAnsi="Calibri"/>
                <w:color w:val="000000"/>
                <w:sz w:val="22"/>
                <w:szCs w:val="22"/>
              </w:rPr>
            </w:pPr>
            <w:r>
              <w:rPr>
                <w:rFonts w:ascii="Calibri" w:hAnsi="Calibri"/>
                <w:color w:val="000000"/>
                <w:sz w:val="22"/>
                <w:szCs w:val="22"/>
              </w:rPr>
              <w:t>třída Míru 273/99, 779 00, Olomouc</w:t>
            </w:r>
          </w:p>
        </w:tc>
        <w:tc>
          <w:tcPr>
            <w:tcW w:w="869" w:type="dxa"/>
            <w:tcBorders>
              <w:top w:val="nil"/>
              <w:left w:val="nil"/>
              <w:bottom w:val="single" w:sz="4" w:space="0" w:color="auto"/>
              <w:right w:val="single" w:sz="4" w:space="0" w:color="auto"/>
            </w:tcBorders>
            <w:shd w:val="clear" w:color="auto" w:fill="auto"/>
            <w:noWrap/>
            <w:vAlign w:val="center"/>
            <w:hideMark/>
          </w:tcPr>
          <w:p w14:paraId="742A80D5" w14:textId="77777777" w:rsidR="00F72092" w:rsidRDefault="00F72092" w:rsidP="00F72092">
            <w:pPr>
              <w:jc w:val="both"/>
              <w:rPr>
                <w:rFonts w:ascii="Calibri" w:hAnsi="Calibri"/>
                <w:color w:val="000000"/>
                <w:sz w:val="22"/>
                <w:szCs w:val="22"/>
              </w:rPr>
            </w:pPr>
            <w:r>
              <w:rPr>
                <w:rFonts w:ascii="Calibri" w:hAnsi="Calibri"/>
                <w:color w:val="000000"/>
                <w:sz w:val="22"/>
                <w:szCs w:val="22"/>
              </w:rPr>
              <w:t> </w:t>
            </w:r>
          </w:p>
        </w:tc>
        <w:tc>
          <w:tcPr>
            <w:tcW w:w="1089" w:type="dxa"/>
            <w:tcBorders>
              <w:top w:val="nil"/>
              <w:left w:val="nil"/>
              <w:bottom w:val="single" w:sz="4" w:space="0" w:color="auto"/>
              <w:right w:val="single" w:sz="4" w:space="0" w:color="auto"/>
            </w:tcBorders>
            <w:shd w:val="clear" w:color="auto" w:fill="auto"/>
            <w:noWrap/>
            <w:vAlign w:val="center"/>
            <w:hideMark/>
          </w:tcPr>
          <w:p w14:paraId="1D9D5C39" w14:textId="77777777" w:rsidR="00F72092" w:rsidRDefault="00F72092" w:rsidP="00F72092">
            <w:pPr>
              <w:jc w:val="both"/>
              <w:rPr>
                <w:rFonts w:ascii="Calibri" w:hAnsi="Calibri"/>
                <w:color w:val="000000"/>
                <w:sz w:val="22"/>
                <w:szCs w:val="22"/>
              </w:rPr>
            </w:pPr>
            <w:r>
              <w:rPr>
                <w:rFonts w:ascii="Calibri" w:hAnsi="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center"/>
            <w:hideMark/>
          </w:tcPr>
          <w:p w14:paraId="38E7BF77" w14:textId="77777777" w:rsidR="00F72092" w:rsidRDefault="00F72092" w:rsidP="00F72092">
            <w:pPr>
              <w:jc w:val="center"/>
              <w:rPr>
                <w:rFonts w:ascii="Calibri" w:hAnsi="Calibri"/>
                <w:color w:val="000000"/>
                <w:sz w:val="22"/>
                <w:szCs w:val="22"/>
              </w:rPr>
            </w:pPr>
            <w:r>
              <w:rPr>
                <w:rFonts w:ascii="Calibri" w:hAnsi="Calibri"/>
                <w:color w:val="000000"/>
                <w:sz w:val="22"/>
                <w:szCs w:val="22"/>
              </w:rPr>
              <w:t>4</w:t>
            </w:r>
          </w:p>
        </w:tc>
      </w:tr>
      <w:tr w:rsidR="00F72092" w14:paraId="66597A6C" w14:textId="77777777" w:rsidTr="00F72092">
        <w:trPr>
          <w:trHeight w:val="533"/>
        </w:trPr>
        <w:tc>
          <w:tcPr>
            <w:tcW w:w="3853" w:type="dxa"/>
            <w:tcBorders>
              <w:top w:val="nil"/>
              <w:left w:val="single" w:sz="4" w:space="0" w:color="auto"/>
              <w:bottom w:val="single" w:sz="4" w:space="0" w:color="auto"/>
              <w:right w:val="single" w:sz="4" w:space="0" w:color="auto"/>
            </w:tcBorders>
            <w:shd w:val="clear" w:color="auto" w:fill="auto"/>
            <w:vAlign w:val="bottom"/>
            <w:hideMark/>
          </w:tcPr>
          <w:p w14:paraId="468C57B9" w14:textId="77777777" w:rsidR="00F72092" w:rsidRDefault="00F72092" w:rsidP="00F72092">
            <w:pPr>
              <w:rPr>
                <w:rFonts w:ascii="Calibri" w:hAnsi="Calibri"/>
                <w:color w:val="000000"/>
                <w:sz w:val="22"/>
                <w:szCs w:val="22"/>
              </w:rPr>
            </w:pPr>
            <w:r>
              <w:rPr>
                <w:rFonts w:ascii="Calibri" w:hAnsi="Calibri"/>
                <w:color w:val="000000"/>
                <w:sz w:val="22"/>
                <w:szCs w:val="22"/>
              </w:rPr>
              <w:t>Státní energetická inspekce</w:t>
            </w:r>
            <w:r>
              <w:rPr>
                <w:rFonts w:ascii="Calibri" w:hAnsi="Calibri"/>
                <w:color w:val="000000"/>
                <w:sz w:val="22"/>
                <w:szCs w:val="22"/>
              </w:rPr>
              <w:br/>
              <w:t>Územní inspektorát pro Zlínský kraj</w:t>
            </w:r>
          </w:p>
        </w:tc>
        <w:tc>
          <w:tcPr>
            <w:tcW w:w="3569" w:type="dxa"/>
            <w:tcBorders>
              <w:top w:val="nil"/>
              <w:left w:val="nil"/>
              <w:bottom w:val="single" w:sz="4" w:space="0" w:color="auto"/>
              <w:right w:val="single" w:sz="4" w:space="0" w:color="auto"/>
            </w:tcBorders>
            <w:shd w:val="clear" w:color="auto" w:fill="auto"/>
            <w:noWrap/>
            <w:vAlign w:val="center"/>
            <w:hideMark/>
          </w:tcPr>
          <w:p w14:paraId="110E401B" w14:textId="77777777" w:rsidR="00F72092" w:rsidRDefault="00F72092" w:rsidP="00F72092">
            <w:pPr>
              <w:jc w:val="both"/>
              <w:rPr>
                <w:rFonts w:ascii="Calibri" w:hAnsi="Calibri"/>
                <w:color w:val="000000"/>
                <w:sz w:val="22"/>
                <w:szCs w:val="22"/>
              </w:rPr>
            </w:pPr>
            <w:r>
              <w:rPr>
                <w:rFonts w:ascii="Calibri" w:hAnsi="Calibri"/>
                <w:color w:val="000000"/>
                <w:sz w:val="22"/>
                <w:szCs w:val="22"/>
              </w:rPr>
              <w:t>třída Tomáše Bati 853/7, 760 01, Zlín</w:t>
            </w:r>
          </w:p>
        </w:tc>
        <w:tc>
          <w:tcPr>
            <w:tcW w:w="869" w:type="dxa"/>
            <w:tcBorders>
              <w:top w:val="nil"/>
              <w:left w:val="nil"/>
              <w:bottom w:val="single" w:sz="4" w:space="0" w:color="auto"/>
              <w:right w:val="single" w:sz="4" w:space="0" w:color="auto"/>
            </w:tcBorders>
            <w:shd w:val="clear" w:color="auto" w:fill="auto"/>
            <w:noWrap/>
            <w:vAlign w:val="center"/>
            <w:hideMark/>
          </w:tcPr>
          <w:p w14:paraId="6ABE14DD" w14:textId="77777777" w:rsidR="00F72092" w:rsidRDefault="00F72092" w:rsidP="00F72092">
            <w:pPr>
              <w:jc w:val="both"/>
              <w:rPr>
                <w:rFonts w:ascii="Calibri" w:hAnsi="Calibri"/>
                <w:color w:val="000000"/>
                <w:sz w:val="22"/>
                <w:szCs w:val="22"/>
              </w:rPr>
            </w:pPr>
            <w:r>
              <w:rPr>
                <w:rFonts w:ascii="Calibri" w:hAnsi="Calibri"/>
                <w:color w:val="000000"/>
                <w:sz w:val="22"/>
                <w:szCs w:val="22"/>
              </w:rPr>
              <w:t> </w:t>
            </w:r>
          </w:p>
        </w:tc>
        <w:tc>
          <w:tcPr>
            <w:tcW w:w="1089" w:type="dxa"/>
            <w:tcBorders>
              <w:top w:val="nil"/>
              <w:left w:val="nil"/>
              <w:bottom w:val="single" w:sz="4" w:space="0" w:color="auto"/>
              <w:right w:val="single" w:sz="4" w:space="0" w:color="auto"/>
            </w:tcBorders>
            <w:shd w:val="clear" w:color="auto" w:fill="auto"/>
            <w:noWrap/>
            <w:vAlign w:val="center"/>
            <w:hideMark/>
          </w:tcPr>
          <w:p w14:paraId="19333FF3" w14:textId="77777777" w:rsidR="00F72092" w:rsidRDefault="00F72092" w:rsidP="00F72092">
            <w:pPr>
              <w:jc w:val="both"/>
              <w:rPr>
                <w:rFonts w:ascii="Calibri" w:hAnsi="Calibri"/>
                <w:color w:val="000000"/>
                <w:sz w:val="22"/>
                <w:szCs w:val="22"/>
              </w:rPr>
            </w:pPr>
            <w:r>
              <w:rPr>
                <w:rFonts w:ascii="Calibri" w:hAnsi="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center"/>
            <w:hideMark/>
          </w:tcPr>
          <w:p w14:paraId="5E2902B3" w14:textId="77777777" w:rsidR="00F72092" w:rsidRDefault="00F72092" w:rsidP="00F72092">
            <w:pPr>
              <w:jc w:val="center"/>
              <w:rPr>
                <w:rFonts w:ascii="Calibri" w:hAnsi="Calibri"/>
                <w:color w:val="000000"/>
                <w:sz w:val="22"/>
                <w:szCs w:val="22"/>
              </w:rPr>
            </w:pPr>
            <w:r>
              <w:rPr>
                <w:rFonts w:ascii="Calibri" w:hAnsi="Calibri"/>
                <w:color w:val="000000"/>
                <w:sz w:val="22"/>
                <w:szCs w:val="22"/>
              </w:rPr>
              <w:t>5</w:t>
            </w:r>
          </w:p>
        </w:tc>
      </w:tr>
      <w:tr w:rsidR="00F72092" w14:paraId="23A05C3E" w14:textId="77777777" w:rsidTr="00F72092">
        <w:trPr>
          <w:trHeight w:val="533"/>
        </w:trPr>
        <w:tc>
          <w:tcPr>
            <w:tcW w:w="3853" w:type="dxa"/>
            <w:tcBorders>
              <w:top w:val="nil"/>
              <w:left w:val="single" w:sz="4" w:space="0" w:color="auto"/>
              <w:bottom w:val="single" w:sz="4" w:space="0" w:color="auto"/>
              <w:right w:val="single" w:sz="4" w:space="0" w:color="auto"/>
            </w:tcBorders>
            <w:shd w:val="clear" w:color="auto" w:fill="auto"/>
            <w:vAlign w:val="bottom"/>
            <w:hideMark/>
          </w:tcPr>
          <w:p w14:paraId="11BA6292" w14:textId="77777777" w:rsidR="00F72092" w:rsidRDefault="00F72092" w:rsidP="00F72092">
            <w:pPr>
              <w:rPr>
                <w:rFonts w:ascii="Calibri" w:hAnsi="Calibri"/>
                <w:color w:val="000000"/>
                <w:sz w:val="22"/>
                <w:szCs w:val="22"/>
              </w:rPr>
            </w:pPr>
            <w:r>
              <w:rPr>
                <w:rFonts w:ascii="Calibri" w:hAnsi="Calibri"/>
                <w:color w:val="000000"/>
                <w:sz w:val="22"/>
                <w:szCs w:val="22"/>
              </w:rPr>
              <w:t>Státní energetická inspekce</w:t>
            </w:r>
            <w:r>
              <w:rPr>
                <w:rFonts w:ascii="Calibri" w:hAnsi="Calibri"/>
                <w:color w:val="000000"/>
                <w:sz w:val="22"/>
                <w:szCs w:val="22"/>
              </w:rPr>
              <w:br/>
              <w:t>Územní inspektorát pro Moravskoslezský kraj</w:t>
            </w:r>
          </w:p>
        </w:tc>
        <w:tc>
          <w:tcPr>
            <w:tcW w:w="3569" w:type="dxa"/>
            <w:tcBorders>
              <w:top w:val="nil"/>
              <w:left w:val="nil"/>
              <w:bottom w:val="single" w:sz="4" w:space="0" w:color="auto"/>
              <w:right w:val="single" w:sz="4" w:space="0" w:color="auto"/>
            </w:tcBorders>
            <w:shd w:val="clear" w:color="auto" w:fill="auto"/>
            <w:noWrap/>
            <w:vAlign w:val="center"/>
            <w:hideMark/>
          </w:tcPr>
          <w:p w14:paraId="36642CA4" w14:textId="77777777" w:rsidR="00F72092" w:rsidRDefault="00F72092" w:rsidP="00F72092">
            <w:pPr>
              <w:jc w:val="both"/>
              <w:rPr>
                <w:rFonts w:ascii="Calibri" w:hAnsi="Calibri"/>
                <w:color w:val="000000"/>
                <w:sz w:val="22"/>
                <w:szCs w:val="22"/>
              </w:rPr>
            </w:pPr>
            <w:r>
              <w:rPr>
                <w:rFonts w:ascii="Calibri" w:hAnsi="Calibri"/>
                <w:color w:val="000000"/>
                <w:sz w:val="22"/>
                <w:szCs w:val="22"/>
              </w:rPr>
              <w:t>Provozní 5491/1, 722 00, Ostrava – Třebovice</w:t>
            </w:r>
          </w:p>
        </w:tc>
        <w:tc>
          <w:tcPr>
            <w:tcW w:w="869" w:type="dxa"/>
            <w:tcBorders>
              <w:top w:val="nil"/>
              <w:left w:val="nil"/>
              <w:bottom w:val="single" w:sz="4" w:space="0" w:color="auto"/>
              <w:right w:val="single" w:sz="4" w:space="0" w:color="auto"/>
            </w:tcBorders>
            <w:shd w:val="clear" w:color="auto" w:fill="auto"/>
            <w:noWrap/>
            <w:vAlign w:val="center"/>
            <w:hideMark/>
          </w:tcPr>
          <w:p w14:paraId="3C1172DC" w14:textId="77777777" w:rsidR="00F72092" w:rsidRDefault="00F72092" w:rsidP="00F72092">
            <w:pPr>
              <w:jc w:val="both"/>
              <w:rPr>
                <w:rFonts w:ascii="Calibri" w:hAnsi="Calibri"/>
                <w:color w:val="000000"/>
                <w:sz w:val="22"/>
                <w:szCs w:val="22"/>
              </w:rPr>
            </w:pPr>
            <w:r>
              <w:rPr>
                <w:rFonts w:ascii="Calibri" w:hAnsi="Calibri"/>
                <w:color w:val="000000"/>
                <w:sz w:val="22"/>
                <w:szCs w:val="22"/>
              </w:rPr>
              <w:t> </w:t>
            </w:r>
          </w:p>
        </w:tc>
        <w:tc>
          <w:tcPr>
            <w:tcW w:w="1089" w:type="dxa"/>
            <w:tcBorders>
              <w:top w:val="nil"/>
              <w:left w:val="nil"/>
              <w:bottom w:val="single" w:sz="4" w:space="0" w:color="auto"/>
              <w:right w:val="single" w:sz="4" w:space="0" w:color="auto"/>
            </w:tcBorders>
            <w:shd w:val="clear" w:color="auto" w:fill="auto"/>
            <w:noWrap/>
            <w:vAlign w:val="center"/>
            <w:hideMark/>
          </w:tcPr>
          <w:p w14:paraId="04702F40" w14:textId="77777777" w:rsidR="00F72092" w:rsidRDefault="00F72092" w:rsidP="00F72092">
            <w:pPr>
              <w:jc w:val="both"/>
              <w:rPr>
                <w:rFonts w:ascii="Calibri" w:hAnsi="Calibri"/>
                <w:color w:val="000000"/>
                <w:sz w:val="22"/>
                <w:szCs w:val="22"/>
              </w:rPr>
            </w:pPr>
            <w:r>
              <w:rPr>
                <w:rFonts w:ascii="Calibri" w:hAnsi="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center"/>
            <w:hideMark/>
          </w:tcPr>
          <w:p w14:paraId="5ED16F1C" w14:textId="77777777" w:rsidR="00F72092" w:rsidRDefault="00F72092" w:rsidP="00F72092">
            <w:pPr>
              <w:jc w:val="center"/>
              <w:rPr>
                <w:rFonts w:ascii="Calibri" w:hAnsi="Calibri"/>
                <w:color w:val="000000"/>
                <w:sz w:val="22"/>
                <w:szCs w:val="22"/>
              </w:rPr>
            </w:pPr>
            <w:r>
              <w:rPr>
                <w:rFonts w:ascii="Calibri" w:hAnsi="Calibri"/>
                <w:color w:val="000000"/>
                <w:sz w:val="22"/>
                <w:szCs w:val="22"/>
              </w:rPr>
              <w:t>7</w:t>
            </w:r>
          </w:p>
        </w:tc>
      </w:tr>
      <w:tr w:rsidR="00F72092" w14:paraId="6A3DF9E5" w14:textId="77777777" w:rsidTr="00F72092">
        <w:trPr>
          <w:trHeight w:val="533"/>
        </w:trPr>
        <w:tc>
          <w:tcPr>
            <w:tcW w:w="3853" w:type="dxa"/>
            <w:tcBorders>
              <w:top w:val="nil"/>
              <w:left w:val="single" w:sz="4" w:space="0" w:color="auto"/>
              <w:bottom w:val="single" w:sz="4" w:space="0" w:color="auto"/>
              <w:right w:val="single" w:sz="4" w:space="0" w:color="auto"/>
            </w:tcBorders>
            <w:shd w:val="clear" w:color="auto" w:fill="auto"/>
            <w:vAlign w:val="bottom"/>
            <w:hideMark/>
          </w:tcPr>
          <w:p w14:paraId="59FF6C8C" w14:textId="77777777" w:rsidR="00F72092" w:rsidRDefault="00F72092" w:rsidP="00F72092">
            <w:pPr>
              <w:rPr>
                <w:rFonts w:ascii="Calibri" w:hAnsi="Calibri"/>
                <w:color w:val="000000"/>
                <w:sz w:val="22"/>
                <w:szCs w:val="22"/>
              </w:rPr>
            </w:pPr>
            <w:r>
              <w:rPr>
                <w:rFonts w:ascii="Calibri" w:hAnsi="Calibri"/>
                <w:color w:val="000000"/>
                <w:sz w:val="22"/>
                <w:szCs w:val="22"/>
              </w:rPr>
              <w:t>Státní energetická inspekce</w:t>
            </w:r>
            <w:r>
              <w:rPr>
                <w:rFonts w:ascii="Calibri" w:hAnsi="Calibri"/>
                <w:color w:val="000000"/>
                <w:sz w:val="22"/>
                <w:szCs w:val="22"/>
              </w:rPr>
              <w:br/>
              <w:t>Územní inspektorát pro Ústecký kraj</w:t>
            </w:r>
          </w:p>
        </w:tc>
        <w:tc>
          <w:tcPr>
            <w:tcW w:w="3569" w:type="dxa"/>
            <w:tcBorders>
              <w:top w:val="nil"/>
              <w:left w:val="nil"/>
              <w:bottom w:val="single" w:sz="4" w:space="0" w:color="auto"/>
              <w:right w:val="single" w:sz="4" w:space="0" w:color="auto"/>
            </w:tcBorders>
            <w:shd w:val="clear" w:color="auto" w:fill="auto"/>
            <w:noWrap/>
            <w:vAlign w:val="center"/>
            <w:hideMark/>
          </w:tcPr>
          <w:p w14:paraId="36F40F47" w14:textId="77777777" w:rsidR="00F72092" w:rsidRDefault="00F72092" w:rsidP="00F72092">
            <w:pPr>
              <w:jc w:val="both"/>
              <w:rPr>
                <w:rFonts w:ascii="Calibri" w:hAnsi="Calibri"/>
                <w:color w:val="000000"/>
                <w:sz w:val="22"/>
                <w:szCs w:val="22"/>
              </w:rPr>
            </w:pPr>
            <w:r>
              <w:rPr>
                <w:rFonts w:ascii="Calibri" w:hAnsi="Calibri"/>
                <w:color w:val="000000"/>
                <w:sz w:val="22"/>
                <w:szCs w:val="22"/>
              </w:rPr>
              <w:t>Winstona Churchilla 1344/2, 400 01, Ústí nad Labem</w:t>
            </w:r>
          </w:p>
        </w:tc>
        <w:tc>
          <w:tcPr>
            <w:tcW w:w="869" w:type="dxa"/>
            <w:tcBorders>
              <w:top w:val="nil"/>
              <w:left w:val="nil"/>
              <w:bottom w:val="single" w:sz="4" w:space="0" w:color="auto"/>
              <w:right w:val="single" w:sz="4" w:space="0" w:color="auto"/>
            </w:tcBorders>
            <w:shd w:val="clear" w:color="auto" w:fill="auto"/>
            <w:noWrap/>
            <w:vAlign w:val="center"/>
            <w:hideMark/>
          </w:tcPr>
          <w:p w14:paraId="4BFAD728" w14:textId="77777777" w:rsidR="00F72092" w:rsidRDefault="00F72092" w:rsidP="00F72092">
            <w:pPr>
              <w:jc w:val="both"/>
              <w:rPr>
                <w:rFonts w:ascii="Calibri" w:hAnsi="Calibri"/>
                <w:color w:val="000000"/>
                <w:sz w:val="22"/>
                <w:szCs w:val="22"/>
              </w:rPr>
            </w:pPr>
            <w:r>
              <w:rPr>
                <w:rFonts w:ascii="Calibri" w:hAnsi="Calibri"/>
                <w:color w:val="000000"/>
                <w:sz w:val="22"/>
                <w:szCs w:val="22"/>
              </w:rPr>
              <w:t> </w:t>
            </w:r>
          </w:p>
        </w:tc>
        <w:tc>
          <w:tcPr>
            <w:tcW w:w="1089" w:type="dxa"/>
            <w:tcBorders>
              <w:top w:val="nil"/>
              <w:left w:val="nil"/>
              <w:bottom w:val="single" w:sz="4" w:space="0" w:color="auto"/>
              <w:right w:val="single" w:sz="4" w:space="0" w:color="auto"/>
            </w:tcBorders>
            <w:shd w:val="clear" w:color="auto" w:fill="auto"/>
            <w:noWrap/>
            <w:vAlign w:val="center"/>
            <w:hideMark/>
          </w:tcPr>
          <w:p w14:paraId="711CF47E" w14:textId="77777777" w:rsidR="00F72092" w:rsidRDefault="00F72092" w:rsidP="00F72092">
            <w:pPr>
              <w:jc w:val="both"/>
              <w:rPr>
                <w:rFonts w:ascii="Calibri" w:hAnsi="Calibri"/>
                <w:color w:val="000000"/>
                <w:sz w:val="22"/>
                <w:szCs w:val="22"/>
              </w:rPr>
            </w:pPr>
            <w:r>
              <w:rPr>
                <w:rFonts w:ascii="Calibri" w:hAnsi="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center"/>
            <w:hideMark/>
          </w:tcPr>
          <w:p w14:paraId="7EDC733D" w14:textId="77777777" w:rsidR="00F72092" w:rsidRDefault="00F72092" w:rsidP="00F72092">
            <w:pPr>
              <w:jc w:val="center"/>
              <w:rPr>
                <w:rFonts w:ascii="Calibri" w:hAnsi="Calibri"/>
                <w:color w:val="000000"/>
                <w:sz w:val="22"/>
                <w:szCs w:val="22"/>
              </w:rPr>
            </w:pPr>
            <w:r>
              <w:rPr>
                <w:rFonts w:ascii="Calibri" w:hAnsi="Calibri"/>
                <w:color w:val="000000"/>
                <w:sz w:val="22"/>
                <w:szCs w:val="22"/>
              </w:rPr>
              <w:t>4</w:t>
            </w:r>
          </w:p>
        </w:tc>
      </w:tr>
      <w:tr w:rsidR="00F72092" w14:paraId="3AD1DF17" w14:textId="77777777" w:rsidTr="0067660C">
        <w:trPr>
          <w:trHeight w:val="266"/>
        </w:trPr>
        <w:tc>
          <w:tcPr>
            <w:tcW w:w="3853" w:type="dxa"/>
            <w:tcBorders>
              <w:top w:val="nil"/>
              <w:left w:val="single" w:sz="4" w:space="0" w:color="auto"/>
              <w:bottom w:val="nil"/>
              <w:right w:val="single" w:sz="4" w:space="0" w:color="auto"/>
            </w:tcBorders>
            <w:shd w:val="clear" w:color="000000" w:fill="EDEDED"/>
            <w:noWrap/>
            <w:vAlign w:val="center"/>
            <w:hideMark/>
          </w:tcPr>
          <w:p w14:paraId="66A8C771" w14:textId="77777777" w:rsidR="00F72092" w:rsidRDefault="00F72092" w:rsidP="00F72092">
            <w:pPr>
              <w:jc w:val="both"/>
              <w:rPr>
                <w:rFonts w:ascii="Calibri" w:hAnsi="Calibri"/>
                <w:color w:val="000000"/>
                <w:sz w:val="22"/>
                <w:szCs w:val="22"/>
              </w:rPr>
            </w:pPr>
            <w:r>
              <w:rPr>
                <w:rFonts w:ascii="Calibri" w:hAnsi="Calibri"/>
                <w:color w:val="000000"/>
                <w:sz w:val="22"/>
                <w:szCs w:val="22"/>
              </w:rPr>
              <w:t> </w:t>
            </w:r>
          </w:p>
        </w:tc>
        <w:tc>
          <w:tcPr>
            <w:tcW w:w="3569" w:type="dxa"/>
            <w:tcBorders>
              <w:top w:val="nil"/>
              <w:left w:val="nil"/>
              <w:bottom w:val="nil"/>
              <w:right w:val="single" w:sz="4" w:space="0" w:color="auto"/>
            </w:tcBorders>
            <w:shd w:val="clear" w:color="000000" w:fill="EDEDED"/>
            <w:noWrap/>
            <w:vAlign w:val="center"/>
            <w:hideMark/>
          </w:tcPr>
          <w:p w14:paraId="73F8208D" w14:textId="77777777" w:rsidR="00F72092" w:rsidRDefault="00F72092" w:rsidP="00F72092">
            <w:pPr>
              <w:jc w:val="both"/>
              <w:rPr>
                <w:rFonts w:ascii="Calibri" w:hAnsi="Calibri"/>
                <w:color w:val="000000"/>
                <w:sz w:val="22"/>
                <w:szCs w:val="22"/>
              </w:rPr>
            </w:pPr>
            <w:r>
              <w:rPr>
                <w:rFonts w:ascii="Calibri" w:hAnsi="Calibri"/>
                <w:color w:val="000000"/>
                <w:sz w:val="22"/>
                <w:szCs w:val="22"/>
              </w:rPr>
              <w:t> </w:t>
            </w:r>
          </w:p>
        </w:tc>
        <w:tc>
          <w:tcPr>
            <w:tcW w:w="869" w:type="dxa"/>
            <w:tcBorders>
              <w:top w:val="nil"/>
              <w:left w:val="nil"/>
              <w:bottom w:val="nil"/>
              <w:right w:val="single" w:sz="4" w:space="0" w:color="auto"/>
            </w:tcBorders>
            <w:shd w:val="clear" w:color="000000" w:fill="EDEDED"/>
            <w:noWrap/>
            <w:vAlign w:val="center"/>
            <w:hideMark/>
          </w:tcPr>
          <w:p w14:paraId="1105ADA6" w14:textId="77777777" w:rsidR="00F72092" w:rsidRDefault="00F72092" w:rsidP="00F72092">
            <w:pPr>
              <w:jc w:val="both"/>
              <w:rPr>
                <w:rFonts w:ascii="Calibri" w:hAnsi="Calibri"/>
                <w:color w:val="000000"/>
                <w:sz w:val="22"/>
                <w:szCs w:val="22"/>
              </w:rPr>
            </w:pPr>
            <w:r>
              <w:rPr>
                <w:rFonts w:ascii="Calibri" w:hAnsi="Calibri"/>
                <w:color w:val="000000"/>
                <w:sz w:val="22"/>
                <w:szCs w:val="22"/>
              </w:rPr>
              <w:t> </w:t>
            </w:r>
          </w:p>
        </w:tc>
        <w:tc>
          <w:tcPr>
            <w:tcW w:w="1089" w:type="dxa"/>
            <w:tcBorders>
              <w:top w:val="nil"/>
              <w:left w:val="nil"/>
              <w:bottom w:val="nil"/>
              <w:right w:val="single" w:sz="4" w:space="0" w:color="auto"/>
            </w:tcBorders>
            <w:shd w:val="clear" w:color="000000" w:fill="EDEDED"/>
            <w:noWrap/>
            <w:vAlign w:val="center"/>
            <w:hideMark/>
          </w:tcPr>
          <w:p w14:paraId="21E3667D" w14:textId="77777777" w:rsidR="00F72092" w:rsidRDefault="00F72092" w:rsidP="00F72092">
            <w:pPr>
              <w:jc w:val="center"/>
              <w:rPr>
                <w:rFonts w:ascii="Calibri" w:hAnsi="Calibri"/>
                <w:color w:val="000000"/>
                <w:sz w:val="22"/>
                <w:szCs w:val="22"/>
              </w:rPr>
            </w:pPr>
            <w:r>
              <w:rPr>
                <w:rFonts w:ascii="Calibri" w:hAnsi="Calibri"/>
                <w:color w:val="000000"/>
                <w:sz w:val="22"/>
                <w:szCs w:val="22"/>
              </w:rPr>
              <w:t>Kontrolní součet</w:t>
            </w:r>
          </w:p>
        </w:tc>
        <w:tc>
          <w:tcPr>
            <w:tcW w:w="695" w:type="dxa"/>
            <w:tcBorders>
              <w:top w:val="nil"/>
              <w:left w:val="nil"/>
              <w:bottom w:val="nil"/>
              <w:right w:val="single" w:sz="4" w:space="0" w:color="auto"/>
            </w:tcBorders>
            <w:shd w:val="clear" w:color="000000" w:fill="F8CBAD"/>
            <w:noWrap/>
            <w:vAlign w:val="center"/>
            <w:hideMark/>
          </w:tcPr>
          <w:p w14:paraId="2BDF9131" w14:textId="77777777" w:rsidR="00F72092" w:rsidRDefault="00F72092" w:rsidP="00F72092">
            <w:pPr>
              <w:jc w:val="center"/>
              <w:rPr>
                <w:rFonts w:ascii="Calibri" w:hAnsi="Calibri"/>
                <w:color w:val="000000"/>
                <w:sz w:val="22"/>
                <w:szCs w:val="22"/>
              </w:rPr>
            </w:pPr>
            <w:r>
              <w:rPr>
                <w:rFonts w:ascii="Calibri" w:hAnsi="Calibri"/>
                <w:color w:val="000000"/>
                <w:sz w:val="22"/>
                <w:szCs w:val="22"/>
              </w:rPr>
              <w:t>60</w:t>
            </w:r>
          </w:p>
        </w:tc>
      </w:tr>
      <w:tr w:rsidR="0067660C" w14:paraId="5414A58C" w14:textId="77777777" w:rsidTr="00F72092">
        <w:trPr>
          <w:trHeight w:val="266"/>
        </w:trPr>
        <w:tc>
          <w:tcPr>
            <w:tcW w:w="3853" w:type="dxa"/>
            <w:tcBorders>
              <w:top w:val="nil"/>
              <w:left w:val="single" w:sz="4" w:space="0" w:color="auto"/>
              <w:bottom w:val="single" w:sz="4" w:space="0" w:color="auto"/>
              <w:right w:val="single" w:sz="4" w:space="0" w:color="auto"/>
            </w:tcBorders>
            <w:shd w:val="clear" w:color="000000" w:fill="EDEDED"/>
            <w:noWrap/>
            <w:vAlign w:val="center"/>
          </w:tcPr>
          <w:p w14:paraId="3A663732" w14:textId="1AAF8F0D" w:rsidR="0067660C" w:rsidRDefault="0067660C" w:rsidP="00F72092">
            <w:pPr>
              <w:jc w:val="both"/>
              <w:rPr>
                <w:rFonts w:ascii="Calibri" w:hAnsi="Calibri"/>
                <w:color w:val="000000"/>
                <w:sz w:val="22"/>
                <w:szCs w:val="22"/>
              </w:rPr>
            </w:pPr>
          </w:p>
        </w:tc>
        <w:tc>
          <w:tcPr>
            <w:tcW w:w="3569" w:type="dxa"/>
            <w:tcBorders>
              <w:top w:val="nil"/>
              <w:left w:val="nil"/>
              <w:bottom w:val="single" w:sz="4" w:space="0" w:color="auto"/>
              <w:right w:val="single" w:sz="4" w:space="0" w:color="auto"/>
            </w:tcBorders>
            <w:shd w:val="clear" w:color="000000" w:fill="EDEDED"/>
            <w:noWrap/>
            <w:vAlign w:val="center"/>
          </w:tcPr>
          <w:p w14:paraId="7E603D1F" w14:textId="77777777" w:rsidR="0067660C" w:rsidRDefault="0067660C" w:rsidP="00F72092">
            <w:pPr>
              <w:jc w:val="both"/>
              <w:rPr>
                <w:rFonts w:ascii="Calibri" w:hAnsi="Calibri"/>
                <w:color w:val="000000"/>
                <w:sz w:val="22"/>
                <w:szCs w:val="22"/>
              </w:rPr>
            </w:pPr>
          </w:p>
        </w:tc>
        <w:tc>
          <w:tcPr>
            <w:tcW w:w="869" w:type="dxa"/>
            <w:tcBorders>
              <w:top w:val="nil"/>
              <w:left w:val="nil"/>
              <w:bottom w:val="single" w:sz="4" w:space="0" w:color="auto"/>
              <w:right w:val="single" w:sz="4" w:space="0" w:color="auto"/>
            </w:tcBorders>
            <w:shd w:val="clear" w:color="000000" w:fill="EDEDED"/>
            <w:noWrap/>
            <w:vAlign w:val="center"/>
          </w:tcPr>
          <w:p w14:paraId="4D15C4CC" w14:textId="77777777" w:rsidR="0067660C" w:rsidRDefault="0067660C" w:rsidP="00F72092">
            <w:pPr>
              <w:jc w:val="both"/>
              <w:rPr>
                <w:rFonts w:ascii="Calibri" w:hAnsi="Calibri"/>
                <w:color w:val="000000"/>
                <w:sz w:val="22"/>
                <w:szCs w:val="22"/>
              </w:rPr>
            </w:pPr>
          </w:p>
        </w:tc>
        <w:tc>
          <w:tcPr>
            <w:tcW w:w="1089" w:type="dxa"/>
            <w:tcBorders>
              <w:top w:val="nil"/>
              <w:left w:val="nil"/>
              <w:bottom w:val="single" w:sz="4" w:space="0" w:color="auto"/>
              <w:right w:val="single" w:sz="4" w:space="0" w:color="auto"/>
            </w:tcBorders>
            <w:shd w:val="clear" w:color="000000" w:fill="EDEDED"/>
            <w:noWrap/>
            <w:vAlign w:val="center"/>
          </w:tcPr>
          <w:p w14:paraId="572BADBC" w14:textId="77777777" w:rsidR="0067660C" w:rsidRDefault="0067660C" w:rsidP="00F72092">
            <w:pPr>
              <w:jc w:val="center"/>
              <w:rPr>
                <w:rFonts w:ascii="Calibri" w:hAnsi="Calibri"/>
                <w:color w:val="000000"/>
                <w:sz w:val="22"/>
                <w:szCs w:val="22"/>
              </w:rPr>
            </w:pPr>
          </w:p>
        </w:tc>
        <w:tc>
          <w:tcPr>
            <w:tcW w:w="695" w:type="dxa"/>
            <w:tcBorders>
              <w:top w:val="nil"/>
              <w:left w:val="nil"/>
              <w:bottom w:val="single" w:sz="4" w:space="0" w:color="auto"/>
              <w:right w:val="single" w:sz="4" w:space="0" w:color="auto"/>
            </w:tcBorders>
            <w:shd w:val="clear" w:color="000000" w:fill="F8CBAD"/>
            <w:noWrap/>
            <w:vAlign w:val="center"/>
          </w:tcPr>
          <w:p w14:paraId="41B4E727" w14:textId="77777777" w:rsidR="0067660C" w:rsidRDefault="0067660C" w:rsidP="00F72092">
            <w:pPr>
              <w:jc w:val="center"/>
              <w:rPr>
                <w:rFonts w:ascii="Calibri" w:hAnsi="Calibri"/>
                <w:color w:val="000000"/>
                <w:sz w:val="22"/>
                <w:szCs w:val="22"/>
              </w:rPr>
            </w:pPr>
          </w:p>
        </w:tc>
      </w:tr>
    </w:tbl>
    <w:p w14:paraId="59175CC6" w14:textId="5DFE141C" w:rsidR="0067660C" w:rsidRDefault="0067660C" w:rsidP="00A71FBA">
      <w:pPr>
        <w:rPr>
          <w:b/>
        </w:rPr>
      </w:pPr>
    </w:p>
    <w:p w14:paraId="23D1D7C2" w14:textId="77777777" w:rsidR="0067660C" w:rsidRPr="0067660C" w:rsidRDefault="0067660C" w:rsidP="0067660C"/>
    <w:p w14:paraId="230A0BF1" w14:textId="77777777" w:rsidR="0067660C" w:rsidRPr="0067660C" w:rsidRDefault="0067660C" w:rsidP="0067660C"/>
    <w:p w14:paraId="5F247371" w14:textId="77777777" w:rsidR="0067660C" w:rsidRPr="0067660C" w:rsidRDefault="0067660C" w:rsidP="0067660C"/>
    <w:p w14:paraId="4E889DB5" w14:textId="77777777" w:rsidR="0067660C" w:rsidRPr="0067660C" w:rsidRDefault="0067660C" w:rsidP="0067660C"/>
    <w:p w14:paraId="136BC91F" w14:textId="77777777" w:rsidR="0067660C" w:rsidRPr="0067660C" w:rsidRDefault="0067660C" w:rsidP="0067660C"/>
    <w:p w14:paraId="4F383A10" w14:textId="6807474D" w:rsidR="0067660C" w:rsidRDefault="0067660C" w:rsidP="0067660C"/>
    <w:p w14:paraId="7A473A33" w14:textId="19909F94" w:rsidR="0067660C" w:rsidRDefault="0067660C" w:rsidP="0067660C"/>
    <w:p w14:paraId="5C46BDB7" w14:textId="20E9043A" w:rsidR="0067660C" w:rsidRDefault="0067660C" w:rsidP="0067660C"/>
    <w:p w14:paraId="2653EA62" w14:textId="7C5365C0" w:rsidR="0067660C" w:rsidRDefault="0067660C" w:rsidP="0067660C"/>
    <w:p w14:paraId="267360C7" w14:textId="335466AB" w:rsidR="0067660C" w:rsidRDefault="0067660C" w:rsidP="0067660C"/>
    <w:p w14:paraId="47F386B0" w14:textId="6482DC3C" w:rsidR="0067660C" w:rsidRDefault="0067660C" w:rsidP="0067660C"/>
    <w:p w14:paraId="0B47E2E2" w14:textId="5FD7BFF5" w:rsidR="0067660C" w:rsidRDefault="0067660C" w:rsidP="0067660C"/>
    <w:p w14:paraId="72EBFB42" w14:textId="62130A56" w:rsidR="0067660C" w:rsidRDefault="0067660C" w:rsidP="0067660C"/>
    <w:p w14:paraId="0F806CB9" w14:textId="4CD7A2C3" w:rsidR="0067660C" w:rsidRDefault="0067660C" w:rsidP="0067660C"/>
    <w:p w14:paraId="078BFD77" w14:textId="208783EB" w:rsidR="0067660C" w:rsidRDefault="0067660C" w:rsidP="0067660C"/>
    <w:p w14:paraId="09DC7F01" w14:textId="6B00F86A" w:rsidR="0067660C" w:rsidRDefault="0067660C" w:rsidP="0067660C"/>
    <w:p w14:paraId="1F46FD69" w14:textId="01746536" w:rsidR="0067660C" w:rsidRDefault="0067660C" w:rsidP="0067660C"/>
    <w:p w14:paraId="695B87B4" w14:textId="77720258" w:rsidR="0067660C" w:rsidRDefault="0067660C" w:rsidP="0067660C"/>
    <w:p w14:paraId="2D6CD5B4" w14:textId="434F3282" w:rsidR="0067660C" w:rsidRPr="0067660C" w:rsidRDefault="0067660C" w:rsidP="0067660C"/>
    <w:p w14:paraId="2EE76681" w14:textId="77777777" w:rsidR="0067660C" w:rsidRPr="0067660C" w:rsidRDefault="0067660C" w:rsidP="0067660C">
      <w:pPr>
        <w:rPr>
          <w:b/>
        </w:rPr>
      </w:pPr>
    </w:p>
    <w:p w14:paraId="00677A0B" w14:textId="2CA24394" w:rsidR="0067660C" w:rsidRPr="0067660C" w:rsidRDefault="0067660C" w:rsidP="0067660C">
      <w:pPr>
        <w:rPr>
          <w:b/>
        </w:rPr>
      </w:pPr>
      <w:r w:rsidRPr="0067660C">
        <w:rPr>
          <w:b/>
        </w:rPr>
        <w:t>Příloha č. 1</w:t>
      </w:r>
    </w:p>
    <w:p w14:paraId="49C2B653" w14:textId="77777777" w:rsidR="0067660C" w:rsidRPr="0067660C" w:rsidRDefault="0067660C" w:rsidP="0067660C"/>
    <w:p w14:paraId="1CD5D79B" w14:textId="77777777" w:rsidR="0067660C" w:rsidRDefault="0067660C" w:rsidP="0067660C">
      <w:pPr>
        <w:pStyle w:val="Default"/>
      </w:pPr>
      <w:r>
        <w:tab/>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263"/>
        <w:gridCol w:w="1632"/>
        <w:gridCol w:w="1631"/>
        <w:gridCol w:w="3264"/>
      </w:tblGrid>
      <w:tr w:rsidR="0067660C" w14:paraId="64BD10C2" w14:textId="77777777">
        <w:tblPrEx>
          <w:tblCellMar>
            <w:top w:w="0" w:type="dxa"/>
            <w:bottom w:w="0" w:type="dxa"/>
          </w:tblCellMar>
        </w:tblPrEx>
        <w:trPr>
          <w:trHeight w:val="110"/>
        </w:trPr>
        <w:tc>
          <w:tcPr>
            <w:tcW w:w="3263" w:type="dxa"/>
          </w:tcPr>
          <w:p w14:paraId="52BD0F27" w14:textId="77777777" w:rsidR="0067660C" w:rsidRDefault="0067660C">
            <w:pPr>
              <w:pStyle w:val="Default"/>
              <w:rPr>
                <w:sz w:val="22"/>
                <w:szCs w:val="22"/>
              </w:rPr>
            </w:pPr>
            <w:r>
              <w:t xml:space="preserve"> </w:t>
            </w:r>
            <w:r>
              <w:rPr>
                <w:sz w:val="22"/>
                <w:szCs w:val="22"/>
              </w:rPr>
              <w:t>Parametr</w:t>
            </w:r>
          </w:p>
        </w:tc>
        <w:tc>
          <w:tcPr>
            <w:tcW w:w="3263" w:type="dxa"/>
            <w:gridSpan w:val="2"/>
          </w:tcPr>
          <w:p w14:paraId="39FB2DB3" w14:textId="77777777" w:rsidR="0067660C" w:rsidRDefault="0067660C">
            <w:pPr>
              <w:pStyle w:val="Default"/>
              <w:rPr>
                <w:sz w:val="22"/>
                <w:szCs w:val="22"/>
              </w:rPr>
            </w:pPr>
            <w:r>
              <w:rPr>
                <w:sz w:val="22"/>
                <w:szCs w:val="22"/>
              </w:rPr>
              <w:t>Požadavek zadavatele</w:t>
            </w:r>
          </w:p>
        </w:tc>
        <w:tc>
          <w:tcPr>
            <w:tcW w:w="3263" w:type="dxa"/>
          </w:tcPr>
          <w:p w14:paraId="74150065" w14:textId="77777777" w:rsidR="0067660C" w:rsidRDefault="0067660C">
            <w:pPr>
              <w:pStyle w:val="Default"/>
              <w:rPr>
                <w:sz w:val="22"/>
                <w:szCs w:val="22"/>
              </w:rPr>
            </w:pPr>
            <w:r>
              <w:rPr>
                <w:sz w:val="22"/>
                <w:szCs w:val="22"/>
              </w:rPr>
              <w:t>Splňuje ANO/NE</w:t>
            </w:r>
          </w:p>
        </w:tc>
      </w:tr>
      <w:tr w:rsidR="0067660C" w14:paraId="60036AE4" w14:textId="77777777">
        <w:tblPrEx>
          <w:tblCellMar>
            <w:top w:w="0" w:type="dxa"/>
            <w:bottom w:w="0" w:type="dxa"/>
          </w:tblCellMar>
        </w:tblPrEx>
        <w:trPr>
          <w:trHeight w:val="110"/>
        </w:trPr>
        <w:tc>
          <w:tcPr>
            <w:tcW w:w="4895" w:type="dxa"/>
            <w:gridSpan w:val="2"/>
          </w:tcPr>
          <w:p w14:paraId="4438DC3C" w14:textId="77777777" w:rsidR="0067660C" w:rsidRDefault="0067660C">
            <w:pPr>
              <w:pStyle w:val="Default"/>
              <w:rPr>
                <w:sz w:val="22"/>
                <w:szCs w:val="22"/>
              </w:rPr>
            </w:pPr>
            <w:r>
              <w:rPr>
                <w:sz w:val="22"/>
                <w:szCs w:val="22"/>
              </w:rPr>
              <w:t>Přesná obchodní velikost 27"</w:t>
            </w:r>
          </w:p>
        </w:tc>
        <w:tc>
          <w:tcPr>
            <w:tcW w:w="4895" w:type="dxa"/>
            <w:gridSpan w:val="2"/>
          </w:tcPr>
          <w:p w14:paraId="5465CA01" w14:textId="77777777" w:rsidR="0067660C" w:rsidRDefault="0067660C">
            <w:pPr>
              <w:pStyle w:val="Default"/>
              <w:rPr>
                <w:sz w:val="22"/>
                <w:szCs w:val="22"/>
              </w:rPr>
            </w:pPr>
            <w:r>
              <w:rPr>
                <w:sz w:val="22"/>
                <w:szCs w:val="22"/>
              </w:rPr>
              <w:t>ANO</w:t>
            </w:r>
          </w:p>
        </w:tc>
      </w:tr>
      <w:tr w:rsidR="0067660C" w14:paraId="3A671E36" w14:textId="77777777">
        <w:tblPrEx>
          <w:tblCellMar>
            <w:top w:w="0" w:type="dxa"/>
            <w:bottom w:w="0" w:type="dxa"/>
          </w:tblCellMar>
        </w:tblPrEx>
        <w:trPr>
          <w:trHeight w:val="110"/>
        </w:trPr>
        <w:tc>
          <w:tcPr>
            <w:tcW w:w="4895" w:type="dxa"/>
            <w:gridSpan w:val="2"/>
          </w:tcPr>
          <w:p w14:paraId="7E28A78F" w14:textId="77777777" w:rsidR="0067660C" w:rsidRDefault="0067660C">
            <w:pPr>
              <w:pStyle w:val="Default"/>
              <w:rPr>
                <w:sz w:val="22"/>
                <w:szCs w:val="22"/>
              </w:rPr>
            </w:pPr>
            <w:r>
              <w:rPr>
                <w:sz w:val="22"/>
                <w:szCs w:val="22"/>
              </w:rPr>
              <w:t>Minimální úhlopříčka zobrazovací plochy 26,7"</w:t>
            </w:r>
          </w:p>
        </w:tc>
        <w:tc>
          <w:tcPr>
            <w:tcW w:w="4895" w:type="dxa"/>
            <w:gridSpan w:val="2"/>
          </w:tcPr>
          <w:p w14:paraId="78B10704" w14:textId="77777777" w:rsidR="0067660C" w:rsidRDefault="0067660C">
            <w:pPr>
              <w:pStyle w:val="Default"/>
              <w:rPr>
                <w:sz w:val="22"/>
                <w:szCs w:val="22"/>
              </w:rPr>
            </w:pPr>
            <w:r>
              <w:rPr>
                <w:sz w:val="22"/>
                <w:szCs w:val="22"/>
              </w:rPr>
              <w:t>ANO</w:t>
            </w:r>
          </w:p>
        </w:tc>
      </w:tr>
      <w:tr w:rsidR="0067660C" w14:paraId="408CCA66" w14:textId="77777777">
        <w:tblPrEx>
          <w:tblCellMar>
            <w:top w:w="0" w:type="dxa"/>
            <w:bottom w:w="0" w:type="dxa"/>
          </w:tblCellMar>
        </w:tblPrEx>
        <w:trPr>
          <w:trHeight w:val="255"/>
        </w:trPr>
        <w:tc>
          <w:tcPr>
            <w:tcW w:w="3263" w:type="dxa"/>
          </w:tcPr>
          <w:p w14:paraId="20FEDDE7" w14:textId="77777777" w:rsidR="0067660C" w:rsidRDefault="0067660C">
            <w:pPr>
              <w:pStyle w:val="Default"/>
              <w:rPr>
                <w:sz w:val="22"/>
                <w:szCs w:val="22"/>
              </w:rPr>
            </w:pPr>
            <w:r>
              <w:rPr>
                <w:sz w:val="22"/>
                <w:szCs w:val="22"/>
              </w:rPr>
              <w:t>Vlastnosti:</w:t>
            </w:r>
          </w:p>
        </w:tc>
        <w:tc>
          <w:tcPr>
            <w:tcW w:w="3263" w:type="dxa"/>
            <w:gridSpan w:val="2"/>
          </w:tcPr>
          <w:p w14:paraId="6C93AA0D" w14:textId="77777777" w:rsidR="0067660C" w:rsidRDefault="0067660C">
            <w:pPr>
              <w:pStyle w:val="Default"/>
              <w:rPr>
                <w:sz w:val="22"/>
                <w:szCs w:val="22"/>
              </w:rPr>
            </w:pPr>
            <w:r>
              <w:rPr>
                <w:sz w:val="22"/>
                <w:szCs w:val="22"/>
              </w:rPr>
              <w:t>Matný povrch zobrazovací plochy, výškově stavitelný, vertikální a horizontální polohovatelnost, funkce pivot</w:t>
            </w:r>
          </w:p>
        </w:tc>
        <w:tc>
          <w:tcPr>
            <w:tcW w:w="3263" w:type="dxa"/>
          </w:tcPr>
          <w:p w14:paraId="77EFAB55" w14:textId="77777777" w:rsidR="0067660C" w:rsidRDefault="0067660C">
            <w:pPr>
              <w:pStyle w:val="Default"/>
              <w:rPr>
                <w:sz w:val="22"/>
                <w:szCs w:val="22"/>
              </w:rPr>
            </w:pPr>
            <w:r>
              <w:rPr>
                <w:sz w:val="22"/>
                <w:szCs w:val="22"/>
              </w:rPr>
              <w:t>ANO</w:t>
            </w:r>
          </w:p>
        </w:tc>
      </w:tr>
      <w:tr w:rsidR="0067660C" w14:paraId="6C0BF3C7" w14:textId="77777777">
        <w:tblPrEx>
          <w:tblCellMar>
            <w:top w:w="0" w:type="dxa"/>
            <w:bottom w:w="0" w:type="dxa"/>
          </w:tblCellMar>
        </w:tblPrEx>
        <w:trPr>
          <w:trHeight w:val="255"/>
        </w:trPr>
        <w:tc>
          <w:tcPr>
            <w:tcW w:w="3263" w:type="dxa"/>
          </w:tcPr>
          <w:p w14:paraId="743D81E5" w14:textId="77777777" w:rsidR="0067660C" w:rsidRDefault="0067660C">
            <w:pPr>
              <w:pStyle w:val="Default"/>
              <w:rPr>
                <w:sz w:val="22"/>
                <w:szCs w:val="22"/>
              </w:rPr>
            </w:pPr>
            <w:r>
              <w:rPr>
                <w:sz w:val="22"/>
                <w:szCs w:val="22"/>
              </w:rPr>
              <w:t>Rozlišení:</w:t>
            </w:r>
          </w:p>
        </w:tc>
        <w:tc>
          <w:tcPr>
            <w:tcW w:w="3263" w:type="dxa"/>
            <w:gridSpan w:val="2"/>
          </w:tcPr>
          <w:p w14:paraId="76AD1C09" w14:textId="77777777" w:rsidR="0067660C" w:rsidRDefault="0067660C">
            <w:pPr>
              <w:pStyle w:val="Default"/>
              <w:rPr>
                <w:sz w:val="22"/>
                <w:szCs w:val="22"/>
              </w:rPr>
            </w:pPr>
            <w:r>
              <w:rPr>
                <w:sz w:val="22"/>
                <w:szCs w:val="22"/>
              </w:rPr>
              <w:t>Přesně 1920 x 1080 bodů, nebo přesně 1920 x 1200 bodů</w:t>
            </w:r>
          </w:p>
        </w:tc>
        <w:tc>
          <w:tcPr>
            <w:tcW w:w="3263" w:type="dxa"/>
          </w:tcPr>
          <w:p w14:paraId="6A196A32" w14:textId="77777777" w:rsidR="0067660C" w:rsidRDefault="0067660C">
            <w:pPr>
              <w:pStyle w:val="Default"/>
              <w:rPr>
                <w:sz w:val="22"/>
                <w:szCs w:val="22"/>
              </w:rPr>
            </w:pPr>
            <w:r>
              <w:rPr>
                <w:sz w:val="22"/>
                <w:szCs w:val="22"/>
              </w:rPr>
              <w:t>ANO</w:t>
            </w:r>
          </w:p>
        </w:tc>
      </w:tr>
      <w:tr w:rsidR="0067660C" w14:paraId="3805EB3B" w14:textId="77777777">
        <w:tblPrEx>
          <w:tblCellMar>
            <w:top w:w="0" w:type="dxa"/>
            <w:bottom w:w="0" w:type="dxa"/>
          </w:tblCellMar>
        </w:tblPrEx>
        <w:trPr>
          <w:trHeight w:val="255"/>
        </w:trPr>
        <w:tc>
          <w:tcPr>
            <w:tcW w:w="3263" w:type="dxa"/>
          </w:tcPr>
          <w:p w14:paraId="2193FD8D" w14:textId="77777777" w:rsidR="0067660C" w:rsidRDefault="0067660C">
            <w:pPr>
              <w:pStyle w:val="Default"/>
              <w:rPr>
                <w:sz w:val="22"/>
                <w:szCs w:val="22"/>
              </w:rPr>
            </w:pPr>
            <w:r>
              <w:rPr>
                <w:sz w:val="22"/>
                <w:szCs w:val="22"/>
              </w:rPr>
              <w:t>Typ:</w:t>
            </w:r>
          </w:p>
        </w:tc>
        <w:tc>
          <w:tcPr>
            <w:tcW w:w="3263" w:type="dxa"/>
            <w:gridSpan w:val="2"/>
          </w:tcPr>
          <w:p w14:paraId="4572BF32" w14:textId="77777777" w:rsidR="0067660C" w:rsidRDefault="0067660C">
            <w:pPr>
              <w:pStyle w:val="Default"/>
              <w:rPr>
                <w:sz w:val="22"/>
                <w:szCs w:val="22"/>
              </w:rPr>
            </w:pPr>
            <w:r>
              <w:rPr>
                <w:sz w:val="22"/>
                <w:szCs w:val="22"/>
              </w:rPr>
              <w:t>LED posvícení, pozorovací úhel minmálně 178° vodorovně i svisle</w:t>
            </w:r>
          </w:p>
        </w:tc>
        <w:tc>
          <w:tcPr>
            <w:tcW w:w="3263" w:type="dxa"/>
          </w:tcPr>
          <w:p w14:paraId="5E1DCB1C" w14:textId="77777777" w:rsidR="0067660C" w:rsidRDefault="0067660C">
            <w:pPr>
              <w:pStyle w:val="Default"/>
              <w:rPr>
                <w:sz w:val="22"/>
                <w:szCs w:val="22"/>
              </w:rPr>
            </w:pPr>
            <w:r>
              <w:rPr>
                <w:sz w:val="22"/>
                <w:szCs w:val="22"/>
              </w:rPr>
              <w:t>ANO</w:t>
            </w:r>
          </w:p>
        </w:tc>
      </w:tr>
      <w:tr w:rsidR="0067660C" w14:paraId="7DC701D0" w14:textId="77777777">
        <w:tblPrEx>
          <w:tblCellMar>
            <w:top w:w="0" w:type="dxa"/>
            <w:bottom w:w="0" w:type="dxa"/>
          </w:tblCellMar>
        </w:tblPrEx>
        <w:trPr>
          <w:trHeight w:val="137"/>
        </w:trPr>
        <w:tc>
          <w:tcPr>
            <w:tcW w:w="3263" w:type="dxa"/>
          </w:tcPr>
          <w:p w14:paraId="561E0C27" w14:textId="77777777" w:rsidR="0067660C" w:rsidRDefault="0067660C">
            <w:pPr>
              <w:pStyle w:val="Default"/>
              <w:rPr>
                <w:sz w:val="22"/>
                <w:szCs w:val="22"/>
              </w:rPr>
            </w:pPr>
            <w:r>
              <w:rPr>
                <w:sz w:val="22"/>
                <w:szCs w:val="22"/>
              </w:rPr>
              <w:t>Jas:</w:t>
            </w:r>
          </w:p>
        </w:tc>
        <w:tc>
          <w:tcPr>
            <w:tcW w:w="3263" w:type="dxa"/>
            <w:gridSpan w:val="2"/>
          </w:tcPr>
          <w:p w14:paraId="59C50637" w14:textId="77777777" w:rsidR="0067660C" w:rsidRDefault="0067660C">
            <w:pPr>
              <w:pStyle w:val="Default"/>
              <w:rPr>
                <w:sz w:val="22"/>
                <w:szCs w:val="22"/>
              </w:rPr>
            </w:pPr>
            <w:r>
              <w:rPr>
                <w:sz w:val="22"/>
                <w:szCs w:val="22"/>
              </w:rPr>
              <w:t>minimálně 250 cd/m2</w:t>
            </w:r>
          </w:p>
        </w:tc>
        <w:tc>
          <w:tcPr>
            <w:tcW w:w="3263" w:type="dxa"/>
          </w:tcPr>
          <w:p w14:paraId="768C41D8" w14:textId="77777777" w:rsidR="0067660C" w:rsidRDefault="0067660C">
            <w:pPr>
              <w:pStyle w:val="Default"/>
              <w:rPr>
                <w:sz w:val="22"/>
                <w:szCs w:val="22"/>
              </w:rPr>
            </w:pPr>
            <w:r>
              <w:rPr>
                <w:sz w:val="22"/>
                <w:szCs w:val="22"/>
              </w:rPr>
              <w:t>ANO</w:t>
            </w:r>
          </w:p>
        </w:tc>
      </w:tr>
      <w:tr w:rsidR="0067660C" w14:paraId="5BA1B078" w14:textId="77777777">
        <w:tblPrEx>
          <w:tblCellMar>
            <w:top w:w="0" w:type="dxa"/>
            <w:bottom w:w="0" w:type="dxa"/>
          </w:tblCellMar>
        </w:tblPrEx>
        <w:trPr>
          <w:trHeight w:val="110"/>
        </w:trPr>
        <w:tc>
          <w:tcPr>
            <w:tcW w:w="3263" w:type="dxa"/>
          </w:tcPr>
          <w:p w14:paraId="569D7CA0" w14:textId="77777777" w:rsidR="0067660C" w:rsidRDefault="0067660C">
            <w:pPr>
              <w:pStyle w:val="Default"/>
              <w:rPr>
                <w:sz w:val="22"/>
                <w:szCs w:val="22"/>
              </w:rPr>
            </w:pPr>
            <w:r>
              <w:rPr>
                <w:sz w:val="22"/>
                <w:szCs w:val="22"/>
              </w:rPr>
              <w:t>Doba odezvy:</w:t>
            </w:r>
          </w:p>
        </w:tc>
        <w:tc>
          <w:tcPr>
            <w:tcW w:w="3263" w:type="dxa"/>
            <w:gridSpan w:val="2"/>
          </w:tcPr>
          <w:p w14:paraId="72C2EDE6" w14:textId="77777777" w:rsidR="0067660C" w:rsidRDefault="0067660C">
            <w:pPr>
              <w:pStyle w:val="Default"/>
              <w:rPr>
                <w:sz w:val="22"/>
                <w:szCs w:val="22"/>
              </w:rPr>
            </w:pPr>
            <w:r>
              <w:rPr>
                <w:sz w:val="22"/>
                <w:szCs w:val="22"/>
              </w:rPr>
              <w:t>max. 8 ms</w:t>
            </w:r>
          </w:p>
        </w:tc>
        <w:tc>
          <w:tcPr>
            <w:tcW w:w="3263" w:type="dxa"/>
          </w:tcPr>
          <w:p w14:paraId="3B2D8059" w14:textId="77777777" w:rsidR="0067660C" w:rsidRDefault="0067660C">
            <w:pPr>
              <w:pStyle w:val="Default"/>
              <w:rPr>
                <w:sz w:val="22"/>
                <w:szCs w:val="22"/>
              </w:rPr>
            </w:pPr>
            <w:r>
              <w:rPr>
                <w:sz w:val="22"/>
                <w:szCs w:val="22"/>
              </w:rPr>
              <w:t>ANO</w:t>
            </w:r>
          </w:p>
        </w:tc>
      </w:tr>
      <w:tr w:rsidR="0067660C" w14:paraId="533A3418" w14:textId="77777777">
        <w:tblPrEx>
          <w:tblCellMar>
            <w:top w:w="0" w:type="dxa"/>
            <w:bottom w:w="0" w:type="dxa"/>
          </w:tblCellMar>
        </w:tblPrEx>
        <w:trPr>
          <w:trHeight w:val="110"/>
        </w:trPr>
        <w:tc>
          <w:tcPr>
            <w:tcW w:w="3263" w:type="dxa"/>
          </w:tcPr>
          <w:p w14:paraId="64FBD923" w14:textId="77777777" w:rsidR="0067660C" w:rsidRDefault="0067660C">
            <w:pPr>
              <w:pStyle w:val="Default"/>
              <w:rPr>
                <w:sz w:val="22"/>
                <w:szCs w:val="22"/>
              </w:rPr>
            </w:pPr>
            <w:r>
              <w:rPr>
                <w:sz w:val="22"/>
                <w:szCs w:val="22"/>
              </w:rPr>
              <w:t>Kontrast:</w:t>
            </w:r>
          </w:p>
        </w:tc>
        <w:tc>
          <w:tcPr>
            <w:tcW w:w="3263" w:type="dxa"/>
            <w:gridSpan w:val="2"/>
          </w:tcPr>
          <w:p w14:paraId="2CC602FC" w14:textId="77777777" w:rsidR="0067660C" w:rsidRDefault="0067660C">
            <w:pPr>
              <w:pStyle w:val="Default"/>
              <w:rPr>
                <w:sz w:val="22"/>
                <w:szCs w:val="22"/>
              </w:rPr>
            </w:pPr>
            <w:r>
              <w:rPr>
                <w:sz w:val="22"/>
                <w:szCs w:val="22"/>
              </w:rPr>
              <w:t>Statický kontrast minimálně 1000:1</w:t>
            </w:r>
          </w:p>
        </w:tc>
        <w:tc>
          <w:tcPr>
            <w:tcW w:w="3263" w:type="dxa"/>
          </w:tcPr>
          <w:p w14:paraId="436D4D45" w14:textId="77777777" w:rsidR="0067660C" w:rsidRDefault="0067660C">
            <w:pPr>
              <w:pStyle w:val="Default"/>
              <w:rPr>
                <w:sz w:val="22"/>
                <w:szCs w:val="22"/>
              </w:rPr>
            </w:pPr>
            <w:r>
              <w:rPr>
                <w:sz w:val="22"/>
                <w:szCs w:val="22"/>
              </w:rPr>
              <w:t>ANO</w:t>
            </w:r>
          </w:p>
        </w:tc>
      </w:tr>
      <w:tr w:rsidR="0067660C" w14:paraId="70222728" w14:textId="77777777">
        <w:tblPrEx>
          <w:tblCellMar>
            <w:top w:w="0" w:type="dxa"/>
            <w:bottom w:w="0" w:type="dxa"/>
          </w:tblCellMar>
        </w:tblPrEx>
        <w:trPr>
          <w:trHeight w:val="110"/>
        </w:trPr>
        <w:tc>
          <w:tcPr>
            <w:tcW w:w="3263" w:type="dxa"/>
          </w:tcPr>
          <w:p w14:paraId="7AED695D" w14:textId="77777777" w:rsidR="0067660C" w:rsidRDefault="0067660C">
            <w:pPr>
              <w:pStyle w:val="Default"/>
              <w:rPr>
                <w:sz w:val="22"/>
                <w:szCs w:val="22"/>
              </w:rPr>
            </w:pPr>
            <w:r>
              <w:rPr>
                <w:sz w:val="22"/>
                <w:szCs w:val="22"/>
              </w:rPr>
              <w:t>Vstupy:</w:t>
            </w:r>
          </w:p>
        </w:tc>
        <w:tc>
          <w:tcPr>
            <w:tcW w:w="3263" w:type="dxa"/>
            <w:gridSpan w:val="2"/>
          </w:tcPr>
          <w:p w14:paraId="00EFFD2A" w14:textId="77777777" w:rsidR="0067660C" w:rsidRDefault="0067660C">
            <w:pPr>
              <w:pStyle w:val="Default"/>
              <w:rPr>
                <w:sz w:val="22"/>
                <w:szCs w:val="22"/>
              </w:rPr>
            </w:pPr>
            <w:r>
              <w:rPr>
                <w:sz w:val="22"/>
                <w:szCs w:val="22"/>
              </w:rPr>
              <w:t>minimálně 1x DVI</w:t>
            </w:r>
          </w:p>
        </w:tc>
        <w:tc>
          <w:tcPr>
            <w:tcW w:w="3263" w:type="dxa"/>
          </w:tcPr>
          <w:p w14:paraId="11CFE8C9" w14:textId="77777777" w:rsidR="0067660C" w:rsidRDefault="0067660C">
            <w:pPr>
              <w:pStyle w:val="Default"/>
              <w:rPr>
                <w:sz w:val="22"/>
                <w:szCs w:val="22"/>
              </w:rPr>
            </w:pPr>
            <w:r>
              <w:rPr>
                <w:sz w:val="22"/>
                <w:szCs w:val="22"/>
              </w:rPr>
              <w:t>ANO)</w:t>
            </w:r>
          </w:p>
        </w:tc>
      </w:tr>
      <w:tr w:rsidR="0067660C" w14:paraId="42D5B85F" w14:textId="77777777">
        <w:tblPrEx>
          <w:tblCellMar>
            <w:top w:w="0" w:type="dxa"/>
            <w:bottom w:w="0" w:type="dxa"/>
          </w:tblCellMar>
        </w:tblPrEx>
        <w:trPr>
          <w:trHeight w:val="182"/>
        </w:trPr>
        <w:tc>
          <w:tcPr>
            <w:tcW w:w="4895" w:type="dxa"/>
            <w:gridSpan w:val="2"/>
          </w:tcPr>
          <w:p w14:paraId="69452174" w14:textId="77777777" w:rsidR="0067660C" w:rsidRDefault="0067660C">
            <w:pPr>
              <w:pStyle w:val="Default"/>
              <w:rPr>
                <w:sz w:val="22"/>
                <w:szCs w:val="22"/>
              </w:rPr>
            </w:pPr>
            <w:r>
              <w:rPr>
                <w:sz w:val="22"/>
                <w:szCs w:val="22"/>
              </w:rPr>
              <w:t>minimálně 1x digitální vstup DisplayPort, nebo HDMI</w:t>
            </w:r>
          </w:p>
        </w:tc>
        <w:tc>
          <w:tcPr>
            <w:tcW w:w="4895" w:type="dxa"/>
            <w:gridSpan w:val="2"/>
          </w:tcPr>
          <w:p w14:paraId="1C214160" w14:textId="77777777" w:rsidR="0067660C" w:rsidRDefault="0067660C">
            <w:pPr>
              <w:pStyle w:val="Default"/>
              <w:rPr>
                <w:sz w:val="22"/>
                <w:szCs w:val="22"/>
              </w:rPr>
            </w:pPr>
            <w:r>
              <w:rPr>
                <w:sz w:val="22"/>
                <w:szCs w:val="22"/>
              </w:rPr>
              <w:t>ANO</w:t>
            </w:r>
          </w:p>
        </w:tc>
      </w:tr>
      <w:tr w:rsidR="0067660C" w14:paraId="009F09F3" w14:textId="77777777">
        <w:tblPrEx>
          <w:tblCellMar>
            <w:top w:w="0" w:type="dxa"/>
            <w:bottom w:w="0" w:type="dxa"/>
          </w:tblCellMar>
        </w:tblPrEx>
        <w:trPr>
          <w:trHeight w:val="110"/>
        </w:trPr>
        <w:tc>
          <w:tcPr>
            <w:tcW w:w="4895" w:type="dxa"/>
            <w:gridSpan w:val="2"/>
          </w:tcPr>
          <w:p w14:paraId="1C0EECB4" w14:textId="77777777" w:rsidR="0067660C" w:rsidRDefault="0067660C">
            <w:pPr>
              <w:pStyle w:val="Default"/>
              <w:rPr>
                <w:sz w:val="22"/>
                <w:szCs w:val="22"/>
              </w:rPr>
            </w:pPr>
            <w:r>
              <w:rPr>
                <w:sz w:val="22"/>
                <w:szCs w:val="22"/>
              </w:rPr>
              <w:t>minimálně 1x USB 3.0</w:t>
            </w:r>
          </w:p>
        </w:tc>
        <w:tc>
          <w:tcPr>
            <w:tcW w:w="4895" w:type="dxa"/>
            <w:gridSpan w:val="2"/>
          </w:tcPr>
          <w:p w14:paraId="039B8737" w14:textId="77777777" w:rsidR="0067660C" w:rsidRDefault="0067660C">
            <w:pPr>
              <w:pStyle w:val="Default"/>
              <w:rPr>
                <w:sz w:val="22"/>
                <w:szCs w:val="22"/>
              </w:rPr>
            </w:pPr>
            <w:r>
              <w:rPr>
                <w:sz w:val="22"/>
                <w:szCs w:val="22"/>
              </w:rPr>
              <w:t>ANO</w:t>
            </w:r>
          </w:p>
        </w:tc>
      </w:tr>
      <w:tr w:rsidR="0067660C" w14:paraId="05A87798" w14:textId="77777777">
        <w:tblPrEx>
          <w:tblCellMar>
            <w:top w:w="0" w:type="dxa"/>
            <w:bottom w:w="0" w:type="dxa"/>
          </w:tblCellMar>
        </w:tblPrEx>
        <w:trPr>
          <w:trHeight w:val="110"/>
        </w:trPr>
        <w:tc>
          <w:tcPr>
            <w:tcW w:w="3263" w:type="dxa"/>
          </w:tcPr>
          <w:p w14:paraId="704D4EE5" w14:textId="77777777" w:rsidR="0067660C" w:rsidRDefault="0067660C">
            <w:pPr>
              <w:pStyle w:val="Default"/>
              <w:rPr>
                <w:sz w:val="22"/>
                <w:szCs w:val="22"/>
              </w:rPr>
            </w:pPr>
            <w:r>
              <w:rPr>
                <w:sz w:val="22"/>
                <w:szCs w:val="22"/>
              </w:rPr>
              <w:t>Příslušenství</w:t>
            </w:r>
          </w:p>
        </w:tc>
        <w:tc>
          <w:tcPr>
            <w:tcW w:w="3263" w:type="dxa"/>
            <w:gridSpan w:val="2"/>
          </w:tcPr>
          <w:p w14:paraId="60D89A0E" w14:textId="77777777" w:rsidR="0067660C" w:rsidRDefault="0067660C">
            <w:pPr>
              <w:pStyle w:val="Default"/>
              <w:rPr>
                <w:sz w:val="22"/>
                <w:szCs w:val="22"/>
              </w:rPr>
            </w:pPr>
            <w:r>
              <w:rPr>
                <w:sz w:val="22"/>
                <w:szCs w:val="22"/>
              </w:rPr>
              <w:t>Napájecí kabel</w:t>
            </w:r>
          </w:p>
        </w:tc>
        <w:tc>
          <w:tcPr>
            <w:tcW w:w="3263" w:type="dxa"/>
          </w:tcPr>
          <w:p w14:paraId="709B01FF" w14:textId="77777777" w:rsidR="0067660C" w:rsidRDefault="0067660C">
            <w:pPr>
              <w:pStyle w:val="Default"/>
              <w:rPr>
                <w:sz w:val="22"/>
                <w:szCs w:val="22"/>
              </w:rPr>
            </w:pPr>
            <w:r>
              <w:rPr>
                <w:sz w:val="22"/>
                <w:szCs w:val="22"/>
              </w:rPr>
              <w:t>ANO</w:t>
            </w:r>
          </w:p>
        </w:tc>
      </w:tr>
      <w:tr w:rsidR="0067660C" w14:paraId="1557CE24" w14:textId="77777777">
        <w:tblPrEx>
          <w:tblCellMar>
            <w:top w:w="0" w:type="dxa"/>
            <w:bottom w:w="0" w:type="dxa"/>
          </w:tblCellMar>
        </w:tblPrEx>
        <w:trPr>
          <w:trHeight w:val="110"/>
        </w:trPr>
        <w:tc>
          <w:tcPr>
            <w:tcW w:w="4895" w:type="dxa"/>
            <w:gridSpan w:val="2"/>
          </w:tcPr>
          <w:p w14:paraId="2B00C1AF" w14:textId="77777777" w:rsidR="0067660C" w:rsidRDefault="0067660C">
            <w:pPr>
              <w:pStyle w:val="Default"/>
              <w:rPr>
                <w:sz w:val="22"/>
                <w:szCs w:val="22"/>
              </w:rPr>
            </w:pPr>
            <w:r>
              <w:rPr>
                <w:sz w:val="22"/>
                <w:szCs w:val="22"/>
              </w:rPr>
              <w:t>Stojan pro samostatné postavení na pracovní stůl</w:t>
            </w:r>
          </w:p>
        </w:tc>
        <w:tc>
          <w:tcPr>
            <w:tcW w:w="4895" w:type="dxa"/>
            <w:gridSpan w:val="2"/>
          </w:tcPr>
          <w:p w14:paraId="57132AA5" w14:textId="77777777" w:rsidR="0067660C" w:rsidRDefault="0067660C">
            <w:pPr>
              <w:pStyle w:val="Default"/>
              <w:rPr>
                <w:sz w:val="22"/>
                <w:szCs w:val="22"/>
              </w:rPr>
            </w:pPr>
            <w:r>
              <w:rPr>
                <w:sz w:val="22"/>
                <w:szCs w:val="22"/>
              </w:rPr>
              <w:t>ANO</w:t>
            </w:r>
          </w:p>
        </w:tc>
      </w:tr>
      <w:tr w:rsidR="0067660C" w14:paraId="1CF77F58" w14:textId="77777777">
        <w:tblPrEx>
          <w:tblCellMar>
            <w:top w:w="0" w:type="dxa"/>
            <w:bottom w:w="0" w:type="dxa"/>
          </w:tblCellMar>
        </w:tblPrEx>
        <w:trPr>
          <w:trHeight w:val="546"/>
        </w:trPr>
        <w:tc>
          <w:tcPr>
            <w:tcW w:w="3263" w:type="dxa"/>
          </w:tcPr>
          <w:p w14:paraId="648BF884" w14:textId="77777777" w:rsidR="0067660C" w:rsidRDefault="0067660C">
            <w:pPr>
              <w:pStyle w:val="Default"/>
              <w:rPr>
                <w:sz w:val="22"/>
                <w:szCs w:val="22"/>
              </w:rPr>
            </w:pPr>
            <w:r>
              <w:rPr>
                <w:sz w:val="22"/>
                <w:szCs w:val="22"/>
              </w:rPr>
              <w:t>Záruka od výrobce:</w:t>
            </w:r>
          </w:p>
        </w:tc>
        <w:tc>
          <w:tcPr>
            <w:tcW w:w="3263" w:type="dxa"/>
            <w:gridSpan w:val="2"/>
          </w:tcPr>
          <w:p w14:paraId="68C9DE0E" w14:textId="77777777" w:rsidR="0067660C" w:rsidRDefault="0067660C">
            <w:pPr>
              <w:pStyle w:val="Default"/>
              <w:rPr>
                <w:sz w:val="22"/>
                <w:szCs w:val="22"/>
              </w:rPr>
            </w:pPr>
            <w:r>
              <w:rPr>
                <w:sz w:val="22"/>
                <w:szCs w:val="22"/>
              </w:rPr>
              <w:t>Minimálně 60 měsíců v místě instalace zařízení u zákazníka s ukončením opravy následující pracovní den od jejího nahlášení. Servis prováděný výrobcem či jím autorizovaným subjektem</w:t>
            </w:r>
          </w:p>
        </w:tc>
        <w:tc>
          <w:tcPr>
            <w:tcW w:w="3263" w:type="dxa"/>
          </w:tcPr>
          <w:p w14:paraId="2358B3D4" w14:textId="77777777" w:rsidR="0067660C" w:rsidRDefault="0067660C">
            <w:pPr>
              <w:pStyle w:val="Default"/>
              <w:rPr>
                <w:sz w:val="22"/>
                <w:szCs w:val="22"/>
              </w:rPr>
            </w:pPr>
            <w:r>
              <w:rPr>
                <w:sz w:val="22"/>
                <w:szCs w:val="22"/>
              </w:rPr>
              <w:t>ANO</w:t>
            </w:r>
          </w:p>
        </w:tc>
      </w:tr>
      <w:tr w:rsidR="0067660C" w14:paraId="4C2D67D4" w14:textId="77777777">
        <w:tblPrEx>
          <w:tblCellMar>
            <w:top w:w="0" w:type="dxa"/>
            <w:bottom w:w="0" w:type="dxa"/>
          </w:tblCellMar>
        </w:tblPrEx>
        <w:trPr>
          <w:trHeight w:val="255"/>
        </w:trPr>
        <w:tc>
          <w:tcPr>
            <w:tcW w:w="3263" w:type="dxa"/>
          </w:tcPr>
          <w:p w14:paraId="5DDD16B4" w14:textId="77777777" w:rsidR="0067660C" w:rsidRDefault="0067660C">
            <w:pPr>
              <w:pStyle w:val="Default"/>
              <w:rPr>
                <w:sz w:val="22"/>
                <w:szCs w:val="22"/>
              </w:rPr>
            </w:pPr>
            <w:r>
              <w:rPr>
                <w:sz w:val="22"/>
                <w:szCs w:val="22"/>
              </w:rPr>
              <w:t>Záruční podmínky:</w:t>
            </w:r>
          </w:p>
        </w:tc>
        <w:tc>
          <w:tcPr>
            <w:tcW w:w="3263" w:type="dxa"/>
            <w:gridSpan w:val="2"/>
          </w:tcPr>
          <w:p w14:paraId="05BCD907" w14:textId="77777777" w:rsidR="0067660C" w:rsidRDefault="0067660C">
            <w:pPr>
              <w:pStyle w:val="Default"/>
              <w:rPr>
                <w:sz w:val="22"/>
                <w:szCs w:val="22"/>
              </w:rPr>
            </w:pPr>
            <w:r>
              <w:rPr>
                <w:sz w:val="22"/>
                <w:szCs w:val="22"/>
              </w:rPr>
              <w:t>Jediné kontaktní místo pro nahlášení poruch pro celou ČR</w:t>
            </w:r>
          </w:p>
        </w:tc>
        <w:tc>
          <w:tcPr>
            <w:tcW w:w="3263" w:type="dxa"/>
          </w:tcPr>
          <w:p w14:paraId="38DE88A8" w14:textId="77777777" w:rsidR="0067660C" w:rsidRDefault="0067660C">
            <w:pPr>
              <w:pStyle w:val="Default"/>
              <w:rPr>
                <w:sz w:val="22"/>
                <w:szCs w:val="22"/>
              </w:rPr>
            </w:pPr>
            <w:r>
              <w:rPr>
                <w:sz w:val="22"/>
                <w:szCs w:val="22"/>
              </w:rPr>
              <w:t>ANO</w:t>
            </w:r>
          </w:p>
        </w:tc>
      </w:tr>
      <w:tr w:rsidR="0067660C" w14:paraId="71762AE5" w14:textId="77777777">
        <w:tblPrEx>
          <w:tblCellMar>
            <w:top w:w="0" w:type="dxa"/>
            <w:bottom w:w="0" w:type="dxa"/>
          </w:tblCellMar>
        </w:tblPrEx>
        <w:trPr>
          <w:trHeight w:val="400"/>
        </w:trPr>
        <w:tc>
          <w:tcPr>
            <w:tcW w:w="4895" w:type="dxa"/>
            <w:gridSpan w:val="2"/>
          </w:tcPr>
          <w:p w14:paraId="04F4FED8" w14:textId="77777777" w:rsidR="0067660C" w:rsidRDefault="0067660C">
            <w:pPr>
              <w:pStyle w:val="Default"/>
              <w:rPr>
                <w:sz w:val="22"/>
                <w:szCs w:val="22"/>
              </w:rPr>
            </w:pPr>
            <w:r>
              <w:rPr>
                <w:sz w:val="22"/>
                <w:szCs w:val="22"/>
              </w:rPr>
              <w:t>Podpora poskytovaná prostřednictvím telefonní linky musí být dostupná v pracovní dny minimálně v době od 9:00 do 16:00 hod.</w:t>
            </w:r>
          </w:p>
        </w:tc>
        <w:tc>
          <w:tcPr>
            <w:tcW w:w="4895" w:type="dxa"/>
            <w:gridSpan w:val="2"/>
          </w:tcPr>
          <w:p w14:paraId="45E15B3E" w14:textId="77777777" w:rsidR="0067660C" w:rsidRDefault="0067660C">
            <w:pPr>
              <w:pStyle w:val="Default"/>
              <w:rPr>
                <w:sz w:val="22"/>
                <w:szCs w:val="22"/>
              </w:rPr>
            </w:pPr>
            <w:r>
              <w:rPr>
                <w:sz w:val="22"/>
                <w:szCs w:val="22"/>
              </w:rPr>
              <w:t>ANO</w:t>
            </w:r>
          </w:p>
        </w:tc>
      </w:tr>
    </w:tbl>
    <w:p w14:paraId="28888C2C" w14:textId="0C926504" w:rsidR="0067660C" w:rsidRDefault="0067660C" w:rsidP="0067660C">
      <w:pPr>
        <w:tabs>
          <w:tab w:val="left" w:pos="7051"/>
        </w:tabs>
      </w:pPr>
    </w:p>
    <w:p w14:paraId="6739FB28" w14:textId="47D810D7" w:rsidR="0067660C" w:rsidRDefault="0067660C" w:rsidP="0067660C">
      <w:pPr>
        <w:tabs>
          <w:tab w:val="left" w:pos="7051"/>
        </w:tabs>
      </w:pPr>
      <w:r>
        <w:t>Stolní držák pro dva monitory</w:t>
      </w:r>
      <w:bookmarkStart w:id="3" w:name="_GoBack"/>
      <w:bookmarkEnd w:id="3"/>
    </w:p>
    <w:tbl>
      <w:tblPr>
        <w:tblW w:w="0" w:type="auto"/>
        <w:tblInd w:w="-108" w:type="dxa"/>
        <w:tblBorders>
          <w:top w:val="nil"/>
          <w:left w:val="nil"/>
          <w:bottom w:val="nil"/>
          <w:right w:val="nil"/>
        </w:tblBorders>
        <w:tblLayout w:type="fixed"/>
        <w:tblLook w:val="0000" w:firstRow="0" w:lastRow="0" w:firstColumn="0" w:lastColumn="0" w:noHBand="0" w:noVBand="0"/>
      </w:tblPr>
      <w:tblGrid>
        <w:gridCol w:w="3263"/>
        <w:gridCol w:w="1632"/>
        <w:gridCol w:w="1631"/>
        <w:gridCol w:w="3264"/>
      </w:tblGrid>
      <w:tr w:rsidR="0067660C" w14:paraId="3F521FAF" w14:textId="77777777">
        <w:tblPrEx>
          <w:tblCellMar>
            <w:top w:w="0" w:type="dxa"/>
            <w:bottom w:w="0" w:type="dxa"/>
          </w:tblCellMar>
        </w:tblPrEx>
        <w:trPr>
          <w:trHeight w:val="110"/>
        </w:trPr>
        <w:tc>
          <w:tcPr>
            <w:tcW w:w="3263" w:type="dxa"/>
          </w:tcPr>
          <w:p w14:paraId="26C89C29" w14:textId="77777777" w:rsidR="0067660C" w:rsidRDefault="0067660C">
            <w:pPr>
              <w:pStyle w:val="Default"/>
              <w:rPr>
                <w:sz w:val="22"/>
                <w:szCs w:val="22"/>
              </w:rPr>
            </w:pPr>
            <w:r>
              <w:rPr>
                <w:sz w:val="22"/>
                <w:szCs w:val="22"/>
              </w:rPr>
              <w:t>Parametr</w:t>
            </w:r>
          </w:p>
        </w:tc>
        <w:tc>
          <w:tcPr>
            <w:tcW w:w="3263" w:type="dxa"/>
            <w:gridSpan w:val="2"/>
          </w:tcPr>
          <w:p w14:paraId="791B8A70" w14:textId="77777777" w:rsidR="0067660C" w:rsidRDefault="0067660C">
            <w:pPr>
              <w:pStyle w:val="Default"/>
              <w:rPr>
                <w:sz w:val="22"/>
                <w:szCs w:val="22"/>
              </w:rPr>
            </w:pPr>
            <w:r>
              <w:rPr>
                <w:sz w:val="22"/>
                <w:szCs w:val="22"/>
              </w:rPr>
              <w:t>Požadavek zadavatele</w:t>
            </w:r>
          </w:p>
        </w:tc>
        <w:tc>
          <w:tcPr>
            <w:tcW w:w="3263" w:type="dxa"/>
          </w:tcPr>
          <w:p w14:paraId="309AD7B6" w14:textId="77777777" w:rsidR="0067660C" w:rsidRDefault="0067660C">
            <w:pPr>
              <w:pStyle w:val="Default"/>
              <w:rPr>
                <w:sz w:val="22"/>
                <w:szCs w:val="22"/>
              </w:rPr>
            </w:pPr>
            <w:r>
              <w:rPr>
                <w:sz w:val="22"/>
                <w:szCs w:val="22"/>
              </w:rPr>
              <w:t>Splňuje ANO/NE</w:t>
            </w:r>
          </w:p>
        </w:tc>
      </w:tr>
      <w:tr w:rsidR="0067660C" w14:paraId="4C9CC967" w14:textId="77777777">
        <w:tblPrEx>
          <w:tblCellMar>
            <w:top w:w="0" w:type="dxa"/>
            <w:bottom w:w="0" w:type="dxa"/>
          </w:tblCellMar>
        </w:tblPrEx>
        <w:trPr>
          <w:trHeight w:val="110"/>
        </w:trPr>
        <w:tc>
          <w:tcPr>
            <w:tcW w:w="3263" w:type="dxa"/>
          </w:tcPr>
          <w:p w14:paraId="4C9649C0" w14:textId="77777777" w:rsidR="0067660C" w:rsidRDefault="0067660C">
            <w:pPr>
              <w:pStyle w:val="Default"/>
              <w:rPr>
                <w:sz w:val="22"/>
                <w:szCs w:val="22"/>
              </w:rPr>
            </w:pPr>
            <w:r>
              <w:rPr>
                <w:sz w:val="22"/>
                <w:szCs w:val="22"/>
              </w:rPr>
              <w:t>Vlastnosti:</w:t>
            </w:r>
          </w:p>
        </w:tc>
        <w:tc>
          <w:tcPr>
            <w:tcW w:w="3263" w:type="dxa"/>
            <w:gridSpan w:val="2"/>
          </w:tcPr>
          <w:p w14:paraId="3C982809" w14:textId="77777777" w:rsidR="0067660C" w:rsidRDefault="0067660C">
            <w:pPr>
              <w:pStyle w:val="Default"/>
              <w:rPr>
                <w:sz w:val="22"/>
                <w:szCs w:val="22"/>
              </w:rPr>
            </w:pPr>
            <w:r>
              <w:rPr>
                <w:sz w:val="22"/>
                <w:szCs w:val="22"/>
              </w:rPr>
              <w:t>Držák pro dva monitory</w:t>
            </w:r>
          </w:p>
        </w:tc>
        <w:tc>
          <w:tcPr>
            <w:tcW w:w="3263" w:type="dxa"/>
          </w:tcPr>
          <w:p w14:paraId="3444C094" w14:textId="77777777" w:rsidR="0067660C" w:rsidRDefault="0067660C">
            <w:pPr>
              <w:pStyle w:val="Default"/>
              <w:rPr>
                <w:sz w:val="22"/>
                <w:szCs w:val="22"/>
              </w:rPr>
            </w:pPr>
            <w:r>
              <w:rPr>
                <w:sz w:val="22"/>
                <w:szCs w:val="22"/>
              </w:rPr>
              <w:t>ANO</w:t>
            </w:r>
          </w:p>
        </w:tc>
      </w:tr>
      <w:tr w:rsidR="0067660C" w14:paraId="6916BE7E" w14:textId="77777777">
        <w:tblPrEx>
          <w:tblCellMar>
            <w:top w:w="0" w:type="dxa"/>
            <w:bottom w:w="0" w:type="dxa"/>
          </w:tblCellMar>
        </w:tblPrEx>
        <w:trPr>
          <w:trHeight w:val="110"/>
        </w:trPr>
        <w:tc>
          <w:tcPr>
            <w:tcW w:w="4895" w:type="dxa"/>
            <w:gridSpan w:val="2"/>
          </w:tcPr>
          <w:p w14:paraId="35E753E1" w14:textId="77777777" w:rsidR="0067660C" w:rsidRDefault="0067660C">
            <w:pPr>
              <w:pStyle w:val="Default"/>
              <w:rPr>
                <w:sz w:val="22"/>
                <w:szCs w:val="22"/>
              </w:rPr>
            </w:pPr>
            <w:r>
              <w:rPr>
                <w:sz w:val="22"/>
                <w:szCs w:val="22"/>
              </w:rPr>
              <w:t>Způsobilý k připevnění ke stolu</w:t>
            </w:r>
          </w:p>
        </w:tc>
        <w:tc>
          <w:tcPr>
            <w:tcW w:w="4895" w:type="dxa"/>
            <w:gridSpan w:val="2"/>
          </w:tcPr>
          <w:p w14:paraId="0689A1F4" w14:textId="77777777" w:rsidR="0067660C" w:rsidRDefault="0067660C">
            <w:pPr>
              <w:pStyle w:val="Default"/>
              <w:rPr>
                <w:sz w:val="22"/>
                <w:szCs w:val="22"/>
              </w:rPr>
            </w:pPr>
            <w:r>
              <w:rPr>
                <w:sz w:val="22"/>
                <w:szCs w:val="22"/>
              </w:rPr>
              <w:t>ANO</w:t>
            </w:r>
          </w:p>
        </w:tc>
      </w:tr>
      <w:tr w:rsidR="0067660C" w14:paraId="4AC97A17" w14:textId="77777777">
        <w:tblPrEx>
          <w:tblCellMar>
            <w:top w:w="0" w:type="dxa"/>
            <w:bottom w:w="0" w:type="dxa"/>
          </w:tblCellMar>
        </w:tblPrEx>
        <w:trPr>
          <w:trHeight w:val="110"/>
        </w:trPr>
        <w:tc>
          <w:tcPr>
            <w:tcW w:w="4895" w:type="dxa"/>
            <w:gridSpan w:val="2"/>
          </w:tcPr>
          <w:p w14:paraId="2896D219" w14:textId="77777777" w:rsidR="0067660C" w:rsidRDefault="0067660C">
            <w:pPr>
              <w:pStyle w:val="Default"/>
              <w:rPr>
                <w:sz w:val="22"/>
                <w:szCs w:val="22"/>
              </w:rPr>
            </w:pPr>
            <w:r>
              <w:rPr>
                <w:sz w:val="22"/>
                <w:szCs w:val="22"/>
              </w:rPr>
              <w:t>Kompatibilní s uvedenými monitory II</w:t>
            </w:r>
          </w:p>
        </w:tc>
        <w:tc>
          <w:tcPr>
            <w:tcW w:w="4895" w:type="dxa"/>
            <w:gridSpan w:val="2"/>
          </w:tcPr>
          <w:p w14:paraId="3D06D941" w14:textId="77777777" w:rsidR="0067660C" w:rsidRDefault="0067660C">
            <w:pPr>
              <w:pStyle w:val="Default"/>
              <w:rPr>
                <w:sz w:val="22"/>
                <w:szCs w:val="22"/>
              </w:rPr>
            </w:pPr>
            <w:r>
              <w:rPr>
                <w:sz w:val="22"/>
                <w:szCs w:val="22"/>
              </w:rPr>
              <w:t>ANO</w:t>
            </w:r>
          </w:p>
        </w:tc>
      </w:tr>
      <w:tr w:rsidR="0067660C" w14:paraId="54B3FEC5" w14:textId="77777777">
        <w:tblPrEx>
          <w:tblCellMar>
            <w:top w:w="0" w:type="dxa"/>
            <w:bottom w:w="0" w:type="dxa"/>
          </w:tblCellMar>
        </w:tblPrEx>
        <w:trPr>
          <w:trHeight w:val="110"/>
        </w:trPr>
        <w:tc>
          <w:tcPr>
            <w:tcW w:w="4895" w:type="dxa"/>
            <w:gridSpan w:val="2"/>
          </w:tcPr>
          <w:p w14:paraId="2E5D9847" w14:textId="77777777" w:rsidR="0067660C" w:rsidRDefault="0067660C">
            <w:pPr>
              <w:pStyle w:val="Default"/>
              <w:rPr>
                <w:sz w:val="22"/>
                <w:szCs w:val="22"/>
              </w:rPr>
            </w:pPr>
            <w:r>
              <w:rPr>
                <w:sz w:val="22"/>
                <w:szCs w:val="22"/>
              </w:rPr>
              <w:t>Nosnost odpovídající monitorům II</w:t>
            </w:r>
          </w:p>
        </w:tc>
        <w:tc>
          <w:tcPr>
            <w:tcW w:w="4895" w:type="dxa"/>
            <w:gridSpan w:val="2"/>
          </w:tcPr>
          <w:p w14:paraId="57A7A00D" w14:textId="77777777" w:rsidR="0067660C" w:rsidRDefault="0067660C">
            <w:pPr>
              <w:pStyle w:val="Default"/>
              <w:rPr>
                <w:sz w:val="22"/>
                <w:szCs w:val="22"/>
              </w:rPr>
            </w:pPr>
            <w:r>
              <w:rPr>
                <w:sz w:val="22"/>
                <w:szCs w:val="22"/>
              </w:rPr>
              <w:t>ANO</w:t>
            </w:r>
          </w:p>
        </w:tc>
      </w:tr>
      <w:tr w:rsidR="0067660C" w14:paraId="6AA17BAF" w14:textId="77777777">
        <w:tblPrEx>
          <w:tblCellMar>
            <w:top w:w="0" w:type="dxa"/>
            <w:bottom w:w="0" w:type="dxa"/>
          </w:tblCellMar>
        </w:tblPrEx>
        <w:trPr>
          <w:trHeight w:val="110"/>
        </w:trPr>
        <w:tc>
          <w:tcPr>
            <w:tcW w:w="4895" w:type="dxa"/>
            <w:gridSpan w:val="2"/>
          </w:tcPr>
          <w:p w14:paraId="1841A290" w14:textId="77777777" w:rsidR="0067660C" w:rsidRDefault="0067660C">
            <w:pPr>
              <w:pStyle w:val="Default"/>
              <w:rPr>
                <w:sz w:val="22"/>
                <w:szCs w:val="22"/>
              </w:rPr>
            </w:pPr>
            <w:r>
              <w:rPr>
                <w:sz w:val="22"/>
                <w:szCs w:val="22"/>
              </w:rPr>
              <w:t>Náklon alespoň +/- 15°</w:t>
            </w:r>
          </w:p>
        </w:tc>
        <w:tc>
          <w:tcPr>
            <w:tcW w:w="4895" w:type="dxa"/>
            <w:gridSpan w:val="2"/>
          </w:tcPr>
          <w:p w14:paraId="29061D5F" w14:textId="77777777" w:rsidR="0067660C" w:rsidRDefault="0067660C">
            <w:pPr>
              <w:pStyle w:val="Default"/>
              <w:rPr>
                <w:sz w:val="22"/>
                <w:szCs w:val="22"/>
              </w:rPr>
            </w:pPr>
            <w:r>
              <w:rPr>
                <w:sz w:val="22"/>
                <w:szCs w:val="22"/>
              </w:rPr>
              <w:t>ANO</w:t>
            </w:r>
          </w:p>
        </w:tc>
      </w:tr>
      <w:tr w:rsidR="0067660C" w14:paraId="1D1C87D8" w14:textId="77777777">
        <w:tblPrEx>
          <w:tblCellMar>
            <w:top w:w="0" w:type="dxa"/>
            <w:bottom w:w="0" w:type="dxa"/>
          </w:tblCellMar>
        </w:tblPrEx>
        <w:trPr>
          <w:trHeight w:val="110"/>
        </w:trPr>
        <w:tc>
          <w:tcPr>
            <w:tcW w:w="4895" w:type="dxa"/>
            <w:gridSpan w:val="2"/>
          </w:tcPr>
          <w:p w14:paraId="5012CEED" w14:textId="77777777" w:rsidR="0067660C" w:rsidRDefault="0067660C">
            <w:pPr>
              <w:pStyle w:val="Default"/>
              <w:rPr>
                <w:sz w:val="22"/>
                <w:szCs w:val="22"/>
              </w:rPr>
            </w:pPr>
            <w:r>
              <w:rPr>
                <w:sz w:val="22"/>
                <w:szCs w:val="22"/>
              </w:rPr>
              <w:t>natočení 180°</w:t>
            </w:r>
          </w:p>
        </w:tc>
        <w:tc>
          <w:tcPr>
            <w:tcW w:w="4895" w:type="dxa"/>
            <w:gridSpan w:val="2"/>
          </w:tcPr>
          <w:p w14:paraId="7C993894" w14:textId="77777777" w:rsidR="0067660C" w:rsidRDefault="0067660C">
            <w:pPr>
              <w:pStyle w:val="Default"/>
              <w:rPr>
                <w:sz w:val="22"/>
                <w:szCs w:val="22"/>
              </w:rPr>
            </w:pPr>
            <w:r>
              <w:rPr>
                <w:sz w:val="22"/>
                <w:szCs w:val="22"/>
              </w:rPr>
              <w:t>ANO</w:t>
            </w:r>
          </w:p>
        </w:tc>
      </w:tr>
      <w:tr w:rsidR="0067660C" w14:paraId="0E416E84" w14:textId="77777777">
        <w:tblPrEx>
          <w:tblCellMar>
            <w:top w:w="0" w:type="dxa"/>
            <w:bottom w:w="0" w:type="dxa"/>
          </w:tblCellMar>
        </w:tblPrEx>
        <w:trPr>
          <w:trHeight w:val="113"/>
        </w:trPr>
        <w:tc>
          <w:tcPr>
            <w:tcW w:w="4895" w:type="dxa"/>
            <w:gridSpan w:val="2"/>
          </w:tcPr>
          <w:p w14:paraId="6A942988" w14:textId="77777777" w:rsidR="0067660C" w:rsidRDefault="0067660C">
            <w:pPr>
              <w:pStyle w:val="Default"/>
              <w:rPr>
                <w:sz w:val="22"/>
                <w:szCs w:val="22"/>
              </w:rPr>
            </w:pPr>
            <w:r>
              <w:rPr>
                <w:sz w:val="22"/>
                <w:szCs w:val="22"/>
              </w:rPr>
              <w:t>rotace 360°</w:t>
            </w:r>
          </w:p>
        </w:tc>
        <w:tc>
          <w:tcPr>
            <w:tcW w:w="4895" w:type="dxa"/>
            <w:gridSpan w:val="2"/>
          </w:tcPr>
          <w:p w14:paraId="510A2BDC" w14:textId="77777777" w:rsidR="0067660C" w:rsidRDefault="0067660C">
            <w:pPr>
              <w:pStyle w:val="Default"/>
              <w:rPr>
                <w:sz w:val="22"/>
                <w:szCs w:val="22"/>
              </w:rPr>
            </w:pPr>
            <w:r>
              <w:rPr>
                <w:sz w:val="22"/>
                <w:szCs w:val="22"/>
              </w:rPr>
              <w:t>ANO</w:t>
            </w:r>
          </w:p>
        </w:tc>
      </w:tr>
    </w:tbl>
    <w:p w14:paraId="5F459AB6" w14:textId="7F397E63" w:rsidR="0067660C" w:rsidRDefault="0067660C" w:rsidP="0067660C">
      <w:pPr>
        <w:tabs>
          <w:tab w:val="left" w:pos="7051"/>
        </w:tabs>
      </w:pPr>
    </w:p>
    <w:p w14:paraId="5BB2A442" w14:textId="6F546166" w:rsidR="0067660C" w:rsidRDefault="0067660C" w:rsidP="0067660C">
      <w:pPr>
        <w:tabs>
          <w:tab w:val="left" w:pos="7051"/>
        </w:tabs>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5035"/>
      </w:tblGrid>
      <w:tr w:rsidR="0067660C" w14:paraId="3D4EDC89" w14:textId="77777777">
        <w:tblPrEx>
          <w:tblCellMar>
            <w:top w:w="0" w:type="dxa"/>
            <w:bottom w:w="0" w:type="dxa"/>
          </w:tblCellMar>
        </w:tblPrEx>
        <w:trPr>
          <w:trHeight w:val="110"/>
        </w:trPr>
        <w:tc>
          <w:tcPr>
            <w:tcW w:w="5035" w:type="dxa"/>
          </w:tcPr>
          <w:p w14:paraId="1967C720" w14:textId="77777777" w:rsidR="0067660C" w:rsidRDefault="0067660C">
            <w:pPr>
              <w:pStyle w:val="Default"/>
              <w:rPr>
                <w:sz w:val="22"/>
                <w:szCs w:val="22"/>
              </w:rPr>
            </w:pPr>
            <w:r>
              <w:rPr>
                <w:sz w:val="22"/>
                <w:szCs w:val="22"/>
              </w:rPr>
              <w:t>Popis konkrétního splnění požadavku</w:t>
            </w:r>
          </w:p>
        </w:tc>
      </w:tr>
      <w:tr w:rsidR="0067660C" w14:paraId="66F62E64" w14:textId="77777777">
        <w:tblPrEx>
          <w:tblCellMar>
            <w:top w:w="0" w:type="dxa"/>
            <w:bottom w:w="0" w:type="dxa"/>
          </w:tblCellMar>
        </w:tblPrEx>
        <w:trPr>
          <w:trHeight w:val="110"/>
        </w:trPr>
        <w:tc>
          <w:tcPr>
            <w:tcW w:w="5035" w:type="dxa"/>
          </w:tcPr>
          <w:p w14:paraId="156F394E" w14:textId="77777777" w:rsidR="0067660C" w:rsidRDefault="0067660C">
            <w:pPr>
              <w:pStyle w:val="Default"/>
              <w:rPr>
                <w:sz w:val="22"/>
                <w:szCs w:val="22"/>
              </w:rPr>
            </w:pPr>
            <w:r>
              <w:rPr>
                <w:sz w:val="22"/>
                <w:szCs w:val="22"/>
              </w:rPr>
              <w:t>1 920 × 1 080 PX</w:t>
            </w:r>
          </w:p>
        </w:tc>
      </w:tr>
      <w:tr w:rsidR="0067660C" w14:paraId="7FC6B8B2" w14:textId="77777777">
        <w:tblPrEx>
          <w:tblCellMar>
            <w:top w:w="0" w:type="dxa"/>
            <w:bottom w:w="0" w:type="dxa"/>
          </w:tblCellMar>
        </w:tblPrEx>
        <w:trPr>
          <w:trHeight w:val="401"/>
        </w:trPr>
        <w:tc>
          <w:tcPr>
            <w:tcW w:w="5035" w:type="dxa"/>
          </w:tcPr>
          <w:p w14:paraId="0D5E8FFE" w14:textId="77777777" w:rsidR="0067660C" w:rsidRDefault="0067660C">
            <w:pPr>
              <w:pStyle w:val="Default"/>
              <w:rPr>
                <w:sz w:val="22"/>
                <w:szCs w:val="22"/>
              </w:rPr>
            </w:pPr>
            <w:r>
              <w:rPr>
                <w:sz w:val="22"/>
                <w:szCs w:val="22"/>
              </w:rPr>
              <w:t>60 měsíců v místě instalace zařízení u zákazníka s ukončením opravy následující pracovní den - oprava výměným způsobem</w:t>
            </w:r>
          </w:p>
        </w:tc>
      </w:tr>
    </w:tbl>
    <w:p w14:paraId="132975B3" w14:textId="676AF052" w:rsidR="0067660C" w:rsidRDefault="0067660C" w:rsidP="0067660C">
      <w:pPr>
        <w:tabs>
          <w:tab w:val="left" w:pos="7051"/>
        </w:tabs>
        <w:rPr>
          <w:sz w:val="22"/>
          <w:szCs w:val="22"/>
        </w:rPr>
      </w:pPr>
      <w:r>
        <w:rPr>
          <w:sz w:val="22"/>
          <w:szCs w:val="22"/>
        </w:rPr>
        <w:t>AD110D0 - AOC</w:t>
      </w:r>
      <w:r>
        <w:rPr>
          <w:sz w:val="28"/>
          <w:szCs w:val="28"/>
        </w:rPr>
        <w:t>Nabídka prodávajícího</w:t>
      </w:r>
      <w:r>
        <w:rPr>
          <w:sz w:val="22"/>
          <w:szCs w:val="22"/>
        </w:rPr>
        <w:t xml:space="preserve">27P1 </w:t>
      </w:r>
      <w:r>
        <w:rPr>
          <w:sz w:val="22"/>
          <w:szCs w:val="22"/>
        </w:rPr>
        <w:t>–</w:t>
      </w:r>
      <w:r>
        <w:rPr>
          <w:sz w:val="22"/>
          <w:szCs w:val="22"/>
        </w:rPr>
        <w:t xml:space="preserve"> AOC</w:t>
      </w:r>
    </w:p>
    <w:p w14:paraId="09D4F2A0" w14:textId="77777777" w:rsidR="0067660C" w:rsidRPr="0067660C" w:rsidRDefault="0067660C" w:rsidP="0067660C">
      <w:pPr>
        <w:tabs>
          <w:tab w:val="left" w:pos="7051"/>
        </w:tabs>
      </w:pPr>
    </w:p>
    <w:p w14:paraId="66CE94C7" w14:textId="77777777" w:rsidR="0067660C" w:rsidRPr="0067660C" w:rsidRDefault="0067660C" w:rsidP="0067660C"/>
    <w:p w14:paraId="77095497" w14:textId="77777777" w:rsidR="0067660C" w:rsidRPr="0067660C" w:rsidRDefault="0067660C" w:rsidP="0067660C"/>
    <w:p w14:paraId="433B24DB" w14:textId="77777777" w:rsidR="0067660C" w:rsidRPr="0067660C" w:rsidRDefault="0067660C" w:rsidP="0067660C"/>
    <w:p w14:paraId="10DC2072" w14:textId="77777777" w:rsidR="0067660C" w:rsidRPr="0067660C" w:rsidRDefault="0067660C" w:rsidP="0067660C"/>
    <w:p w14:paraId="028D1457" w14:textId="77777777" w:rsidR="0067660C" w:rsidRPr="0067660C" w:rsidRDefault="0067660C" w:rsidP="0067660C"/>
    <w:p w14:paraId="57799166" w14:textId="77777777" w:rsidR="0067660C" w:rsidRPr="0067660C" w:rsidRDefault="0067660C" w:rsidP="0067660C"/>
    <w:p w14:paraId="434EA3AF" w14:textId="77777777" w:rsidR="0067660C" w:rsidRPr="0067660C" w:rsidRDefault="0067660C" w:rsidP="0067660C"/>
    <w:p w14:paraId="4B01817D" w14:textId="77777777" w:rsidR="0067660C" w:rsidRPr="0067660C" w:rsidRDefault="0067660C" w:rsidP="0067660C"/>
    <w:p w14:paraId="63F3A01C" w14:textId="77777777" w:rsidR="0067660C" w:rsidRPr="0067660C" w:rsidRDefault="0067660C" w:rsidP="0067660C"/>
    <w:p w14:paraId="34DE822B" w14:textId="77777777" w:rsidR="0067660C" w:rsidRPr="0067660C" w:rsidRDefault="0067660C" w:rsidP="0067660C"/>
    <w:p w14:paraId="14EB11CD" w14:textId="77777777" w:rsidR="0067660C" w:rsidRPr="0067660C" w:rsidRDefault="0067660C" w:rsidP="0067660C"/>
    <w:p w14:paraId="14216681" w14:textId="77777777" w:rsidR="0067660C" w:rsidRPr="0067660C" w:rsidRDefault="0067660C" w:rsidP="0067660C"/>
    <w:p w14:paraId="4665A56F" w14:textId="77777777" w:rsidR="0067660C" w:rsidRPr="0067660C" w:rsidRDefault="0067660C" w:rsidP="0067660C"/>
    <w:p w14:paraId="414F303D" w14:textId="77777777" w:rsidR="0067660C" w:rsidRPr="0067660C" w:rsidRDefault="0067660C" w:rsidP="0067660C"/>
    <w:p w14:paraId="44DBF658" w14:textId="77777777" w:rsidR="0067660C" w:rsidRPr="0067660C" w:rsidRDefault="0067660C" w:rsidP="0067660C"/>
    <w:p w14:paraId="4DF35CC5" w14:textId="77777777" w:rsidR="0067660C" w:rsidRPr="0067660C" w:rsidRDefault="0067660C" w:rsidP="0067660C"/>
    <w:p w14:paraId="4882D078" w14:textId="77777777" w:rsidR="0067660C" w:rsidRPr="0067660C" w:rsidRDefault="0067660C" w:rsidP="0067660C"/>
    <w:p w14:paraId="39A1B71A" w14:textId="77777777" w:rsidR="0067660C" w:rsidRPr="0067660C" w:rsidRDefault="0067660C" w:rsidP="0067660C"/>
    <w:p w14:paraId="19C31262" w14:textId="77777777" w:rsidR="0067660C" w:rsidRPr="0067660C" w:rsidRDefault="0067660C" w:rsidP="0067660C"/>
    <w:p w14:paraId="33F0C9DE" w14:textId="77777777" w:rsidR="0067660C" w:rsidRPr="0067660C" w:rsidRDefault="0067660C" w:rsidP="0067660C"/>
    <w:p w14:paraId="530CEF04" w14:textId="77777777" w:rsidR="0067660C" w:rsidRPr="0067660C" w:rsidRDefault="0067660C" w:rsidP="0067660C"/>
    <w:p w14:paraId="046791BA" w14:textId="77777777" w:rsidR="0067660C" w:rsidRPr="0067660C" w:rsidRDefault="0067660C" w:rsidP="0067660C"/>
    <w:p w14:paraId="199CD6CB" w14:textId="77777777" w:rsidR="0067660C" w:rsidRPr="0067660C" w:rsidRDefault="0067660C" w:rsidP="0067660C"/>
    <w:p w14:paraId="70536730" w14:textId="77777777" w:rsidR="0067660C" w:rsidRPr="0067660C" w:rsidRDefault="0067660C" w:rsidP="0067660C"/>
    <w:p w14:paraId="775671BA" w14:textId="30E8DC2D" w:rsidR="00F72092" w:rsidRPr="0067660C" w:rsidRDefault="00F72092" w:rsidP="0067660C"/>
    <w:sectPr w:rsidR="00F72092" w:rsidRPr="0067660C" w:rsidSect="00215A80">
      <w:pgSz w:w="11906" w:h="16838"/>
      <w:pgMar w:top="1134" w:right="1134" w:bottom="89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altName w:val="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EB9E9C0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1211"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b w:val="0"/>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7B"/>
    <w:rsid w:val="00000D4F"/>
    <w:rsid w:val="000022B3"/>
    <w:rsid w:val="00004027"/>
    <w:rsid w:val="000048B3"/>
    <w:rsid w:val="00007CA5"/>
    <w:rsid w:val="00007E9C"/>
    <w:rsid w:val="000119A9"/>
    <w:rsid w:val="00013333"/>
    <w:rsid w:val="000139C5"/>
    <w:rsid w:val="00016A20"/>
    <w:rsid w:val="00016D07"/>
    <w:rsid w:val="000219BB"/>
    <w:rsid w:val="00024969"/>
    <w:rsid w:val="000310CE"/>
    <w:rsid w:val="000333A1"/>
    <w:rsid w:val="000333D3"/>
    <w:rsid w:val="00040CA1"/>
    <w:rsid w:val="00041207"/>
    <w:rsid w:val="000431A9"/>
    <w:rsid w:val="0004360A"/>
    <w:rsid w:val="0004563D"/>
    <w:rsid w:val="00046B29"/>
    <w:rsid w:val="00047436"/>
    <w:rsid w:val="00047545"/>
    <w:rsid w:val="000476BD"/>
    <w:rsid w:val="000511B9"/>
    <w:rsid w:val="00060B0E"/>
    <w:rsid w:val="00064445"/>
    <w:rsid w:val="00067F86"/>
    <w:rsid w:val="00070447"/>
    <w:rsid w:val="00071331"/>
    <w:rsid w:val="00072E85"/>
    <w:rsid w:val="00083F89"/>
    <w:rsid w:val="00084B38"/>
    <w:rsid w:val="00086190"/>
    <w:rsid w:val="0009079B"/>
    <w:rsid w:val="000914BA"/>
    <w:rsid w:val="0009209F"/>
    <w:rsid w:val="00095387"/>
    <w:rsid w:val="000A20DB"/>
    <w:rsid w:val="000A3387"/>
    <w:rsid w:val="000A3756"/>
    <w:rsid w:val="000B09D5"/>
    <w:rsid w:val="000B1303"/>
    <w:rsid w:val="000B22DF"/>
    <w:rsid w:val="000B5234"/>
    <w:rsid w:val="000B7AC8"/>
    <w:rsid w:val="000C3D1E"/>
    <w:rsid w:val="000C4A81"/>
    <w:rsid w:val="000C599F"/>
    <w:rsid w:val="000C6641"/>
    <w:rsid w:val="000D1736"/>
    <w:rsid w:val="000D5486"/>
    <w:rsid w:val="000D5DFC"/>
    <w:rsid w:val="000E210E"/>
    <w:rsid w:val="000E3330"/>
    <w:rsid w:val="000E5680"/>
    <w:rsid w:val="000F10F2"/>
    <w:rsid w:val="000F1647"/>
    <w:rsid w:val="000F2AEF"/>
    <w:rsid w:val="000F3807"/>
    <w:rsid w:val="000F457B"/>
    <w:rsid w:val="000F6427"/>
    <w:rsid w:val="00101DEB"/>
    <w:rsid w:val="00111E43"/>
    <w:rsid w:val="00113353"/>
    <w:rsid w:val="00115F85"/>
    <w:rsid w:val="001242D7"/>
    <w:rsid w:val="00125846"/>
    <w:rsid w:val="001263C7"/>
    <w:rsid w:val="00127198"/>
    <w:rsid w:val="00127F86"/>
    <w:rsid w:val="001349BA"/>
    <w:rsid w:val="001366D5"/>
    <w:rsid w:val="00140E11"/>
    <w:rsid w:val="001426C5"/>
    <w:rsid w:val="00147915"/>
    <w:rsid w:val="001503E0"/>
    <w:rsid w:val="00150C5D"/>
    <w:rsid w:val="001534C6"/>
    <w:rsid w:val="00154AAE"/>
    <w:rsid w:val="00156D2D"/>
    <w:rsid w:val="001609F6"/>
    <w:rsid w:val="00161EDF"/>
    <w:rsid w:val="00162ED1"/>
    <w:rsid w:val="00163BE5"/>
    <w:rsid w:val="001670E6"/>
    <w:rsid w:val="001700BC"/>
    <w:rsid w:val="00172526"/>
    <w:rsid w:val="00175CCD"/>
    <w:rsid w:val="001814D2"/>
    <w:rsid w:val="00187F2E"/>
    <w:rsid w:val="001905CE"/>
    <w:rsid w:val="00190FC3"/>
    <w:rsid w:val="00192478"/>
    <w:rsid w:val="00194101"/>
    <w:rsid w:val="00197998"/>
    <w:rsid w:val="001A30AA"/>
    <w:rsid w:val="001A30D5"/>
    <w:rsid w:val="001A6BEF"/>
    <w:rsid w:val="001B6D18"/>
    <w:rsid w:val="001B7A16"/>
    <w:rsid w:val="001C0884"/>
    <w:rsid w:val="001C30DF"/>
    <w:rsid w:val="001C4B3A"/>
    <w:rsid w:val="001C64C1"/>
    <w:rsid w:val="001D39D3"/>
    <w:rsid w:val="001D4641"/>
    <w:rsid w:val="001D5910"/>
    <w:rsid w:val="001E2998"/>
    <w:rsid w:val="001F00B6"/>
    <w:rsid w:val="001F55DF"/>
    <w:rsid w:val="001F61E3"/>
    <w:rsid w:val="001F76E4"/>
    <w:rsid w:val="001F78E5"/>
    <w:rsid w:val="002058AC"/>
    <w:rsid w:val="0020674C"/>
    <w:rsid w:val="00206AC5"/>
    <w:rsid w:val="002104EF"/>
    <w:rsid w:val="002105B9"/>
    <w:rsid w:val="00210EF2"/>
    <w:rsid w:val="00210EFD"/>
    <w:rsid w:val="00215A80"/>
    <w:rsid w:val="00216741"/>
    <w:rsid w:val="002167E9"/>
    <w:rsid w:val="00216A52"/>
    <w:rsid w:val="00217E4E"/>
    <w:rsid w:val="0022069E"/>
    <w:rsid w:val="002264F8"/>
    <w:rsid w:val="00226FE8"/>
    <w:rsid w:val="00232B81"/>
    <w:rsid w:val="0023664A"/>
    <w:rsid w:val="00236DAB"/>
    <w:rsid w:val="00242E7F"/>
    <w:rsid w:val="00246AC6"/>
    <w:rsid w:val="00247815"/>
    <w:rsid w:val="00252046"/>
    <w:rsid w:val="0025536D"/>
    <w:rsid w:val="00256AC4"/>
    <w:rsid w:val="00264A98"/>
    <w:rsid w:val="0027454E"/>
    <w:rsid w:val="00275CD4"/>
    <w:rsid w:val="00282C1E"/>
    <w:rsid w:val="00286FDA"/>
    <w:rsid w:val="00291B83"/>
    <w:rsid w:val="002944B5"/>
    <w:rsid w:val="00295C85"/>
    <w:rsid w:val="00296196"/>
    <w:rsid w:val="0029641C"/>
    <w:rsid w:val="00296C5D"/>
    <w:rsid w:val="002A56FE"/>
    <w:rsid w:val="002A5F02"/>
    <w:rsid w:val="002A6536"/>
    <w:rsid w:val="002A7144"/>
    <w:rsid w:val="002B230C"/>
    <w:rsid w:val="002B52F0"/>
    <w:rsid w:val="002B658D"/>
    <w:rsid w:val="002D4750"/>
    <w:rsid w:val="002D5B20"/>
    <w:rsid w:val="002D6884"/>
    <w:rsid w:val="002D6B1E"/>
    <w:rsid w:val="002D7BBE"/>
    <w:rsid w:val="002E197E"/>
    <w:rsid w:val="002E1DA3"/>
    <w:rsid w:val="002E1F72"/>
    <w:rsid w:val="002F19AB"/>
    <w:rsid w:val="002F4CBD"/>
    <w:rsid w:val="002F7E87"/>
    <w:rsid w:val="0030147C"/>
    <w:rsid w:val="0030336C"/>
    <w:rsid w:val="0030588B"/>
    <w:rsid w:val="00305C14"/>
    <w:rsid w:val="003111E3"/>
    <w:rsid w:val="003122D0"/>
    <w:rsid w:val="00312D6E"/>
    <w:rsid w:val="00316CC8"/>
    <w:rsid w:val="003203D5"/>
    <w:rsid w:val="0032159D"/>
    <w:rsid w:val="003226F9"/>
    <w:rsid w:val="0032313E"/>
    <w:rsid w:val="00324015"/>
    <w:rsid w:val="003257EA"/>
    <w:rsid w:val="00330437"/>
    <w:rsid w:val="00331982"/>
    <w:rsid w:val="00332B9F"/>
    <w:rsid w:val="00332E8A"/>
    <w:rsid w:val="00336A21"/>
    <w:rsid w:val="00337AA8"/>
    <w:rsid w:val="00340F98"/>
    <w:rsid w:val="003458F0"/>
    <w:rsid w:val="00354A1F"/>
    <w:rsid w:val="0036322F"/>
    <w:rsid w:val="0037072E"/>
    <w:rsid w:val="00371455"/>
    <w:rsid w:val="00372944"/>
    <w:rsid w:val="00372ECA"/>
    <w:rsid w:val="00373F2E"/>
    <w:rsid w:val="00374192"/>
    <w:rsid w:val="00375F04"/>
    <w:rsid w:val="00377635"/>
    <w:rsid w:val="00383AF9"/>
    <w:rsid w:val="00383D70"/>
    <w:rsid w:val="00397EC7"/>
    <w:rsid w:val="003A3D6C"/>
    <w:rsid w:val="003A7F46"/>
    <w:rsid w:val="003B07CC"/>
    <w:rsid w:val="003B2DF3"/>
    <w:rsid w:val="003B71D5"/>
    <w:rsid w:val="003B72D9"/>
    <w:rsid w:val="003C1FDF"/>
    <w:rsid w:val="003C28BC"/>
    <w:rsid w:val="003C3AC2"/>
    <w:rsid w:val="003C63FF"/>
    <w:rsid w:val="003D033A"/>
    <w:rsid w:val="003D1F48"/>
    <w:rsid w:val="003D24B2"/>
    <w:rsid w:val="003D4F86"/>
    <w:rsid w:val="003E10ED"/>
    <w:rsid w:val="003E1618"/>
    <w:rsid w:val="003E23D4"/>
    <w:rsid w:val="003E278E"/>
    <w:rsid w:val="003E3A70"/>
    <w:rsid w:val="003E47C3"/>
    <w:rsid w:val="003E5A15"/>
    <w:rsid w:val="003F3628"/>
    <w:rsid w:val="003F57E8"/>
    <w:rsid w:val="003F679A"/>
    <w:rsid w:val="00401080"/>
    <w:rsid w:val="00404419"/>
    <w:rsid w:val="004056B5"/>
    <w:rsid w:val="00410571"/>
    <w:rsid w:val="00410DC2"/>
    <w:rsid w:val="004111F1"/>
    <w:rsid w:val="00433ED1"/>
    <w:rsid w:val="00434065"/>
    <w:rsid w:val="004346BE"/>
    <w:rsid w:val="00434C9A"/>
    <w:rsid w:val="00436E43"/>
    <w:rsid w:val="004412A4"/>
    <w:rsid w:val="004445AE"/>
    <w:rsid w:val="00445C46"/>
    <w:rsid w:val="0045300F"/>
    <w:rsid w:val="004532CD"/>
    <w:rsid w:val="004572FD"/>
    <w:rsid w:val="0046075F"/>
    <w:rsid w:val="00461C4C"/>
    <w:rsid w:val="00462076"/>
    <w:rsid w:val="004767DE"/>
    <w:rsid w:val="004877F9"/>
    <w:rsid w:val="0049396A"/>
    <w:rsid w:val="0049676F"/>
    <w:rsid w:val="00497828"/>
    <w:rsid w:val="004A6CF1"/>
    <w:rsid w:val="004B5285"/>
    <w:rsid w:val="004B6EB9"/>
    <w:rsid w:val="004C173B"/>
    <w:rsid w:val="004C23BC"/>
    <w:rsid w:val="004D09D6"/>
    <w:rsid w:val="004D41A1"/>
    <w:rsid w:val="004D48A5"/>
    <w:rsid w:val="004E00C7"/>
    <w:rsid w:val="004E16E9"/>
    <w:rsid w:val="004F027F"/>
    <w:rsid w:val="004F23CA"/>
    <w:rsid w:val="004F36C9"/>
    <w:rsid w:val="004F3DB6"/>
    <w:rsid w:val="00500501"/>
    <w:rsid w:val="005006C7"/>
    <w:rsid w:val="00501F78"/>
    <w:rsid w:val="00505425"/>
    <w:rsid w:val="005172F7"/>
    <w:rsid w:val="005178F4"/>
    <w:rsid w:val="00524663"/>
    <w:rsid w:val="0052706C"/>
    <w:rsid w:val="005274F5"/>
    <w:rsid w:val="00531E53"/>
    <w:rsid w:val="00534748"/>
    <w:rsid w:val="00535F16"/>
    <w:rsid w:val="00543FFF"/>
    <w:rsid w:val="00544028"/>
    <w:rsid w:val="0054574D"/>
    <w:rsid w:val="0055103D"/>
    <w:rsid w:val="0055156A"/>
    <w:rsid w:val="005528E1"/>
    <w:rsid w:val="0055729B"/>
    <w:rsid w:val="00560804"/>
    <w:rsid w:val="0056124D"/>
    <w:rsid w:val="00562D5B"/>
    <w:rsid w:val="005638B7"/>
    <w:rsid w:val="0056725D"/>
    <w:rsid w:val="005755CE"/>
    <w:rsid w:val="00575EEE"/>
    <w:rsid w:val="00576D6E"/>
    <w:rsid w:val="00577395"/>
    <w:rsid w:val="00582D67"/>
    <w:rsid w:val="005842E0"/>
    <w:rsid w:val="00584C8B"/>
    <w:rsid w:val="0058505E"/>
    <w:rsid w:val="005852D7"/>
    <w:rsid w:val="0059133E"/>
    <w:rsid w:val="00594E63"/>
    <w:rsid w:val="00595EE0"/>
    <w:rsid w:val="005A0DF9"/>
    <w:rsid w:val="005A1D36"/>
    <w:rsid w:val="005A5EBB"/>
    <w:rsid w:val="005B3495"/>
    <w:rsid w:val="005B421F"/>
    <w:rsid w:val="005B4C16"/>
    <w:rsid w:val="005B4CD5"/>
    <w:rsid w:val="005B58D5"/>
    <w:rsid w:val="005B7937"/>
    <w:rsid w:val="005C0F87"/>
    <w:rsid w:val="005C3FF9"/>
    <w:rsid w:val="005C5361"/>
    <w:rsid w:val="005D10B7"/>
    <w:rsid w:val="005D31D0"/>
    <w:rsid w:val="005D3313"/>
    <w:rsid w:val="005D79AD"/>
    <w:rsid w:val="005E1B12"/>
    <w:rsid w:val="005E5674"/>
    <w:rsid w:val="005F5660"/>
    <w:rsid w:val="006000AF"/>
    <w:rsid w:val="00600996"/>
    <w:rsid w:val="0060109E"/>
    <w:rsid w:val="00606876"/>
    <w:rsid w:val="0061040D"/>
    <w:rsid w:val="0061253E"/>
    <w:rsid w:val="006135FA"/>
    <w:rsid w:val="00616B2D"/>
    <w:rsid w:val="00617840"/>
    <w:rsid w:val="00621139"/>
    <w:rsid w:val="006218A6"/>
    <w:rsid w:val="0062299B"/>
    <w:rsid w:val="00623DBD"/>
    <w:rsid w:val="00626E8C"/>
    <w:rsid w:val="00631F72"/>
    <w:rsid w:val="006400CA"/>
    <w:rsid w:val="0064039D"/>
    <w:rsid w:val="00641979"/>
    <w:rsid w:val="00642033"/>
    <w:rsid w:val="0064524C"/>
    <w:rsid w:val="00652744"/>
    <w:rsid w:val="00652B87"/>
    <w:rsid w:val="00655ACE"/>
    <w:rsid w:val="00656B70"/>
    <w:rsid w:val="0065767E"/>
    <w:rsid w:val="00660307"/>
    <w:rsid w:val="0066131C"/>
    <w:rsid w:val="006619EB"/>
    <w:rsid w:val="006637DF"/>
    <w:rsid w:val="006656EC"/>
    <w:rsid w:val="00666F6C"/>
    <w:rsid w:val="0067294C"/>
    <w:rsid w:val="00673F72"/>
    <w:rsid w:val="0067660C"/>
    <w:rsid w:val="00677F84"/>
    <w:rsid w:val="00680841"/>
    <w:rsid w:val="006965AE"/>
    <w:rsid w:val="006969CD"/>
    <w:rsid w:val="006A1BDF"/>
    <w:rsid w:val="006A2E26"/>
    <w:rsid w:val="006A4080"/>
    <w:rsid w:val="006B28F4"/>
    <w:rsid w:val="006B5CC3"/>
    <w:rsid w:val="006C3BA5"/>
    <w:rsid w:val="006C698A"/>
    <w:rsid w:val="006D15C2"/>
    <w:rsid w:val="006D59E8"/>
    <w:rsid w:val="006E029A"/>
    <w:rsid w:val="006E232E"/>
    <w:rsid w:val="006E3E0E"/>
    <w:rsid w:val="006E5353"/>
    <w:rsid w:val="006F1161"/>
    <w:rsid w:val="006F4850"/>
    <w:rsid w:val="006F5FC9"/>
    <w:rsid w:val="006F6772"/>
    <w:rsid w:val="006F751A"/>
    <w:rsid w:val="006F7DFF"/>
    <w:rsid w:val="007006CE"/>
    <w:rsid w:val="0071232F"/>
    <w:rsid w:val="007205BF"/>
    <w:rsid w:val="00722531"/>
    <w:rsid w:val="00722D6D"/>
    <w:rsid w:val="00722FF2"/>
    <w:rsid w:val="007239D7"/>
    <w:rsid w:val="00726D50"/>
    <w:rsid w:val="00727DD6"/>
    <w:rsid w:val="007300D9"/>
    <w:rsid w:val="00730107"/>
    <w:rsid w:val="007357C2"/>
    <w:rsid w:val="00744255"/>
    <w:rsid w:val="007447E1"/>
    <w:rsid w:val="007503DE"/>
    <w:rsid w:val="00751116"/>
    <w:rsid w:val="00756A40"/>
    <w:rsid w:val="007635B7"/>
    <w:rsid w:val="00766125"/>
    <w:rsid w:val="0076655B"/>
    <w:rsid w:val="00766E38"/>
    <w:rsid w:val="00773C11"/>
    <w:rsid w:val="00773CD0"/>
    <w:rsid w:val="00774281"/>
    <w:rsid w:val="00776D2B"/>
    <w:rsid w:val="00780354"/>
    <w:rsid w:val="007820A3"/>
    <w:rsid w:val="00787EB6"/>
    <w:rsid w:val="00791967"/>
    <w:rsid w:val="00797BC0"/>
    <w:rsid w:val="007A2270"/>
    <w:rsid w:val="007A3FA0"/>
    <w:rsid w:val="007A5229"/>
    <w:rsid w:val="007B1E61"/>
    <w:rsid w:val="007B212C"/>
    <w:rsid w:val="007B46A1"/>
    <w:rsid w:val="007C0013"/>
    <w:rsid w:val="007C1238"/>
    <w:rsid w:val="007C208F"/>
    <w:rsid w:val="007C21A1"/>
    <w:rsid w:val="007C21B5"/>
    <w:rsid w:val="007C4DC1"/>
    <w:rsid w:val="007C5AC6"/>
    <w:rsid w:val="007C5DBE"/>
    <w:rsid w:val="007C5ED4"/>
    <w:rsid w:val="007C7EC5"/>
    <w:rsid w:val="007D0BCF"/>
    <w:rsid w:val="007D2484"/>
    <w:rsid w:val="007D4265"/>
    <w:rsid w:val="007D4A7D"/>
    <w:rsid w:val="007D63D5"/>
    <w:rsid w:val="007D654F"/>
    <w:rsid w:val="007D70BD"/>
    <w:rsid w:val="007E1039"/>
    <w:rsid w:val="007E32AA"/>
    <w:rsid w:val="007F2AE2"/>
    <w:rsid w:val="007F3302"/>
    <w:rsid w:val="007F3376"/>
    <w:rsid w:val="007F37FD"/>
    <w:rsid w:val="007F6ADB"/>
    <w:rsid w:val="008053FE"/>
    <w:rsid w:val="00811549"/>
    <w:rsid w:val="008135E0"/>
    <w:rsid w:val="008204EF"/>
    <w:rsid w:val="00823FE1"/>
    <w:rsid w:val="0082401F"/>
    <w:rsid w:val="00830B2F"/>
    <w:rsid w:val="0083294A"/>
    <w:rsid w:val="0083330B"/>
    <w:rsid w:val="008376A0"/>
    <w:rsid w:val="0084092F"/>
    <w:rsid w:val="00850265"/>
    <w:rsid w:val="0085199D"/>
    <w:rsid w:val="008535B1"/>
    <w:rsid w:val="008565BD"/>
    <w:rsid w:val="00860766"/>
    <w:rsid w:val="0086374F"/>
    <w:rsid w:val="008647CD"/>
    <w:rsid w:val="00866537"/>
    <w:rsid w:val="00871F8F"/>
    <w:rsid w:val="008733E3"/>
    <w:rsid w:val="008754E4"/>
    <w:rsid w:val="0087757F"/>
    <w:rsid w:val="00883C40"/>
    <w:rsid w:val="00894F6E"/>
    <w:rsid w:val="00897008"/>
    <w:rsid w:val="00897EEF"/>
    <w:rsid w:val="008A49B2"/>
    <w:rsid w:val="008A4F4F"/>
    <w:rsid w:val="008A5116"/>
    <w:rsid w:val="008A593E"/>
    <w:rsid w:val="008A68E4"/>
    <w:rsid w:val="008A7973"/>
    <w:rsid w:val="008B1D3E"/>
    <w:rsid w:val="008B26D6"/>
    <w:rsid w:val="008C19D9"/>
    <w:rsid w:val="008C5E09"/>
    <w:rsid w:val="008D1606"/>
    <w:rsid w:val="008D2D0B"/>
    <w:rsid w:val="008D42CA"/>
    <w:rsid w:val="008D4908"/>
    <w:rsid w:val="008E26F9"/>
    <w:rsid w:val="008E4D82"/>
    <w:rsid w:val="008E6AF3"/>
    <w:rsid w:val="008F31DC"/>
    <w:rsid w:val="008F4300"/>
    <w:rsid w:val="008F4C65"/>
    <w:rsid w:val="008F6E38"/>
    <w:rsid w:val="00900D84"/>
    <w:rsid w:val="00902194"/>
    <w:rsid w:val="009106D3"/>
    <w:rsid w:val="00910EF7"/>
    <w:rsid w:val="0092255F"/>
    <w:rsid w:val="00923166"/>
    <w:rsid w:val="009273BC"/>
    <w:rsid w:val="0093575C"/>
    <w:rsid w:val="00935C15"/>
    <w:rsid w:val="00936EE7"/>
    <w:rsid w:val="00937134"/>
    <w:rsid w:val="0094120B"/>
    <w:rsid w:val="009424B7"/>
    <w:rsid w:val="00943C85"/>
    <w:rsid w:val="009454F8"/>
    <w:rsid w:val="0094754A"/>
    <w:rsid w:val="00947863"/>
    <w:rsid w:val="00950076"/>
    <w:rsid w:val="00950F53"/>
    <w:rsid w:val="00953B88"/>
    <w:rsid w:val="009549FD"/>
    <w:rsid w:val="0095641B"/>
    <w:rsid w:val="009636A9"/>
    <w:rsid w:val="009677D7"/>
    <w:rsid w:val="00967AD8"/>
    <w:rsid w:val="00970B54"/>
    <w:rsid w:val="0097180D"/>
    <w:rsid w:val="009732F5"/>
    <w:rsid w:val="00974C0F"/>
    <w:rsid w:val="00975D0A"/>
    <w:rsid w:val="00980EE9"/>
    <w:rsid w:val="00992482"/>
    <w:rsid w:val="00996C52"/>
    <w:rsid w:val="009A0E7C"/>
    <w:rsid w:val="009A1547"/>
    <w:rsid w:val="009A5FC6"/>
    <w:rsid w:val="009A70E5"/>
    <w:rsid w:val="009B0DDF"/>
    <w:rsid w:val="009B4F36"/>
    <w:rsid w:val="009C3102"/>
    <w:rsid w:val="009C496E"/>
    <w:rsid w:val="009C57C0"/>
    <w:rsid w:val="009D1767"/>
    <w:rsid w:val="009D1C2B"/>
    <w:rsid w:val="009E2FF4"/>
    <w:rsid w:val="009E5ACB"/>
    <w:rsid w:val="009E6AF5"/>
    <w:rsid w:val="009F18D1"/>
    <w:rsid w:val="009F18F1"/>
    <w:rsid w:val="009F223B"/>
    <w:rsid w:val="009F427B"/>
    <w:rsid w:val="009F500E"/>
    <w:rsid w:val="009F503B"/>
    <w:rsid w:val="009F526C"/>
    <w:rsid w:val="00A02D67"/>
    <w:rsid w:val="00A1253A"/>
    <w:rsid w:val="00A1346B"/>
    <w:rsid w:val="00A15715"/>
    <w:rsid w:val="00A15885"/>
    <w:rsid w:val="00A158C4"/>
    <w:rsid w:val="00A160E3"/>
    <w:rsid w:val="00A17D9B"/>
    <w:rsid w:val="00A20738"/>
    <w:rsid w:val="00A34337"/>
    <w:rsid w:val="00A346A5"/>
    <w:rsid w:val="00A34C09"/>
    <w:rsid w:val="00A3575D"/>
    <w:rsid w:val="00A362DD"/>
    <w:rsid w:val="00A43094"/>
    <w:rsid w:val="00A45F24"/>
    <w:rsid w:val="00A47426"/>
    <w:rsid w:val="00A51692"/>
    <w:rsid w:val="00A522C5"/>
    <w:rsid w:val="00A53741"/>
    <w:rsid w:val="00A60E10"/>
    <w:rsid w:val="00A71FBA"/>
    <w:rsid w:val="00A73369"/>
    <w:rsid w:val="00A737C1"/>
    <w:rsid w:val="00A749E4"/>
    <w:rsid w:val="00A7554F"/>
    <w:rsid w:val="00A80C7E"/>
    <w:rsid w:val="00A821F1"/>
    <w:rsid w:val="00A828DB"/>
    <w:rsid w:val="00A903D2"/>
    <w:rsid w:val="00A90F2E"/>
    <w:rsid w:val="00A9218A"/>
    <w:rsid w:val="00A957E4"/>
    <w:rsid w:val="00A963AF"/>
    <w:rsid w:val="00AA27AE"/>
    <w:rsid w:val="00AA5461"/>
    <w:rsid w:val="00AB29F7"/>
    <w:rsid w:val="00AB4B7F"/>
    <w:rsid w:val="00AB723A"/>
    <w:rsid w:val="00AB7E77"/>
    <w:rsid w:val="00AC0F7F"/>
    <w:rsid w:val="00AC48A4"/>
    <w:rsid w:val="00AC4F18"/>
    <w:rsid w:val="00AC632E"/>
    <w:rsid w:val="00AC7D3A"/>
    <w:rsid w:val="00AD28EA"/>
    <w:rsid w:val="00AD2BC4"/>
    <w:rsid w:val="00AD5505"/>
    <w:rsid w:val="00AD564A"/>
    <w:rsid w:val="00AD7095"/>
    <w:rsid w:val="00AE2D77"/>
    <w:rsid w:val="00AE331D"/>
    <w:rsid w:val="00AF0A3B"/>
    <w:rsid w:val="00AF448C"/>
    <w:rsid w:val="00AF7C44"/>
    <w:rsid w:val="00B0461E"/>
    <w:rsid w:val="00B20892"/>
    <w:rsid w:val="00B21A1F"/>
    <w:rsid w:val="00B2245A"/>
    <w:rsid w:val="00B22801"/>
    <w:rsid w:val="00B24BEE"/>
    <w:rsid w:val="00B24F8C"/>
    <w:rsid w:val="00B25495"/>
    <w:rsid w:val="00B32DF1"/>
    <w:rsid w:val="00B332F0"/>
    <w:rsid w:val="00B355C6"/>
    <w:rsid w:val="00B40714"/>
    <w:rsid w:val="00B45588"/>
    <w:rsid w:val="00B520FA"/>
    <w:rsid w:val="00B62ECE"/>
    <w:rsid w:val="00B63090"/>
    <w:rsid w:val="00B66D4E"/>
    <w:rsid w:val="00B678D9"/>
    <w:rsid w:val="00B720FB"/>
    <w:rsid w:val="00B7401A"/>
    <w:rsid w:val="00B80CEE"/>
    <w:rsid w:val="00B81722"/>
    <w:rsid w:val="00B81A4B"/>
    <w:rsid w:val="00B81FC7"/>
    <w:rsid w:val="00B83825"/>
    <w:rsid w:val="00B83AC2"/>
    <w:rsid w:val="00B84604"/>
    <w:rsid w:val="00B8532A"/>
    <w:rsid w:val="00B90AAE"/>
    <w:rsid w:val="00B94B55"/>
    <w:rsid w:val="00B95020"/>
    <w:rsid w:val="00B96DFC"/>
    <w:rsid w:val="00BA18F3"/>
    <w:rsid w:val="00BA1E8A"/>
    <w:rsid w:val="00BA606E"/>
    <w:rsid w:val="00BB4220"/>
    <w:rsid w:val="00BB76A8"/>
    <w:rsid w:val="00BC2CCE"/>
    <w:rsid w:val="00BC3177"/>
    <w:rsid w:val="00BC3746"/>
    <w:rsid w:val="00BD6880"/>
    <w:rsid w:val="00BE7107"/>
    <w:rsid w:val="00BF2CAB"/>
    <w:rsid w:val="00BF59DE"/>
    <w:rsid w:val="00C010B9"/>
    <w:rsid w:val="00C01F7D"/>
    <w:rsid w:val="00C13ADB"/>
    <w:rsid w:val="00C15D8A"/>
    <w:rsid w:val="00C169E4"/>
    <w:rsid w:val="00C24911"/>
    <w:rsid w:val="00C26FF8"/>
    <w:rsid w:val="00C31013"/>
    <w:rsid w:val="00C352F5"/>
    <w:rsid w:val="00C44F16"/>
    <w:rsid w:val="00C473DB"/>
    <w:rsid w:val="00C51D0C"/>
    <w:rsid w:val="00C5716D"/>
    <w:rsid w:val="00C60BF7"/>
    <w:rsid w:val="00C6674E"/>
    <w:rsid w:val="00C66923"/>
    <w:rsid w:val="00C71DD2"/>
    <w:rsid w:val="00C75E77"/>
    <w:rsid w:val="00C80BC0"/>
    <w:rsid w:val="00C81166"/>
    <w:rsid w:val="00C85A90"/>
    <w:rsid w:val="00C9669A"/>
    <w:rsid w:val="00C9677B"/>
    <w:rsid w:val="00C975FA"/>
    <w:rsid w:val="00C97E86"/>
    <w:rsid w:val="00CA062F"/>
    <w:rsid w:val="00CA1A8A"/>
    <w:rsid w:val="00CA4EFE"/>
    <w:rsid w:val="00CA5BD8"/>
    <w:rsid w:val="00CB1731"/>
    <w:rsid w:val="00CB3958"/>
    <w:rsid w:val="00CB69E7"/>
    <w:rsid w:val="00CB6CE4"/>
    <w:rsid w:val="00CC2EDD"/>
    <w:rsid w:val="00CC5B1E"/>
    <w:rsid w:val="00CC5D27"/>
    <w:rsid w:val="00CC7C07"/>
    <w:rsid w:val="00CC7C23"/>
    <w:rsid w:val="00CD13D1"/>
    <w:rsid w:val="00CD2446"/>
    <w:rsid w:val="00CD32D2"/>
    <w:rsid w:val="00CD7072"/>
    <w:rsid w:val="00CE28F0"/>
    <w:rsid w:val="00CE784B"/>
    <w:rsid w:val="00CF1EEF"/>
    <w:rsid w:val="00CF6CDF"/>
    <w:rsid w:val="00D00844"/>
    <w:rsid w:val="00D01689"/>
    <w:rsid w:val="00D1118D"/>
    <w:rsid w:val="00D11BD2"/>
    <w:rsid w:val="00D12D9B"/>
    <w:rsid w:val="00D1668C"/>
    <w:rsid w:val="00D17E91"/>
    <w:rsid w:val="00D24481"/>
    <w:rsid w:val="00D245A3"/>
    <w:rsid w:val="00D26C1D"/>
    <w:rsid w:val="00D32464"/>
    <w:rsid w:val="00D35AF7"/>
    <w:rsid w:val="00D36842"/>
    <w:rsid w:val="00D36DAD"/>
    <w:rsid w:val="00D3792F"/>
    <w:rsid w:val="00D427A1"/>
    <w:rsid w:val="00D430A9"/>
    <w:rsid w:val="00D4343D"/>
    <w:rsid w:val="00D53FD8"/>
    <w:rsid w:val="00D54DE3"/>
    <w:rsid w:val="00D55C99"/>
    <w:rsid w:val="00D561B0"/>
    <w:rsid w:val="00D5641A"/>
    <w:rsid w:val="00D57006"/>
    <w:rsid w:val="00D63223"/>
    <w:rsid w:val="00D72F8D"/>
    <w:rsid w:val="00D80E3C"/>
    <w:rsid w:val="00D81236"/>
    <w:rsid w:val="00D83FE8"/>
    <w:rsid w:val="00D91CA3"/>
    <w:rsid w:val="00D9587E"/>
    <w:rsid w:val="00DA096B"/>
    <w:rsid w:val="00DA174B"/>
    <w:rsid w:val="00DA2EC2"/>
    <w:rsid w:val="00DA7BEF"/>
    <w:rsid w:val="00DB211D"/>
    <w:rsid w:val="00DB6BEA"/>
    <w:rsid w:val="00DB7AB4"/>
    <w:rsid w:val="00DC22AE"/>
    <w:rsid w:val="00DC5FA3"/>
    <w:rsid w:val="00DC76F6"/>
    <w:rsid w:val="00DD0852"/>
    <w:rsid w:val="00DD3CBA"/>
    <w:rsid w:val="00DD578F"/>
    <w:rsid w:val="00DE1DC6"/>
    <w:rsid w:val="00DE27D2"/>
    <w:rsid w:val="00DF2588"/>
    <w:rsid w:val="00DF4900"/>
    <w:rsid w:val="00DF523E"/>
    <w:rsid w:val="00DF7ADC"/>
    <w:rsid w:val="00E016BC"/>
    <w:rsid w:val="00E05187"/>
    <w:rsid w:val="00E100A3"/>
    <w:rsid w:val="00E13ACC"/>
    <w:rsid w:val="00E15F19"/>
    <w:rsid w:val="00E17491"/>
    <w:rsid w:val="00E177C3"/>
    <w:rsid w:val="00E2045C"/>
    <w:rsid w:val="00E25A3C"/>
    <w:rsid w:val="00E27414"/>
    <w:rsid w:val="00E3258C"/>
    <w:rsid w:val="00E36233"/>
    <w:rsid w:val="00E3635B"/>
    <w:rsid w:val="00E40B1A"/>
    <w:rsid w:val="00E43CB3"/>
    <w:rsid w:val="00E53DB5"/>
    <w:rsid w:val="00E563CE"/>
    <w:rsid w:val="00E646E6"/>
    <w:rsid w:val="00E64CEE"/>
    <w:rsid w:val="00E673E7"/>
    <w:rsid w:val="00E73B65"/>
    <w:rsid w:val="00E752C3"/>
    <w:rsid w:val="00E90420"/>
    <w:rsid w:val="00E93AE5"/>
    <w:rsid w:val="00E96968"/>
    <w:rsid w:val="00EA2186"/>
    <w:rsid w:val="00EA5C27"/>
    <w:rsid w:val="00EB00E9"/>
    <w:rsid w:val="00EB187D"/>
    <w:rsid w:val="00EB355E"/>
    <w:rsid w:val="00EB4A8C"/>
    <w:rsid w:val="00EB58FB"/>
    <w:rsid w:val="00EB5E93"/>
    <w:rsid w:val="00EB6466"/>
    <w:rsid w:val="00EB65F6"/>
    <w:rsid w:val="00EC0185"/>
    <w:rsid w:val="00EC06F2"/>
    <w:rsid w:val="00EC3D86"/>
    <w:rsid w:val="00EC700D"/>
    <w:rsid w:val="00ED12E7"/>
    <w:rsid w:val="00ED2478"/>
    <w:rsid w:val="00ED318F"/>
    <w:rsid w:val="00ED33DA"/>
    <w:rsid w:val="00ED6180"/>
    <w:rsid w:val="00EF3414"/>
    <w:rsid w:val="00EF7899"/>
    <w:rsid w:val="00EF7CD7"/>
    <w:rsid w:val="00F00716"/>
    <w:rsid w:val="00F014F0"/>
    <w:rsid w:val="00F03D5C"/>
    <w:rsid w:val="00F055E4"/>
    <w:rsid w:val="00F07035"/>
    <w:rsid w:val="00F078D5"/>
    <w:rsid w:val="00F07F61"/>
    <w:rsid w:val="00F15752"/>
    <w:rsid w:val="00F15B70"/>
    <w:rsid w:val="00F176EF"/>
    <w:rsid w:val="00F208C4"/>
    <w:rsid w:val="00F335E1"/>
    <w:rsid w:val="00F41AFC"/>
    <w:rsid w:val="00F443B8"/>
    <w:rsid w:val="00F45621"/>
    <w:rsid w:val="00F465B6"/>
    <w:rsid w:val="00F47F11"/>
    <w:rsid w:val="00F53E64"/>
    <w:rsid w:val="00F55DE2"/>
    <w:rsid w:val="00F56C1F"/>
    <w:rsid w:val="00F60F0A"/>
    <w:rsid w:val="00F64875"/>
    <w:rsid w:val="00F65297"/>
    <w:rsid w:val="00F6561D"/>
    <w:rsid w:val="00F66765"/>
    <w:rsid w:val="00F668E4"/>
    <w:rsid w:val="00F67040"/>
    <w:rsid w:val="00F67F28"/>
    <w:rsid w:val="00F72092"/>
    <w:rsid w:val="00F73DF9"/>
    <w:rsid w:val="00F77A39"/>
    <w:rsid w:val="00F8331E"/>
    <w:rsid w:val="00F85222"/>
    <w:rsid w:val="00F8655D"/>
    <w:rsid w:val="00F91FDC"/>
    <w:rsid w:val="00F94CC0"/>
    <w:rsid w:val="00F952ED"/>
    <w:rsid w:val="00F966A2"/>
    <w:rsid w:val="00FA1AEF"/>
    <w:rsid w:val="00FA1F19"/>
    <w:rsid w:val="00FA3CB7"/>
    <w:rsid w:val="00FA5BA8"/>
    <w:rsid w:val="00FA5C53"/>
    <w:rsid w:val="00FB0622"/>
    <w:rsid w:val="00FB0DD1"/>
    <w:rsid w:val="00FB36A6"/>
    <w:rsid w:val="00FB3B31"/>
    <w:rsid w:val="00FB3DC2"/>
    <w:rsid w:val="00FB5F3B"/>
    <w:rsid w:val="00FB5F6E"/>
    <w:rsid w:val="00FC59BF"/>
    <w:rsid w:val="00FD2054"/>
    <w:rsid w:val="00FD3416"/>
    <w:rsid w:val="00FE0463"/>
    <w:rsid w:val="00FE17DC"/>
    <w:rsid w:val="00FE1E5C"/>
    <w:rsid w:val="00FE30E6"/>
    <w:rsid w:val="00FE4382"/>
    <w:rsid w:val="00FE4F93"/>
    <w:rsid w:val="00FE5C34"/>
    <w:rsid w:val="00FE66B5"/>
    <w:rsid w:val="00FF3CDD"/>
    <w:rsid w:val="00FF64A8"/>
    <w:rsid w:val="00FF69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2D7F321"/>
  <w15:docId w15:val="{91DEC903-6384-4F12-BCA9-C77583296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53FD8"/>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rsid w:val="0082401F"/>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rsid w:val="0082401F"/>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rsid w:val="0082401F"/>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rsid w:val="00773C11"/>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sid w:val="0082401F"/>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sid w:val="0082401F"/>
    <w:rPr>
      <w:bCs/>
      <w:sz w:val="24"/>
      <w:szCs w:val="26"/>
    </w:rPr>
  </w:style>
  <w:style w:type="character" w:customStyle="1" w:styleId="Nadpis3Char">
    <w:name w:val="Nadpis 3 Char"/>
    <w:aliases w:val="Nadpis 3 - Pododstavec Char"/>
    <w:basedOn w:val="Standardnpsmoodstavce"/>
    <w:link w:val="Nadpis3"/>
    <w:uiPriority w:val="99"/>
    <w:locked/>
    <w:rsid w:val="0082401F"/>
    <w:rPr>
      <w:bCs/>
      <w:sz w:val="24"/>
      <w:szCs w:val="24"/>
    </w:rPr>
  </w:style>
  <w:style w:type="character" w:customStyle="1" w:styleId="Nadpis4Char">
    <w:name w:val="Nadpis 4 Char"/>
    <w:basedOn w:val="Standardnpsmoodstavce"/>
    <w:link w:val="Nadpis4"/>
    <w:uiPriority w:val="99"/>
    <w:locked/>
    <w:rsid w:val="00773C11"/>
    <w:rPr>
      <w:rFonts w:ascii="Calibri" w:hAnsi="Calibri" w:cs="Times New Roman"/>
      <w:b/>
      <w:bCs/>
      <w:sz w:val="28"/>
      <w:szCs w:val="28"/>
    </w:rPr>
  </w:style>
  <w:style w:type="paragraph" w:styleId="Textbubliny">
    <w:name w:val="Balloon Text"/>
    <w:basedOn w:val="Normln"/>
    <w:link w:val="TextbublinyChar"/>
    <w:uiPriority w:val="99"/>
    <w:semiHidden/>
    <w:rsid w:val="001C30D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C30DF"/>
    <w:rPr>
      <w:rFonts w:ascii="Tahoma" w:hAnsi="Tahoma" w:cs="Tahoma"/>
      <w:sz w:val="16"/>
      <w:szCs w:val="16"/>
      <w:lang w:eastAsia="cs-CZ"/>
    </w:rPr>
  </w:style>
  <w:style w:type="paragraph" w:customStyle="1" w:styleId="Styl1Nzevsmlouvy">
    <w:name w:val="Styl 1: Název smlouvy"/>
    <w:basedOn w:val="Normln"/>
    <w:link w:val="Styl1NzevsmlouvyChar"/>
    <w:uiPriority w:val="99"/>
    <w:rsid w:val="00330437"/>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sid w:val="00330437"/>
    <w:rPr>
      <w:rFonts w:cs="Times New Roman"/>
      <w:b/>
      <w:smallCaps/>
      <w:sz w:val="24"/>
      <w:szCs w:val="24"/>
    </w:rPr>
  </w:style>
  <w:style w:type="paragraph" w:customStyle="1" w:styleId="Styl2popisknzvusmlouvy">
    <w:name w:val="Styl2: popis k názvu smlouvy"/>
    <w:basedOn w:val="Normln"/>
    <w:link w:val="Styl2popisknzvusmlouvyChar"/>
    <w:uiPriority w:val="99"/>
    <w:rsid w:val="00330437"/>
    <w:pPr>
      <w:spacing w:after="240"/>
      <w:contextualSpacing/>
      <w:jc w:val="center"/>
    </w:pPr>
  </w:style>
  <w:style w:type="paragraph" w:customStyle="1" w:styleId="Styl3-Smluvnstrany">
    <w:name w:val="Styl3 - Smluvní strany"/>
    <w:basedOn w:val="Styl2popisknzvusmlouvy"/>
    <w:link w:val="Styl3-SmluvnstranyChar"/>
    <w:uiPriority w:val="99"/>
    <w:rsid w:val="00B332F0"/>
    <w:pPr>
      <w:spacing w:after="360"/>
      <w:jc w:val="left"/>
    </w:pPr>
  </w:style>
  <w:style w:type="character" w:customStyle="1" w:styleId="Styl2popisknzvusmlouvyChar">
    <w:name w:val="Styl2: popis k názvu smlouvy Char"/>
    <w:basedOn w:val="Standardnpsmoodstavce"/>
    <w:link w:val="Styl2popisknzvusmlouvy"/>
    <w:uiPriority w:val="99"/>
    <w:locked/>
    <w:rsid w:val="00330437"/>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rsid w:val="00B332F0"/>
    <w:pPr>
      <w:spacing w:after="0"/>
    </w:pPr>
    <w:rPr>
      <w:b/>
    </w:rPr>
  </w:style>
  <w:style w:type="character" w:customStyle="1" w:styleId="Styl3-SmluvnstranyChar">
    <w:name w:val="Styl3 - Smluvní strany Char"/>
    <w:basedOn w:val="Styl2popisknzvusmlouvyChar"/>
    <w:link w:val="Styl3-Smluvnstrany"/>
    <w:uiPriority w:val="99"/>
    <w:locked/>
    <w:rsid w:val="00B332F0"/>
    <w:rPr>
      <w:rFonts w:cs="Times New Roman"/>
      <w:sz w:val="24"/>
      <w:szCs w:val="24"/>
      <w:lang w:eastAsia="cs-CZ"/>
    </w:rPr>
  </w:style>
  <w:style w:type="character" w:styleId="Odkaznakoment">
    <w:name w:val="annotation reference"/>
    <w:basedOn w:val="Standardnpsmoodstavce"/>
    <w:uiPriority w:val="99"/>
    <w:semiHidden/>
    <w:rsid w:val="001C30DF"/>
    <w:rPr>
      <w:rFonts w:cs="Times New Roman"/>
      <w:sz w:val="16"/>
      <w:szCs w:val="16"/>
    </w:rPr>
  </w:style>
  <w:style w:type="character" w:customStyle="1" w:styleId="Styl3-SmluvnstranytunChar">
    <w:name w:val="Styl3 - Smluvní strany tučné Char"/>
    <w:basedOn w:val="Styl3-SmluvnstranyChar"/>
    <w:link w:val="Styl3-Smluvnstranytun"/>
    <w:uiPriority w:val="99"/>
    <w:locked/>
    <w:rsid w:val="00B332F0"/>
    <w:rPr>
      <w:rFonts w:cs="Times New Roman"/>
      <w:b/>
      <w:sz w:val="24"/>
      <w:szCs w:val="24"/>
      <w:lang w:eastAsia="cs-CZ"/>
    </w:rPr>
  </w:style>
  <w:style w:type="paragraph" w:styleId="Textkomente">
    <w:name w:val="annotation text"/>
    <w:basedOn w:val="Normln"/>
    <w:link w:val="TextkomenteChar"/>
    <w:uiPriority w:val="99"/>
    <w:rsid w:val="001C30DF"/>
    <w:rPr>
      <w:sz w:val="20"/>
      <w:szCs w:val="20"/>
    </w:rPr>
  </w:style>
  <w:style w:type="character" w:customStyle="1" w:styleId="TextkomenteChar">
    <w:name w:val="Text komentáře Char"/>
    <w:basedOn w:val="Standardnpsmoodstavce"/>
    <w:link w:val="Textkomente"/>
    <w:uiPriority w:val="99"/>
    <w:locked/>
    <w:rsid w:val="001C30DF"/>
    <w:rPr>
      <w:rFonts w:cs="Times New Roman"/>
      <w:lang w:eastAsia="cs-CZ"/>
    </w:rPr>
  </w:style>
  <w:style w:type="paragraph" w:styleId="Pedmtkomente">
    <w:name w:val="annotation subject"/>
    <w:basedOn w:val="Textkomente"/>
    <w:next w:val="Textkomente"/>
    <w:link w:val="PedmtkomenteChar"/>
    <w:uiPriority w:val="99"/>
    <w:semiHidden/>
    <w:rsid w:val="001C30DF"/>
    <w:rPr>
      <w:b/>
      <w:bCs/>
    </w:rPr>
  </w:style>
  <w:style w:type="character" w:customStyle="1" w:styleId="PedmtkomenteChar">
    <w:name w:val="Předmět komentáře Char"/>
    <w:basedOn w:val="TextkomenteChar"/>
    <w:link w:val="Pedmtkomente"/>
    <w:uiPriority w:val="99"/>
    <w:semiHidden/>
    <w:locked/>
    <w:rsid w:val="001C30DF"/>
    <w:rPr>
      <w:rFonts w:cs="Times New Roman"/>
      <w:b/>
      <w:bCs/>
      <w:lang w:eastAsia="cs-CZ"/>
    </w:rPr>
  </w:style>
  <w:style w:type="paragraph" w:customStyle="1" w:styleId="Nadpis2bezslovn">
    <w:name w:val="Nadpis 2 bez číslování"/>
    <w:basedOn w:val="Nadpis2"/>
    <w:link w:val="Nadpis2bezslovnChar"/>
    <w:uiPriority w:val="99"/>
    <w:rsid w:val="00B45588"/>
    <w:pPr>
      <w:numPr>
        <w:ilvl w:val="0"/>
        <w:numId w:val="0"/>
      </w:numPr>
      <w:ind w:left="357"/>
    </w:pPr>
  </w:style>
  <w:style w:type="table" w:styleId="Mkatabulky">
    <w:name w:val="Table Grid"/>
    <w:basedOn w:val="Normlntabulka"/>
    <w:uiPriority w:val="99"/>
    <w:rsid w:val="001479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sid w:val="00B45588"/>
    <w:rPr>
      <w:bCs/>
      <w:sz w:val="24"/>
      <w:szCs w:val="26"/>
    </w:rPr>
  </w:style>
  <w:style w:type="paragraph" w:styleId="Zkladntext">
    <w:name w:val="Body Text"/>
    <w:basedOn w:val="Normln"/>
    <w:link w:val="ZkladntextChar"/>
    <w:uiPriority w:val="99"/>
    <w:rsid w:val="00D561B0"/>
    <w:pPr>
      <w:widowControl w:val="0"/>
      <w:snapToGrid w:val="0"/>
      <w:jc w:val="both"/>
    </w:pPr>
    <w:rPr>
      <w:i/>
      <w:szCs w:val="20"/>
    </w:rPr>
  </w:style>
  <w:style w:type="character" w:customStyle="1" w:styleId="ZkladntextChar">
    <w:name w:val="Základní text Char"/>
    <w:basedOn w:val="Standardnpsmoodstavce"/>
    <w:link w:val="Zkladntext"/>
    <w:uiPriority w:val="99"/>
    <w:locked/>
    <w:rsid w:val="00D561B0"/>
    <w:rPr>
      <w:rFonts w:cs="Times New Roman"/>
      <w:i/>
      <w:sz w:val="20"/>
      <w:szCs w:val="20"/>
    </w:rPr>
  </w:style>
  <w:style w:type="character" w:customStyle="1" w:styleId="OdstavecseseznamemChar">
    <w:name w:val="Odstavec se seznamem Char"/>
    <w:link w:val="Odstavecseseznamem"/>
    <w:uiPriority w:val="99"/>
    <w:locked/>
    <w:rsid w:val="00D561B0"/>
    <w:rPr>
      <w:sz w:val="20"/>
    </w:rPr>
  </w:style>
  <w:style w:type="paragraph" w:styleId="Odstavecseseznamem">
    <w:name w:val="List Paragraph"/>
    <w:basedOn w:val="Normln"/>
    <w:link w:val="OdstavecseseznamemChar"/>
    <w:uiPriority w:val="99"/>
    <w:qFormat/>
    <w:rsid w:val="00D561B0"/>
    <w:pPr>
      <w:ind w:left="720"/>
      <w:contextualSpacing/>
    </w:pPr>
    <w:rPr>
      <w:sz w:val="20"/>
      <w:szCs w:val="20"/>
    </w:rPr>
  </w:style>
  <w:style w:type="paragraph" w:customStyle="1" w:styleId="Styl1">
    <w:name w:val="Styl1"/>
    <w:basedOn w:val="Odstavecseseznamem"/>
    <w:uiPriority w:val="99"/>
    <w:rsid w:val="00D561B0"/>
    <w:pPr>
      <w:keepNext/>
      <w:keepLines/>
      <w:numPr>
        <w:numId w:val="2"/>
      </w:numPr>
      <w:spacing w:after="160"/>
      <w:ind w:left="284" w:hanging="284"/>
      <w:jc w:val="both"/>
    </w:pPr>
  </w:style>
  <w:style w:type="character" w:styleId="Zdraznn">
    <w:name w:val="Emphasis"/>
    <w:basedOn w:val="Standardnpsmoodstavce"/>
    <w:uiPriority w:val="99"/>
    <w:qFormat/>
    <w:locked/>
    <w:rsid w:val="001F55DF"/>
    <w:rPr>
      <w:rFonts w:cs="Times New Roman"/>
      <w:i/>
      <w:iCs/>
    </w:rPr>
  </w:style>
  <w:style w:type="paragraph" w:styleId="Revize">
    <w:name w:val="Revision"/>
    <w:hidden/>
    <w:uiPriority w:val="99"/>
    <w:semiHidden/>
    <w:rsid w:val="00E40B1A"/>
    <w:rPr>
      <w:sz w:val="24"/>
      <w:szCs w:val="24"/>
    </w:rPr>
  </w:style>
  <w:style w:type="character" w:styleId="Hypertextovodkaz">
    <w:name w:val="Hyperlink"/>
    <w:basedOn w:val="Standardnpsmoodstavce"/>
    <w:uiPriority w:val="99"/>
    <w:unhideWhenUsed/>
    <w:rsid w:val="008F4C65"/>
    <w:rPr>
      <w:color w:val="0000FF" w:themeColor="hyperlink"/>
      <w:u w:val="single"/>
    </w:rPr>
  </w:style>
  <w:style w:type="paragraph" w:customStyle="1" w:styleId="Default">
    <w:name w:val="Default"/>
    <w:rsid w:val="0067660C"/>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1367">
      <w:bodyDiv w:val="1"/>
      <w:marLeft w:val="0"/>
      <w:marRight w:val="0"/>
      <w:marTop w:val="0"/>
      <w:marBottom w:val="0"/>
      <w:divBdr>
        <w:top w:val="none" w:sz="0" w:space="0" w:color="auto"/>
        <w:left w:val="none" w:sz="0" w:space="0" w:color="auto"/>
        <w:bottom w:val="none" w:sz="0" w:space="0" w:color="auto"/>
        <w:right w:val="none" w:sz="0" w:space="0" w:color="auto"/>
      </w:divBdr>
    </w:div>
    <w:div w:id="609819773">
      <w:bodyDiv w:val="1"/>
      <w:marLeft w:val="0"/>
      <w:marRight w:val="0"/>
      <w:marTop w:val="0"/>
      <w:marBottom w:val="0"/>
      <w:divBdr>
        <w:top w:val="none" w:sz="0" w:space="0" w:color="auto"/>
        <w:left w:val="none" w:sz="0" w:space="0" w:color="auto"/>
        <w:bottom w:val="none" w:sz="0" w:space="0" w:color="auto"/>
        <w:right w:val="none" w:sz="0" w:space="0" w:color="auto"/>
      </w:divBdr>
    </w:div>
    <w:div w:id="1025179914">
      <w:bodyDiv w:val="1"/>
      <w:marLeft w:val="0"/>
      <w:marRight w:val="0"/>
      <w:marTop w:val="0"/>
      <w:marBottom w:val="0"/>
      <w:divBdr>
        <w:top w:val="none" w:sz="0" w:space="0" w:color="auto"/>
        <w:left w:val="none" w:sz="0" w:space="0" w:color="auto"/>
        <w:bottom w:val="none" w:sz="0" w:space="0" w:color="auto"/>
        <w:right w:val="none" w:sz="0" w:space="0" w:color="auto"/>
      </w:divBdr>
    </w:div>
    <w:div w:id="1078753271">
      <w:bodyDiv w:val="1"/>
      <w:marLeft w:val="0"/>
      <w:marRight w:val="0"/>
      <w:marTop w:val="0"/>
      <w:marBottom w:val="0"/>
      <w:divBdr>
        <w:top w:val="none" w:sz="0" w:space="0" w:color="auto"/>
        <w:left w:val="none" w:sz="0" w:space="0" w:color="auto"/>
        <w:bottom w:val="none" w:sz="0" w:space="0" w:color="auto"/>
        <w:right w:val="none" w:sz="0" w:space="0" w:color="auto"/>
      </w:divBdr>
    </w:div>
    <w:div w:id="1260748290">
      <w:bodyDiv w:val="1"/>
      <w:marLeft w:val="0"/>
      <w:marRight w:val="0"/>
      <w:marTop w:val="0"/>
      <w:marBottom w:val="0"/>
      <w:divBdr>
        <w:top w:val="none" w:sz="0" w:space="0" w:color="auto"/>
        <w:left w:val="none" w:sz="0" w:space="0" w:color="auto"/>
        <w:bottom w:val="none" w:sz="0" w:space="0" w:color="auto"/>
        <w:right w:val="none" w:sz="0" w:space="0" w:color="auto"/>
      </w:divBdr>
    </w:div>
    <w:div w:id="1311255688">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 w:id="1504658584">
      <w:bodyDiv w:val="1"/>
      <w:marLeft w:val="0"/>
      <w:marRight w:val="0"/>
      <w:marTop w:val="0"/>
      <w:marBottom w:val="0"/>
      <w:divBdr>
        <w:top w:val="none" w:sz="0" w:space="0" w:color="auto"/>
        <w:left w:val="none" w:sz="0" w:space="0" w:color="auto"/>
        <w:bottom w:val="none" w:sz="0" w:space="0" w:color="auto"/>
        <w:right w:val="none" w:sz="0" w:space="0" w:color="auto"/>
      </w:divBdr>
    </w:div>
    <w:div w:id="1768229013">
      <w:bodyDiv w:val="1"/>
      <w:marLeft w:val="0"/>
      <w:marRight w:val="0"/>
      <w:marTop w:val="0"/>
      <w:marBottom w:val="0"/>
      <w:divBdr>
        <w:top w:val="none" w:sz="0" w:space="0" w:color="auto"/>
        <w:left w:val="none" w:sz="0" w:space="0" w:color="auto"/>
        <w:bottom w:val="none" w:sz="0" w:space="0" w:color="auto"/>
        <w:right w:val="none" w:sz="0" w:space="0" w:color="auto"/>
      </w:divBdr>
    </w:div>
    <w:div w:id="1912693130">
      <w:bodyDiv w:val="1"/>
      <w:marLeft w:val="0"/>
      <w:marRight w:val="0"/>
      <w:marTop w:val="0"/>
      <w:marBottom w:val="0"/>
      <w:divBdr>
        <w:top w:val="none" w:sz="0" w:space="0" w:color="auto"/>
        <w:left w:val="none" w:sz="0" w:space="0" w:color="auto"/>
        <w:bottom w:val="none" w:sz="0" w:space="0" w:color="auto"/>
        <w:right w:val="none" w:sz="0" w:space="0" w:color="auto"/>
      </w:divBdr>
    </w:div>
    <w:div w:id="199027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praha@opencc.eu" TargetMode="External"/><Relationship Id="rId4" Type="http://schemas.openxmlformats.org/officeDocument/2006/relationships/customXml" Target="../customXml/item4.xml"/><Relationship Id="rId9" Type="http://schemas.openxmlformats.org/officeDocument/2006/relationships/hyperlink" Target="mailto:praha@opencc.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CDA48322A7484DB92A9D2919729B6E" ma:contentTypeVersion="11" ma:contentTypeDescription="Create a new document." ma:contentTypeScope="" ma:versionID="6aa8fb6c930d851db1155edb35aa5df3">
  <xsd:schema xmlns:xsd="http://www.w3.org/2001/XMLSchema" xmlns:xs="http://www.w3.org/2001/XMLSchema" xmlns:p="http://schemas.microsoft.com/office/2006/metadata/properties" xmlns:ns3="476c6e36-e3d6-4237-972d-4c159fb8c40f" xmlns:ns4="6a99c339-28b7-4c8a-87c9-ed4d95f26dca" targetNamespace="http://schemas.microsoft.com/office/2006/metadata/properties" ma:root="true" ma:fieldsID="6575026013530cf82ec02444d8f563ee" ns3:_="" ns4:_="">
    <xsd:import namespace="476c6e36-e3d6-4237-972d-4c159fb8c40f"/>
    <xsd:import namespace="6a99c339-28b7-4c8a-87c9-ed4d95f26dc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6c6e36-e3d6-4237-972d-4c159fb8c40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99c339-28b7-4c8a-87c9-ed4d95f26dc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AD59D-7206-4AC2-B04E-44D837258AF9}">
  <ds:schemaRefs>
    <ds:schemaRef ds:uri="476c6e36-e3d6-4237-972d-4c159fb8c40f"/>
    <ds:schemaRef ds:uri="6a99c339-28b7-4c8a-87c9-ed4d95f26dca"/>
    <ds:schemaRef ds:uri="http://purl.org/dc/dcmitype/"/>
    <ds:schemaRef ds:uri="http://schemas.microsoft.com/office/infopath/2007/PartnerControls"/>
    <ds:schemaRef ds:uri="http://www.w3.org/XML/1998/namespace"/>
    <ds:schemaRef ds:uri="http://purl.org/dc/elements/1.1/"/>
    <ds:schemaRef ds:uri="http://schemas.microsoft.com/office/2006/documentManagement/types"/>
    <ds:schemaRef ds:uri="http://purl.org/dc/term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8907EC41-5038-4AA1-9540-4EDBF610AF80}">
  <ds:schemaRefs>
    <ds:schemaRef ds:uri="http://schemas.microsoft.com/sharepoint/v3/contenttype/forms"/>
  </ds:schemaRefs>
</ds:datastoreItem>
</file>

<file path=customXml/itemProps3.xml><?xml version="1.0" encoding="utf-8"?>
<ds:datastoreItem xmlns:ds="http://schemas.openxmlformats.org/officeDocument/2006/customXml" ds:itemID="{E167A097-0B9B-4E20-8254-CD7663750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6c6e36-e3d6-4237-972d-4c159fb8c40f"/>
    <ds:schemaRef ds:uri="6a99c339-28b7-4c8a-87c9-ed4d95f26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0755C1-5261-41E5-8123-9ED510997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vzor_final.dotx</Template>
  <TotalTime>5</TotalTime>
  <Pages>12</Pages>
  <Words>3968</Words>
  <Characters>23416</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27330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Radka Vymlátilová</cp:lastModifiedBy>
  <cp:revision>5</cp:revision>
  <cp:lastPrinted>2019-08-19T08:36:00Z</cp:lastPrinted>
  <dcterms:created xsi:type="dcterms:W3CDTF">2019-08-23T07:38:00Z</dcterms:created>
  <dcterms:modified xsi:type="dcterms:W3CDTF">2019-08-23T08:34:00Z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0x010100CECDA48322A7484DB92A9D2919729B6E</vt:lpwstr>
  </property>
</Properties>
</file>