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55" w:rsidRDefault="00856EAC" w:rsidP="00961AB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RÁMCOVÁ KUPNÍ </w:t>
      </w:r>
      <w:r w:rsidR="00961ABA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MLOUVA</w:t>
      </w:r>
    </w:p>
    <w:p w:rsidR="00FB5755" w:rsidRDefault="00FB5755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B5755" w:rsidRDefault="00FB5755">
      <w:pPr>
        <w:autoSpaceDE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5755" w:rsidRDefault="00FB575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B5755" w:rsidRDefault="00961ABA">
      <w:pPr>
        <w:pStyle w:val="Zkladntext"/>
      </w:pPr>
      <w:r>
        <w:rPr>
          <w:b/>
          <w:bCs/>
        </w:rPr>
        <w:t>Firma:</w:t>
      </w:r>
      <w:r>
        <w:rPr>
          <w:b/>
          <w:bCs/>
        </w:rPr>
        <w:tab/>
        <w:t>BAZENSERVIS, s. r. o.</w:t>
      </w:r>
      <w:r w:rsidR="00856EAC">
        <w:rPr>
          <w:b/>
          <w:bCs/>
        </w:rPr>
        <w:t>,</w:t>
      </w:r>
      <w:r w:rsidR="00856EAC">
        <w:t xml:space="preserve"> Čapkova 538, 517 21 Týniště nad Orlicí 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 </w:t>
      </w:r>
      <w:r w:rsidR="00961ABA">
        <w:t>(</w:t>
      </w:r>
      <w:r>
        <w:t xml:space="preserve">dále jen prodávající) </w:t>
      </w:r>
    </w:p>
    <w:p w:rsidR="00FB5755" w:rsidRDefault="00856EAC" w:rsidP="00961ABA">
      <w:pPr>
        <w:pStyle w:val="Zkladntext"/>
      </w:pPr>
      <w:r>
        <w:rPr>
          <w:rFonts w:eastAsia="Arial"/>
        </w:rPr>
        <w:t xml:space="preserve">             </w:t>
      </w:r>
      <w:r>
        <w:t xml:space="preserve">zastoupená: </w:t>
      </w:r>
      <w:r w:rsidR="00961ABA">
        <w:t>I</w:t>
      </w:r>
      <w:r>
        <w:t>ng.</w:t>
      </w:r>
      <w:r w:rsidR="00961ABA">
        <w:t xml:space="preserve"> </w:t>
      </w:r>
      <w:r>
        <w:t>Jiřím Kubcem - jednatelem společnosti</w:t>
      </w:r>
    </w:p>
    <w:p w:rsidR="00FB5755" w:rsidRDefault="00856EAC" w:rsidP="00961ABA">
      <w:pPr>
        <w:pStyle w:val="Zkladntext"/>
      </w:pPr>
      <w:r>
        <w:rPr>
          <w:rFonts w:eastAsia="Arial"/>
        </w:rPr>
        <w:t xml:space="preserve">             </w:t>
      </w:r>
      <w:proofErr w:type="spellStart"/>
      <w:proofErr w:type="gramStart"/>
      <w:r>
        <w:t>obchod</w:t>
      </w:r>
      <w:proofErr w:type="gramEnd"/>
      <w:r>
        <w:t>.</w:t>
      </w:r>
      <w:proofErr w:type="gramStart"/>
      <w:r>
        <w:t>rejstřík</w:t>
      </w:r>
      <w:proofErr w:type="spellEnd"/>
      <w:proofErr w:type="gramEnd"/>
      <w:r>
        <w:t xml:space="preserve">: KS v Hradci Králové, oddíl C, vložka 9692 , spis. </w:t>
      </w:r>
      <w:proofErr w:type="gramStart"/>
      <w:r>
        <w:t>zn.</w:t>
      </w:r>
      <w:proofErr w:type="gramEnd"/>
      <w:r>
        <w:t xml:space="preserve"> </w:t>
      </w:r>
      <w:proofErr w:type="spellStart"/>
      <w:r>
        <w:t>Firm</w:t>
      </w:r>
      <w:proofErr w:type="spellEnd"/>
      <w:r>
        <w:t xml:space="preserve"> 2173/96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 </w:t>
      </w:r>
      <w:r>
        <w:t xml:space="preserve">bankovní spojení: Komerční banka, č. </w:t>
      </w:r>
      <w:proofErr w:type="spellStart"/>
      <w:r>
        <w:t>ú.</w:t>
      </w:r>
      <w:proofErr w:type="spellEnd"/>
      <w:r>
        <w:t xml:space="preserve"> 191408020237/0100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 </w:t>
      </w:r>
      <w:r>
        <w:t>IČO: 64 79 16 61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 </w:t>
      </w:r>
      <w:r>
        <w:t>DIČ: CZ64791661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 </w:t>
      </w:r>
      <w:r>
        <w:t>Tel.: 494 372 010</w:t>
      </w:r>
    </w:p>
    <w:p w:rsidR="00FB5755" w:rsidRDefault="00856EAC">
      <w:pPr>
        <w:pStyle w:val="Zkladntext"/>
        <w:rPr>
          <w:rFonts w:eastAsia="Arial"/>
        </w:rPr>
      </w:pPr>
      <w:r>
        <w:rPr>
          <w:rFonts w:eastAsia="Arial"/>
        </w:rPr>
        <w:t xml:space="preserve">             </w:t>
      </w:r>
    </w:p>
    <w:p w:rsidR="00FB5755" w:rsidRDefault="00856EAC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:rsidR="00FB5755" w:rsidRDefault="00FB575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B5755" w:rsidRPr="00961ABA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1ABA">
        <w:rPr>
          <w:rFonts w:ascii="Arial" w:hAnsi="Arial" w:cs="Arial"/>
          <w:b/>
          <w:bCs/>
          <w:sz w:val="20"/>
          <w:szCs w:val="20"/>
        </w:rPr>
        <w:t>Firma:</w:t>
      </w:r>
      <w:r w:rsidRPr="00961ABA">
        <w:rPr>
          <w:rFonts w:ascii="Arial" w:hAnsi="Arial" w:cs="Arial"/>
          <w:b/>
          <w:bCs/>
          <w:sz w:val="20"/>
          <w:szCs w:val="20"/>
        </w:rPr>
        <w:tab/>
      </w:r>
      <w:r w:rsidR="00961ABA">
        <w:rPr>
          <w:rFonts w:ascii="Arial" w:hAnsi="Arial" w:cs="Arial"/>
          <w:b/>
          <w:bCs/>
          <w:sz w:val="20"/>
          <w:szCs w:val="20"/>
        </w:rPr>
        <w:t xml:space="preserve">AQUACENTRUM, </w:t>
      </w:r>
      <w:proofErr w:type="spellStart"/>
      <w:proofErr w:type="gramStart"/>
      <w:r w:rsidR="00961ABA">
        <w:rPr>
          <w:rFonts w:ascii="Arial" w:hAnsi="Arial" w:cs="Arial"/>
          <w:b/>
          <w:bCs/>
          <w:sz w:val="20"/>
          <w:szCs w:val="20"/>
        </w:rPr>
        <w:t>p.o</w:t>
      </w:r>
      <w:proofErr w:type="spellEnd"/>
      <w:r w:rsidR="00961ABA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961ABA">
        <w:rPr>
          <w:rFonts w:ascii="Arial" w:hAnsi="Arial" w:cs="Arial"/>
          <w:b/>
          <w:bCs/>
          <w:sz w:val="20"/>
          <w:szCs w:val="20"/>
        </w:rPr>
        <w:t xml:space="preserve">, </w:t>
      </w:r>
      <w:r w:rsidR="00961ABA">
        <w:rPr>
          <w:rFonts w:ascii="Arial" w:hAnsi="Arial" w:cs="Arial"/>
          <w:sz w:val="20"/>
          <w:szCs w:val="20"/>
        </w:rPr>
        <w:t>Aloise Jiráska 3149, 415 01 Teplice</w:t>
      </w:r>
      <w:r w:rsidRPr="00961ABA">
        <w:rPr>
          <w:rFonts w:ascii="Arial" w:hAnsi="Arial" w:cs="Arial"/>
          <w:b/>
          <w:bCs/>
          <w:sz w:val="20"/>
          <w:szCs w:val="20"/>
        </w:rPr>
        <w:tab/>
      </w:r>
    </w:p>
    <w:p w:rsidR="00FB5755" w:rsidRPr="00961ABA" w:rsidRDefault="00856EAC">
      <w:pPr>
        <w:pStyle w:val="Zkladntext"/>
      </w:pPr>
      <w:r w:rsidRPr="00961ABA">
        <w:rPr>
          <w:rFonts w:eastAsia="Arial"/>
        </w:rPr>
        <w:t xml:space="preserve">            </w:t>
      </w:r>
      <w:r w:rsidRPr="00961ABA">
        <w:t xml:space="preserve">zastoupená: </w:t>
      </w:r>
      <w:r w:rsidR="00961ABA">
        <w:t xml:space="preserve">Ing. Michaelem </w:t>
      </w:r>
      <w:proofErr w:type="spellStart"/>
      <w:r w:rsidR="00961ABA">
        <w:t>Paraskou</w:t>
      </w:r>
      <w:proofErr w:type="spellEnd"/>
      <w:r w:rsidR="00961ABA">
        <w:t>, ředitelem</w:t>
      </w:r>
    </w:p>
    <w:p w:rsidR="00FB5755" w:rsidRPr="00961ABA" w:rsidRDefault="00856EAC" w:rsidP="00961ABA">
      <w:pPr>
        <w:pStyle w:val="Zkladntext"/>
      </w:pPr>
      <w:r w:rsidRPr="00961ABA">
        <w:rPr>
          <w:rFonts w:eastAsia="Arial"/>
        </w:rPr>
        <w:t xml:space="preserve">            </w:t>
      </w:r>
      <w:r w:rsidRPr="00961ABA">
        <w:t xml:space="preserve">bankovní spojení: </w:t>
      </w:r>
      <w:r w:rsidR="00961ABA">
        <w:t xml:space="preserve">Komerční banka, a.s., </w:t>
      </w:r>
      <w:proofErr w:type="spellStart"/>
      <w:proofErr w:type="gramStart"/>
      <w:r w:rsidR="00961ABA">
        <w:t>č.ú</w:t>
      </w:r>
      <w:proofErr w:type="spellEnd"/>
      <w:r w:rsidR="00961ABA">
        <w:t>.: 27</w:t>
      </w:r>
      <w:proofErr w:type="gramEnd"/>
      <w:r w:rsidR="00961ABA">
        <w:t>-1407030257/0100</w:t>
      </w:r>
      <w:r w:rsidRPr="00961ABA">
        <w:t xml:space="preserve"> </w:t>
      </w:r>
    </w:p>
    <w:p w:rsidR="00FB5755" w:rsidRPr="00961ABA" w:rsidRDefault="00856EAC">
      <w:pPr>
        <w:pStyle w:val="Zkladntext"/>
        <w:tabs>
          <w:tab w:val="left" w:pos="2595"/>
        </w:tabs>
      </w:pPr>
      <w:r w:rsidRPr="00961ABA">
        <w:rPr>
          <w:rFonts w:eastAsia="Arial"/>
        </w:rPr>
        <w:t xml:space="preserve">            </w:t>
      </w:r>
      <w:r w:rsidRPr="00961ABA">
        <w:t xml:space="preserve">IČO: </w:t>
      </w:r>
      <w:r w:rsidR="00961ABA">
        <w:t>68975490</w:t>
      </w:r>
      <w:r w:rsidRPr="00961ABA">
        <w:t xml:space="preserve"> </w:t>
      </w:r>
      <w:r w:rsidRPr="00961ABA">
        <w:tab/>
      </w:r>
    </w:p>
    <w:p w:rsidR="00FB5755" w:rsidRPr="00961ABA" w:rsidRDefault="00856EAC" w:rsidP="00961ABA">
      <w:pPr>
        <w:pStyle w:val="Zkladntext"/>
      </w:pPr>
      <w:r w:rsidRPr="00961ABA">
        <w:rPr>
          <w:rFonts w:eastAsia="Arial"/>
        </w:rPr>
        <w:t xml:space="preserve">            </w:t>
      </w:r>
      <w:r w:rsidRPr="00961ABA">
        <w:t>Tel.:</w:t>
      </w:r>
      <w:r w:rsidR="00961ABA">
        <w:t xml:space="preserve"> 417 577 164</w:t>
      </w:r>
    </w:p>
    <w:p w:rsidR="00FB5755" w:rsidRDefault="00856EAC">
      <w:pPr>
        <w:pStyle w:val="Zkladntext"/>
      </w:pPr>
      <w:r>
        <w:rPr>
          <w:rFonts w:eastAsia="Arial"/>
        </w:rPr>
        <w:t xml:space="preserve">            </w:t>
      </w:r>
      <w:r>
        <w:t>(dále jen kupující)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center"/>
      </w:pPr>
      <w:r w:rsidRPr="00961ABA">
        <w:rPr>
          <w:rFonts w:ascii="Arial" w:hAnsi="Arial" w:cs="Arial"/>
          <w:sz w:val="20"/>
          <w:szCs w:val="20"/>
        </w:rPr>
        <w:t xml:space="preserve">uzavírají podle zákona č. 89/2012 Sb., občanského zákoníku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bCs/>
          <w:sz w:val="20"/>
          <w:szCs w:val="20"/>
        </w:rPr>
        <w:t>kupní smlouvu: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smlouvy, doba plnění</w:t>
      </w:r>
    </w:p>
    <w:p w:rsidR="00FB5755" w:rsidRDefault="00FB575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B5755" w:rsidRDefault="00856EAC" w:rsidP="00721C6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Prodávající se zavazuje průběžně dodávat kupujícímu bazénovou chemii dle písemných či telefonických objednávek kupujícího (dále jen zboží). 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</w:pPr>
      <w:r>
        <w:rPr>
          <w:rFonts w:ascii="Arial" w:hAnsi="Arial" w:cs="Arial"/>
          <w:sz w:val="20"/>
          <w:szCs w:val="20"/>
        </w:rPr>
        <w:t xml:space="preserve">2. </w:t>
      </w:r>
      <w:r w:rsidR="00961ABA">
        <w:rPr>
          <w:rFonts w:ascii="Arial" w:hAnsi="Arial" w:cs="Arial"/>
          <w:sz w:val="20"/>
          <w:szCs w:val="20"/>
        </w:rPr>
        <w:t>Termín dodávky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do 14 dnů od potvrzení objednávky</w:t>
      </w:r>
      <w:r>
        <w:rPr>
          <w:rFonts w:ascii="Arial" w:hAnsi="Arial" w:cs="Arial"/>
          <w:sz w:val="20"/>
          <w:szCs w:val="20"/>
        </w:rPr>
        <w:t xml:space="preserve"> ze strany prodávajícího.</w:t>
      </w:r>
    </w:p>
    <w:p w:rsidR="00FB5755" w:rsidRDefault="00856EAC" w:rsidP="00721C6C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3. Prodávající je povinen potvrdit Kupujícímu doručenou objednávku nejpozději v den následující po jejím přijetí.</w:t>
      </w:r>
    </w:p>
    <w:p w:rsidR="00FB5755" w:rsidRDefault="00856EAC" w:rsidP="00721C6C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4. Sjednává se, že objednávky a jejich přijetí lze kromě běžného listovního styku provádět rovněž </w:t>
      </w:r>
      <w:r w:rsidR="00721C6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omunikací mezi ná</w:t>
      </w:r>
      <w:r w:rsidR="00961ABA">
        <w:rPr>
          <w:rFonts w:ascii="Arial" w:hAnsi="Arial" w:cs="Arial"/>
          <w:sz w:val="20"/>
          <w:szCs w:val="20"/>
        </w:rPr>
        <w:t>sledujícími emailovými adresami</w:t>
      </w:r>
      <w:r>
        <w:rPr>
          <w:rFonts w:ascii="Arial" w:hAnsi="Arial" w:cs="Arial"/>
          <w:sz w:val="20"/>
          <w:szCs w:val="20"/>
        </w:rPr>
        <w:t>:</w:t>
      </w:r>
    </w:p>
    <w:p w:rsidR="00FB5755" w:rsidRDefault="00856EAC" w:rsidP="00721C6C">
      <w:pPr>
        <w:autoSpaceDE w:val="0"/>
      </w:pPr>
      <w:r>
        <w:rPr>
          <w:rFonts w:ascii="Arial" w:hAnsi="Arial" w:cs="Arial"/>
          <w:sz w:val="20"/>
          <w:szCs w:val="20"/>
        </w:rPr>
        <w:t xml:space="preserve">a) na straně prodávajícího </w:t>
      </w:r>
      <w:r w:rsidR="00721C6C" w:rsidRPr="00721C6C">
        <w:rPr>
          <w:rFonts w:ascii="Arial" w:hAnsi="Arial" w:cs="Arial"/>
          <w:sz w:val="20"/>
          <w:szCs w:val="20"/>
        </w:rPr>
        <w:t>obstova@bazenservis.cz</w:t>
      </w:r>
    </w:p>
    <w:p w:rsidR="00FB5755" w:rsidRDefault="00856EAC" w:rsidP="00961ABA">
      <w:pPr>
        <w:autoSpaceDE w:val="0"/>
      </w:pPr>
      <w:r>
        <w:rPr>
          <w:rFonts w:ascii="Arial" w:hAnsi="Arial" w:cs="Arial"/>
          <w:sz w:val="20"/>
          <w:szCs w:val="20"/>
        </w:rPr>
        <w:t xml:space="preserve">b) na straně kupujícího </w:t>
      </w:r>
      <w:r w:rsidR="00961ABA">
        <w:rPr>
          <w:rFonts w:ascii="Arial" w:hAnsi="Arial" w:cs="Arial"/>
          <w:sz w:val="20"/>
          <w:szCs w:val="20"/>
        </w:rPr>
        <w:t>aquacentrum</w:t>
      </w:r>
      <w:r w:rsidR="00961ABA" w:rsidRPr="00961ABA">
        <w:rPr>
          <w:rFonts w:ascii="Arial" w:hAnsi="Arial" w:cs="Arial"/>
          <w:sz w:val="20"/>
          <w:szCs w:val="20"/>
        </w:rPr>
        <w:t>@</w:t>
      </w:r>
      <w:r w:rsidR="00961ABA">
        <w:rPr>
          <w:rFonts w:ascii="Arial" w:hAnsi="Arial" w:cs="Arial"/>
          <w:sz w:val="20"/>
          <w:szCs w:val="20"/>
        </w:rPr>
        <w:t>razdva.cz</w:t>
      </w:r>
    </w:p>
    <w:p w:rsidR="00FB5755" w:rsidRDefault="00856EAC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Dodací podmínky</w:t>
      </w:r>
    </w:p>
    <w:p w:rsidR="00FB5755" w:rsidRDefault="00FB575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B5755" w:rsidRDefault="00856EAC" w:rsidP="00721C6C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1. Povinnost prodávajícího dodat zboží je splněna předáním zboží prvnímu dopravci. Případné poškození při přepravě podléhá právnímu režimu smlouvy o přepravě věcí a kupující je v tomto případě povinen sepsat s dopravcem zápis o poškození zásilky. </w:t>
      </w:r>
    </w:p>
    <w:p w:rsidR="00FB5755" w:rsidRDefault="00856EAC" w:rsidP="00721C6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Nebezpečí škody na zboží, </w:t>
      </w:r>
      <w:r w:rsidR="00961ABA">
        <w:rPr>
          <w:rFonts w:ascii="Arial" w:hAnsi="Arial" w:cs="Arial"/>
          <w:sz w:val="20"/>
          <w:szCs w:val="20"/>
        </w:rPr>
        <w:t>tj. ztráty</w:t>
      </w:r>
      <w:r>
        <w:rPr>
          <w:rFonts w:ascii="Arial" w:hAnsi="Arial" w:cs="Arial"/>
          <w:sz w:val="20"/>
          <w:szCs w:val="20"/>
        </w:rPr>
        <w:t xml:space="preserve">, poškození, zničení či znehodnocení zboží, přechází na kupujícího splněním povinnosti dodat dle </w:t>
      </w:r>
      <w:r w:rsidR="00961ABA">
        <w:rPr>
          <w:rFonts w:ascii="Arial" w:hAnsi="Arial" w:cs="Arial"/>
          <w:sz w:val="20"/>
          <w:szCs w:val="20"/>
        </w:rPr>
        <w:t>odstavce 1.</w:t>
      </w:r>
    </w:p>
    <w:p w:rsidR="00FB5755" w:rsidRDefault="00856EAC" w:rsidP="00721C6C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3. Vlastnické právo ke zboží přechází na kupujícího úplným zaplacením kupní ceny.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FB5755" w:rsidRDefault="00FB575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B5755" w:rsidRDefault="00856EAC" w:rsidP="0040505B">
      <w:pPr>
        <w:numPr>
          <w:ilvl w:val="0"/>
          <w:numId w:val="2"/>
        </w:numPr>
        <w:autoSpaceDE w:val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>Kupní cena je stanovena dle cenové nabídky ze dne 28.</w:t>
      </w:r>
      <w:r w:rsidR="00961A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 w:rsidR="00961A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="00961AB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ceník). DPH bude dopočtena dle platných předpisů.  Cenová nabídka je nedílnou součástí této smlouvy jako její Příloha </w:t>
      </w:r>
      <w:proofErr w:type="gramStart"/>
      <w:r>
        <w:rPr>
          <w:rFonts w:ascii="Arial" w:hAnsi="Arial" w:cs="Arial"/>
          <w:sz w:val="20"/>
          <w:szCs w:val="20"/>
        </w:rPr>
        <w:t>č.1.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 Kupní cena je splatná do sedmi dnů od doručení faktury</w:t>
      </w:r>
      <w:r>
        <w:rPr>
          <w:rFonts w:ascii="Arial" w:hAnsi="Arial" w:cs="Arial"/>
          <w:sz w:val="20"/>
          <w:szCs w:val="20"/>
        </w:rPr>
        <w:t xml:space="preserve">. Pokud neobdrží kupující do </w:t>
      </w:r>
      <w:proofErr w:type="gramStart"/>
      <w:r>
        <w:rPr>
          <w:rFonts w:ascii="Arial" w:hAnsi="Arial" w:cs="Arial"/>
          <w:sz w:val="20"/>
          <w:szCs w:val="20"/>
        </w:rPr>
        <w:t>10-ti</w:t>
      </w:r>
      <w:proofErr w:type="gramEnd"/>
      <w:r>
        <w:rPr>
          <w:rFonts w:ascii="Arial" w:hAnsi="Arial" w:cs="Arial"/>
          <w:sz w:val="20"/>
          <w:szCs w:val="20"/>
        </w:rPr>
        <w:t xml:space="preserve"> dnů fakturu na dodané zboží, je povinen na tuto skutečnost upozornit </w:t>
      </w:r>
      <w:r w:rsidR="00961ABA">
        <w:rPr>
          <w:rFonts w:ascii="Arial" w:hAnsi="Arial" w:cs="Arial"/>
          <w:sz w:val="20"/>
          <w:szCs w:val="20"/>
        </w:rPr>
        <w:t>prodávajícího.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Pokud se ceník zboží bude měnit, předloží prodávající kupujícímu písemně nový ceník, přičemž dodávky již potvrzeného zboží budou uskutečněny za ceny původně platné.  V případě, že kupující nový ceník nebude akceptovat, je oprávněn tuto smlouvu vypovědět s výpovědní lhůtou jednoměsíční, </w:t>
      </w:r>
      <w:bookmarkStart w:id="0" w:name="__DdeLink__1864_1367254510"/>
      <w:r>
        <w:rPr>
          <w:rFonts w:ascii="Arial" w:hAnsi="Arial" w:cs="Arial"/>
          <w:sz w:val="20"/>
          <w:szCs w:val="20"/>
        </w:rPr>
        <w:t>která počíná běžet od prvého dne měsíce následujícího po doručení výpovědi. I v této lhůtě bude plněno za sjednané ceny dle vzájemně odsouhlaseného ceníku.</w:t>
      </w:r>
      <w:bookmarkEnd w:id="0"/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Fakturace</w:t>
      </w: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Kupní cenu včetně DPH prodávající kupujícímu fakturuje fakturou. Faktura musí mít všechny náležitosti daňového dokladu. DPH bude na faktuře vyznačena zvláštní částkou. </w:t>
      </w:r>
    </w:p>
    <w:p w:rsidR="00FB5755" w:rsidRDefault="00856EAC" w:rsidP="00961AB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Závazek kupujícího zaplatit kupní cenu je splněn připsáním fakturované částky ve lhůtě splatnosti na účet prodávajícího.</w:t>
      </w:r>
    </w:p>
    <w:p w:rsidR="00FB5755" w:rsidRDefault="00856EA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V případě prodlení kupujícího se zaplacením faktury je kupující povinen zaplatit smluvní úrok ve výši 0,05 % z dlužné částky za každý den prodlení.</w:t>
      </w:r>
    </w:p>
    <w:p w:rsidR="00FB5755" w:rsidRDefault="00856EAC" w:rsidP="00961AB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Bude-li kupující opakovaně v prodlení s placením svých splatných závazků vůči prodávajícímu, je prodávající oprávněn další dodávky uskutečňovat až na základě přijatých plateb před dodávkou zboží (platba předem).</w:t>
      </w:r>
    </w:p>
    <w:p w:rsidR="00FB5755" w:rsidRDefault="00FB5755">
      <w:pPr>
        <w:autoSpaceDE w:val="0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FB5755" w:rsidRDefault="00856EA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 w:rsidP="00961AB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Smlouva zaniká dohodou obou stran, zánikem kupujícího či prodávajícího, splněním závazkového vztahu, zánikem předmětu smlouvy a odstoupením kterékoliv ze stran dle příslušných ustanovení této smlouvy nebo dle zákona.</w:t>
      </w:r>
      <w:r w:rsidR="00961A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Vypovědět ji lze v tříměsíční výpovědní lhůtě, která počíná běžet od prvého dne měsíce násle</w:t>
      </w:r>
      <w:r w:rsidR="00961ABA">
        <w:rPr>
          <w:rFonts w:ascii="Arial" w:hAnsi="Arial" w:cs="Arial"/>
          <w:sz w:val="20"/>
          <w:szCs w:val="20"/>
        </w:rPr>
        <w:t xml:space="preserve">dujícího po doručení výpovědi.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Kupující je povinen oznámit prodávajícímu ve smyslu případný vznik finančních problémů na své straně, pokud by mu tyto potíže mohly bránit v řádném placení kupní ceny. Nesplnění této povinnosti bude mít pro kupujícího důsledky při uplatňování nároků na náhradu vzniklé škody.</w:t>
      </w:r>
    </w:p>
    <w:p w:rsidR="00FB5755" w:rsidRDefault="00856EAC" w:rsidP="00961AB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Smlouva nabývá platnosti dnem podpisu oprávněnými zástupci obou smluvních stran a účinnosti jejím zveřejněním v Registru smluv.</w:t>
      </w: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Případné změny a doplňky této smlouvy jsou platné pouze tehdy, pokud byly sjednány písemně a potvrzeny oběma stranami a účinnosti nabývají jejich zveřejněním v Registru smluv.</w:t>
      </w:r>
    </w:p>
    <w:p w:rsidR="00FB5755" w:rsidRDefault="00856EAC" w:rsidP="00961AB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Právní vztahy založené touto smlouvou se řídí občanským zákoníkem.</w:t>
      </w:r>
    </w:p>
    <w:p w:rsidR="00FB5755" w:rsidRDefault="00856EAC" w:rsidP="00961AB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Smlouva se pořizuje ve dvou vyhotoveních, z nichž 1 </w:t>
      </w:r>
      <w:proofErr w:type="spellStart"/>
      <w:r>
        <w:rPr>
          <w:rFonts w:ascii="Arial" w:hAnsi="Arial" w:cs="Arial"/>
          <w:sz w:val="20"/>
          <w:szCs w:val="20"/>
        </w:rPr>
        <w:t>paré</w:t>
      </w:r>
      <w:proofErr w:type="spellEnd"/>
      <w:r>
        <w:rPr>
          <w:rFonts w:ascii="Arial" w:hAnsi="Arial" w:cs="Arial"/>
          <w:sz w:val="20"/>
          <w:szCs w:val="20"/>
        </w:rPr>
        <w:t xml:space="preserve"> obdrží </w:t>
      </w:r>
      <w:r w:rsidR="00961ABA">
        <w:rPr>
          <w:rFonts w:ascii="Arial" w:hAnsi="Arial" w:cs="Arial"/>
          <w:sz w:val="20"/>
          <w:szCs w:val="20"/>
        </w:rPr>
        <w:t xml:space="preserve">prodávající a 1 </w:t>
      </w:r>
      <w:proofErr w:type="spellStart"/>
      <w:r w:rsidR="00961ABA">
        <w:rPr>
          <w:rFonts w:ascii="Arial" w:hAnsi="Arial" w:cs="Arial"/>
          <w:sz w:val="20"/>
          <w:szCs w:val="20"/>
        </w:rPr>
        <w:t>paré</w:t>
      </w:r>
      <w:proofErr w:type="spellEnd"/>
      <w:r w:rsidR="00961ABA">
        <w:rPr>
          <w:rFonts w:ascii="Arial" w:hAnsi="Arial" w:cs="Arial"/>
          <w:sz w:val="20"/>
          <w:szCs w:val="20"/>
        </w:rPr>
        <w:t xml:space="preserve"> kupující</w:t>
      </w:r>
      <w:r>
        <w:rPr>
          <w:rFonts w:ascii="Arial" w:hAnsi="Arial" w:cs="Arial"/>
          <w:sz w:val="20"/>
          <w:szCs w:val="20"/>
        </w:rPr>
        <w:t>.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a místo:     </w:t>
      </w:r>
      <w:r w:rsidR="00961ABA">
        <w:rPr>
          <w:rFonts w:ascii="Arial" w:hAnsi="Arial" w:cs="Arial"/>
          <w:sz w:val="20"/>
          <w:szCs w:val="20"/>
        </w:rPr>
        <w:tab/>
      </w:r>
      <w:r w:rsidR="00961ABA">
        <w:rPr>
          <w:rFonts w:ascii="Arial" w:hAnsi="Arial" w:cs="Arial"/>
          <w:sz w:val="20"/>
          <w:szCs w:val="20"/>
        </w:rPr>
        <w:tab/>
      </w:r>
      <w:r w:rsidR="00961ABA">
        <w:rPr>
          <w:rFonts w:ascii="Arial" w:hAnsi="Arial" w:cs="Arial"/>
          <w:sz w:val="20"/>
          <w:szCs w:val="20"/>
        </w:rPr>
        <w:tab/>
      </w:r>
      <w:r w:rsidR="00961ABA">
        <w:rPr>
          <w:rFonts w:ascii="Arial" w:hAnsi="Arial" w:cs="Arial"/>
          <w:sz w:val="20"/>
          <w:szCs w:val="20"/>
        </w:rPr>
        <w:tab/>
        <w:t xml:space="preserve">     Datum a místo: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 w:rsidP="00721C6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21C6C">
        <w:rPr>
          <w:rFonts w:ascii="Arial" w:hAnsi="Arial" w:cs="Arial"/>
          <w:sz w:val="20"/>
          <w:szCs w:val="20"/>
        </w:rPr>
        <w:t>23. 7. 2019, Týniště nad Orlicí                                 23. 7. 2019, Teplice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prodávajícího:                                                      Za kupujícího:</w:t>
      </w: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21C6C" w:rsidRDefault="00721C6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21C6C" w:rsidRDefault="00721C6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FB575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B5755" w:rsidRDefault="00856EAC" w:rsidP="00856EAC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…………………………………………………….…</w:t>
      </w:r>
    </w:p>
    <w:p w:rsidR="00721C6C" w:rsidRDefault="00721C6C" w:rsidP="00721C6C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Ing. Michael Paraska, ředitel                    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                      Ing. Jiří Kubec, jednatel</w:t>
      </w:r>
    </w:p>
    <w:sectPr w:rsidR="00721C6C">
      <w:pgSz w:w="12240" w:h="15840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1DB1"/>
    <w:multiLevelType w:val="multilevel"/>
    <w:tmpl w:val="B22E26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14E80"/>
    <w:multiLevelType w:val="multilevel"/>
    <w:tmpl w:val="8E7E013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55"/>
    <w:rsid w:val="0040505B"/>
    <w:rsid w:val="004918A2"/>
    <w:rsid w:val="00721C6C"/>
    <w:rsid w:val="00856EAC"/>
    <w:rsid w:val="00961ABA"/>
    <w:rsid w:val="00E60BF7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B27C-6ACF-4FF7-83B8-CDC89CE9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autoSpaceDE w:val="0"/>
      <w:outlineLvl w:val="2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qFormat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A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KUPNÍ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KUPNÍ</dc:title>
  <dc:subject/>
  <dc:creator>Jiřina KUBCOVÁ</dc:creator>
  <cp:keywords/>
  <dc:description/>
  <cp:lastModifiedBy>aqua centrum</cp:lastModifiedBy>
  <cp:revision>6</cp:revision>
  <cp:lastPrinted>2019-08-23T06:34:00Z</cp:lastPrinted>
  <dcterms:created xsi:type="dcterms:W3CDTF">2019-08-22T09:21:00Z</dcterms:created>
  <dcterms:modified xsi:type="dcterms:W3CDTF">2019-08-23T06:34:00Z</dcterms:modified>
  <dc:language>cs-CZ</dc:language>
</cp:coreProperties>
</file>