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C7C" w:rsidRPr="00E056B5" w:rsidRDefault="009661B2" w:rsidP="00174C7C">
      <w:pPr>
        <w:pStyle w:val="Odstavec"/>
        <w:tabs>
          <w:tab w:val="left" w:pos="5904"/>
        </w:tabs>
        <w:ind w:firstLine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N Á J E M N Í  </w:t>
      </w:r>
      <w:r w:rsidR="00174C7C" w:rsidRPr="00E056B5">
        <w:rPr>
          <w:b/>
          <w:bCs/>
          <w:sz w:val="40"/>
          <w:szCs w:val="40"/>
        </w:rPr>
        <w:t>S M L O U V A</w:t>
      </w:r>
    </w:p>
    <w:p w:rsidR="0010741A" w:rsidRPr="007E05C6" w:rsidRDefault="000532BA" w:rsidP="0010741A">
      <w:pPr>
        <w:tabs>
          <w:tab w:val="left" w:pos="162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F26EB">
        <w:rPr>
          <w:rFonts w:ascii="Times New Roman" w:hAnsi="Times New Roman" w:cs="Times New Roman"/>
          <w:sz w:val="28"/>
          <w:szCs w:val="28"/>
        </w:rPr>
        <w:t>(</w:t>
      </w:r>
      <w:r w:rsidRPr="007E05C6">
        <w:rPr>
          <w:rFonts w:ascii="Times New Roman" w:hAnsi="Times New Roman" w:cs="Times New Roman"/>
          <w:i/>
          <w:sz w:val="24"/>
          <w:szCs w:val="28"/>
        </w:rPr>
        <w:t>uzavřená podle § 2302 a násl. zákona č. 89/2012 Sb., občanský zákoník, v platném znění</w:t>
      </w:r>
      <w:r w:rsidRPr="007E05C6">
        <w:rPr>
          <w:rFonts w:ascii="Times New Roman" w:hAnsi="Times New Roman" w:cs="Times New Roman"/>
          <w:sz w:val="28"/>
          <w:szCs w:val="28"/>
        </w:rPr>
        <w:t>)</w:t>
      </w:r>
    </w:p>
    <w:p w:rsidR="000532BA" w:rsidRPr="007E05C6" w:rsidRDefault="000532BA" w:rsidP="0010741A">
      <w:pPr>
        <w:tabs>
          <w:tab w:val="left" w:pos="162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10741A" w:rsidRPr="00E056B5" w:rsidRDefault="0010741A" w:rsidP="0010741A">
      <w:pPr>
        <w:autoSpaceDE/>
        <w:autoSpaceDN/>
        <w:adjustRightInd/>
        <w:ind w:left="720"/>
        <w:rPr>
          <w:sz w:val="24"/>
          <w:szCs w:val="24"/>
        </w:rPr>
      </w:pPr>
      <w:r w:rsidRPr="00E056B5">
        <w:rPr>
          <w:sz w:val="24"/>
          <w:szCs w:val="24"/>
        </w:rPr>
        <w:t>Město Jindřichův Hradec</w:t>
      </w:r>
    </w:p>
    <w:p w:rsidR="0010741A" w:rsidRPr="00E056B5" w:rsidRDefault="0010741A" w:rsidP="0010741A">
      <w:pPr>
        <w:autoSpaceDE/>
        <w:autoSpaceDN/>
        <w:adjustRightInd/>
        <w:ind w:left="720"/>
        <w:rPr>
          <w:sz w:val="24"/>
          <w:szCs w:val="24"/>
        </w:rPr>
      </w:pPr>
      <w:r w:rsidRPr="00E056B5">
        <w:rPr>
          <w:sz w:val="24"/>
          <w:szCs w:val="24"/>
        </w:rPr>
        <w:t>IČ: 246 875</w:t>
      </w:r>
    </w:p>
    <w:p w:rsidR="0010741A" w:rsidRPr="00E056B5" w:rsidRDefault="0010741A" w:rsidP="0010741A">
      <w:pPr>
        <w:autoSpaceDE/>
        <w:autoSpaceDN/>
        <w:adjustRightInd/>
        <w:ind w:left="720"/>
        <w:rPr>
          <w:sz w:val="24"/>
          <w:szCs w:val="24"/>
        </w:rPr>
      </w:pPr>
      <w:r w:rsidRPr="00E056B5">
        <w:rPr>
          <w:sz w:val="24"/>
          <w:szCs w:val="24"/>
        </w:rPr>
        <w:t>DIČ: CZ00246875</w:t>
      </w:r>
    </w:p>
    <w:p w:rsidR="0010741A" w:rsidRPr="00E056B5" w:rsidRDefault="0010741A" w:rsidP="0010741A">
      <w:pPr>
        <w:autoSpaceDE/>
        <w:autoSpaceDN/>
        <w:adjustRightInd/>
        <w:ind w:left="720"/>
        <w:rPr>
          <w:sz w:val="24"/>
          <w:szCs w:val="24"/>
        </w:rPr>
      </w:pPr>
      <w:r w:rsidRPr="00E056B5">
        <w:rPr>
          <w:sz w:val="24"/>
          <w:szCs w:val="24"/>
        </w:rPr>
        <w:t xml:space="preserve">číslo účtu: 19-0603140379/0800 </w:t>
      </w:r>
    </w:p>
    <w:p w:rsidR="0010741A" w:rsidRPr="00E056B5" w:rsidRDefault="0010741A" w:rsidP="0010741A">
      <w:pPr>
        <w:autoSpaceDE/>
        <w:autoSpaceDN/>
        <w:adjustRightInd/>
        <w:ind w:left="720"/>
        <w:rPr>
          <w:sz w:val="24"/>
          <w:szCs w:val="24"/>
        </w:rPr>
      </w:pPr>
      <w:r w:rsidRPr="00E056B5">
        <w:rPr>
          <w:sz w:val="24"/>
          <w:szCs w:val="24"/>
        </w:rPr>
        <w:t>se sídlem Klášterská 135/II Jindřichův Hradec</w:t>
      </w:r>
    </w:p>
    <w:p w:rsidR="0010741A" w:rsidRPr="00E056B5" w:rsidRDefault="0010741A" w:rsidP="0010741A">
      <w:pPr>
        <w:autoSpaceDE/>
        <w:autoSpaceDN/>
        <w:adjustRightInd/>
        <w:ind w:left="720"/>
        <w:rPr>
          <w:sz w:val="24"/>
          <w:szCs w:val="24"/>
        </w:rPr>
      </w:pPr>
      <w:r w:rsidRPr="00E056B5">
        <w:rPr>
          <w:sz w:val="24"/>
          <w:szCs w:val="24"/>
        </w:rPr>
        <w:t xml:space="preserve">zastoupené  </w:t>
      </w:r>
      <w:r w:rsidR="00F81BF0">
        <w:rPr>
          <w:sz w:val="24"/>
          <w:szCs w:val="24"/>
        </w:rPr>
        <w:t>Ing. Stanislavem Mrvkou</w:t>
      </w:r>
    </w:p>
    <w:p w:rsidR="0010741A" w:rsidRPr="00E056B5" w:rsidRDefault="0010741A" w:rsidP="0010741A">
      <w:pPr>
        <w:autoSpaceDE/>
        <w:autoSpaceDN/>
        <w:adjustRightInd/>
        <w:ind w:left="720"/>
        <w:rPr>
          <w:sz w:val="24"/>
          <w:szCs w:val="24"/>
        </w:rPr>
      </w:pPr>
      <w:r w:rsidRPr="00E056B5">
        <w:rPr>
          <w:sz w:val="24"/>
          <w:szCs w:val="24"/>
        </w:rPr>
        <w:t>jako    p r o n a j í m a t e l</w:t>
      </w:r>
    </w:p>
    <w:p w:rsidR="0010741A" w:rsidRPr="00E056B5" w:rsidRDefault="0010741A" w:rsidP="0010741A">
      <w:pPr>
        <w:autoSpaceDE/>
        <w:autoSpaceDN/>
        <w:adjustRightInd/>
        <w:ind w:left="720"/>
        <w:rPr>
          <w:sz w:val="24"/>
          <w:szCs w:val="24"/>
        </w:rPr>
      </w:pPr>
    </w:p>
    <w:p w:rsidR="0010741A" w:rsidRPr="00E056B5" w:rsidRDefault="0010741A" w:rsidP="0010741A">
      <w:pPr>
        <w:autoSpaceDE/>
        <w:autoSpaceDN/>
        <w:adjustRightInd/>
        <w:ind w:left="720"/>
        <w:rPr>
          <w:sz w:val="24"/>
          <w:szCs w:val="24"/>
        </w:rPr>
      </w:pPr>
      <w:r w:rsidRPr="00E056B5">
        <w:rPr>
          <w:sz w:val="24"/>
          <w:szCs w:val="24"/>
        </w:rPr>
        <w:t>a</w:t>
      </w:r>
    </w:p>
    <w:p w:rsidR="0010741A" w:rsidRPr="00E056B5" w:rsidRDefault="0010741A" w:rsidP="0010741A">
      <w:pPr>
        <w:autoSpaceDE/>
        <w:autoSpaceDN/>
        <w:adjustRightInd/>
        <w:ind w:left="720"/>
        <w:rPr>
          <w:sz w:val="24"/>
          <w:szCs w:val="24"/>
        </w:rPr>
      </w:pPr>
    </w:p>
    <w:p w:rsidR="0010741A" w:rsidRPr="00026E10" w:rsidRDefault="00F81BF0" w:rsidP="0010741A">
      <w:pPr>
        <w:widowControl w:val="0"/>
        <w:adjustRightInd/>
        <w:spacing w:line="288" w:lineRule="auto"/>
        <w:ind w:left="720"/>
        <w:rPr>
          <w:noProof/>
          <w:sz w:val="24"/>
          <w:szCs w:val="24"/>
        </w:rPr>
      </w:pPr>
      <w:r w:rsidRPr="00026E10">
        <w:rPr>
          <w:noProof/>
          <w:sz w:val="24"/>
          <w:szCs w:val="24"/>
        </w:rPr>
        <w:t>namax – venkovní reklama s.r.o.</w:t>
      </w:r>
    </w:p>
    <w:p w:rsidR="00F81BF0" w:rsidRPr="00026E10" w:rsidRDefault="00F81BF0" w:rsidP="0010741A">
      <w:pPr>
        <w:widowControl w:val="0"/>
        <w:adjustRightInd/>
        <w:spacing w:line="288" w:lineRule="auto"/>
        <w:ind w:left="720"/>
        <w:rPr>
          <w:noProof/>
          <w:sz w:val="24"/>
          <w:szCs w:val="24"/>
        </w:rPr>
      </w:pPr>
      <w:r w:rsidRPr="00026E10">
        <w:rPr>
          <w:noProof/>
          <w:sz w:val="24"/>
          <w:szCs w:val="24"/>
        </w:rPr>
        <w:t>IČ:01986341</w:t>
      </w:r>
    </w:p>
    <w:p w:rsidR="00F81BF0" w:rsidRPr="00026E10" w:rsidRDefault="00F81BF0" w:rsidP="0010741A">
      <w:pPr>
        <w:widowControl w:val="0"/>
        <w:adjustRightInd/>
        <w:spacing w:line="288" w:lineRule="auto"/>
        <w:ind w:left="720"/>
        <w:rPr>
          <w:noProof/>
          <w:sz w:val="24"/>
          <w:szCs w:val="24"/>
        </w:rPr>
      </w:pPr>
      <w:r w:rsidRPr="00026E10">
        <w:rPr>
          <w:noProof/>
          <w:sz w:val="24"/>
          <w:szCs w:val="24"/>
        </w:rPr>
        <w:t>DIČ: CZ01986341</w:t>
      </w:r>
    </w:p>
    <w:p w:rsidR="00F81BF0" w:rsidRPr="00026E10" w:rsidRDefault="00F81BF0" w:rsidP="0010741A">
      <w:pPr>
        <w:widowControl w:val="0"/>
        <w:adjustRightInd/>
        <w:spacing w:line="288" w:lineRule="auto"/>
        <w:ind w:left="720"/>
        <w:rPr>
          <w:noProof/>
          <w:sz w:val="24"/>
          <w:szCs w:val="24"/>
        </w:rPr>
      </w:pPr>
      <w:r w:rsidRPr="00026E10">
        <w:rPr>
          <w:noProof/>
          <w:sz w:val="24"/>
          <w:szCs w:val="24"/>
        </w:rPr>
        <w:t>se sídlem Průběžná 2515/44, České Budějovice 3, 370 04</w:t>
      </w:r>
    </w:p>
    <w:p w:rsidR="00F81BF0" w:rsidRPr="00E056B5" w:rsidRDefault="00F81BF0" w:rsidP="0010741A">
      <w:pPr>
        <w:widowControl w:val="0"/>
        <w:adjustRightInd/>
        <w:spacing w:line="288" w:lineRule="auto"/>
        <w:ind w:left="720"/>
        <w:rPr>
          <w:noProof/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t>zastoupená jednatelem panem Pavlem Píglem</w:t>
      </w:r>
    </w:p>
    <w:p w:rsidR="0010741A" w:rsidRPr="00E056B5" w:rsidRDefault="0010741A" w:rsidP="0010741A">
      <w:pPr>
        <w:autoSpaceDE/>
        <w:autoSpaceDN/>
        <w:adjustRightInd/>
        <w:ind w:left="720"/>
        <w:rPr>
          <w:b/>
          <w:bCs/>
          <w:sz w:val="24"/>
          <w:szCs w:val="24"/>
        </w:rPr>
      </w:pPr>
      <w:proofErr w:type="spellStart"/>
      <w:r w:rsidRPr="00E056B5">
        <w:rPr>
          <w:sz w:val="24"/>
          <w:szCs w:val="24"/>
          <w:lang w:val="de-DE"/>
        </w:rPr>
        <w:t>jako</w:t>
      </w:r>
      <w:proofErr w:type="spellEnd"/>
      <w:r w:rsidRPr="00E056B5">
        <w:rPr>
          <w:sz w:val="24"/>
          <w:szCs w:val="24"/>
          <w:lang w:val="de-DE"/>
        </w:rPr>
        <w:t xml:space="preserve">  n á j e m c e</w:t>
      </w:r>
      <w:r w:rsidR="00DE115F">
        <w:rPr>
          <w:sz w:val="24"/>
          <w:szCs w:val="24"/>
          <w:lang w:val="de-DE"/>
        </w:rPr>
        <w:t xml:space="preserve"> </w:t>
      </w:r>
    </w:p>
    <w:p w:rsidR="0010741A" w:rsidRPr="00E056B5" w:rsidRDefault="0010741A" w:rsidP="0010741A">
      <w:pPr>
        <w:autoSpaceDE/>
        <w:autoSpaceDN/>
        <w:adjustRightInd/>
        <w:ind w:left="720"/>
        <w:rPr>
          <w:sz w:val="24"/>
          <w:szCs w:val="24"/>
        </w:rPr>
      </w:pPr>
    </w:p>
    <w:p w:rsidR="00174C7C" w:rsidRPr="00073BD1" w:rsidRDefault="00174C7C" w:rsidP="00073BD1">
      <w:pPr>
        <w:pStyle w:val="Import3"/>
        <w:jc w:val="both"/>
        <w:rPr>
          <w:rFonts w:ascii="Arial" w:hAnsi="Arial" w:cs="Arial"/>
          <w:lang w:val="cs-CZ"/>
        </w:rPr>
      </w:pPr>
      <w:r w:rsidRPr="00026E10">
        <w:rPr>
          <w:rFonts w:ascii="Arial" w:hAnsi="Arial" w:cs="Arial"/>
          <w:lang w:val="cs-CZ"/>
        </w:rPr>
        <w:t>uzavírají dn</w:t>
      </w:r>
      <w:r w:rsidR="00073BD1">
        <w:rPr>
          <w:rFonts w:ascii="Arial" w:hAnsi="Arial" w:cs="Arial"/>
          <w:lang w:val="cs-CZ"/>
        </w:rPr>
        <w:t>ešního dne, měsíce a roku  tuto</w:t>
      </w:r>
    </w:p>
    <w:p w:rsidR="00174C7C" w:rsidRDefault="00174C7C" w:rsidP="00174C7C">
      <w:pPr>
        <w:pStyle w:val="Export0"/>
        <w:tabs>
          <w:tab w:val="left" w:pos="864"/>
        </w:tabs>
      </w:pPr>
    </w:p>
    <w:p w:rsidR="00174C7C" w:rsidRPr="00073BD1" w:rsidRDefault="00F81BF0" w:rsidP="00073BD1">
      <w:pPr>
        <w:pStyle w:val="Import6"/>
        <w:tabs>
          <w:tab w:val="clear" w:pos="1872"/>
        </w:tabs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N Á J E M N Í  </w:t>
      </w:r>
      <w:r w:rsidR="00073BD1">
        <w:rPr>
          <w:rFonts w:ascii="Arial" w:hAnsi="Arial" w:cs="Arial"/>
          <w:b/>
          <w:bCs/>
          <w:sz w:val="28"/>
          <w:szCs w:val="28"/>
        </w:rPr>
        <w:t xml:space="preserve">S M L O U V U  </w:t>
      </w:r>
      <w:r w:rsidR="00073BD1">
        <w:rPr>
          <w:rFonts w:ascii="Arial" w:hAnsi="Arial" w:cs="Arial"/>
          <w:b/>
          <w:bCs/>
          <w:sz w:val="28"/>
          <w:szCs w:val="28"/>
        </w:rPr>
        <w:br/>
      </w:r>
      <w:r w:rsidR="00174C7C" w:rsidRPr="00BE68D1">
        <w:rPr>
          <w:rFonts w:ascii="Arial" w:hAnsi="Arial" w:cs="Arial"/>
          <w:b/>
          <w:bCs/>
        </w:rPr>
        <w:t>I.</w:t>
      </w:r>
    </w:p>
    <w:p w:rsidR="00F81BF0" w:rsidRDefault="00174C7C" w:rsidP="00174C7C">
      <w:pPr>
        <w:pStyle w:val="Import8"/>
        <w:ind w:left="0" w:firstLine="0"/>
        <w:jc w:val="both"/>
        <w:rPr>
          <w:rFonts w:ascii="Arial" w:hAnsi="Arial" w:cs="Arial"/>
        </w:rPr>
      </w:pPr>
      <w:r w:rsidRPr="00E056B5">
        <w:rPr>
          <w:rFonts w:ascii="Arial" w:hAnsi="Arial" w:cs="Arial"/>
        </w:rPr>
        <w:t>Pronajímatel je vlastníkem</w:t>
      </w:r>
      <w:r w:rsidR="00F81BF0">
        <w:rPr>
          <w:rFonts w:ascii="Arial" w:hAnsi="Arial" w:cs="Arial"/>
        </w:rPr>
        <w:t>:</w:t>
      </w:r>
    </w:p>
    <w:p w:rsidR="00313FAE" w:rsidRPr="00313FAE" w:rsidRDefault="00313FAE" w:rsidP="00F81BF0">
      <w:pPr>
        <w:pStyle w:val="Import8"/>
        <w:numPr>
          <w:ilvl w:val="0"/>
          <w:numId w:val="2"/>
        </w:numPr>
        <w:jc w:val="both"/>
        <w:rPr>
          <w:rFonts w:ascii="Arial" w:hAnsi="Arial" w:cs="Arial"/>
        </w:rPr>
      </w:pPr>
      <w:r w:rsidRPr="00313FAE">
        <w:rPr>
          <w:rFonts w:ascii="Arial" w:hAnsi="Arial" w:cs="Arial"/>
        </w:rPr>
        <w:t>Sloupů veřejného osvětlení číslo 12.32, 12.29, 12.26, 12.06, 11.</w:t>
      </w:r>
      <w:r w:rsidR="00DC3811">
        <w:rPr>
          <w:rFonts w:ascii="Arial" w:hAnsi="Arial" w:cs="Arial"/>
        </w:rPr>
        <w:t>0</w:t>
      </w:r>
      <w:r w:rsidRPr="00313FAE">
        <w:rPr>
          <w:rFonts w:ascii="Arial" w:hAnsi="Arial" w:cs="Arial"/>
        </w:rPr>
        <w:t xml:space="preserve">5, 11.21, 12.18, 17.20, 17.13, 37.17, 1.31, 6.29, 1.39, 21.19, 21.71, 21.73, 1.44, 34.20, 116.19, 116.16, 116.05, 116.14, 116.69, 116.50, 116.22, 35.52,35.50, 56.23, 23.09, 29.53, 29.01, 29.09, 29.11, 33.50, 34.58, 34.53, 34.10, 40.13, vše k.ú. Jindřichův Hradec - dle </w:t>
      </w:r>
      <w:r w:rsidRPr="00FD7077">
        <w:rPr>
          <w:rFonts w:ascii="Arial" w:hAnsi="Arial" w:cs="Arial"/>
          <w:b/>
        </w:rPr>
        <w:t>přílohy č. 1. a 2</w:t>
      </w:r>
      <w:r w:rsidRPr="00313FAE">
        <w:rPr>
          <w:rFonts w:ascii="Arial" w:hAnsi="Arial" w:cs="Arial"/>
        </w:rPr>
        <w:t>.</w:t>
      </w:r>
    </w:p>
    <w:p w:rsidR="00F81BF0" w:rsidRPr="00313FAE" w:rsidRDefault="00313FAE" w:rsidP="00313FAE">
      <w:pPr>
        <w:pStyle w:val="Import8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Pr="00313FAE">
        <w:rPr>
          <w:rFonts w:ascii="Arial" w:hAnsi="Arial" w:cs="Arial"/>
        </w:rPr>
        <w:t>ást</w:t>
      </w:r>
      <w:r>
        <w:rPr>
          <w:rFonts w:ascii="Arial" w:hAnsi="Arial" w:cs="Arial"/>
        </w:rPr>
        <w:t>í</w:t>
      </w:r>
      <w:r w:rsidRPr="00313FAE">
        <w:rPr>
          <w:rFonts w:ascii="Arial" w:hAnsi="Arial" w:cs="Arial"/>
        </w:rPr>
        <w:t xml:space="preserve"> pozemků p.č 306/4, 162, 4272/6, 3690/23, 4271/4, 4303/4, 4301/1, 4299/1, 3909/17, 4278/2, 2365, 2386/3, 2916/1, 1710/3, 2511, 2516/2, 1994/5, 4281/4, 4291/1, 4290/2, 4286/2 vše k.ú. Jindřichův Hradec - dle </w:t>
      </w:r>
      <w:r w:rsidRPr="00FD7077">
        <w:rPr>
          <w:rFonts w:ascii="Arial" w:hAnsi="Arial" w:cs="Arial"/>
          <w:b/>
        </w:rPr>
        <w:t>přílohy č. 3. a 4</w:t>
      </w:r>
      <w:r w:rsidRPr="00313FAE">
        <w:rPr>
          <w:rFonts w:ascii="Arial" w:hAnsi="Arial" w:cs="Arial"/>
        </w:rPr>
        <w:t>.</w:t>
      </w:r>
    </w:p>
    <w:p w:rsidR="00313FAE" w:rsidRDefault="00313FAE" w:rsidP="00174C7C">
      <w:pPr>
        <w:pStyle w:val="Import9"/>
        <w:rPr>
          <w:rFonts w:ascii="Arial" w:hAnsi="Arial" w:cs="Arial"/>
          <w:b/>
          <w:bCs/>
        </w:rPr>
      </w:pPr>
    </w:p>
    <w:p w:rsidR="00174C7C" w:rsidRPr="00E056B5" w:rsidRDefault="00174C7C" w:rsidP="00174C7C">
      <w:pPr>
        <w:pStyle w:val="Import9"/>
        <w:rPr>
          <w:rFonts w:ascii="Arial" w:hAnsi="Arial" w:cs="Arial"/>
          <w:b/>
          <w:bCs/>
        </w:rPr>
      </w:pPr>
      <w:r w:rsidRPr="00E056B5">
        <w:rPr>
          <w:rFonts w:ascii="Arial" w:hAnsi="Arial" w:cs="Arial"/>
          <w:b/>
          <w:bCs/>
        </w:rPr>
        <w:t>II.</w:t>
      </w:r>
    </w:p>
    <w:p w:rsidR="00174C7C" w:rsidRDefault="00174C7C" w:rsidP="00174C7C">
      <w:pPr>
        <w:pStyle w:val="Import4"/>
        <w:ind w:left="0"/>
        <w:jc w:val="both"/>
        <w:rPr>
          <w:rFonts w:ascii="Arial" w:hAnsi="Arial" w:cs="Arial"/>
        </w:rPr>
      </w:pPr>
      <w:r w:rsidRPr="00E056B5">
        <w:rPr>
          <w:rFonts w:ascii="Arial" w:hAnsi="Arial" w:cs="Arial"/>
        </w:rPr>
        <w:t xml:space="preserve">Pronajímatel pronajímá  </w:t>
      </w:r>
      <w:r w:rsidR="00313FAE">
        <w:rPr>
          <w:rFonts w:ascii="Arial" w:hAnsi="Arial" w:cs="Arial"/>
        </w:rPr>
        <w:t>sloupy veřejného osvět</w:t>
      </w:r>
      <w:r w:rsidR="00666D34">
        <w:rPr>
          <w:rFonts w:ascii="Arial" w:hAnsi="Arial" w:cs="Arial"/>
        </w:rPr>
        <w:t>l</w:t>
      </w:r>
      <w:r w:rsidR="00313FAE">
        <w:rPr>
          <w:rFonts w:ascii="Arial" w:hAnsi="Arial" w:cs="Arial"/>
        </w:rPr>
        <w:t>ení a</w:t>
      </w:r>
      <w:r w:rsidR="00073BD1">
        <w:rPr>
          <w:rFonts w:ascii="Arial" w:hAnsi="Arial" w:cs="Arial"/>
        </w:rPr>
        <w:t xml:space="preserve"> samostatně stojící sloupy na </w:t>
      </w:r>
      <w:r w:rsidR="00313FAE">
        <w:rPr>
          <w:rFonts w:ascii="Arial" w:hAnsi="Arial" w:cs="Arial"/>
        </w:rPr>
        <w:t xml:space="preserve"> část</w:t>
      </w:r>
      <w:r w:rsidR="00073BD1">
        <w:rPr>
          <w:rFonts w:ascii="Arial" w:hAnsi="Arial" w:cs="Arial"/>
        </w:rPr>
        <w:t>ech</w:t>
      </w:r>
      <w:r w:rsidR="00313FAE">
        <w:rPr>
          <w:rFonts w:ascii="Arial" w:hAnsi="Arial" w:cs="Arial"/>
        </w:rPr>
        <w:t xml:space="preserve"> pozemků uvedené v čl. I</w:t>
      </w:r>
      <w:r w:rsidR="00313FAE" w:rsidRPr="007E05C6">
        <w:rPr>
          <w:rFonts w:ascii="Arial" w:hAnsi="Arial" w:cs="Arial"/>
        </w:rPr>
        <w:t>.</w:t>
      </w:r>
      <w:r w:rsidR="00C42899" w:rsidRPr="007E05C6">
        <w:rPr>
          <w:rFonts w:ascii="Arial" w:hAnsi="Arial" w:cs="Arial"/>
        </w:rPr>
        <w:t>, které tvoří předmět nájmu dle této smlouvy,</w:t>
      </w:r>
      <w:r w:rsidR="00313FAE" w:rsidRPr="007E05C6">
        <w:rPr>
          <w:rFonts w:ascii="Arial" w:hAnsi="Arial" w:cs="Arial"/>
        </w:rPr>
        <w:t xml:space="preserve"> </w:t>
      </w:r>
      <w:r w:rsidRPr="00E056B5">
        <w:rPr>
          <w:rFonts w:ascii="Arial" w:hAnsi="Arial" w:cs="Arial"/>
        </w:rPr>
        <w:t>nájemci</w:t>
      </w:r>
      <w:r w:rsidR="00C86346">
        <w:rPr>
          <w:rFonts w:ascii="Arial" w:hAnsi="Arial" w:cs="Arial"/>
        </w:rPr>
        <w:t xml:space="preserve"> za</w:t>
      </w:r>
      <w:r w:rsidR="00A978B5">
        <w:rPr>
          <w:rFonts w:ascii="Arial" w:hAnsi="Arial" w:cs="Arial"/>
        </w:rPr>
        <w:t xml:space="preserve"> </w:t>
      </w:r>
      <w:r w:rsidR="00C86346">
        <w:rPr>
          <w:rFonts w:ascii="Arial" w:hAnsi="Arial" w:cs="Arial"/>
        </w:rPr>
        <w:t>účelem</w:t>
      </w:r>
      <w:r w:rsidR="00A978B5">
        <w:rPr>
          <w:rFonts w:ascii="Arial" w:hAnsi="Arial" w:cs="Arial"/>
        </w:rPr>
        <w:t xml:space="preserve"> </w:t>
      </w:r>
      <w:r w:rsidRPr="00E056B5">
        <w:rPr>
          <w:rFonts w:ascii="Arial" w:hAnsi="Arial" w:cs="Arial"/>
        </w:rPr>
        <w:t xml:space="preserve"> </w:t>
      </w:r>
      <w:r w:rsidR="00313FAE">
        <w:rPr>
          <w:rFonts w:ascii="Arial" w:hAnsi="Arial" w:cs="Arial"/>
        </w:rPr>
        <w:t xml:space="preserve">instalace </w:t>
      </w:r>
      <w:r w:rsidR="00666D34">
        <w:rPr>
          <w:rFonts w:ascii="Arial" w:hAnsi="Arial" w:cs="Arial"/>
        </w:rPr>
        <w:t>informačních směrníků</w:t>
      </w:r>
      <w:r w:rsidR="00530496">
        <w:rPr>
          <w:rFonts w:ascii="Arial" w:hAnsi="Arial" w:cs="Arial"/>
        </w:rPr>
        <w:t xml:space="preserve"> (tj. </w:t>
      </w:r>
      <w:r w:rsidR="001500DA">
        <w:rPr>
          <w:rFonts w:ascii="Arial" w:hAnsi="Arial" w:cs="Arial"/>
        </w:rPr>
        <w:t>j</w:t>
      </w:r>
      <w:r w:rsidR="00530496">
        <w:rPr>
          <w:rFonts w:ascii="Arial" w:hAnsi="Arial" w:cs="Arial"/>
        </w:rPr>
        <w:t>edna cedulka umístěná na sloupu, která udává  směr vedoucí k cíli)</w:t>
      </w:r>
      <w:r w:rsidRPr="00E056B5">
        <w:rPr>
          <w:rFonts w:ascii="Arial" w:hAnsi="Arial" w:cs="Arial"/>
        </w:rPr>
        <w:t xml:space="preserve">  a nájemce j</w:t>
      </w:r>
      <w:r w:rsidR="00C86346">
        <w:rPr>
          <w:rFonts w:ascii="Arial" w:hAnsi="Arial" w:cs="Arial"/>
        </w:rPr>
        <w:t>e</w:t>
      </w:r>
      <w:r w:rsidRPr="00E056B5">
        <w:rPr>
          <w:rFonts w:ascii="Arial" w:hAnsi="Arial" w:cs="Arial"/>
        </w:rPr>
        <w:t xml:space="preserve"> do nájmu přijímá. </w:t>
      </w:r>
    </w:p>
    <w:p w:rsidR="00C86346" w:rsidRPr="00E056B5" w:rsidRDefault="00C86346" w:rsidP="00174C7C">
      <w:pPr>
        <w:pStyle w:val="Import4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Pronajímatel přenechává </w:t>
      </w:r>
      <w:r w:rsidR="001F23E0">
        <w:rPr>
          <w:rFonts w:ascii="Arial" w:hAnsi="Arial" w:cs="Arial"/>
        </w:rPr>
        <w:t xml:space="preserve">pronajaté </w:t>
      </w:r>
      <w:r>
        <w:rPr>
          <w:rFonts w:ascii="Arial" w:hAnsi="Arial" w:cs="Arial"/>
        </w:rPr>
        <w:t>nemovitost</w:t>
      </w:r>
      <w:r w:rsidR="00666D3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nájemci v takovém stavu, aby j</w:t>
      </w:r>
      <w:r w:rsidR="00666D3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nájemce m</w:t>
      </w:r>
      <w:r w:rsidR="00893C2A">
        <w:rPr>
          <w:rFonts w:ascii="Arial" w:hAnsi="Arial" w:cs="Arial"/>
        </w:rPr>
        <w:t>ohl užívat ke sjednanému účelu.</w:t>
      </w:r>
    </w:p>
    <w:p w:rsidR="00174C7C" w:rsidRPr="00E056B5" w:rsidRDefault="00666D34" w:rsidP="00174C7C">
      <w:pPr>
        <w:pStyle w:val="Import4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Pronajaté</w:t>
      </w:r>
      <w:r w:rsidR="00174C7C" w:rsidRPr="00E056B5">
        <w:rPr>
          <w:rFonts w:ascii="Arial" w:hAnsi="Arial" w:cs="Arial"/>
        </w:rPr>
        <w:t xml:space="preserve"> nemovitost</w:t>
      </w:r>
      <w:r>
        <w:rPr>
          <w:rFonts w:ascii="Arial" w:hAnsi="Arial" w:cs="Arial"/>
        </w:rPr>
        <w:t>i</w:t>
      </w:r>
      <w:r w:rsidR="00174C7C" w:rsidRPr="00E056B5">
        <w:rPr>
          <w:rFonts w:ascii="Arial" w:hAnsi="Arial" w:cs="Arial"/>
        </w:rPr>
        <w:t xml:space="preserve"> může nájemce užívat přiměřeně jej</w:t>
      </w:r>
      <w:r>
        <w:rPr>
          <w:rFonts w:ascii="Arial" w:hAnsi="Arial" w:cs="Arial"/>
        </w:rPr>
        <w:t>ich</w:t>
      </w:r>
      <w:r w:rsidR="00174C7C" w:rsidRPr="00E056B5">
        <w:rPr>
          <w:rFonts w:ascii="Arial" w:hAnsi="Arial" w:cs="Arial"/>
        </w:rPr>
        <w:t xml:space="preserve"> povaze a nesmí při tom docházet k jej</w:t>
      </w:r>
      <w:r w:rsidR="00397ED2">
        <w:rPr>
          <w:rFonts w:ascii="Arial" w:hAnsi="Arial" w:cs="Arial"/>
        </w:rPr>
        <w:t>ich</w:t>
      </w:r>
      <w:r w:rsidR="00174C7C" w:rsidRPr="00E056B5">
        <w:rPr>
          <w:rFonts w:ascii="Arial" w:hAnsi="Arial" w:cs="Arial"/>
        </w:rPr>
        <w:t xml:space="preserve"> poškození. </w:t>
      </w:r>
    </w:p>
    <w:p w:rsidR="00174C7C" w:rsidRDefault="00174C7C" w:rsidP="00174C7C">
      <w:pPr>
        <w:pStyle w:val="Import4"/>
        <w:ind w:left="0"/>
        <w:jc w:val="both"/>
        <w:rPr>
          <w:rFonts w:ascii="Arial" w:hAnsi="Arial" w:cs="Arial"/>
        </w:rPr>
      </w:pPr>
      <w:r w:rsidRPr="00E056B5">
        <w:rPr>
          <w:rFonts w:ascii="Arial" w:hAnsi="Arial" w:cs="Arial"/>
        </w:rPr>
        <w:lastRenderedPageBreak/>
        <w:t>Nájemce proh</w:t>
      </w:r>
      <w:r w:rsidR="00397ED2">
        <w:rPr>
          <w:rFonts w:ascii="Arial" w:hAnsi="Arial" w:cs="Arial"/>
        </w:rPr>
        <w:t>lašuje, že je mu stav pronajatých</w:t>
      </w:r>
      <w:r w:rsidRPr="00E056B5">
        <w:rPr>
          <w:rFonts w:ascii="Arial" w:hAnsi="Arial" w:cs="Arial"/>
        </w:rPr>
        <w:t xml:space="preserve"> nemovitost</w:t>
      </w:r>
      <w:r w:rsidR="00397ED2">
        <w:rPr>
          <w:rFonts w:ascii="Arial" w:hAnsi="Arial" w:cs="Arial"/>
        </w:rPr>
        <w:t>í</w:t>
      </w:r>
      <w:r w:rsidRPr="00E056B5">
        <w:rPr>
          <w:rFonts w:ascii="Arial" w:hAnsi="Arial" w:cs="Arial"/>
        </w:rPr>
        <w:t xml:space="preserve"> dobře znám a potvrzuje, že j</w:t>
      </w:r>
      <w:r w:rsidR="00397ED2">
        <w:rPr>
          <w:rFonts w:ascii="Arial" w:hAnsi="Arial" w:cs="Arial"/>
        </w:rPr>
        <w:t>sou</w:t>
      </w:r>
      <w:r w:rsidRPr="00E056B5">
        <w:rPr>
          <w:rFonts w:ascii="Arial" w:hAnsi="Arial" w:cs="Arial"/>
        </w:rPr>
        <w:t xml:space="preserve"> ve stavu způsobilém k řádnému užívání podle této smlouvy.</w:t>
      </w:r>
    </w:p>
    <w:p w:rsidR="00C42899" w:rsidRPr="007E05C6" w:rsidRDefault="00C42899" w:rsidP="00174C7C">
      <w:pPr>
        <w:pStyle w:val="Import4"/>
        <w:ind w:left="0"/>
        <w:jc w:val="both"/>
        <w:rPr>
          <w:rFonts w:ascii="Arial" w:hAnsi="Arial" w:cs="Arial"/>
        </w:rPr>
      </w:pPr>
      <w:r w:rsidRPr="007E05C6">
        <w:rPr>
          <w:rFonts w:ascii="Arial" w:hAnsi="Arial" w:cs="Arial"/>
        </w:rPr>
        <w:t>Užívací právo nájemce na základě této smlouvy zahrnuje i oprávnění nájemce informační směrníky opravovat, dopl</w:t>
      </w:r>
      <w:r w:rsidR="00E20B80" w:rsidRPr="007E05C6">
        <w:rPr>
          <w:rFonts w:ascii="Arial" w:hAnsi="Arial" w:cs="Arial"/>
        </w:rPr>
        <w:t xml:space="preserve">ňovat, aktualizovat a obnovovat, nikoliv </w:t>
      </w:r>
      <w:r w:rsidR="00115ACD" w:rsidRPr="007E05C6">
        <w:rPr>
          <w:rFonts w:ascii="Arial" w:hAnsi="Arial" w:cs="Arial"/>
        </w:rPr>
        <w:t xml:space="preserve">je </w:t>
      </w:r>
      <w:r w:rsidR="00E20B80" w:rsidRPr="007E05C6">
        <w:rPr>
          <w:rFonts w:ascii="Arial" w:hAnsi="Arial" w:cs="Arial"/>
        </w:rPr>
        <w:t xml:space="preserve">však rozšiřovat. </w:t>
      </w:r>
      <w:r w:rsidRPr="007E05C6">
        <w:rPr>
          <w:rFonts w:ascii="Arial" w:hAnsi="Arial" w:cs="Arial"/>
        </w:rPr>
        <w:t xml:space="preserve"> </w:t>
      </w:r>
    </w:p>
    <w:p w:rsidR="00174C7C" w:rsidRPr="007E05C6" w:rsidRDefault="00174C7C" w:rsidP="00174C7C">
      <w:pPr>
        <w:pStyle w:val="Import4"/>
        <w:jc w:val="both"/>
        <w:rPr>
          <w:rFonts w:ascii="Arial" w:hAnsi="Arial" w:cs="Arial"/>
        </w:rPr>
      </w:pPr>
    </w:p>
    <w:p w:rsidR="00174C7C" w:rsidRPr="00E056B5" w:rsidRDefault="00174C7C" w:rsidP="00BE68D1">
      <w:pPr>
        <w:pStyle w:val="Import5"/>
        <w:ind w:left="0"/>
        <w:jc w:val="center"/>
        <w:rPr>
          <w:rFonts w:ascii="Arial" w:hAnsi="Arial" w:cs="Arial"/>
          <w:b/>
          <w:bCs/>
        </w:rPr>
      </w:pPr>
      <w:r w:rsidRPr="00E056B5">
        <w:rPr>
          <w:rFonts w:ascii="Arial" w:hAnsi="Arial" w:cs="Arial"/>
          <w:b/>
          <w:bCs/>
        </w:rPr>
        <w:t>III.</w:t>
      </w:r>
    </w:p>
    <w:p w:rsidR="00655A6D" w:rsidRDefault="00AC323A" w:rsidP="00691E4E">
      <w:pPr>
        <w:pStyle w:val="Import5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Nájem se sjednává  na dobu </w:t>
      </w:r>
      <w:r w:rsidR="00DE115F">
        <w:rPr>
          <w:rFonts w:ascii="Arial" w:hAnsi="Arial" w:cs="Arial"/>
        </w:rPr>
        <w:t>určitou</w:t>
      </w:r>
      <w:r>
        <w:rPr>
          <w:rFonts w:ascii="Arial" w:hAnsi="Arial" w:cs="Arial"/>
        </w:rPr>
        <w:t xml:space="preserve"> od</w:t>
      </w:r>
      <w:r w:rsidR="00397ED2">
        <w:rPr>
          <w:rFonts w:ascii="Arial" w:hAnsi="Arial" w:cs="Arial"/>
        </w:rPr>
        <w:t xml:space="preserve"> 1.1.2017</w:t>
      </w:r>
      <w:r>
        <w:rPr>
          <w:rFonts w:ascii="Arial" w:hAnsi="Arial" w:cs="Arial"/>
        </w:rPr>
        <w:t xml:space="preserve"> do</w:t>
      </w:r>
      <w:r w:rsidR="00397ED2">
        <w:rPr>
          <w:rFonts w:ascii="Arial" w:hAnsi="Arial" w:cs="Arial"/>
        </w:rPr>
        <w:t xml:space="preserve"> 31.12.2026</w:t>
      </w:r>
      <w:r w:rsidR="00A978B5">
        <w:rPr>
          <w:rFonts w:ascii="Arial" w:hAnsi="Arial" w:cs="Arial"/>
        </w:rPr>
        <w:t>.</w:t>
      </w:r>
      <w:r w:rsidR="009D22DD">
        <w:rPr>
          <w:rFonts w:ascii="Arial" w:hAnsi="Arial" w:cs="Arial"/>
        </w:rPr>
        <w:t xml:space="preserve"> </w:t>
      </w:r>
    </w:p>
    <w:p w:rsidR="00A978B5" w:rsidRPr="00E056B5" w:rsidRDefault="00A978B5" w:rsidP="00174C7C">
      <w:pPr>
        <w:pStyle w:val="Import5"/>
        <w:ind w:left="0"/>
        <w:rPr>
          <w:rFonts w:ascii="Arial" w:hAnsi="Arial" w:cs="Arial"/>
        </w:rPr>
      </w:pPr>
    </w:p>
    <w:p w:rsidR="0050198E" w:rsidRPr="00115ACD" w:rsidRDefault="0050198E" w:rsidP="0050198E">
      <w:pPr>
        <w:pStyle w:val="Import5"/>
        <w:ind w:left="0"/>
        <w:jc w:val="center"/>
        <w:rPr>
          <w:rFonts w:ascii="Arial" w:hAnsi="Arial" w:cs="Arial"/>
          <w:b/>
          <w:bCs/>
        </w:rPr>
      </w:pPr>
      <w:r w:rsidRPr="00115ACD">
        <w:rPr>
          <w:rFonts w:ascii="Arial" w:hAnsi="Arial" w:cs="Arial"/>
          <w:b/>
          <w:bCs/>
        </w:rPr>
        <w:t>IV.</w:t>
      </w:r>
    </w:p>
    <w:p w:rsidR="0050198E" w:rsidRPr="00E056B5" w:rsidRDefault="0050198E" w:rsidP="0050198E">
      <w:pPr>
        <w:tabs>
          <w:tab w:val="left" w:pos="864"/>
        </w:tabs>
        <w:rPr>
          <w:sz w:val="24"/>
          <w:szCs w:val="24"/>
        </w:rPr>
      </w:pPr>
      <w:r w:rsidRPr="00E056B5">
        <w:rPr>
          <w:sz w:val="24"/>
          <w:szCs w:val="24"/>
        </w:rPr>
        <w:t>Ná</w:t>
      </w:r>
      <w:r w:rsidR="00DE115F">
        <w:rPr>
          <w:sz w:val="24"/>
          <w:szCs w:val="24"/>
        </w:rPr>
        <w:t>jemce je povinen platit nájemné</w:t>
      </w:r>
      <w:r w:rsidR="00893C2A">
        <w:rPr>
          <w:sz w:val="24"/>
          <w:szCs w:val="24"/>
        </w:rPr>
        <w:t>.</w:t>
      </w:r>
      <w:r w:rsidR="00DE115F">
        <w:rPr>
          <w:sz w:val="24"/>
          <w:szCs w:val="24"/>
        </w:rPr>
        <w:t xml:space="preserve"> </w:t>
      </w:r>
    </w:p>
    <w:p w:rsidR="00397ED2" w:rsidRDefault="00366B65" w:rsidP="004A3C95">
      <w:pPr>
        <w:tabs>
          <w:tab w:val="left" w:pos="864"/>
        </w:tabs>
        <w:spacing w:line="288" w:lineRule="auto"/>
        <w:jc w:val="both"/>
        <w:rPr>
          <w:sz w:val="24"/>
          <w:szCs w:val="24"/>
        </w:rPr>
      </w:pPr>
      <w:r w:rsidRPr="00E056B5">
        <w:rPr>
          <w:sz w:val="24"/>
          <w:szCs w:val="24"/>
        </w:rPr>
        <w:t>Nájemné za pronajat</w:t>
      </w:r>
      <w:r w:rsidR="00397ED2">
        <w:rPr>
          <w:sz w:val="24"/>
          <w:szCs w:val="24"/>
        </w:rPr>
        <w:t xml:space="preserve">é </w:t>
      </w:r>
      <w:r w:rsidRPr="00E056B5">
        <w:rPr>
          <w:sz w:val="24"/>
          <w:szCs w:val="24"/>
        </w:rPr>
        <w:t>nemovitost</w:t>
      </w:r>
      <w:r w:rsidR="00397ED2">
        <w:rPr>
          <w:sz w:val="24"/>
          <w:szCs w:val="24"/>
        </w:rPr>
        <w:t xml:space="preserve">i je </w:t>
      </w:r>
      <w:r w:rsidRPr="00E056B5">
        <w:rPr>
          <w:sz w:val="24"/>
          <w:szCs w:val="24"/>
        </w:rPr>
        <w:t>v souladu s usnesením rady města č.</w:t>
      </w:r>
      <w:r w:rsidR="00906445">
        <w:rPr>
          <w:sz w:val="24"/>
          <w:szCs w:val="24"/>
        </w:rPr>
        <w:t xml:space="preserve"> 1199/37R/2016</w:t>
      </w:r>
      <w:r w:rsidRPr="00E056B5">
        <w:rPr>
          <w:sz w:val="24"/>
          <w:szCs w:val="24"/>
        </w:rPr>
        <w:t xml:space="preserve"> ze dne </w:t>
      </w:r>
      <w:r w:rsidR="00906445">
        <w:rPr>
          <w:sz w:val="24"/>
          <w:szCs w:val="24"/>
        </w:rPr>
        <w:t>30.11.2016</w:t>
      </w:r>
      <w:r w:rsidRPr="00E056B5">
        <w:rPr>
          <w:sz w:val="24"/>
          <w:szCs w:val="24"/>
        </w:rPr>
        <w:t xml:space="preserve"> </w:t>
      </w:r>
      <w:r w:rsidR="001F23E0">
        <w:rPr>
          <w:sz w:val="24"/>
          <w:szCs w:val="24"/>
        </w:rPr>
        <w:t xml:space="preserve">, je </w:t>
      </w:r>
      <w:r w:rsidR="00397ED2">
        <w:rPr>
          <w:sz w:val="24"/>
          <w:szCs w:val="24"/>
        </w:rPr>
        <w:t>stanoven</w:t>
      </w:r>
      <w:r w:rsidR="001F23E0">
        <w:rPr>
          <w:sz w:val="24"/>
          <w:szCs w:val="24"/>
        </w:rPr>
        <w:t>é</w:t>
      </w:r>
      <w:r w:rsidR="00397ED2">
        <w:rPr>
          <w:sz w:val="24"/>
          <w:szCs w:val="24"/>
        </w:rPr>
        <w:t xml:space="preserve"> dohodou  a </w:t>
      </w:r>
      <w:r w:rsidRPr="00E056B5">
        <w:rPr>
          <w:sz w:val="24"/>
          <w:szCs w:val="24"/>
        </w:rPr>
        <w:t xml:space="preserve">činí </w:t>
      </w:r>
      <w:r w:rsidR="00397ED2">
        <w:rPr>
          <w:sz w:val="24"/>
          <w:szCs w:val="24"/>
        </w:rPr>
        <w:t>600,-</w:t>
      </w:r>
      <w:r w:rsidRPr="00E056B5">
        <w:rPr>
          <w:sz w:val="24"/>
          <w:szCs w:val="24"/>
        </w:rPr>
        <w:t xml:space="preserve"> Kč/rok</w:t>
      </w:r>
      <w:r w:rsidR="00C82F4B">
        <w:rPr>
          <w:sz w:val="24"/>
          <w:szCs w:val="24"/>
        </w:rPr>
        <w:t xml:space="preserve"> včetně DPH</w:t>
      </w:r>
      <w:r w:rsidR="00397ED2">
        <w:rPr>
          <w:sz w:val="24"/>
          <w:szCs w:val="24"/>
        </w:rPr>
        <w:t xml:space="preserve"> za každý jednotlivý směrník</w:t>
      </w:r>
      <w:r w:rsidR="00530496">
        <w:rPr>
          <w:sz w:val="24"/>
          <w:szCs w:val="24"/>
        </w:rPr>
        <w:t xml:space="preserve"> s možností jednostranného navýšení nájemného o inflaci.</w:t>
      </w:r>
      <w:r w:rsidR="00A30368">
        <w:rPr>
          <w:sz w:val="24"/>
          <w:szCs w:val="24"/>
        </w:rPr>
        <w:t xml:space="preserve"> Pro případ, </w:t>
      </w:r>
      <w:r w:rsidR="006714B1">
        <w:rPr>
          <w:sz w:val="24"/>
          <w:szCs w:val="24"/>
        </w:rPr>
        <w:t>že by byly směr</w:t>
      </w:r>
      <w:r w:rsidR="001F23E0">
        <w:rPr>
          <w:sz w:val="24"/>
          <w:szCs w:val="24"/>
        </w:rPr>
        <w:t>níky</w:t>
      </w:r>
      <w:r w:rsidR="006714B1">
        <w:rPr>
          <w:sz w:val="24"/>
          <w:szCs w:val="24"/>
        </w:rPr>
        <w:t xml:space="preserve"> instalovány v informačním systému po dobu kratší než jeden rok, přísluší pronajímateli nárok na úhradu poměrné části </w:t>
      </w:r>
      <w:r w:rsidR="00DC1074">
        <w:rPr>
          <w:sz w:val="24"/>
          <w:szCs w:val="24"/>
        </w:rPr>
        <w:t>nájemného</w:t>
      </w:r>
      <w:r w:rsidR="006714B1">
        <w:rPr>
          <w:sz w:val="24"/>
          <w:szCs w:val="24"/>
        </w:rPr>
        <w:t xml:space="preserve"> podle počtu započatých měsíců faktického umístění směr</w:t>
      </w:r>
      <w:r w:rsidR="001F23E0">
        <w:rPr>
          <w:sz w:val="24"/>
          <w:szCs w:val="24"/>
        </w:rPr>
        <w:t>níků</w:t>
      </w:r>
      <w:r w:rsidR="006714B1">
        <w:rPr>
          <w:sz w:val="24"/>
          <w:szCs w:val="24"/>
        </w:rPr>
        <w:t xml:space="preserve">. </w:t>
      </w:r>
    </w:p>
    <w:p w:rsidR="00425423" w:rsidRDefault="006714B1" w:rsidP="004A3C95">
      <w:pPr>
        <w:tabs>
          <w:tab w:val="left" w:pos="864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Nájemné je splatné</w:t>
      </w:r>
      <w:r w:rsidR="00C82F4B">
        <w:rPr>
          <w:sz w:val="24"/>
          <w:szCs w:val="24"/>
        </w:rPr>
        <w:t>, dle faktur vystavených pronajímatelem,</w:t>
      </w:r>
      <w:r w:rsidR="00425423">
        <w:rPr>
          <w:sz w:val="24"/>
          <w:szCs w:val="24"/>
        </w:rPr>
        <w:t xml:space="preserve"> </w:t>
      </w:r>
      <w:r>
        <w:rPr>
          <w:sz w:val="24"/>
          <w:szCs w:val="24"/>
        </w:rPr>
        <w:t>ve dvou pololetních splátkách, a to za 1. pololetí kalendářního roku nejpozději do 31.července a za 2.pololetí kalendářního roku nejpozději do 31.ledna každého roku.</w:t>
      </w:r>
      <w:r w:rsidR="00425423">
        <w:rPr>
          <w:sz w:val="24"/>
          <w:szCs w:val="24"/>
        </w:rPr>
        <w:t xml:space="preserve"> Podklady pro fakturaci budou předloženy nájemcem </w:t>
      </w:r>
      <w:r w:rsidR="00C82F4B">
        <w:rPr>
          <w:sz w:val="24"/>
          <w:szCs w:val="24"/>
        </w:rPr>
        <w:t xml:space="preserve">za 1. pololetí </w:t>
      </w:r>
      <w:r w:rsidR="00425423">
        <w:rPr>
          <w:sz w:val="24"/>
          <w:szCs w:val="24"/>
        </w:rPr>
        <w:t>nejpozději do 5.7.</w:t>
      </w:r>
      <w:r w:rsidR="00C82F4B">
        <w:rPr>
          <w:sz w:val="24"/>
          <w:szCs w:val="24"/>
        </w:rPr>
        <w:t xml:space="preserve"> </w:t>
      </w:r>
      <w:r w:rsidR="00425423">
        <w:rPr>
          <w:sz w:val="24"/>
          <w:szCs w:val="24"/>
        </w:rPr>
        <w:t xml:space="preserve">kalendářního roku a </w:t>
      </w:r>
      <w:r w:rsidR="00C82F4B">
        <w:rPr>
          <w:sz w:val="24"/>
          <w:szCs w:val="24"/>
        </w:rPr>
        <w:t xml:space="preserve">za 2. pololetí nejpozději </w:t>
      </w:r>
      <w:r w:rsidR="00425423">
        <w:rPr>
          <w:sz w:val="24"/>
          <w:szCs w:val="24"/>
        </w:rPr>
        <w:t>do 5.1.následujícího kalendářního roku.</w:t>
      </w:r>
    </w:p>
    <w:p w:rsidR="0050198E" w:rsidRPr="00E056B5" w:rsidRDefault="0050198E" w:rsidP="004A3C95">
      <w:pPr>
        <w:tabs>
          <w:tab w:val="left" w:pos="864"/>
        </w:tabs>
        <w:spacing w:line="288" w:lineRule="auto"/>
        <w:jc w:val="both"/>
        <w:rPr>
          <w:sz w:val="24"/>
          <w:szCs w:val="24"/>
        </w:rPr>
      </w:pPr>
      <w:r w:rsidRPr="00E056B5">
        <w:rPr>
          <w:sz w:val="24"/>
          <w:szCs w:val="24"/>
        </w:rPr>
        <w:t xml:space="preserve">Nájemné je splatné v termínu shora uvedeném  na účet pronajímatele vedený u České spořitelny a.s., pobočka Jindřichův Hradec,  číslo účtu </w:t>
      </w:r>
      <w:proofErr w:type="spellStart"/>
      <w:r w:rsidR="00871B7B">
        <w:rPr>
          <w:sz w:val="24"/>
          <w:szCs w:val="24"/>
        </w:rPr>
        <w:t>xxxxxxxxx</w:t>
      </w:r>
      <w:proofErr w:type="spellEnd"/>
    </w:p>
    <w:p w:rsidR="0050198E" w:rsidRPr="00E056B5" w:rsidRDefault="0050198E" w:rsidP="004A3C95">
      <w:pPr>
        <w:spacing w:line="288" w:lineRule="auto"/>
        <w:jc w:val="both"/>
        <w:rPr>
          <w:sz w:val="24"/>
          <w:szCs w:val="24"/>
        </w:rPr>
      </w:pPr>
      <w:r w:rsidRPr="00E056B5">
        <w:rPr>
          <w:sz w:val="24"/>
          <w:szCs w:val="24"/>
        </w:rPr>
        <w:t>Skončí-li  nájem v průběhu kalendářního roku, náleží pronajímateli pouze poměrná část  nájemného.</w:t>
      </w:r>
    </w:p>
    <w:p w:rsidR="00174C7C" w:rsidRPr="00E056B5" w:rsidRDefault="00174C7C" w:rsidP="00174C7C">
      <w:pPr>
        <w:tabs>
          <w:tab w:val="left" w:pos="864"/>
        </w:tabs>
        <w:rPr>
          <w:sz w:val="24"/>
          <w:szCs w:val="24"/>
        </w:rPr>
      </w:pPr>
    </w:p>
    <w:p w:rsidR="00174C7C" w:rsidRPr="007F4DC7" w:rsidRDefault="00174C7C" w:rsidP="00174C7C">
      <w:pPr>
        <w:pStyle w:val="Import7"/>
        <w:rPr>
          <w:rFonts w:ascii="Arial" w:hAnsi="Arial" w:cs="Arial"/>
          <w:b/>
          <w:bCs/>
          <w:lang w:val="cs-CZ"/>
        </w:rPr>
      </w:pPr>
      <w:r w:rsidRPr="007F4DC7">
        <w:rPr>
          <w:rFonts w:ascii="Arial" w:hAnsi="Arial" w:cs="Arial"/>
          <w:b/>
          <w:bCs/>
          <w:lang w:val="cs-CZ"/>
        </w:rPr>
        <w:t>V.</w:t>
      </w:r>
    </w:p>
    <w:p w:rsidR="00655A6D" w:rsidRPr="007E05C6" w:rsidRDefault="00174C7C" w:rsidP="00174C7C">
      <w:pPr>
        <w:pStyle w:val="Import8"/>
        <w:ind w:left="0" w:firstLine="0"/>
        <w:jc w:val="both"/>
        <w:rPr>
          <w:rFonts w:ascii="Arial" w:hAnsi="Arial" w:cs="Arial"/>
          <w:lang w:val="cs-CZ"/>
        </w:rPr>
      </w:pPr>
      <w:r w:rsidRPr="007F4DC7">
        <w:rPr>
          <w:rFonts w:ascii="Arial" w:hAnsi="Arial" w:cs="Arial"/>
          <w:lang w:val="cs-CZ"/>
        </w:rPr>
        <w:t>Nájemce není oprávněn na pronajat</w:t>
      </w:r>
      <w:r w:rsidR="00EB0A44" w:rsidRPr="007F4DC7">
        <w:rPr>
          <w:rFonts w:ascii="Arial" w:hAnsi="Arial" w:cs="Arial"/>
          <w:lang w:val="cs-CZ"/>
        </w:rPr>
        <w:t>ých nemovitostech</w:t>
      </w:r>
      <w:r w:rsidR="00C82F4B" w:rsidRPr="007F4DC7">
        <w:rPr>
          <w:rFonts w:ascii="Arial" w:hAnsi="Arial" w:cs="Arial"/>
          <w:lang w:val="cs-CZ"/>
        </w:rPr>
        <w:t xml:space="preserve"> </w:t>
      </w:r>
      <w:r w:rsidRPr="007F4DC7">
        <w:rPr>
          <w:rFonts w:ascii="Arial" w:hAnsi="Arial" w:cs="Arial"/>
          <w:lang w:val="cs-CZ"/>
        </w:rPr>
        <w:t xml:space="preserve">  provádět  žádné  stavební a jiné  úpravy trvalého nebo dočasného charakteru</w:t>
      </w:r>
      <w:r w:rsidR="000532BA">
        <w:rPr>
          <w:rFonts w:ascii="Arial" w:hAnsi="Arial" w:cs="Arial"/>
          <w:lang w:val="cs-CZ"/>
        </w:rPr>
        <w:t xml:space="preserve">, </w:t>
      </w:r>
      <w:r w:rsidR="000532BA" w:rsidRPr="007E05C6">
        <w:rPr>
          <w:rFonts w:ascii="Arial" w:hAnsi="Arial" w:cs="Arial"/>
          <w:lang w:val="cs-CZ"/>
        </w:rPr>
        <w:t>ledaže mu k tomu pronajímatel udělí předchozí písemný souhlas</w:t>
      </w:r>
      <w:r w:rsidR="00893C2A" w:rsidRPr="007E05C6">
        <w:rPr>
          <w:rFonts w:ascii="Arial" w:hAnsi="Arial" w:cs="Arial"/>
          <w:lang w:val="cs-CZ"/>
        </w:rPr>
        <w:t>.</w:t>
      </w:r>
      <w:r w:rsidRPr="007E05C6">
        <w:rPr>
          <w:rFonts w:ascii="Arial" w:hAnsi="Arial" w:cs="Arial"/>
          <w:lang w:val="cs-CZ"/>
        </w:rPr>
        <w:t xml:space="preserve"> </w:t>
      </w:r>
    </w:p>
    <w:p w:rsidR="00174C7C" w:rsidRPr="007F4DC7" w:rsidRDefault="00174C7C" w:rsidP="00EB0A44">
      <w:pPr>
        <w:pStyle w:val="Import8"/>
        <w:ind w:left="0" w:firstLine="0"/>
        <w:jc w:val="both"/>
        <w:rPr>
          <w:rFonts w:ascii="Arial" w:hAnsi="Arial" w:cs="Arial"/>
          <w:lang w:val="cs-CZ"/>
        </w:rPr>
      </w:pPr>
      <w:r w:rsidRPr="007F4DC7">
        <w:rPr>
          <w:rFonts w:ascii="Arial" w:hAnsi="Arial" w:cs="Arial"/>
          <w:lang w:val="cs-CZ"/>
        </w:rPr>
        <w:t>Nájemce se zavazuje pečovat o pronajat</w:t>
      </w:r>
      <w:r w:rsidR="00EB0A44" w:rsidRPr="007F4DC7">
        <w:rPr>
          <w:rFonts w:ascii="Arial" w:hAnsi="Arial" w:cs="Arial"/>
          <w:lang w:val="cs-CZ"/>
        </w:rPr>
        <w:t xml:space="preserve">é nemovistosti </w:t>
      </w:r>
      <w:r w:rsidRPr="007F4DC7">
        <w:rPr>
          <w:rFonts w:ascii="Arial" w:hAnsi="Arial" w:cs="Arial"/>
          <w:lang w:val="cs-CZ"/>
        </w:rPr>
        <w:t>s péčí řádného hospodáře tak, aby t</w:t>
      </w:r>
      <w:r w:rsidR="00EB0A44" w:rsidRPr="007F4DC7">
        <w:rPr>
          <w:rFonts w:ascii="Arial" w:hAnsi="Arial" w:cs="Arial"/>
          <w:lang w:val="cs-CZ"/>
        </w:rPr>
        <w:t>yto</w:t>
      </w:r>
      <w:r w:rsidRPr="007F4DC7">
        <w:rPr>
          <w:rFonts w:ascii="Arial" w:hAnsi="Arial" w:cs="Arial"/>
          <w:lang w:val="cs-CZ"/>
        </w:rPr>
        <w:t xml:space="preserve"> byl</w:t>
      </w:r>
      <w:r w:rsidR="00EB0A44" w:rsidRPr="007F4DC7">
        <w:rPr>
          <w:rFonts w:ascii="Arial" w:hAnsi="Arial" w:cs="Arial"/>
          <w:lang w:val="cs-CZ"/>
        </w:rPr>
        <w:t>y</w:t>
      </w:r>
      <w:r w:rsidRPr="007F4DC7">
        <w:rPr>
          <w:rFonts w:ascii="Arial" w:hAnsi="Arial" w:cs="Arial"/>
          <w:lang w:val="cs-CZ"/>
        </w:rPr>
        <w:t xml:space="preserve"> v řádném technickém a estetickém stavu po celou dobu nájmu. Nájemce je povinen na vlastní náklady odstranit škody, které na </w:t>
      </w:r>
      <w:r w:rsidR="00EB0A44" w:rsidRPr="007F4DC7">
        <w:rPr>
          <w:rFonts w:ascii="Arial" w:hAnsi="Arial" w:cs="Arial"/>
          <w:lang w:val="cs-CZ"/>
        </w:rPr>
        <w:t>pronajatých nemovitostech</w:t>
      </w:r>
      <w:r w:rsidRPr="007F4DC7">
        <w:rPr>
          <w:rFonts w:ascii="Arial" w:hAnsi="Arial" w:cs="Arial"/>
          <w:lang w:val="cs-CZ"/>
        </w:rPr>
        <w:t xml:space="preserve"> v průběhu nájemního vztahu vzniknou. </w:t>
      </w:r>
    </w:p>
    <w:p w:rsidR="00174C7C" w:rsidRDefault="00174C7C" w:rsidP="00174C7C">
      <w:pPr>
        <w:tabs>
          <w:tab w:val="left" w:pos="864"/>
          <w:tab w:val="left" w:pos="1872"/>
          <w:tab w:val="left" w:pos="2880"/>
          <w:tab w:val="left" w:pos="3888"/>
          <w:tab w:val="left" w:pos="4896"/>
          <w:tab w:val="left" w:pos="5904"/>
          <w:tab w:val="left" w:pos="6912"/>
          <w:tab w:val="left" w:pos="7920"/>
          <w:tab w:val="left" w:pos="8928"/>
          <w:tab w:val="left" w:pos="9936"/>
          <w:tab w:val="left" w:pos="10944"/>
          <w:tab w:val="left" w:pos="11952"/>
          <w:tab w:val="left" w:pos="12960"/>
          <w:tab w:val="left" w:pos="13968"/>
          <w:tab w:val="left" w:pos="14976"/>
          <w:tab w:val="left" w:pos="15984"/>
          <w:tab w:val="left" w:pos="16992"/>
          <w:tab w:val="left" w:pos="18000"/>
          <w:tab w:val="left" w:pos="18432"/>
          <w:tab w:val="left" w:pos="18864"/>
        </w:tabs>
        <w:jc w:val="both"/>
        <w:rPr>
          <w:sz w:val="24"/>
          <w:szCs w:val="24"/>
        </w:rPr>
      </w:pPr>
    </w:p>
    <w:p w:rsidR="00174C7C" w:rsidRPr="007F4DC7" w:rsidRDefault="00174C7C" w:rsidP="00655A6D">
      <w:pPr>
        <w:pStyle w:val="Import3"/>
        <w:ind w:left="21"/>
        <w:jc w:val="center"/>
        <w:rPr>
          <w:rFonts w:ascii="Arial" w:hAnsi="Arial" w:cs="Arial"/>
          <w:b/>
          <w:bCs/>
          <w:lang w:val="cs-CZ"/>
        </w:rPr>
      </w:pPr>
      <w:r w:rsidRPr="007F4DC7">
        <w:rPr>
          <w:rFonts w:ascii="Arial" w:hAnsi="Arial" w:cs="Arial"/>
          <w:b/>
          <w:bCs/>
          <w:lang w:val="cs-CZ"/>
        </w:rPr>
        <w:t>VI.</w:t>
      </w:r>
    </w:p>
    <w:p w:rsidR="00174C7C" w:rsidRPr="007F4DC7" w:rsidRDefault="00174C7C" w:rsidP="00655A6D">
      <w:pPr>
        <w:pStyle w:val="Import11"/>
        <w:spacing w:line="288" w:lineRule="auto"/>
        <w:ind w:left="0"/>
        <w:jc w:val="both"/>
        <w:rPr>
          <w:rFonts w:ascii="Arial" w:hAnsi="Arial" w:cs="Arial"/>
          <w:lang w:val="cs-CZ"/>
        </w:rPr>
      </w:pPr>
      <w:r w:rsidRPr="007F4DC7">
        <w:rPr>
          <w:rFonts w:ascii="Arial" w:hAnsi="Arial" w:cs="Arial"/>
          <w:lang w:val="cs-CZ"/>
        </w:rPr>
        <w:t xml:space="preserve">Nájemce je oprávněn </w:t>
      </w:r>
      <w:r w:rsidR="00EB0A44" w:rsidRPr="007F4DC7">
        <w:rPr>
          <w:rFonts w:ascii="Arial" w:hAnsi="Arial" w:cs="Arial"/>
          <w:lang w:val="cs-CZ"/>
        </w:rPr>
        <w:t xml:space="preserve">pronajaté nemovitosti </w:t>
      </w:r>
      <w:r w:rsidRPr="007F4DC7">
        <w:rPr>
          <w:rFonts w:ascii="Arial" w:hAnsi="Arial" w:cs="Arial"/>
          <w:lang w:val="cs-CZ"/>
        </w:rPr>
        <w:t>užívat jen k účelu uvedenému v odst. II. této smlouvy.</w:t>
      </w:r>
    </w:p>
    <w:p w:rsidR="00EB13D8" w:rsidRDefault="00174C7C" w:rsidP="00655A6D">
      <w:pPr>
        <w:pStyle w:val="Import11"/>
        <w:spacing w:line="288" w:lineRule="auto"/>
        <w:ind w:left="0"/>
        <w:jc w:val="both"/>
        <w:rPr>
          <w:rFonts w:ascii="Arial" w:hAnsi="Arial" w:cs="Arial"/>
          <w:lang w:val="cs-CZ"/>
        </w:rPr>
      </w:pPr>
      <w:r w:rsidRPr="007F4DC7">
        <w:rPr>
          <w:rFonts w:ascii="Arial" w:hAnsi="Arial" w:cs="Arial"/>
          <w:lang w:val="cs-CZ"/>
        </w:rPr>
        <w:t>Obě strany se dohodly, že nájemce bez předchozího písemného souhlasu pronajímatele nesmí pronajat</w:t>
      </w:r>
      <w:r w:rsidR="00EB0A44" w:rsidRPr="007F4DC7">
        <w:rPr>
          <w:rFonts w:ascii="Arial" w:hAnsi="Arial" w:cs="Arial"/>
          <w:lang w:val="cs-CZ"/>
        </w:rPr>
        <w:t>é</w:t>
      </w:r>
      <w:r w:rsidRPr="007F4DC7">
        <w:rPr>
          <w:rFonts w:ascii="Arial" w:hAnsi="Arial" w:cs="Arial"/>
          <w:lang w:val="cs-CZ"/>
        </w:rPr>
        <w:t xml:space="preserve"> nemovitost</w:t>
      </w:r>
      <w:r w:rsidR="00EB0A44" w:rsidRPr="007F4DC7">
        <w:rPr>
          <w:rFonts w:ascii="Arial" w:hAnsi="Arial" w:cs="Arial"/>
          <w:lang w:val="cs-CZ"/>
        </w:rPr>
        <w:t>i</w:t>
      </w:r>
      <w:r w:rsidRPr="007F4DC7">
        <w:rPr>
          <w:rFonts w:ascii="Arial" w:hAnsi="Arial" w:cs="Arial"/>
          <w:lang w:val="cs-CZ"/>
        </w:rPr>
        <w:t xml:space="preserve"> přenechat k užívání třetí osobě, a to ani zčásti</w:t>
      </w:r>
      <w:r w:rsidR="00EB13D8">
        <w:rPr>
          <w:rFonts w:ascii="Arial" w:hAnsi="Arial" w:cs="Arial"/>
          <w:lang w:val="cs-CZ"/>
        </w:rPr>
        <w:t>.</w:t>
      </w:r>
      <w:r w:rsidR="00EB13D8" w:rsidRPr="007F4DC7" w:rsidDel="00EB13D8">
        <w:rPr>
          <w:rFonts w:ascii="Arial" w:hAnsi="Arial" w:cs="Arial"/>
          <w:lang w:val="cs-CZ"/>
        </w:rPr>
        <w:t xml:space="preserve"> </w:t>
      </w:r>
    </w:p>
    <w:p w:rsidR="00530496" w:rsidRPr="007F4DC7" w:rsidRDefault="00530496" w:rsidP="00655A6D">
      <w:pPr>
        <w:pStyle w:val="Import11"/>
        <w:spacing w:line="288" w:lineRule="auto"/>
        <w:ind w:left="0"/>
        <w:jc w:val="both"/>
        <w:rPr>
          <w:rFonts w:ascii="Arial" w:hAnsi="Arial" w:cs="Arial"/>
          <w:lang w:val="cs-CZ"/>
        </w:rPr>
      </w:pPr>
      <w:r w:rsidRPr="007F4DC7">
        <w:rPr>
          <w:rFonts w:ascii="Arial" w:hAnsi="Arial" w:cs="Arial"/>
          <w:lang w:val="cs-CZ"/>
        </w:rPr>
        <w:t>Nájemce se zavazuje provést revizi současného stavu systému komunálních cílů a jejich aktualizaci na vlastní náklady.</w:t>
      </w:r>
      <w:r w:rsidR="009C7D97">
        <w:rPr>
          <w:rFonts w:ascii="Arial" w:hAnsi="Arial" w:cs="Arial"/>
          <w:lang w:val="cs-CZ"/>
        </w:rPr>
        <w:t xml:space="preserve"> Komunálním cílem se rozumí budova orgánu veřejné správy či jiné instituce, která vykonává veřejnoprávní funkce, pamětihodnot nebo jiné veřejně přístupné prostranství nebo objekt komunálního charakteru, který slouží občanům města, popřípadě </w:t>
      </w:r>
      <w:r w:rsidR="009C7D97">
        <w:rPr>
          <w:rFonts w:ascii="Arial" w:hAnsi="Arial" w:cs="Arial"/>
          <w:lang w:val="cs-CZ"/>
        </w:rPr>
        <w:lastRenderedPageBreak/>
        <w:t xml:space="preserve">potřebám turismu. </w:t>
      </w:r>
      <w:r w:rsidRPr="007F4DC7">
        <w:rPr>
          <w:rFonts w:ascii="Arial" w:hAnsi="Arial" w:cs="Arial"/>
          <w:lang w:val="cs-CZ"/>
        </w:rPr>
        <w:t xml:space="preserve"> </w:t>
      </w:r>
    </w:p>
    <w:p w:rsidR="00530496" w:rsidRPr="007F4DC7" w:rsidRDefault="00530496" w:rsidP="00655A6D">
      <w:pPr>
        <w:pStyle w:val="Import11"/>
        <w:spacing w:line="288" w:lineRule="auto"/>
        <w:ind w:left="0"/>
        <w:jc w:val="both"/>
        <w:rPr>
          <w:rFonts w:ascii="Arial" w:hAnsi="Arial" w:cs="Arial"/>
          <w:lang w:val="cs-CZ"/>
        </w:rPr>
      </w:pPr>
      <w:r w:rsidRPr="007F4DC7">
        <w:rPr>
          <w:rFonts w:ascii="Arial" w:hAnsi="Arial" w:cs="Arial"/>
          <w:lang w:val="cs-CZ"/>
        </w:rPr>
        <w:t>Nájemce se zavazuje vybudovat, bezplatně převést do majetku města a spravovat systém 22ks nosičů informující obyvatele a návštěvníky města Jindřichův Hradec o připravovaných kulturních a jiných akcích dle požadavků města na náklady nájemce</w:t>
      </w:r>
      <w:r w:rsidR="000532BA">
        <w:rPr>
          <w:rFonts w:ascii="Arial" w:hAnsi="Arial" w:cs="Arial"/>
          <w:lang w:val="cs-CZ"/>
        </w:rPr>
        <w:t>, a to ve lhůtě</w:t>
      </w:r>
      <w:r w:rsidR="00EB13D8">
        <w:rPr>
          <w:rFonts w:ascii="Arial" w:hAnsi="Arial" w:cs="Arial"/>
          <w:lang w:val="cs-CZ"/>
        </w:rPr>
        <w:t xml:space="preserve"> do 30.4.2017</w:t>
      </w:r>
      <w:r w:rsidR="000532BA">
        <w:rPr>
          <w:rFonts w:ascii="Arial" w:hAnsi="Arial" w:cs="Arial"/>
          <w:lang w:val="cs-CZ"/>
        </w:rPr>
        <w:t>. Bližší s</w:t>
      </w:r>
      <w:r w:rsidR="00EB13D8">
        <w:rPr>
          <w:rFonts w:ascii="Arial" w:hAnsi="Arial" w:cs="Arial"/>
          <w:lang w:val="cs-CZ"/>
        </w:rPr>
        <w:t>p</w:t>
      </w:r>
      <w:r w:rsidR="000532BA">
        <w:rPr>
          <w:rFonts w:ascii="Arial" w:hAnsi="Arial" w:cs="Arial"/>
          <w:lang w:val="cs-CZ"/>
        </w:rPr>
        <w:t xml:space="preserve">ecifikace těchto nosičů je </w:t>
      </w:r>
      <w:r w:rsidR="001500DA">
        <w:rPr>
          <w:rFonts w:ascii="Arial" w:hAnsi="Arial" w:cs="Arial"/>
          <w:lang w:val="cs-CZ"/>
        </w:rPr>
        <w:t xml:space="preserve">obsažena </w:t>
      </w:r>
      <w:r w:rsidR="000532BA">
        <w:rPr>
          <w:rFonts w:ascii="Arial" w:hAnsi="Arial" w:cs="Arial"/>
          <w:lang w:val="cs-CZ"/>
        </w:rPr>
        <w:t>v </w:t>
      </w:r>
      <w:r w:rsidR="000532BA" w:rsidRPr="00E0384B">
        <w:rPr>
          <w:rFonts w:ascii="Arial" w:hAnsi="Arial" w:cs="Arial"/>
          <w:b/>
          <w:lang w:val="cs-CZ"/>
        </w:rPr>
        <w:t xml:space="preserve">příloze </w:t>
      </w:r>
      <w:r w:rsidR="004C2796" w:rsidRPr="00E0384B">
        <w:rPr>
          <w:rFonts w:ascii="Arial" w:hAnsi="Arial" w:cs="Arial"/>
          <w:b/>
          <w:lang w:val="cs-CZ"/>
        </w:rPr>
        <w:t>č. 5</w:t>
      </w:r>
      <w:r w:rsidR="000532BA">
        <w:rPr>
          <w:rFonts w:ascii="Arial" w:hAnsi="Arial" w:cs="Arial"/>
          <w:lang w:val="cs-CZ"/>
        </w:rPr>
        <w:t xml:space="preserve"> této smlouvy.  </w:t>
      </w:r>
      <w:r w:rsidRPr="007F4DC7">
        <w:rPr>
          <w:rFonts w:ascii="Arial" w:hAnsi="Arial" w:cs="Arial"/>
          <w:lang w:val="cs-CZ"/>
        </w:rPr>
        <w:t xml:space="preserve">  </w:t>
      </w:r>
    </w:p>
    <w:p w:rsidR="00174C7C" w:rsidRPr="00E056B5" w:rsidRDefault="00174C7C" w:rsidP="00174C7C">
      <w:pPr>
        <w:tabs>
          <w:tab w:val="left" w:pos="864"/>
        </w:tabs>
        <w:rPr>
          <w:sz w:val="24"/>
          <w:szCs w:val="24"/>
        </w:rPr>
      </w:pPr>
    </w:p>
    <w:p w:rsidR="00174C7C" w:rsidRDefault="003F0B40" w:rsidP="00174C7C">
      <w:pPr>
        <w:tabs>
          <w:tab w:val="left" w:pos="864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</w:t>
      </w:r>
      <w:r w:rsidR="00174C7C" w:rsidRPr="00E056B5">
        <w:rPr>
          <w:b/>
          <w:bCs/>
          <w:sz w:val="24"/>
          <w:szCs w:val="24"/>
        </w:rPr>
        <w:t>I.</w:t>
      </w:r>
    </w:p>
    <w:p w:rsidR="00AC323A" w:rsidRDefault="00AC323A" w:rsidP="00174C7C">
      <w:pPr>
        <w:tabs>
          <w:tab w:val="left" w:pos="864"/>
        </w:tabs>
        <w:jc w:val="center"/>
        <w:rPr>
          <w:b/>
          <w:bCs/>
          <w:sz w:val="24"/>
          <w:szCs w:val="24"/>
        </w:rPr>
      </w:pPr>
    </w:p>
    <w:p w:rsidR="00AC323A" w:rsidRDefault="00AC323A" w:rsidP="00AC323A">
      <w:pPr>
        <w:numPr>
          <w:ilvl w:val="0"/>
          <w:numId w:val="1"/>
        </w:numPr>
        <w:tabs>
          <w:tab w:val="left" w:pos="864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Nájemní vztah zaniká uplynutím doby, na kterou byl sjednán.</w:t>
      </w:r>
    </w:p>
    <w:p w:rsidR="00AC323A" w:rsidRPr="00AC323A" w:rsidRDefault="00AC323A" w:rsidP="00AC323A">
      <w:pPr>
        <w:tabs>
          <w:tab w:val="left" w:pos="864"/>
        </w:tabs>
        <w:ind w:left="360"/>
        <w:rPr>
          <w:bCs/>
          <w:sz w:val="24"/>
          <w:szCs w:val="24"/>
        </w:rPr>
      </w:pPr>
    </w:p>
    <w:p w:rsidR="00174C7C" w:rsidRPr="00AC323A" w:rsidRDefault="00174C7C" w:rsidP="00893C2A">
      <w:pPr>
        <w:pStyle w:val="Zkladntext"/>
        <w:numPr>
          <w:ilvl w:val="0"/>
          <w:numId w:val="1"/>
        </w:numPr>
        <w:adjustRightInd/>
        <w:spacing w:after="0"/>
        <w:rPr>
          <w:sz w:val="24"/>
          <w:szCs w:val="24"/>
        </w:rPr>
      </w:pPr>
      <w:r w:rsidRPr="00E056B5">
        <w:rPr>
          <w:sz w:val="24"/>
          <w:szCs w:val="24"/>
        </w:rPr>
        <w:t xml:space="preserve">Nájemní vztah je možné ukončit dohodou smluvních stran. </w:t>
      </w:r>
      <w:r w:rsidR="00AC323A">
        <w:rPr>
          <w:sz w:val="24"/>
          <w:szCs w:val="24"/>
        </w:rPr>
        <w:br/>
      </w:r>
    </w:p>
    <w:p w:rsidR="00174C7C" w:rsidRPr="00E056B5" w:rsidRDefault="00174C7C" w:rsidP="001500DA">
      <w:pPr>
        <w:pStyle w:val="Zkladntext"/>
        <w:numPr>
          <w:ilvl w:val="0"/>
          <w:numId w:val="1"/>
        </w:numPr>
        <w:adjustRightInd/>
        <w:spacing w:before="60" w:after="0"/>
        <w:jc w:val="both"/>
        <w:rPr>
          <w:sz w:val="24"/>
          <w:szCs w:val="24"/>
        </w:rPr>
      </w:pPr>
      <w:r w:rsidRPr="00E056B5">
        <w:rPr>
          <w:sz w:val="24"/>
          <w:szCs w:val="24"/>
        </w:rPr>
        <w:t>Smluvní strany se dohodly, že tento nájemní vztah lze ukončit</w:t>
      </w:r>
      <w:r w:rsidR="007C67C1">
        <w:rPr>
          <w:sz w:val="24"/>
          <w:szCs w:val="24"/>
        </w:rPr>
        <w:t xml:space="preserve"> písemnou</w:t>
      </w:r>
      <w:r w:rsidRPr="00E056B5">
        <w:rPr>
          <w:sz w:val="24"/>
          <w:szCs w:val="24"/>
        </w:rPr>
        <w:t xml:space="preserve"> výpovědí pronajímatele z důvodu, že pronajat</w:t>
      </w:r>
      <w:r w:rsidR="00EB0A44">
        <w:rPr>
          <w:sz w:val="24"/>
          <w:szCs w:val="24"/>
        </w:rPr>
        <w:t xml:space="preserve">é nemovitosti </w:t>
      </w:r>
      <w:r w:rsidRPr="00E056B5">
        <w:rPr>
          <w:sz w:val="24"/>
          <w:szCs w:val="24"/>
        </w:rPr>
        <w:t>bude pronajímatel pot</w:t>
      </w:r>
      <w:r w:rsidR="009F66EC">
        <w:rPr>
          <w:sz w:val="24"/>
          <w:szCs w:val="24"/>
        </w:rPr>
        <w:t xml:space="preserve">řebovat pro plnění svých úkolů </w:t>
      </w:r>
      <w:r w:rsidR="0078000D">
        <w:rPr>
          <w:sz w:val="24"/>
          <w:szCs w:val="24"/>
        </w:rPr>
        <w:t xml:space="preserve">dle obecně závazných právních předpisů </w:t>
      </w:r>
      <w:r w:rsidR="009F66EC">
        <w:rPr>
          <w:sz w:val="24"/>
          <w:szCs w:val="24"/>
        </w:rPr>
        <w:t>a</w:t>
      </w:r>
      <w:r w:rsidRPr="00E056B5">
        <w:rPr>
          <w:sz w:val="24"/>
          <w:szCs w:val="24"/>
        </w:rPr>
        <w:t xml:space="preserve"> dále výpovědí</w:t>
      </w:r>
      <w:r w:rsidR="009F66EC">
        <w:rPr>
          <w:sz w:val="24"/>
          <w:szCs w:val="24"/>
        </w:rPr>
        <w:t xml:space="preserve"> pronajímatele</w:t>
      </w:r>
      <w:r w:rsidR="001500DA">
        <w:rPr>
          <w:sz w:val="24"/>
          <w:szCs w:val="24"/>
        </w:rPr>
        <w:t>,</w:t>
      </w:r>
      <w:r w:rsidRPr="00E056B5">
        <w:rPr>
          <w:sz w:val="24"/>
          <w:szCs w:val="24"/>
        </w:rPr>
        <w:t xml:space="preserve"> pokud nájemce  neplní řádně a včas své povinn</w:t>
      </w:r>
      <w:r w:rsidR="00FB7860">
        <w:rPr>
          <w:sz w:val="24"/>
          <w:szCs w:val="24"/>
        </w:rPr>
        <w:t>osti vyplývající z této smlouvy</w:t>
      </w:r>
      <w:r w:rsidR="001500DA">
        <w:rPr>
          <w:sz w:val="24"/>
          <w:szCs w:val="24"/>
        </w:rPr>
        <w:t>,</w:t>
      </w:r>
      <w:r w:rsidR="00FB7860">
        <w:rPr>
          <w:sz w:val="24"/>
          <w:szCs w:val="24"/>
        </w:rPr>
        <w:t xml:space="preserve"> tj. </w:t>
      </w:r>
      <w:r w:rsidR="009F66EC">
        <w:rPr>
          <w:sz w:val="24"/>
          <w:szCs w:val="24"/>
        </w:rPr>
        <w:t xml:space="preserve">nájemce se dostane do </w:t>
      </w:r>
      <w:r w:rsidR="00FB7860">
        <w:rPr>
          <w:sz w:val="24"/>
          <w:szCs w:val="24"/>
        </w:rPr>
        <w:t>prodlení s placením nájemného déle než 3</w:t>
      </w:r>
      <w:r w:rsidR="007D06F7">
        <w:rPr>
          <w:sz w:val="24"/>
          <w:szCs w:val="24"/>
        </w:rPr>
        <w:t xml:space="preserve"> </w:t>
      </w:r>
      <w:r w:rsidR="00FB7860">
        <w:rPr>
          <w:sz w:val="24"/>
          <w:szCs w:val="24"/>
        </w:rPr>
        <w:t>měsíce,</w:t>
      </w:r>
      <w:r w:rsidR="009F66EC">
        <w:rPr>
          <w:sz w:val="24"/>
          <w:szCs w:val="24"/>
        </w:rPr>
        <w:t xml:space="preserve"> nájemce  provede</w:t>
      </w:r>
      <w:r w:rsidR="00FB7860">
        <w:rPr>
          <w:sz w:val="24"/>
          <w:szCs w:val="24"/>
        </w:rPr>
        <w:t xml:space="preserve"> </w:t>
      </w:r>
      <w:r w:rsidR="00C655D4">
        <w:rPr>
          <w:sz w:val="24"/>
          <w:szCs w:val="24"/>
        </w:rPr>
        <w:t xml:space="preserve">na předmětu nájmu </w:t>
      </w:r>
      <w:r w:rsidR="00FB7860">
        <w:rPr>
          <w:sz w:val="24"/>
          <w:szCs w:val="24"/>
        </w:rPr>
        <w:t>stavební</w:t>
      </w:r>
      <w:r w:rsidR="009F66EC">
        <w:rPr>
          <w:sz w:val="24"/>
          <w:szCs w:val="24"/>
        </w:rPr>
        <w:t xml:space="preserve"> a jiné</w:t>
      </w:r>
      <w:r w:rsidR="00FB7860">
        <w:rPr>
          <w:sz w:val="24"/>
          <w:szCs w:val="24"/>
        </w:rPr>
        <w:t xml:space="preserve"> úprav</w:t>
      </w:r>
      <w:r w:rsidR="009F66EC">
        <w:rPr>
          <w:sz w:val="24"/>
          <w:szCs w:val="24"/>
        </w:rPr>
        <w:t>y</w:t>
      </w:r>
      <w:r w:rsidR="00FB7860">
        <w:rPr>
          <w:sz w:val="24"/>
          <w:szCs w:val="24"/>
        </w:rPr>
        <w:t xml:space="preserve"> trvalého  </w:t>
      </w:r>
      <w:r w:rsidR="009F66EC">
        <w:rPr>
          <w:sz w:val="24"/>
          <w:szCs w:val="24"/>
        </w:rPr>
        <w:t>nebo dočasného charakteru</w:t>
      </w:r>
      <w:r w:rsidR="00C655D4">
        <w:rPr>
          <w:sz w:val="24"/>
          <w:szCs w:val="24"/>
        </w:rPr>
        <w:t xml:space="preserve"> bez předchozího písemného souhlasu pronajímatele</w:t>
      </w:r>
      <w:r w:rsidR="009F66EC">
        <w:rPr>
          <w:sz w:val="24"/>
          <w:szCs w:val="24"/>
        </w:rPr>
        <w:t xml:space="preserve">,  </w:t>
      </w:r>
      <w:r w:rsidR="00C655D4">
        <w:rPr>
          <w:sz w:val="24"/>
          <w:szCs w:val="24"/>
        </w:rPr>
        <w:t xml:space="preserve">nájemce </w:t>
      </w:r>
      <w:r w:rsidR="009F66EC">
        <w:rPr>
          <w:sz w:val="24"/>
          <w:szCs w:val="24"/>
        </w:rPr>
        <w:t xml:space="preserve">přes písemnou výstrahu </w:t>
      </w:r>
      <w:r w:rsidR="00FB7860">
        <w:rPr>
          <w:sz w:val="24"/>
          <w:szCs w:val="24"/>
        </w:rPr>
        <w:t xml:space="preserve"> </w:t>
      </w:r>
      <w:r w:rsidR="007D06F7">
        <w:rPr>
          <w:sz w:val="24"/>
          <w:szCs w:val="24"/>
        </w:rPr>
        <w:t>ne</w:t>
      </w:r>
      <w:r w:rsidR="00FB7860">
        <w:rPr>
          <w:sz w:val="24"/>
          <w:szCs w:val="24"/>
        </w:rPr>
        <w:t>udrž</w:t>
      </w:r>
      <w:r w:rsidR="009F66EC">
        <w:rPr>
          <w:sz w:val="24"/>
          <w:szCs w:val="24"/>
        </w:rPr>
        <w:t>uje</w:t>
      </w:r>
      <w:r w:rsidR="00FB7860">
        <w:rPr>
          <w:sz w:val="24"/>
          <w:szCs w:val="24"/>
        </w:rPr>
        <w:t xml:space="preserve"> </w:t>
      </w:r>
      <w:r w:rsidR="00EB0A44">
        <w:rPr>
          <w:sz w:val="24"/>
          <w:szCs w:val="24"/>
        </w:rPr>
        <w:t>pronajaté nemovitosti</w:t>
      </w:r>
      <w:r w:rsidR="00FB7860">
        <w:rPr>
          <w:sz w:val="24"/>
          <w:szCs w:val="24"/>
        </w:rPr>
        <w:t xml:space="preserve"> v řádném technickém a estetickém stavu. </w:t>
      </w:r>
    </w:p>
    <w:p w:rsidR="00174C7C" w:rsidRPr="00E056B5" w:rsidRDefault="00174C7C" w:rsidP="001500DA">
      <w:pPr>
        <w:pStyle w:val="Zkladntext"/>
        <w:spacing w:before="60"/>
        <w:ind w:left="360"/>
        <w:jc w:val="both"/>
        <w:rPr>
          <w:sz w:val="24"/>
          <w:szCs w:val="24"/>
        </w:rPr>
      </w:pPr>
      <w:r w:rsidRPr="00E056B5">
        <w:rPr>
          <w:sz w:val="24"/>
          <w:szCs w:val="24"/>
        </w:rPr>
        <w:t>Výpovědní lhůta činí v těchto  případech  3</w:t>
      </w:r>
      <w:r w:rsidR="001500DA">
        <w:rPr>
          <w:sz w:val="24"/>
          <w:szCs w:val="24"/>
        </w:rPr>
        <w:t xml:space="preserve"> měsíce</w:t>
      </w:r>
      <w:r w:rsidRPr="00E056B5">
        <w:rPr>
          <w:sz w:val="24"/>
          <w:szCs w:val="24"/>
        </w:rPr>
        <w:t xml:space="preserve">  a počne běžet prvním dnem</w:t>
      </w:r>
      <w:r w:rsidR="00FF2628">
        <w:rPr>
          <w:sz w:val="24"/>
          <w:szCs w:val="24"/>
        </w:rPr>
        <w:t xml:space="preserve"> měsíce</w:t>
      </w:r>
      <w:r w:rsidRPr="00E056B5">
        <w:rPr>
          <w:sz w:val="24"/>
          <w:szCs w:val="24"/>
        </w:rPr>
        <w:t xml:space="preserve"> následující</w:t>
      </w:r>
      <w:r w:rsidR="00FF2628">
        <w:rPr>
          <w:sz w:val="24"/>
          <w:szCs w:val="24"/>
        </w:rPr>
        <w:t>ho</w:t>
      </w:r>
      <w:r w:rsidRPr="00E056B5">
        <w:rPr>
          <w:sz w:val="24"/>
          <w:szCs w:val="24"/>
        </w:rPr>
        <w:t xml:space="preserve"> </w:t>
      </w:r>
      <w:r w:rsidR="00FF2628">
        <w:rPr>
          <w:sz w:val="24"/>
          <w:szCs w:val="24"/>
        </w:rPr>
        <w:t>po měsíci, v němž byla</w:t>
      </w:r>
      <w:r w:rsidRPr="00E056B5">
        <w:rPr>
          <w:sz w:val="24"/>
          <w:szCs w:val="24"/>
        </w:rPr>
        <w:t xml:space="preserve"> </w:t>
      </w:r>
      <w:r w:rsidR="00FF2628">
        <w:rPr>
          <w:sz w:val="24"/>
          <w:szCs w:val="24"/>
        </w:rPr>
        <w:t>písemná</w:t>
      </w:r>
      <w:r w:rsidR="001500DA">
        <w:rPr>
          <w:sz w:val="24"/>
          <w:szCs w:val="24"/>
        </w:rPr>
        <w:t xml:space="preserve"> </w:t>
      </w:r>
      <w:r w:rsidRPr="00E056B5">
        <w:rPr>
          <w:sz w:val="24"/>
          <w:szCs w:val="24"/>
        </w:rPr>
        <w:t>výpově</w:t>
      </w:r>
      <w:r w:rsidR="00FF2628">
        <w:rPr>
          <w:sz w:val="24"/>
          <w:szCs w:val="24"/>
        </w:rPr>
        <w:t>ď doručena</w:t>
      </w:r>
      <w:r w:rsidR="001500DA">
        <w:rPr>
          <w:sz w:val="24"/>
          <w:szCs w:val="24"/>
        </w:rPr>
        <w:t xml:space="preserve"> druhé smluvní straně</w:t>
      </w:r>
      <w:r w:rsidRPr="00E056B5">
        <w:rPr>
          <w:sz w:val="24"/>
          <w:szCs w:val="24"/>
        </w:rPr>
        <w:t>.</w:t>
      </w:r>
    </w:p>
    <w:p w:rsidR="00B8249E" w:rsidRPr="00E056B5" w:rsidRDefault="002D397A" w:rsidP="00691E4E">
      <w:pPr>
        <w:pStyle w:val="Zkladntext"/>
        <w:spacing w:before="6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8249E">
        <w:rPr>
          <w:sz w:val="24"/>
          <w:szCs w:val="24"/>
        </w:rPr>
        <w:t>. Porušuje-li strana zvlášť závažným způsobem své povinnosti, a tím způsobí značnou újmu druhé straně, má dotčená strana právo vypovědět nájem bez výpovědní doby. Za porušení povinnosti zvlášť závažným způsobem je smluvními stranami považováno zejména: poškoz</w:t>
      </w:r>
      <w:r w:rsidR="009F66EC">
        <w:rPr>
          <w:sz w:val="24"/>
          <w:szCs w:val="24"/>
        </w:rPr>
        <w:t>ení</w:t>
      </w:r>
      <w:r w:rsidR="00B8249E">
        <w:rPr>
          <w:sz w:val="24"/>
          <w:szCs w:val="24"/>
        </w:rPr>
        <w:t xml:space="preserve"> předmětu nájmu závažným nenapravitelným způsobem, způsobení jinak závažné škody nebo </w:t>
      </w:r>
      <w:r w:rsidR="00BE0842">
        <w:rPr>
          <w:sz w:val="24"/>
          <w:szCs w:val="24"/>
        </w:rPr>
        <w:t xml:space="preserve">obtíží pronajímateli, užívání neoprávněně předmětu nájmu jiným způsobem nebo k jinému účelu než bylo </w:t>
      </w:r>
      <w:r w:rsidR="00F140EB">
        <w:rPr>
          <w:sz w:val="24"/>
          <w:szCs w:val="24"/>
        </w:rPr>
        <w:t>u</w:t>
      </w:r>
      <w:r w:rsidR="009F66EC">
        <w:rPr>
          <w:sz w:val="24"/>
          <w:szCs w:val="24"/>
        </w:rPr>
        <w:t>jednáno, přenechání pronajat</w:t>
      </w:r>
      <w:r w:rsidR="001F23E0">
        <w:rPr>
          <w:sz w:val="24"/>
          <w:szCs w:val="24"/>
        </w:rPr>
        <w:t>ých nemovitostí</w:t>
      </w:r>
      <w:r w:rsidR="009F66EC">
        <w:rPr>
          <w:sz w:val="24"/>
          <w:szCs w:val="24"/>
        </w:rPr>
        <w:t xml:space="preserve"> třetí osobě k užívání bez předchozího písemného souhlasu pronajímatele. </w:t>
      </w:r>
    </w:p>
    <w:p w:rsidR="00174C7C" w:rsidRDefault="000D3727" w:rsidP="00691E4E">
      <w:pPr>
        <w:tabs>
          <w:tab w:val="left" w:pos="86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V těchto případech nájem skončí v okamžiku, kdy výpověď dojde druhé straně</w:t>
      </w:r>
      <w:r w:rsidR="00D1395E">
        <w:rPr>
          <w:sz w:val="24"/>
          <w:szCs w:val="24"/>
        </w:rPr>
        <w:t>.</w:t>
      </w:r>
    </w:p>
    <w:p w:rsidR="000D3727" w:rsidRPr="00E056B5" w:rsidRDefault="000D3727" w:rsidP="00691E4E">
      <w:pPr>
        <w:tabs>
          <w:tab w:val="left" w:pos="864"/>
        </w:tabs>
        <w:jc w:val="both"/>
        <w:rPr>
          <w:sz w:val="24"/>
          <w:szCs w:val="24"/>
        </w:rPr>
      </w:pPr>
    </w:p>
    <w:p w:rsidR="00174C7C" w:rsidRPr="00E056B5" w:rsidRDefault="002D397A" w:rsidP="001500DA">
      <w:pPr>
        <w:tabs>
          <w:tab w:val="left" w:pos="284"/>
          <w:tab w:val="left" w:pos="86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500DA">
        <w:rPr>
          <w:sz w:val="24"/>
          <w:szCs w:val="24"/>
        </w:rPr>
        <w:t>.</w:t>
      </w:r>
      <w:r w:rsidR="001500DA">
        <w:rPr>
          <w:sz w:val="24"/>
          <w:szCs w:val="24"/>
        </w:rPr>
        <w:tab/>
      </w:r>
      <w:r w:rsidR="00174C7C" w:rsidRPr="00E056B5">
        <w:rPr>
          <w:sz w:val="24"/>
          <w:szCs w:val="24"/>
        </w:rPr>
        <w:t xml:space="preserve">Nejpozději </w:t>
      </w:r>
      <w:r w:rsidR="001500DA">
        <w:rPr>
          <w:sz w:val="24"/>
          <w:szCs w:val="24"/>
        </w:rPr>
        <w:t>do 30 dnů po</w:t>
      </w:r>
      <w:r w:rsidR="00174C7C" w:rsidRPr="00E056B5">
        <w:rPr>
          <w:sz w:val="24"/>
          <w:szCs w:val="24"/>
        </w:rPr>
        <w:t xml:space="preserve"> skončení nájmu předá nájemce</w:t>
      </w:r>
      <w:r w:rsidR="00D1395E">
        <w:rPr>
          <w:sz w:val="24"/>
          <w:szCs w:val="24"/>
        </w:rPr>
        <w:t xml:space="preserve"> </w:t>
      </w:r>
      <w:r w:rsidR="003F0B40">
        <w:rPr>
          <w:sz w:val="24"/>
          <w:szCs w:val="24"/>
        </w:rPr>
        <w:t>předmět nájmu</w:t>
      </w:r>
      <w:r w:rsidR="00D1395E">
        <w:rPr>
          <w:sz w:val="24"/>
          <w:szCs w:val="24"/>
        </w:rPr>
        <w:t xml:space="preserve"> </w:t>
      </w:r>
      <w:r w:rsidR="001500DA">
        <w:rPr>
          <w:sz w:val="24"/>
          <w:szCs w:val="24"/>
        </w:rPr>
        <w:t xml:space="preserve">pronajímateli </w:t>
      </w:r>
      <w:r w:rsidR="00D1395E">
        <w:rPr>
          <w:sz w:val="24"/>
          <w:szCs w:val="24"/>
        </w:rPr>
        <w:t>ve stavu odpovídajícím</w:t>
      </w:r>
      <w:r w:rsidR="00174C7C" w:rsidRPr="00E056B5">
        <w:rPr>
          <w:sz w:val="24"/>
          <w:szCs w:val="24"/>
        </w:rPr>
        <w:t xml:space="preserve"> obvyklému užívání, tj. předmět nájmu bude prost jakýchkoli staveb a souvisejícího zařízení, které odstraní nájemce vlastním nákladem.</w:t>
      </w:r>
    </w:p>
    <w:p w:rsidR="00174C7C" w:rsidRPr="00E056B5" w:rsidRDefault="001500DA" w:rsidP="001500DA">
      <w:pPr>
        <w:tabs>
          <w:tab w:val="left" w:pos="284"/>
          <w:tab w:val="left" w:pos="86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4C7C" w:rsidRPr="00E056B5">
        <w:rPr>
          <w:sz w:val="24"/>
          <w:szCs w:val="24"/>
        </w:rPr>
        <w:t xml:space="preserve">O faktickém předání a převzetí pronajaté věci bude smluvními stranami sepsán protokol o předání a převzetí, ve kterém bude uveden její stav. </w:t>
      </w:r>
    </w:p>
    <w:p w:rsidR="00174C7C" w:rsidRPr="00E056B5" w:rsidRDefault="001500DA" w:rsidP="001500DA">
      <w:pPr>
        <w:tabs>
          <w:tab w:val="left" w:pos="284"/>
          <w:tab w:val="left" w:pos="86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4C7C" w:rsidRPr="00E056B5">
        <w:rPr>
          <w:sz w:val="24"/>
          <w:szCs w:val="24"/>
        </w:rPr>
        <w:t xml:space="preserve">Nepředá-li nájemce </w:t>
      </w:r>
      <w:r>
        <w:rPr>
          <w:sz w:val="24"/>
          <w:szCs w:val="24"/>
        </w:rPr>
        <w:t xml:space="preserve">ve výše uvedené lhůtě předmět nájmu </w:t>
      </w:r>
      <w:r w:rsidR="00174C7C" w:rsidRPr="00E056B5">
        <w:rPr>
          <w:sz w:val="24"/>
          <w:szCs w:val="24"/>
        </w:rPr>
        <w:t>řádně vyklizen</w:t>
      </w:r>
      <w:r>
        <w:rPr>
          <w:sz w:val="24"/>
          <w:szCs w:val="24"/>
        </w:rPr>
        <w:t>ý</w:t>
      </w:r>
      <w:r w:rsidR="00CF5E24">
        <w:rPr>
          <w:sz w:val="24"/>
          <w:szCs w:val="24"/>
        </w:rPr>
        <w:t xml:space="preserve"> pronajímateli</w:t>
      </w:r>
      <w:r w:rsidR="00174C7C" w:rsidRPr="00E056B5">
        <w:rPr>
          <w:sz w:val="24"/>
          <w:szCs w:val="24"/>
        </w:rPr>
        <w:t xml:space="preserve">, zaplatí pronajímateli smluvní pokutu ve výši </w:t>
      </w:r>
      <w:r w:rsidR="006C0AFB">
        <w:rPr>
          <w:sz w:val="24"/>
          <w:szCs w:val="24"/>
        </w:rPr>
        <w:t xml:space="preserve">5% celkového ročního nájemného </w:t>
      </w:r>
      <w:r w:rsidR="00D8755F">
        <w:rPr>
          <w:sz w:val="24"/>
          <w:szCs w:val="24"/>
        </w:rPr>
        <w:t xml:space="preserve"> </w:t>
      </w:r>
      <w:r w:rsidR="0050198E" w:rsidRPr="00E056B5">
        <w:rPr>
          <w:sz w:val="24"/>
          <w:szCs w:val="24"/>
        </w:rPr>
        <w:t xml:space="preserve">včetně DPH </w:t>
      </w:r>
      <w:r w:rsidR="00174C7C" w:rsidRPr="00E056B5">
        <w:rPr>
          <w:sz w:val="24"/>
          <w:szCs w:val="24"/>
        </w:rPr>
        <w:t xml:space="preserve">za každý den prodlení. </w:t>
      </w:r>
    </w:p>
    <w:p w:rsidR="009C7D97" w:rsidRDefault="009C7D97" w:rsidP="00691E4E">
      <w:pPr>
        <w:pStyle w:val="Import9"/>
        <w:rPr>
          <w:rFonts w:ascii="Arial" w:hAnsi="Arial" w:cs="Arial"/>
          <w:b/>
          <w:bCs/>
          <w:lang w:val="cs-CZ"/>
        </w:rPr>
      </w:pPr>
    </w:p>
    <w:p w:rsidR="009D22DD" w:rsidRPr="00691E4E" w:rsidRDefault="009D22DD" w:rsidP="00691E4E">
      <w:pPr>
        <w:pStyle w:val="Import9"/>
        <w:rPr>
          <w:rFonts w:ascii="Arial" w:hAnsi="Arial" w:cs="Arial"/>
          <w:b/>
          <w:bCs/>
          <w:lang w:val="cs-CZ"/>
        </w:rPr>
      </w:pPr>
      <w:r w:rsidRPr="00691E4E">
        <w:rPr>
          <w:rFonts w:ascii="Arial" w:hAnsi="Arial" w:cs="Arial"/>
          <w:b/>
          <w:bCs/>
          <w:lang w:val="cs-CZ"/>
        </w:rPr>
        <w:t>VIII.</w:t>
      </w:r>
    </w:p>
    <w:p w:rsidR="009D22DD" w:rsidRDefault="009D22DD" w:rsidP="002B3436">
      <w:pPr>
        <w:numPr>
          <w:ilvl w:val="0"/>
          <w:numId w:val="3"/>
        </w:numPr>
        <w:tabs>
          <w:tab w:val="left" w:pos="864"/>
        </w:tabs>
        <w:jc w:val="both"/>
        <w:rPr>
          <w:bCs/>
          <w:sz w:val="24"/>
          <w:szCs w:val="24"/>
        </w:rPr>
      </w:pPr>
      <w:r w:rsidRPr="009D22DD">
        <w:rPr>
          <w:bCs/>
          <w:sz w:val="24"/>
          <w:szCs w:val="24"/>
        </w:rPr>
        <w:t xml:space="preserve">Pronajímatel se zavazuje, že na </w:t>
      </w:r>
      <w:r w:rsidR="006C0AFB">
        <w:rPr>
          <w:bCs/>
          <w:sz w:val="24"/>
          <w:szCs w:val="24"/>
        </w:rPr>
        <w:t>pronajatém</w:t>
      </w:r>
      <w:r w:rsidRPr="009D22DD">
        <w:rPr>
          <w:bCs/>
          <w:sz w:val="24"/>
          <w:szCs w:val="24"/>
        </w:rPr>
        <w:t xml:space="preserve"> majetku po dobu trvání této smlouvy sám nevybuduje</w:t>
      </w:r>
      <w:r w:rsidR="00CF5E24">
        <w:rPr>
          <w:bCs/>
          <w:sz w:val="24"/>
          <w:szCs w:val="24"/>
        </w:rPr>
        <w:t>,</w:t>
      </w:r>
      <w:r w:rsidRPr="009D22DD">
        <w:rPr>
          <w:bCs/>
          <w:sz w:val="24"/>
          <w:szCs w:val="24"/>
        </w:rPr>
        <w:t xml:space="preserve"> </w:t>
      </w:r>
      <w:r w:rsidRPr="00557363">
        <w:rPr>
          <w:bCs/>
          <w:sz w:val="24"/>
          <w:szCs w:val="24"/>
        </w:rPr>
        <w:t>ani neumožní</w:t>
      </w:r>
      <w:r w:rsidR="00CF5E24">
        <w:rPr>
          <w:bCs/>
          <w:sz w:val="24"/>
          <w:szCs w:val="24"/>
        </w:rPr>
        <w:t xml:space="preserve"> třetí osobě vybudování </w:t>
      </w:r>
      <w:r w:rsidRPr="00BE2C61">
        <w:rPr>
          <w:bCs/>
          <w:sz w:val="24"/>
          <w:szCs w:val="24"/>
        </w:rPr>
        <w:t xml:space="preserve">jiného informačního systému dopravního značení </w:t>
      </w:r>
      <w:r w:rsidR="00CF5E24">
        <w:rPr>
          <w:bCs/>
          <w:sz w:val="24"/>
          <w:szCs w:val="24"/>
        </w:rPr>
        <w:t xml:space="preserve">určitých </w:t>
      </w:r>
      <w:r w:rsidRPr="00BE2C61">
        <w:rPr>
          <w:bCs/>
          <w:sz w:val="24"/>
          <w:szCs w:val="24"/>
        </w:rPr>
        <w:t>cílů, který by měl ve vztahu k</w:t>
      </w:r>
      <w:r w:rsidR="00CF5E24">
        <w:rPr>
          <w:bCs/>
          <w:sz w:val="24"/>
          <w:szCs w:val="24"/>
        </w:rPr>
        <w:t> </w:t>
      </w:r>
      <w:r w:rsidRPr="00BE2C61">
        <w:rPr>
          <w:bCs/>
          <w:sz w:val="24"/>
          <w:szCs w:val="24"/>
        </w:rPr>
        <w:t xml:space="preserve">systému </w:t>
      </w:r>
      <w:r w:rsidR="0078000D">
        <w:rPr>
          <w:bCs/>
          <w:sz w:val="24"/>
          <w:szCs w:val="24"/>
        </w:rPr>
        <w:t xml:space="preserve">směrovek </w:t>
      </w:r>
      <w:r w:rsidRPr="00BE2C61">
        <w:rPr>
          <w:bCs/>
          <w:sz w:val="24"/>
          <w:szCs w:val="24"/>
        </w:rPr>
        <w:t>dle této smlouvy konkur</w:t>
      </w:r>
      <w:r w:rsidRPr="00691E4E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nč</w:t>
      </w:r>
      <w:r w:rsidRPr="009D22DD">
        <w:rPr>
          <w:bCs/>
          <w:sz w:val="24"/>
          <w:szCs w:val="24"/>
        </w:rPr>
        <w:t xml:space="preserve">ní povahu. </w:t>
      </w:r>
    </w:p>
    <w:p w:rsidR="009D22DD" w:rsidRDefault="009D22DD" w:rsidP="002B3436">
      <w:pPr>
        <w:tabs>
          <w:tab w:val="left" w:pos="864"/>
        </w:tabs>
        <w:ind w:left="360"/>
        <w:jc w:val="both"/>
        <w:rPr>
          <w:bCs/>
          <w:sz w:val="24"/>
          <w:szCs w:val="24"/>
        </w:rPr>
      </w:pPr>
    </w:p>
    <w:p w:rsidR="009D22DD" w:rsidRDefault="009D22DD" w:rsidP="002B3436">
      <w:pPr>
        <w:numPr>
          <w:ilvl w:val="0"/>
          <w:numId w:val="3"/>
        </w:numPr>
        <w:tabs>
          <w:tab w:val="left" w:pos="86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Omezení dle odst. 1 tohoto článku smlouvy se nevztahuje na stávající dopravní a informační značení, jehož umístění na majetku pronajímatele bylo povoleno již před uzavřením této smlouvy, ani na takové</w:t>
      </w:r>
      <w:r w:rsidRPr="009D22D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dopravní a informační značení, k jehož zřízení nebo povolení je pronajímatel pov</w:t>
      </w:r>
      <w:r w:rsidR="00CF5E24">
        <w:rPr>
          <w:bCs/>
          <w:sz w:val="24"/>
          <w:szCs w:val="24"/>
        </w:rPr>
        <w:t>inen na základě obecně závazných právních předpisů</w:t>
      </w:r>
      <w:r>
        <w:rPr>
          <w:bCs/>
          <w:sz w:val="24"/>
          <w:szCs w:val="24"/>
        </w:rPr>
        <w:t xml:space="preserve">.  </w:t>
      </w:r>
    </w:p>
    <w:p w:rsidR="0099766B" w:rsidRDefault="0099766B" w:rsidP="00E0384B">
      <w:pPr>
        <w:tabs>
          <w:tab w:val="left" w:pos="864"/>
        </w:tabs>
        <w:ind w:left="360"/>
        <w:jc w:val="both"/>
        <w:rPr>
          <w:bCs/>
          <w:sz w:val="24"/>
          <w:szCs w:val="24"/>
        </w:rPr>
      </w:pPr>
    </w:p>
    <w:p w:rsidR="009D22DD" w:rsidRPr="00E056B5" w:rsidRDefault="009D22DD" w:rsidP="00691E4E">
      <w:pPr>
        <w:tabs>
          <w:tab w:val="left" w:pos="864"/>
        </w:tabs>
        <w:jc w:val="both"/>
        <w:rPr>
          <w:sz w:val="24"/>
          <w:szCs w:val="24"/>
        </w:rPr>
      </w:pPr>
    </w:p>
    <w:p w:rsidR="00174C7C" w:rsidRPr="00D8755F" w:rsidRDefault="009D22DD" w:rsidP="00174C7C">
      <w:pPr>
        <w:pStyle w:val="Import9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>IX</w:t>
      </w:r>
      <w:r w:rsidR="00174C7C" w:rsidRPr="00D8755F">
        <w:rPr>
          <w:rFonts w:ascii="Arial" w:hAnsi="Arial" w:cs="Arial"/>
          <w:b/>
          <w:bCs/>
          <w:lang w:val="cs-CZ"/>
        </w:rPr>
        <w:t>.</w:t>
      </w:r>
    </w:p>
    <w:p w:rsidR="00174C7C" w:rsidRPr="00D8755F" w:rsidRDefault="00174C7C" w:rsidP="00174C7C">
      <w:pPr>
        <w:pStyle w:val="Import0"/>
        <w:tabs>
          <w:tab w:val="left" w:pos="864"/>
        </w:tabs>
        <w:jc w:val="both"/>
        <w:rPr>
          <w:lang w:val="cs-CZ"/>
        </w:rPr>
      </w:pPr>
      <w:r w:rsidRPr="00D8755F">
        <w:rPr>
          <w:lang w:val="cs-CZ"/>
        </w:rPr>
        <w:t>Veškeré změny této nájemní smlouvy je nutné učinit pouze  písemně, a to formou dodatku.</w:t>
      </w:r>
    </w:p>
    <w:p w:rsidR="00174C7C" w:rsidRPr="00D8755F" w:rsidRDefault="00174C7C" w:rsidP="00174C7C">
      <w:pPr>
        <w:pStyle w:val="Import0"/>
        <w:tabs>
          <w:tab w:val="left" w:pos="864"/>
        </w:tabs>
        <w:jc w:val="both"/>
        <w:rPr>
          <w:lang w:val="cs-CZ"/>
        </w:rPr>
      </w:pPr>
      <w:r w:rsidRPr="00D8755F">
        <w:rPr>
          <w:lang w:val="cs-CZ"/>
        </w:rPr>
        <w:t xml:space="preserve">Záměr </w:t>
      </w:r>
      <w:r w:rsidR="00D1395E" w:rsidRPr="00D8755F">
        <w:rPr>
          <w:lang w:val="cs-CZ"/>
        </w:rPr>
        <w:t>m</w:t>
      </w:r>
      <w:r w:rsidRPr="00D8755F">
        <w:rPr>
          <w:lang w:val="cs-CZ"/>
        </w:rPr>
        <w:t>ěsta Jindřichův Hradec, shora uvedenou nemovitost pronajmout, byl zveřejněn na úřední desce Městského úřadu v souladu se zákonem.</w:t>
      </w:r>
    </w:p>
    <w:p w:rsidR="00174C7C" w:rsidRPr="00D8755F" w:rsidRDefault="00174C7C" w:rsidP="00174C7C">
      <w:pPr>
        <w:pStyle w:val="Import0"/>
        <w:tabs>
          <w:tab w:val="left" w:pos="864"/>
        </w:tabs>
        <w:jc w:val="both"/>
        <w:rPr>
          <w:lang w:val="cs-CZ"/>
        </w:rPr>
      </w:pPr>
      <w:r w:rsidRPr="00D8755F">
        <w:rPr>
          <w:lang w:val="cs-CZ"/>
        </w:rPr>
        <w:t>Uzavření  smlouvy schválila rada města na svém</w:t>
      </w:r>
      <w:r w:rsidR="00906445">
        <w:rPr>
          <w:lang w:val="cs-CZ"/>
        </w:rPr>
        <w:t xml:space="preserve"> 37</w:t>
      </w:r>
      <w:r w:rsidRPr="00D8755F">
        <w:rPr>
          <w:lang w:val="cs-CZ"/>
        </w:rPr>
        <w:t xml:space="preserve">. zasedání dne </w:t>
      </w:r>
      <w:r w:rsidR="00906445">
        <w:rPr>
          <w:lang w:val="cs-CZ"/>
        </w:rPr>
        <w:t>30.11.2016</w:t>
      </w:r>
      <w:r w:rsidRPr="00D8755F">
        <w:rPr>
          <w:lang w:val="cs-CZ"/>
        </w:rPr>
        <w:t xml:space="preserve"> usnesením číslo  </w:t>
      </w:r>
      <w:r w:rsidR="00906445">
        <w:rPr>
          <w:lang w:val="cs-CZ"/>
        </w:rPr>
        <w:t>1199/37R/2016</w:t>
      </w:r>
      <w:r w:rsidR="00627335" w:rsidRPr="00D8755F">
        <w:rPr>
          <w:lang w:val="cs-CZ"/>
        </w:rPr>
        <w:t>.</w:t>
      </w:r>
      <w:r w:rsidRPr="00D8755F">
        <w:rPr>
          <w:lang w:val="cs-CZ"/>
        </w:rPr>
        <w:tab/>
      </w:r>
    </w:p>
    <w:p w:rsidR="00E056B5" w:rsidRPr="00D8755F" w:rsidRDefault="00E056B5" w:rsidP="00174C7C">
      <w:pPr>
        <w:pStyle w:val="Import9"/>
        <w:rPr>
          <w:rFonts w:ascii="Arial" w:hAnsi="Arial" w:cs="Arial"/>
          <w:b/>
          <w:bCs/>
          <w:lang w:val="cs-CZ"/>
        </w:rPr>
      </w:pPr>
    </w:p>
    <w:p w:rsidR="00174C7C" w:rsidRPr="00D8755F" w:rsidRDefault="00174C7C" w:rsidP="00D8755F">
      <w:pPr>
        <w:pStyle w:val="Import9"/>
        <w:ind w:left="4536"/>
        <w:rPr>
          <w:rFonts w:ascii="Arial" w:hAnsi="Arial" w:cs="Arial"/>
          <w:b/>
          <w:bCs/>
          <w:lang w:val="cs-CZ"/>
        </w:rPr>
      </w:pPr>
      <w:r w:rsidRPr="00D8755F">
        <w:rPr>
          <w:rFonts w:ascii="Arial" w:hAnsi="Arial" w:cs="Arial"/>
          <w:b/>
          <w:bCs/>
          <w:lang w:val="cs-CZ"/>
        </w:rPr>
        <w:t>X.</w:t>
      </w:r>
    </w:p>
    <w:p w:rsidR="00174C7C" w:rsidRDefault="00174C7C" w:rsidP="00174C7C">
      <w:pPr>
        <w:jc w:val="both"/>
        <w:rPr>
          <w:rStyle w:val="Import0Char"/>
          <w:lang w:val="cs-CZ"/>
        </w:rPr>
      </w:pPr>
      <w:r w:rsidRPr="00E056B5">
        <w:rPr>
          <w:sz w:val="24"/>
          <w:szCs w:val="24"/>
        </w:rPr>
        <w:t xml:space="preserve">Tato smlouva je vyhotovena ve třech stejnopisech, </w:t>
      </w:r>
      <w:r w:rsidRPr="001500DA">
        <w:rPr>
          <w:rStyle w:val="Import0Char"/>
          <w:lang w:val="cs-CZ"/>
        </w:rPr>
        <w:t xml:space="preserve">z nichž  jeden  obdrží nájemce a dva pronajímatel. </w:t>
      </w:r>
    </w:p>
    <w:p w:rsidR="00D42C9F" w:rsidRDefault="00D42C9F" w:rsidP="00174C7C">
      <w:pPr>
        <w:jc w:val="both"/>
        <w:rPr>
          <w:rStyle w:val="Import0Char"/>
          <w:lang w:val="cs-CZ"/>
        </w:rPr>
      </w:pPr>
      <w:r>
        <w:rPr>
          <w:rStyle w:val="Import0Char"/>
          <w:lang w:val="cs-CZ"/>
        </w:rPr>
        <w:t xml:space="preserve">Tato smlouva nabývá platnosti a účinnosti dnem jejího uzavření. </w:t>
      </w:r>
    </w:p>
    <w:p w:rsidR="00D42C9F" w:rsidRPr="001500DA" w:rsidRDefault="00D42C9F" w:rsidP="00174C7C">
      <w:pPr>
        <w:jc w:val="both"/>
        <w:rPr>
          <w:rStyle w:val="Import0Char"/>
          <w:lang w:val="cs-CZ"/>
        </w:rPr>
      </w:pPr>
      <w:r>
        <w:rPr>
          <w:rStyle w:val="Import0Char"/>
          <w:lang w:val="cs-CZ"/>
        </w:rPr>
        <w:t xml:space="preserve">Tato smlouva ruší a v plném rozsahu nahrazuje dohodu o užívání majetku uzavřenou mezi smluvními stranami dne 5. 4. 2006.   </w:t>
      </w:r>
    </w:p>
    <w:p w:rsidR="00174C7C" w:rsidRPr="00E056B5" w:rsidRDefault="00174C7C" w:rsidP="00174C7C">
      <w:pPr>
        <w:tabs>
          <w:tab w:val="left" w:pos="864"/>
        </w:tabs>
        <w:rPr>
          <w:sz w:val="24"/>
          <w:szCs w:val="24"/>
        </w:rPr>
      </w:pPr>
    </w:p>
    <w:p w:rsidR="00174C7C" w:rsidRPr="00D8755F" w:rsidRDefault="00174C7C" w:rsidP="00174C7C">
      <w:pPr>
        <w:pStyle w:val="Import5"/>
        <w:rPr>
          <w:rFonts w:ascii="Arial" w:hAnsi="Arial" w:cs="Arial"/>
          <w:b/>
          <w:bCs/>
          <w:lang w:val="cs-CZ"/>
        </w:rPr>
      </w:pPr>
      <w:r w:rsidRPr="00D8755F">
        <w:rPr>
          <w:rFonts w:ascii="Arial" w:hAnsi="Arial" w:cs="Arial"/>
          <w:b/>
          <w:bCs/>
          <w:lang w:val="cs-CZ"/>
        </w:rPr>
        <w:t>X</w:t>
      </w:r>
      <w:r w:rsidR="009D22DD">
        <w:rPr>
          <w:rFonts w:ascii="Arial" w:hAnsi="Arial" w:cs="Arial"/>
          <w:b/>
          <w:bCs/>
          <w:lang w:val="cs-CZ"/>
        </w:rPr>
        <w:t>I</w:t>
      </w:r>
      <w:r w:rsidRPr="00D8755F">
        <w:rPr>
          <w:rFonts w:ascii="Arial" w:hAnsi="Arial" w:cs="Arial"/>
          <w:b/>
          <w:bCs/>
          <w:lang w:val="cs-CZ"/>
        </w:rPr>
        <w:t>.</w:t>
      </w:r>
    </w:p>
    <w:p w:rsidR="00174C7C" w:rsidRPr="00E056B5" w:rsidRDefault="00174C7C" w:rsidP="00174C7C">
      <w:pPr>
        <w:tabs>
          <w:tab w:val="left" w:pos="864"/>
        </w:tabs>
        <w:rPr>
          <w:sz w:val="24"/>
          <w:szCs w:val="24"/>
        </w:rPr>
      </w:pPr>
    </w:p>
    <w:p w:rsidR="00174C7C" w:rsidRPr="00D8755F" w:rsidRDefault="00174C7C" w:rsidP="00655A6D">
      <w:pPr>
        <w:pStyle w:val="Import8"/>
        <w:ind w:left="0" w:firstLine="0"/>
        <w:jc w:val="both"/>
        <w:rPr>
          <w:rFonts w:ascii="Arial" w:hAnsi="Arial" w:cs="Arial"/>
          <w:lang w:val="cs-CZ"/>
        </w:rPr>
      </w:pPr>
      <w:r w:rsidRPr="00D8755F">
        <w:rPr>
          <w:rFonts w:ascii="Arial" w:hAnsi="Arial" w:cs="Arial"/>
          <w:lang w:val="cs-CZ"/>
        </w:rPr>
        <w:t>Smluvní strany shodně prohlašují, že si tuto smlouvu před jejím podpisem přečetly, že byla uzavřena po vzájemném projednání podle jejich pravé a svobodné vůle, vážně, určitě a srozumitelně, nikoliv v tísni za nápadně nevýhodných podmínek.</w:t>
      </w:r>
    </w:p>
    <w:p w:rsidR="00282BF2" w:rsidRPr="00E056B5" w:rsidRDefault="00282BF2" w:rsidP="00CC315B">
      <w:pPr>
        <w:pStyle w:val="Import3"/>
        <w:ind w:left="0"/>
        <w:rPr>
          <w:rFonts w:ascii="Arial" w:hAnsi="Arial" w:cs="Arial"/>
          <w:noProof w:val="0"/>
          <w:lang w:val="cs-CZ"/>
        </w:rPr>
      </w:pPr>
    </w:p>
    <w:p w:rsidR="00174C7C" w:rsidRPr="00D8755F" w:rsidRDefault="00174C7C" w:rsidP="00CC315B">
      <w:pPr>
        <w:pStyle w:val="Import3"/>
        <w:ind w:left="0"/>
        <w:rPr>
          <w:rFonts w:ascii="Arial" w:hAnsi="Arial" w:cs="Arial"/>
          <w:lang w:val="cs-CZ"/>
        </w:rPr>
      </w:pPr>
      <w:r w:rsidRPr="00D8755F">
        <w:rPr>
          <w:rFonts w:ascii="Arial" w:hAnsi="Arial" w:cs="Arial"/>
          <w:lang w:val="cs-CZ"/>
        </w:rPr>
        <w:t>V Jindřichově Hradci dne</w:t>
      </w:r>
      <w:r w:rsidR="00871B7B">
        <w:rPr>
          <w:rFonts w:ascii="Arial" w:hAnsi="Arial" w:cs="Arial"/>
          <w:lang w:val="cs-CZ"/>
        </w:rPr>
        <w:t xml:space="preserve"> 8.12.2016</w:t>
      </w:r>
      <w:r w:rsidRPr="00D8755F">
        <w:rPr>
          <w:rFonts w:ascii="Arial" w:hAnsi="Arial" w:cs="Arial"/>
          <w:lang w:val="cs-CZ"/>
        </w:rPr>
        <w:tab/>
      </w:r>
      <w:r w:rsidRPr="00D8755F">
        <w:rPr>
          <w:rFonts w:ascii="Arial" w:hAnsi="Arial" w:cs="Arial"/>
          <w:lang w:val="cs-CZ"/>
        </w:rPr>
        <w:tab/>
        <w:t>V</w:t>
      </w:r>
      <w:r w:rsidR="00871B7B">
        <w:rPr>
          <w:rFonts w:ascii="Arial" w:hAnsi="Arial" w:cs="Arial"/>
          <w:lang w:val="cs-CZ"/>
        </w:rPr>
        <w:t> Jindřichově Hradci</w:t>
      </w:r>
      <w:r w:rsidRPr="00D8755F">
        <w:rPr>
          <w:rFonts w:ascii="Arial" w:hAnsi="Arial" w:cs="Arial"/>
          <w:lang w:val="cs-CZ"/>
        </w:rPr>
        <w:t xml:space="preserve"> dne </w:t>
      </w:r>
      <w:r w:rsidR="00871B7B">
        <w:rPr>
          <w:rFonts w:ascii="Arial" w:hAnsi="Arial" w:cs="Arial"/>
          <w:lang w:val="cs-CZ"/>
        </w:rPr>
        <w:t>13.12.2016</w:t>
      </w:r>
      <w:bookmarkStart w:id="0" w:name="_GoBack"/>
      <w:bookmarkEnd w:id="0"/>
    </w:p>
    <w:p w:rsidR="00174C7C" w:rsidRDefault="00174C7C" w:rsidP="00174C7C">
      <w:pPr>
        <w:tabs>
          <w:tab w:val="left" w:pos="864"/>
        </w:tabs>
        <w:rPr>
          <w:sz w:val="24"/>
          <w:szCs w:val="24"/>
        </w:rPr>
      </w:pPr>
    </w:p>
    <w:p w:rsidR="00282BF2" w:rsidRDefault="00282BF2" w:rsidP="00174C7C">
      <w:pPr>
        <w:tabs>
          <w:tab w:val="left" w:pos="864"/>
        </w:tabs>
        <w:rPr>
          <w:sz w:val="24"/>
          <w:szCs w:val="24"/>
        </w:rPr>
      </w:pPr>
    </w:p>
    <w:p w:rsidR="00282BF2" w:rsidRDefault="00282BF2" w:rsidP="00174C7C">
      <w:pPr>
        <w:tabs>
          <w:tab w:val="left" w:pos="864"/>
        </w:tabs>
        <w:rPr>
          <w:sz w:val="24"/>
          <w:szCs w:val="24"/>
        </w:rPr>
      </w:pPr>
    </w:p>
    <w:p w:rsidR="00282BF2" w:rsidRDefault="00282BF2" w:rsidP="00174C7C">
      <w:pPr>
        <w:tabs>
          <w:tab w:val="left" w:pos="864"/>
        </w:tabs>
        <w:rPr>
          <w:sz w:val="24"/>
          <w:szCs w:val="24"/>
        </w:rPr>
      </w:pPr>
    </w:p>
    <w:p w:rsidR="00CC315B" w:rsidRPr="00E056B5" w:rsidRDefault="00CC315B" w:rsidP="00CC315B">
      <w:pPr>
        <w:autoSpaceDE/>
        <w:autoSpaceDN/>
        <w:adjustRightInd/>
        <w:rPr>
          <w:b/>
          <w:bCs/>
          <w:sz w:val="24"/>
          <w:szCs w:val="24"/>
        </w:rPr>
      </w:pPr>
      <w:r w:rsidRPr="00E056B5">
        <w:rPr>
          <w:b/>
          <w:bCs/>
          <w:sz w:val="24"/>
          <w:szCs w:val="24"/>
        </w:rPr>
        <w:t>…………………………………..</w:t>
      </w:r>
      <w:r w:rsidRPr="00E056B5">
        <w:rPr>
          <w:b/>
          <w:bCs/>
          <w:sz w:val="24"/>
          <w:szCs w:val="24"/>
        </w:rPr>
        <w:tab/>
      </w:r>
      <w:r w:rsidRPr="00E056B5">
        <w:rPr>
          <w:b/>
          <w:bCs/>
          <w:sz w:val="24"/>
          <w:szCs w:val="24"/>
        </w:rPr>
        <w:tab/>
      </w:r>
      <w:r w:rsidR="00893C2A">
        <w:rPr>
          <w:b/>
          <w:bCs/>
          <w:sz w:val="24"/>
          <w:szCs w:val="24"/>
        </w:rPr>
        <w:t xml:space="preserve">                          </w:t>
      </w:r>
      <w:r w:rsidRPr="00E056B5">
        <w:rPr>
          <w:b/>
          <w:bCs/>
          <w:sz w:val="24"/>
          <w:szCs w:val="24"/>
        </w:rPr>
        <w:t>……………………………………</w:t>
      </w:r>
      <w:r w:rsidRPr="00E056B5">
        <w:rPr>
          <w:b/>
          <w:bCs/>
          <w:sz w:val="24"/>
          <w:szCs w:val="24"/>
        </w:rPr>
        <w:tab/>
      </w:r>
    </w:p>
    <w:p w:rsidR="00CC315B" w:rsidRPr="00E056B5" w:rsidRDefault="00CC315B" w:rsidP="00CC315B">
      <w:pPr>
        <w:autoSpaceDE/>
        <w:autoSpaceDN/>
        <w:adjustRightInd/>
        <w:rPr>
          <w:sz w:val="24"/>
          <w:szCs w:val="24"/>
        </w:rPr>
      </w:pPr>
      <w:r w:rsidRPr="00E056B5">
        <w:rPr>
          <w:sz w:val="24"/>
          <w:szCs w:val="24"/>
        </w:rPr>
        <w:t xml:space="preserve">                za pronajímatele</w:t>
      </w:r>
      <w:r w:rsidRPr="00E056B5">
        <w:rPr>
          <w:sz w:val="24"/>
          <w:szCs w:val="24"/>
        </w:rPr>
        <w:tab/>
      </w:r>
      <w:r w:rsidRPr="00E056B5">
        <w:rPr>
          <w:sz w:val="24"/>
          <w:szCs w:val="24"/>
        </w:rPr>
        <w:tab/>
      </w:r>
      <w:r w:rsidRPr="00E056B5">
        <w:rPr>
          <w:sz w:val="24"/>
          <w:szCs w:val="24"/>
        </w:rPr>
        <w:tab/>
      </w:r>
      <w:r w:rsidRPr="00E056B5">
        <w:rPr>
          <w:sz w:val="24"/>
          <w:szCs w:val="24"/>
        </w:rPr>
        <w:tab/>
      </w:r>
      <w:r w:rsidRPr="00E056B5">
        <w:rPr>
          <w:sz w:val="24"/>
          <w:szCs w:val="24"/>
        </w:rPr>
        <w:tab/>
        <w:t xml:space="preserve">    za nájemce</w:t>
      </w:r>
      <w:r w:rsidRPr="00E056B5">
        <w:rPr>
          <w:sz w:val="24"/>
          <w:szCs w:val="24"/>
        </w:rPr>
        <w:tab/>
      </w:r>
    </w:p>
    <w:p w:rsidR="0010741A" w:rsidRPr="00E056B5" w:rsidRDefault="00CC315B" w:rsidP="008C3EE3">
      <w:pPr>
        <w:tabs>
          <w:tab w:val="center" w:pos="6480"/>
        </w:tabs>
        <w:autoSpaceDE/>
        <w:autoSpaceDN/>
        <w:adjustRightInd/>
        <w:rPr>
          <w:sz w:val="24"/>
          <w:szCs w:val="24"/>
        </w:rPr>
      </w:pPr>
      <w:r w:rsidRPr="00E056B5">
        <w:rPr>
          <w:sz w:val="24"/>
          <w:szCs w:val="24"/>
        </w:rPr>
        <w:tab/>
        <w:t xml:space="preserve">                                              </w:t>
      </w:r>
    </w:p>
    <w:sectPr w:rsidR="0010741A" w:rsidRPr="00E056B5" w:rsidSect="00E0384B">
      <w:headerReference w:type="default" r:id="rId8"/>
      <w:pgSz w:w="11906" w:h="16835"/>
      <w:pgMar w:top="1246" w:right="849" w:bottom="1134" w:left="851" w:header="567" w:footer="1798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C49" w:rsidRDefault="00BD7C49" w:rsidP="00E500A6">
      <w:r>
        <w:separator/>
      </w:r>
    </w:p>
  </w:endnote>
  <w:endnote w:type="continuationSeparator" w:id="0">
    <w:p w:rsidR="00BD7C49" w:rsidRDefault="00BD7C49" w:rsidP="00E50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C49" w:rsidRDefault="00BD7C49" w:rsidP="00E500A6">
      <w:r>
        <w:separator/>
      </w:r>
    </w:p>
  </w:footnote>
  <w:footnote w:type="continuationSeparator" w:id="0">
    <w:p w:rsidR="00BD7C49" w:rsidRDefault="00BD7C49" w:rsidP="00E50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0A6" w:rsidRDefault="003238A6">
    <w:pPr>
      <w:pStyle w:val="Zhlav"/>
      <w:jc w:val="right"/>
    </w:pPr>
    <w:r>
      <w:fldChar w:fldCharType="begin"/>
    </w:r>
    <w:r w:rsidR="00E500A6">
      <w:instrText>PAGE   \* MERGEFORMAT</w:instrText>
    </w:r>
    <w:r>
      <w:fldChar w:fldCharType="separate"/>
    </w:r>
    <w:r w:rsidR="008D4B12">
      <w:rPr>
        <w:noProof/>
      </w:rPr>
      <w:t>2</w:t>
    </w:r>
    <w:r>
      <w:fldChar w:fldCharType="end"/>
    </w:r>
  </w:p>
  <w:p w:rsidR="00E500A6" w:rsidRDefault="00E500A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83CDE"/>
    <w:multiLevelType w:val="hybridMultilevel"/>
    <w:tmpl w:val="7BD06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C1776"/>
    <w:multiLevelType w:val="hybridMultilevel"/>
    <w:tmpl w:val="696A93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58414AF"/>
    <w:multiLevelType w:val="hybridMultilevel"/>
    <w:tmpl w:val="696A93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0741A"/>
    <w:rsid w:val="00026E10"/>
    <w:rsid w:val="000532BA"/>
    <w:rsid w:val="0006078D"/>
    <w:rsid w:val="00073BD1"/>
    <w:rsid w:val="0009538D"/>
    <w:rsid w:val="000D3727"/>
    <w:rsid w:val="0010741A"/>
    <w:rsid w:val="00115ACD"/>
    <w:rsid w:val="00135781"/>
    <w:rsid w:val="001500DA"/>
    <w:rsid w:val="001566F3"/>
    <w:rsid w:val="00174C7C"/>
    <w:rsid w:val="001D77C2"/>
    <w:rsid w:val="001F23E0"/>
    <w:rsid w:val="00215738"/>
    <w:rsid w:val="00282BF2"/>
    <w:rsid w:val="002B3436"/>
    <w:rsid w:val="002D397A"/>
    <w:rsid w:val="00313FAE"/>
    <w:rsid w:val="00315DFF"/>
    <w:rsid w:val="003238A6"/>
    <w:rsid w:val="0034635F"/>
    <w:rsid w:val="00355E4C"/>
    <w:rsid w:val="00356968"/>
    <w:rsid w:val="00366B65"/>
    <w:rsid w:val="00397ED2"/>
    <w:rsid w:val="003C5666"/>
    <w:rsid w:val="003F0B40"/>
    <w:rsid w:val="00425423"/>
    <w:rsid w:val="004579C4"/>
    <w:rsid w:val="00475E12"/>
    <w:rsid w:val="00497AC0"/>
    <w:rsid w:val="004A3C95"/>
    <w:rsid w:val="004C2796"/>
    <w:rsid w:val="004E1CE3"/>
    <w:rsid w:val="0050198E"/>
    <w:rsid w:val="00530496"/>
    <w:rsid w:val="00557363"/>
    <w:rsid w:val="00583DD3"/>
    <w:rsid w:val="00587CFE"/>
    <w:rsid w:val="0059309A"/>
    <w:rsid w:val="005955CA"/>
    <w:rsid w:val="005D3284"/>
    <w:rsid w:val="005E77C2"/>
    <w:rsid w:val="00627335"/>
    <w:rsid w:val="00637482"/>
    <w:rsid w:val="00655A6D"/>
    <w:rsid w:val="00666D34"/>
    <w:rsid w:val="006714B1"/>
    <w:rsid w:val="00691E4E"/>
    <w:rsid w:val="006C0AFB"/>
    <w:rsid w:val="006E79EE"/>
    <w:rsid w:val="00714D81"/>
    <w:rsid w:val="007264F6"/>
    <w:rsid w:val="00737970"/>
    <w:rsid w:val="00761953"/>
    <w:rsid w:val="0078000D"/>
    <w:rsid w:val="00791E98"/>
    <w:rsid w:val="007934F3"/>
    <w:rsid w:val="007942D6"/>
    <w:rsid w:val="007B1DC8"/>
    <w:rsid w:val="007C67C1"/>
    <w:rsid w:val="007D06F7"/>
    <w:rsid w:val="007D5233"/>
    <w:rsid w:val="007E05C6"/>
    <w:rsid w:val="007F4DC7"/>
    <w:rsid w:val="0084601B"/>
    <w:rsid w:val="00850489"/>
    <w:rsid w:val="00871B7B"/>
    <w:rsid w:val="008804C8"/>
    <w:rsid w:val="008910D0"/>
    <w:rsid w:val="00893C2A"/>
    <w:rsid w:val="008C3EE3"/>
    <w:rsid w:val="008D066B"/>
    <w:rsid w:val="008D4B12"/>
    <w:rsid w:val="008D7722"/>
    <w:rsid w:val="00906445"/>
    <w:rsid w:val="00936CFF"/>
    <w:rsid w:val="009661B2"/>
    <w:rsid w:val="00994BF2"/>
    <w:rsid w:val="00996BAC"/>
    <w:rsid w:val="0099766B"/>
    <w:rsid w:val="009C271E"/>
    <w:rsid w:val="009C7D97"/>
    <w:rsid w:val="009D00EB"/>
    <w:rsid w:val="009D22DD"/>
    <w:rsid w:val="009F66EC"/>
    <w:rsid w:val="00A30368"/>
    <w:rsid w:val="00A31428"/>
    <w:rsid w:val="00A56A7F"/>
    <w:rsid w:val="00A978B5"/>
    <w:rsid w:val="00AC323A"/>
    <w:rsid w:val="00AC7B10"/>
    <w:rsid w:val="00AE24C5"/>
    <w:rsid w:val="00AF253E"/>
    <w:rsid w:val="00B41AB7"/>
    <w:rsid w:val="00B51350"/>
    <w:rsid w:val="00B8249E"/>
    <w:rsid w:val="00B8445D"/>
    <w:rsid w:val="00BA448B"/>
    <w:rsid w:val="00BD7C49"/>
    <w:rsid w:val="00BE0842"/>
    <w:rsid w:val="00BE2C61"/>
    <w:rsid w:val="00BE68D1"/>
    <w:rsid w:val="00BF3E60"/>
    <w:rsid w:val="00C03FAB"/>
    <w:rsid w:val="00C42899"/>
    <w:rsid w:val="00C655D4"/>
    <w:rsid w:val="00C773DC"/>
    <w:rsid w:val="00C82F4B"/>
    <w:rsid w:val="00C86346"/>
    <w:rsid w:val="00CB6353"/>
    <w:rsid w:val="00CC315B"/>
    <w:rsid w:val="00CD1589"/>
    <w:rsid w:val="00CF5E24"/>
    <w:rsid w:val="00D1395E"/>
    <w:rsid w:val="00D42C9F"/>
    <w:rsid w:val="00D8755F"/>
    <w:rsid w:val="00DC1074"/>
    <w:rsid w:val="00DC3811"/>
    <w:rsid w:val="00DE115F"/>
    <w:rsid w:val="00DF26EB"/>
    <w:rsid w:val="00E0384B"/>
    <w:rsid w:val="00E056B5"/>
    <w:rsid w:val="00E107B5"/>
    <w:rsid w:val="00E20B80"/>
    <w:rsid w:val="00E500A6"/>
    <w:rsid w:val="00E83F66"/>
    <w:rsid w:val="00E948EE"/>
    <w:rsid w:val="00EA70FA"/>
    <w:rsid w:val="00EB0A44"/>
    <w:rsid w:val="00EB13D8"/>
    <w:rsid w:val="00EC3508"/>
    <w:rsid w:val="00F140EB"/>
    <w:rsid w:val="00F332E5"/>
    <w:rsid w:val="00F81BF0"/>
    <w:rsid w:val="00FB049F"/>
    <w:rsid w:val="00FB7860"/>
    <w:rsid w:val="00FD3E67"/>
    <w:rsid w:val="00FD7077"/>
    <w:rsid w:val="00FF2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A6"/>
    <w:pPr>
      <w:autoSpaceDE w:val="0"/>
      <w:autoSpaceDN w:val="0"/>
      <w:adjustRightInd w:val="0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Zkladntext"/>
    <w:uiPriority w:val="99"/>
    <w:rsid w:val="003238A6"/>
    <w:pPr>
      <w:widowControl w:val="0"/>
      <w:adjustRightInd/>
      <w:spacing w:after="115" w:line="288" w:lineRule="auto"/>
      <w:ind w:firstLine="480"/>
      <w:jc w:val="both"/>
    </w:pPr>
    <w:rPr>
      <w:noProof/>
      <w:sz w:val="24"/>
      <w:szCs w:val="24"/>
      <w:lang w:val="en-US"/>
    </w:rPr>
  </w:style>
  <w:style w:type="paragraph" w:customStyle="1" w:styleId="Import1">
    <w:name w:val="Import 1"/>
    <w:basedOn w:val="Normln"/>
    <w:uiPriority w:val="99"/>
    <w:rsid w:val="003238A6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288" w:lineRule="auto"/>
      <w:ind w:left="3888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link w:val="Import0Char"/>
    <w:uiPriority w:val="99"/>
    <w:rsid w:val="003238A6"/>
    <w:pPr>
      <w:widowControl w:val="0"/>
      <w:adjustRightInd/>
      <w:spacing w:line="288" w:lineRule="auto"/>
    </w:pPr>
    <w:rPr>
      <w:noProof/>
      <w:sz w:val="24"/>
      <w:szCs w:val="24"/>
      <w:lang w:val="en-US"/>
    </w:rPr>
  </w:style>
  <w:style w:type="paragraph" w:customStyle="1" w:styleId="Import3">
    <w:name w:val="Import 3"/>
    <w:basedOn w:val="Normln"/>
    <w:uiPriority w:val="99"/>
    <w:rsid w:val="003238A6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288" w:lineRule="auto"/>
      <w:ind w:left="576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4">
    <w:name w:val="Import 4"/>
    <w:basedOn w:val="Normln"/>
    <w:uiPriority w:val="99"/>
    <w:rsid w:val="003238A6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288" w:lineRule="auto"/>
      <w:ind w:left="115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5">
    <w:name w:val="Import 5"/>
    <w:basedOn w:val="Normln"/>
    <w:uiPriority w:val="99"/>
    <w:rsid w:val="003238A6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288" w:lineRule="auto"/>
      <w:ind w:left="4464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6">
    <w:name w:val="Import 6"/>
    <w:basedOn w:val="Normln"/>
    <w:uiPriority w:val="99"/>
    <w:rsid w:val="003238A6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576" w:lineRule="auto"/>
      <w:ind w:left="187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7">
    <w:name w:val="Import 7"/>
    <w:basedOn w:val="Normln"/>
    <w:uiPriority w:val="99"/>
    <w:rsid w:val="003238A6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288" w:lineRule="auto"/>
      <w:ind w:left="475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8">
    <w:name w:val="Import 8"/>
    <w:basedOn w:val="Normln"/>
    <w:uiPriority w:val="99"/>
    <w:rsid w:val="003238A6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288" w:lineRule="auto"/>
      <w:ind w:left="576" w:firstLine="576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9">
    <w:name w:val="Import 9"/>
    <w:basedOn w:val="Normln"/>
    <w:uiPriority w:val="99"/>
    <w:rsid w:val="003238A6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288" w:lineRule="auto"/>
      <w:ind w:left="4608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10">
    <w:name w:val="Import 10"/>
    <w:basedOn w:val="Normln"/>
    <w:uiPriority w:val="99"/>
    <w:rsid w:val="003238A6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576" w:lineRule="auto"/>
      <w:ind w:left="1296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11">
    <w:name w:val="Import 11"/>
    <w:basedOn w:val="Normln"/>
    <w:uiPriority w:val="99"/>
    <w:rsid w:val="003238A6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576" w:lineRule="auto"/>
      <w:ind w:left="115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12">
    <w:name w:val="Import 12"/>
    <w:basedOn w:val="Normln"/>
    <w:uiPriority w:val="99"/>
    <w:rsid w:val="003238A6"/>
    <w:pPr>
      <w:widowControl w:val="0"/>
      <w:tabs>
        <w:tab w:val="left" w:pos="5472"/>
      </w:tabs>
      <w:adjustRightInd/>
      <w:spacing w:line="288" w:lineRule="auto"/>
      <w:ind w:left="576"/>
    </w:pPr>
    <w:rPr>
      <w:rFonts w:ascii="Courier New" w:hAnsi="Courier New" w:cs="Courier New"/>
      <w:noProof/>
      <w:sz w:val="24"/>
      <w:szCs w:val="24"/>
      <w:lang w:val="en-US"/>
    </w:rPr>
  </w:style>
  <w:style w:type="paragraph" w:styleId="Zkladntext">
    <w:name w:val="Body Text"/>
    <w:basedOn w:val="Normln"/>
    <w:link w:val="ZkladntextChar"/>
    <w:uiPriority w:val="99"/>
    <w:rsid w:val="003238A6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3238A6"/>
    <w:rPr>
      <w:rFonts w:ascii="Arial" w:hAnsi="Arial" w:cs="Arial"/>
      <w:sz w:val="20"/>
      <w:szCs w:val="20"/>
    </w:rPr>
  </w:style>
  <w:style w:type="paragraph" w:customStyle="1" w:styleId="Export0">
    <w:name w:val="Export 0"/>
    <w:basedOn w:val="Normln"/>
    <w:uiPriority w:val="99"/>
    <w:rsid w:val="00174C7C"/>
    <w:pPr>
      <w:widowControl w:val="0"/>
    </w:pPr>
    <w:rPr>
      <w:sz w:val="24"/>
      <w:szCs w:val="24"/>
    </w:rPr>
  </w:style>
  <w:style w:type="character" w:customStyle="1" w:styleId="Import0Char">
    <w:name w:val="Import 0 Char"/>
    <w:link w:val="Import0"/>
    <w:uiPriority w:val="99"/>
    <w:locked/>
    <w:rsid w:val="00174C7C"/>
    <w:rPr>
      <w:rFonts w:ascii="Arial" w:hAnsi="Arial" w:cs="Arial"/>
      <w:noProof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0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08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500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500A6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E500A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500A6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1E5CF-E7F2-4204-8152-C6F0C3618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1255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VERA, spol. s.r.o.</Company>
  <LinksUpToDate>false</LinksUpToDate>
  <CharactersWithSpaces>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Studničková</dc:creator>
  <cp:lastModifiedBy>Karel Holý</cp:lastModifiedBy>
  <cp:revision>2</cp:revision>
  <cp:lastPrinted>2016-12-05T09:11:00Z</cp:lastPrinted>
  <dcterms:created xsi:type="dcterms:W3CDTF">2016-12-22T07:29:00Z</dcterms:created>
  <dcterms:modified xsi:type="dcterms:W3CDTF">2016-12-22T07:29:00Z</dcterms:modified>
</cp:coreProperties>
</file>