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80"/>
        <w:gridCol w:w="600"/>
        <w:gridCol w:w="120"/>
        <w:gridCol w:w="60"/>
        <w:gridCol w:w="20"/>
        <w:gridCol w:w="20"/>
        <w:gridCol w:w="20"/>
        <w:gridCol w:w="1620"/>
        <w:gridCol w:w="20"/>
        <w:gridCol w:w="80"/>
        <w:gridCol w:w="20"/>
        <w:gridCol w:w="100"/>
        <w:gridCol w:w="20"/>
        <w:gridCol w:w="820"/>
        <w:gridCol w:w="1380"/>
        <w:gridCol w:w="520"/>
        <w:gridCol w:w="220"/>
        <w:gridCol w:w="180"/>
        <w:gridCol w:w="60"/>
        <w:gridCol w:w="2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20"/>
        <w:gridCol w:w="20"/>
        <w:gridCol w:w="20"/>
        <w:gridCol w:w="40"/>
        <w:gridCol w:w="220"/>
        <w:gridCol w:w="340"/>
      </w:tblGrid>
      <w:tr>
        <w:trPr>
          <w:trHeight w:hRule="exact" w:val="56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FFFFFF"/>
                <w:sz w:val="16"/>
                <w:b w:val="true"/>
              </w:rPr>
              <w:t xml:space="preserve">█████████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/>
              <w:jc w:val="right"/>
            </w:pPr>
            <w:r>
              <w:rPr>
                <w:rFonts w:ascii="DejaVu Sans" w:hAnsi="DejaVu Sans" w:eastAsia="DejaVu Sans" w:cs="DejaVu Sans"/>
                <w:color w:val="FFFFFF"/>
                <w:sz w:val="16"/>
                <w:b w:val="true"/>
              </w:rPr>
              <w:t xml:space="preserve">███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wrapNone/>
                  <wp:docPr id="1254317375" name="Picture">
</wp:docPr>
                  <a:graphic>
                    <a:graphicData uri="http://schemas.openxmlformats.org/drawingml/2006/picture">
                      <pic:pic>
                        <pic:nvPicPr>
                          <pic:cNvPr id="1254317375" name="Picture"/>
                          <pic:cNvPicPr/>
                        </pic:nvPicPr>
                        <pic:blipFill>
                          <a:blip r:embed="img_0_0_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2190172010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Akademie múzických umění v Praze</w:t>
              <w:br/>
              <w:t xml:space="preserve">Malostranské náměstí 259/12</w:t>
              <w:br/>
              <w:t xml:space="preserve">118 00 PRAHA 1</w:t>
              <w:br/>
              <w:t xml:space="preserve">Česká republika</w:t>
            </w: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ind w:right="20"/>
              <w:jc w:val="right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2190172010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wrapNone/>
                  <wp:docPr id="1572509646" name="Picture">
</wp:docPr>
                  <a:graphic>
                    <a:graphicData uri="http://schemas.openxmlformats.org/drawingml/2006/picture">
                      <pic:pic>
                        <pic:nvPicPr>
                          <pic:cNvPr id="1572509646" name="Picture"/>
                          <pic:cNvPicPr/>
                        </pic:nvPicPr>
                        <pic:blipFill>
                          <a:blip r:embed="img_0_0_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CZ61384984</w:t>
            </w:r>
          </w:p>
        </w:tc>
        <w:tc>
          <w:tcPr>
            <w:gridSpan w:val="8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02126681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CZ9303120211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61384984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Luděk Lechnýř</w:t>
                    <w:br/>
                    <w:t xml:space="preserve">Vavřenova 1143/28</w:t>
                    <w:br/>
                    <w:t xml:space="preserve">142 00 Praha 4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Konečný příjemce: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172 Odd.mezinárodních vztahů HAMU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ADAMCOVÁ Veronika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234 244 145, Fax: </w:t>
                    <w:br/>
                    <w:t xml:space="preserve">E-mail: veronika.adamcova@hamu.cz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30.09.2019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lef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HAMU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Na faktury uvádějte číslo naší objednávky a zasílejte je na mailovou adresu podatelny faktury@amu.cz</w:t>
              <w:br/>
              <w:t xml:space="preserve">Dodejte: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0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1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</w:p>
        </w:tc>
        <w:tc>
          <w:tcPr>
            <w:gridSpan w:val="3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8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Zajištění pohoštění a poskytnutí cateringového vybavení (večeře) v rámci mezinárodní konference AEC IRC 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195 000.00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195 000.00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1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195 000.00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19.08.2019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Vystavil:</w:t>
            </w:r>
            <w:r>
              <w:rPr>
                <w:rFonts w:ascii="Times New Roman" w:hAnsi="Times New Roman" w:eastAsia="Times New Roman" w:cs="Times New Roman"/>
              </w:rPr>
              <w:br/>
              <w:t xml:space="preserve">ADAMCOVÁ Veronika</w:t>
              <w:br/>
              <w:t xml:space="preserve">Tel.: 234 244 145, Fax: E-mail: veronika.adamcova@hamu.cz</w:t>
            </w:r>
            <w:r>
              <w:rPr>
                <w:rFonts w:ascii="Consolas" w:hAnsi="Consolas" w:eastAsia="Consolas" w:cs="Consolas"/>
              </w:rPr>
              <w:br/>
              <w:t xml:space="preserve">                                                                      ...................</w:t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hAnsi="Times New Roman" w:eastAsia="Times New Roman" w:cs="Times New Roman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Consolas" w:hAnsi="Consolas" w:eastAsia="Consolas" w:cs="Consolas"/>
                <w:sz w:val="14"/>
              </w:rPr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1) Tato objednávka je návrhem na uzavření smlouvy</w:t>
            </w:r>
            <w:r>
              <w:rPr>
                <w:rFonts w:ascii="Consolas" w:hAnsi="Consolas" w:eastAsia="Consolas" w:cs="Consolas"/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2) Objednatel informuje adresáta návrhu</w:t>
            </w:r>
            <w:r>
              <w:rPr>
                <w:rFonts w:ascii="Consolas" w:hAnsi="Consolas" w:eastAsia="Consolas" w:cs="Consolas"/>
                <w:sz w:val="14"/>
              </w:rPr>
              <w:t xml:space="preserve">, že je subjektem dle ust. § 2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3) Objednatel vyzývá adresáta</w:t>
            </w:r>
            <w:r>
              <w:rPr>
                <w:rFonts w:ascii="Consolas" w:hAnsi="Consolas" w:eastAsia="Consolas" w:cs="Consolas"/>
                <w:sz w:val="14"/>
              </w:rPr>
              <w:t xml:space="preserve"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  <w:br/>
            </w:r>
            <w:r>
              <w:rPr>
                <w:rFonts w:ascii="Consolas" w:hAnsi="Consolas" w:eastAsia="Consolas" w:cs="Consolas"/>
                <w:sz w:val="14"/>
                <w:b w:val="true"/>
              </w:rPr>
              <w:t xml:space="preserve">  4) Objednatel informuje adresáta</w:t>
            </w:r>
            <w:r>
              <w:rPr>
                <w:rFonts w:ascii="Consolas" w:hAnsi="Consolas" w:eastAsia="Consolas" w:cs="Consolas"/>
                <w:sz w:val="14"/>
              </w:rPr>
              <w:t xml:space="preserve"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AMU je veřejná vysoká škola zřízená Dekretem prezidenta republiky z 27.10.1945, zákon č.111/1998 Sb. ve znění pozdějších změn.</w:t>
              <w:br/>
              <w:t xml:space="preserve">IBAN: CZ5301000000195373180297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  <w:style w:type="paragraph" w:styleId="normal1">
    <w:name w:val="normal1"/>
    <w:qFormat/>
    <w:pPr>
      <w:ind w:left="20" w:right="20"/>
    </w:pPr>
    <w:rPr>
      <w:rFonts w:ascii="Times New Roman" w:hAnsi="Times New Roman" w:eastAsia="Times New Roman" w:cs="Times New Roman"/>
      <w:sz w:val="16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44" Type="http://schemas.openxmlformats.org/officeDocument/2006/relationships/image" Target="media/img_0_0_44.jpeg"/>
 <Relationship Id="img_0_0_34" Type="http://schemas.openxmlformats.org/officeDocument/2006/relationships/image" Target="media/img_0_0_34.png"/>
</Relationships>

</file>