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10" w:rsidRPr="00383410" w:rsidRDefault="00383410" w:rsidP="009C3BCF">
      <w:pPr>
        <w:pStyle w:val="Zkladntextodsazen2"/>
        <w:tabs>
          <w:tab w:val="left" w:pos="7800"/>
        </w:tabs>
        <w:spacing w:after="0" w:line="240" w:lineRule="auto"/>
        <w:ind w:left="6719"/>
        <w:rPr>
          <w:rFonts w:ascii="Tahoma" w:hAnsi="Tahoma" w:cs="Tahoma"/>
          <w:sz w:val="19"/>
          <w:szCs w:val="19"/>
        </w:rPr>
      </w:pPr>
      <w:r w:rsidRPr="00383410">
        <w:rPr>
          <w:rFonts w:ascii="Tahoma" w:hAnsi="Tahoma" w:cs="Tahoma"/>
          <w:sz w:val="19"/>
          <w:szCs w:val="19"/>
        </w:rPr>
        <w:t>Výtisk číslo</w:t>
      </w:r>
      <w:r w:rsidRPr="00383410">
        <w:rPr>
          <w:rFonts w:ascii="Tahoma" w:hAnsi="Tahoma" w:cs="Tahoma"/>
          <w:sz w:val="19"/>
          <w:szCs w:val="19"/>
        </w:rPr>
        <w:tab/>
        <w:t>: 1,2,3,4</w:t>
      </w:r>
    </w:p>
    <w:p w:rsidR="00383410" w:rsidRPr="00383410" w:rsidRDefault="00383410" w:rsidP="009C3BCF">
      <w:pPr>
        <w:pStyle w:val="Zkladntextodsazen2"/>
        <w:tabs>
          <w:tab w:val="left" w:pos="7800"/>
        </w:tabs>
        <w:spacing w:after="0" w:line="240" w:lineRule="auto"/>
        <w:ind w:left="6719"/>
        <w:rPr>
          <w:rFonts w:ascii="Tahoma" w:hAnsi="Tahoma" w:cs="Tahoma"/>
          <w:sz w:val="19"/>
          <w:szCs w:val="19"/>
        </w:rPr>
      </w:pPr>
      <w:r w:rsidRPr="00383410">
        <w:rPr>
          <w:rFonts w:ascii="Tahoma" w:hAnsi="Tahoma" w:cs="Tahoma"/>
          <w:sz w:val="19"/>
          <w:szCs w:val="19"/>
        </w:rPr>
        <w:t>Počet listů</w:t>
      </w:r>
      <w:r w:rsidR="001877CC">
        <w:rPr>
          <w:rFonts w:ascii="Tahoma" w:hAnsi="Tahoma" w:cs="Tahoma"/>
          <w:sz w:val="19"/>
          <w:szCs w:val="19"/>
        </w:rPr>
        <w:tab/>
        <w:t>:</w:t>
      </w:r>
      <w:r w:rsidR="0077305F">
        <w:rPr>
          <w:rFonts w:ascii="Tahoma" w:hAnsi="Tahoma" w:cs="Tahoma"/>
          <w:sz w:val="19"/>
          <w:szCs w:val="19"/>
        </w:rPr>
        <w:t xml:space="preserve"> 2</w:t>
      </w:r>
    </w:p>
    <w:p w:rsidR="00383410" w:rsidRDefault="00383410" w:rsidP="00383410">
      <w:pPr>
        <w:pStyle w:val="Zkladntextodsazen2"/>
        <w:tabs>
          <w:tab w:val="left" w:pos="7655"/>
        </w:tabs>
        <w:spacing w:after="0" w:line="240" w:lineRule="auto"/>
        <w:ind w:left="6719"/>
        <w:rPr>
          <w:rFonts w:ascii="Tahoma" w:hAnsi="Tahoma" w:cs="Tahoma"/>
          <w:sz w:val="19"/>
          <w:szCs w:val="19"/>
        </w:rPr>
      </w:pPr>
      <w:r w:rsidRPr="00383410">
        <w:rPr>
          <w:rFonts w:ascii="Tahoma" w:hAnsi="Tahoma" w:cs="Tahoma"/>
          <w:sz w:val="19"/>
          <w:szCs w:val="19"/>
        </w:rPr>
        <w:t>Přílohy</w:t>
      </w:r>
      <w:r w:rsidRPr="00383410">
        <w:rPr>
          <w:rFonts w:ascii="Tahoma" w:hAnsi="Tahoma" w:cs="Tahoma"/>
          <w:sz w:val="19"/>
          <w:szCs w:val="19"/>
        </w:rPr>
        <w:tab/>
      </w:r>
      <w:r w:rsidRPr="00383410">
        <w:rPr>
          <w:rFonts w:ascii="Tahoma" w:hAnsi="Tahoma" w:cs="Tahoma"/>
          <w:sz w:val="19"/>
          <w:szCs w:val="19"/>
        </w:rPr>
        <w:tab/>
        <w:t>: </w:t>
      </w:r>
      <w:r w:rsidR="001877CC">
        <w:rPr>
          <w:rFonts w:ascii="Tahoma" w:hAnsi="Tahoma" w:cs="Tahoma"/>
          <w:sz w:val="19"/>
          <w:szCs w:val="19"/>
        </w:rPr>
        <w:t>0</w:t>
      </w:r>
    </w:p>
    <w:p w:rsidR="00C15A9F" w:rsidRDefault="00C15A9F" w:rsidP="00383410">
      <w:pPr>
        <w:pStyle w:val="Zkladntextodsazen2"/>
        <w:tabs>
          <w:tab w:val="left" w:pos="7655"/>
        </w:tabs>
        <w:spacing w:after="0" w:line="240" w:lineRule="auto"/>
        <w:ind w:left="6719"/>
        <w:rPr>
          <w:rFonts w:ascii="Tahoma" w:hAnsi="Tahoma" w:cs="Tahoma"/>
          <w:sz w:val="19"/>
          <w:szCs w:val="19"/>
        </w:rPr>
      </w:pPr>
    </w:p>
    <w:p w:rsidR="00C15A9F" w:rsidRPr="00383410" w:rsidRDefault="00C15A9F" w:rsidP="00383410">
      <w:pPr>
        <w:pStyle w:val="Zkladntextodsazen2"/>
        <w:tabs>
          <w:tab w:val="left" w:pos="7655"/>
        </w:tabs>
        <w:spacing w:after="0" w:line="240" w:lineRule="auto"/>
        <w:ind w:left="6719"/>
        <w:rPr>
          <w:rFonts w:ascii="Tahoma" w:hAnsi="Tahoma" w:cs="Tahoma"/>
          <w:sz w:val="19"/>
          <w:szCs w:val="19"/>
        </w:rPr>
      </w:pPr>
    </w:p>
    <w:p w:rsidR="00073180" w:rsidRDefault="006659C1" w:rsidP="00073180">
      <w:pPr>
        <w:pStyle w:val="Nadpis1"/>
        <w:spacing w:after="2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Dodatek</w:t>
      </w:r>
    </w:p>
    <w:p w:rsidR="006659C1" w:rsidRPr="006659C1" w:rsidRDefault="001877CC" w:rsidP="006659C1">
      <w:pPr>
        <w:pStyle w:val="Nadpis1"/>
        <w:spacing w:after="240"/>
        <w:rPr>
          <w:rFonts w:ascii="Tahoma" w:hAnsi="Tahoma"/>
          <w:sz w:val="36"/>
          <w:szCs w:val="36"/>
        </w:rPr>
      </w:pPr>
      <w:r>
        <w:rPr>
          <w:rFonts w:ascii="Tahoma" w:hAnsi="Tahoma"/>
          <w:sz w:val="36"/>
          <w:szCs w:val="36"/>
        </w:rPr>
        <w:t>Č. 2</w:t>
      </w:r>
    </w:p>
    <w:p w:rsidR="00B90205" w:rsidRPr="00073180" w:rsidRDefault="00B90205" w:rsidP="00B90205">
      <w:pPr>
        <w:rPr>
          <w:rFonts w:ascii="Arial" w:hAnsi="Arial" w:cs="Tahoma"/>
          <w:b/>
          <w:bCs/>
          <w:sz w:val="19"/>
          <w:szCs w:val="19"/>
        </w:rPr>
      </w:pPr>
    </w:p>
    <w:p w:rsidR="00470CCA" w:rsidRPr="00073180" w:rsidRDefault="00470CCA" w:rsidP="007E160A">
      <w:pPr>
        <w:rPr>
          <w:rFonts w:ascii="Arial" w:hAnsi="Arial"/>
          <w:bCs/>
          <w:sz w:val="19"/>
          <w:szCs w:val="19"/>
        </w:rPr>
      </w:pPr>
      <w:r w:rsidRPr="00073180">
        <w:rPr>
          <w:rFonts w:ascii="Arial" w:hAnsi="Arial"/>
          <w:bCs/>
          <w:sz w:val="19"/>
          <w:szCs w:val="19"/>
        </w:rPr>
        <w:t xml:space="preserve">ke smlouvě č. </w:t>
      </w:r>
      <w:r w:rsidRPr="00073180">
        <w:rPr>
          <w:rFonts w:ascii="Arial" w:hAnsi="Arial" w:cs="Tahoma"/>
          <w:b/>
          <w:bCs/>
          <w:sz w:val="19"/>
          <w:szCs w:val="19"/>
        </w:rPr>
        <w:t>GHAIP001HP</w:t>
      </w:r>
      <w:r w:rsidR="00003E9A">
        <w:rPr>
          <w:rFonts w:ascii="Arial" w:hAnsi="Arial" w:cs="Tahoma"/>
          <w:b/>
          <w:bCs/>
          <w:sz w:val="19"/>
          <w:szCs w:val="19"/>
        </w:rPr>
        <w:t>4</w:t>
      </w:r>
      <w:r w:rsidRPr="00073180">
        <w:rPr>
          <w:rFonts w:ascii="Arial" w:hAnsi="Arial" w:cs="Tahoma"/>
          <w:b/>
          <w:bCs/>
          <w:sz w:val="19"/>
          <w:szCs w:val="19"/>
        </w:rPr>
        <w:t>D</w:t>
      </w:r>
      <w:r w:rsidRPr="00073180">
        <w:rPr>
          <w:rFonts w:ascii="Arial" w:hAnsi="Arial" w:cs="Tahoma"/>
          <w:bCs/>
          <w:sz w:val="19"/>
          <w:szCs w:val="19"/>
        </w:rPr>
        <w:t xml:space="preserve"> na dodávku aplikačního programového produktu, převod práv k jeho užití na objednatele, o technické podpoře aplikačních programových produktů a rozvoji systému Regionální rad</w:t>
      </w:r>
      <w:r w:rsidR="00053F88" w:rsidRPr="00073180">
        <w:rPr>
          <w:rFonts w:ascii="Arial" w:hAnsi="Arial" w:cs="Tahoma"/>
          <w:bCs/>
          <w:sz w:val="19"/>
          <w:szCs w:val="19"/>
        </w:rPr>
        <w:t>y</w:t>
      </w:r>
      <w:r w:rsidRPr="00073180">
        <w:rPr>
          <w:rFonts w:ascii="Arial" w:hAnsi="Arial" w:cs="Tahoma"/>
          <w:bCs/>
          <w:sz w:val="19"/>
          <w:szCs w:val="19"/>
        </w:rPr>
        <w:t xml:space="preserve"> soudržnosti Severozápad</w:t>
      </w:r>
      <w:r w:rsidR="007E160A" w:rsidRPr="00073180">
        <w:rPr>
          <w:rFonts w:ascii="Arial" w:hAnsi="Arial" w:cs="Tahoma"/>
          <w:bCs/>
          <w:sz w:val="19"/>
          <w:szCs w:val="19"/>
        </w:rPr>
        <w:t xml:space="preserve"> </w:t>
      </w:r>
      <w:r w:rsidRPr="00073180">
        <w:rPr>
          <w:rFonts w:ascii="Arial" w:hAnsi="Arial"/>
          <w:bCs/>
          <w:sz w:val="19"/>
          <w:szCs w:val="19"/>
        </w:rPr>
        <w:t>(dále též „Dodatek“) uzavřené mezi firmou:</w:t>
      </w:r>
    </w:p>
    <w:p w:rsidR="00470CCA" w:rsidRPr="00073180" w:rsidRDefault="00470CCA" w:rsidP="006631CC">
      <w:pPr>
        <w:ind w:right="567"/>
        <w:rPr>
          <w:rFonts w:ascii="Arial" w:hAnsi="Arial"/>
          <w:b/>
          <w:bCs/>
          <w:sz w:val="19"/>
          <w:szCs w:val="19"/>
        </w:rPr>
      </w:pPr>
    </w:p>
    <w:p w:rsidR="00470CCA" w:rsidRPr="00073180" w:rsidRDefault="00470CCA" w:rsidP="006631CC">
      <w:pPr>
        <w:ind w:right="567"/>
        <w:rPr>
          <w:rFonts w:ascii="Arial" w:hAnsi="Arial"/>
          <w:b/>
          <w:bCs/>
          <w:sz w:val="19"/>
          <w:szCs w:val="19"/>
        </w:rPr>
      </w:pPr>
      <w:r w:rsidRPr="00073180">
        <w:rPr>
          <w:rFonts w:ascii="Arial" w:hAnsi="Arial"/>
          <w:b/>
          <w:bCs/>
          <w:sz w:val="19"/>
          <w:szCs w:val="19"/>
        </w:rPr>
        <w:t xml:space="preserve"> </w:t>
      </w:r>
    </w:p>
    <w:p w:rsidR="00E716E7" w:rsidRPr="00073180" w:rsidRDefault="00470CCA" w:rsidP="006631CC">
      <w:pPr>
        <w:ind w:right="567"/>
        <w:rPr>
          <w:rFonts w:ascii="Arial" w:hAnsi="Arial"/>
          <w:bCs/>
          <w:sz w:val="19"/>
          <w:szCs w:val="19"/>
        </w:rPr>
      </w:pPr>
      <w:r w:rsidRPr="00073180">
        <w:rPr>
          <w:rFonts w:ascii="Arial" w:hAnsi="Arial"/>
          <w:b/>
          <w:bCs/>
          <w:sz w:val="19"/>
          <w:szCs w:val="19"/>
        </w:rPr>
        <w:t>GORDIC spol. s r.o. se sídlem v Jihlavě,</w:t>
      </w:r>
      <w:r w:rsidRPr="00073180">
        <w:rPr>
          <w:rFonts w:ascii="Arial" w:hAnsi="Arial"/>
          <w:bCs/>
          <w:sz w:val="19"/>
          <w:szCs w:val="19"/>
        </w:rPr>
        <w:t xml:space="preserve"> Erbenova 4, PSČ: 586 01, I</w:t>
      </w:r>
      <w:r w:rsidR="007D7FAC">
        <w:rPr>
          <w:rFonts w:ascii="Arial" w:hAnsi="Arial"/>
          <w:bCs/>
          <w:sz w:val="19"/>
          <w:szCs w:val="19"/>
        </w:rPr>
        <w:t>Č</w:t>
      </w:r>
      <w:r w:rsidRPr="00073180">
        <w:rPr>
          <w:rFonts w:ascii="Arial" w:hAnsi="Arial"/>
          <w:bCs/>
          <w:sz w:val="19"/>
          <w:szCs w:val="19"/>
        </w:rPr>
        <w:t xml:space="preserve">: 47903783, zapsanou ve vložce č. 9313 oddílu C obchodního rejstříku vedeného Krajským soudem v Brně a zastoupenou jednatelem panem Ing. Jaromírem Řezáčem </w:t>
      </w:r>
    </w:p>
    <w:p w:rsidR="00470CCA" w:rsidRPr="00073180" w:rsidRDefault="00470CCA" w:rsidP="006631CC">
      <w:pPr>
        <w:ind w:right="567"/>
        <w:rPr>
          <w:rFonts w:ascii="Arial" w:hAnsi="Arial"/>
          <w:bCs/>
          <w:sz w:val="19"/>
          <w:szCs w:val="19"/>
        </w:rPr>
      </w:pPr>
      <w:r w:rsidRPr="00073180">
        <w:rPr>
          <w:rFonts w:ascii="Arial" w:hAnsi="Arial"/>
          <w:bCs/>
          <w:sz w:val="19"/>
          <w:szCs w:val="19"/>
        </w:rPr>
        <w:t>(dále též „</w:t>
      </w:r>
      <w:r w:rsidRPr="00073180">
        <w:rPr>
          <w:rFonts w:ascii="Arial" w:hAnsi="Arial"/>
          <w:b/>
          <w:bCs/>
          <w:sz w:val="19"/>
          <w:szCs w:val="19"/>
        </w:rPr>
        <w:t>Zhotovitel</w:t>
      </w:r>
      <w:r w:rsidRPr="00073180">
        <w:rPr>
          <w:rFonts w:ascii="Arial" w:hAnsi="Arial"/>
          <w:bCs/>
          <w:sz w:val="19"/>
          <w:szCs w:val="19"/>
        </w:rPr>
        <w:t>“)</w:t>
      </w:r>
    </w:p>
    <w:p w:rsidR="00470CCA" w:rsidRPr="00073180" w:rsidRDefault="00470CCA" w:rsidP="006631CC">
      <w:pPr>
        <w:ind w:right="567"/>
        <w:rPr>
          <w:rFonts w:ascii="Arial" w:hAnsi="Arial"/>
          <w:b/>
          <w:bCs/>
          <w:sz w:val="19"/>
          <w:szCs w:val="19"/>
        </w:rPr>
      </w:pPr>
    </w:p>
    <w:p w:rsidR="00470CCA" w:rsidRPr="00073180" w:rsidRDefault="00470CCA" w:rsidP="006631CC">
      <w:pPr>
        <w:ind w:right="567"/>
        <w:rPr>
          <w:rFonts w:ascii="Arial" w:hAnsi="Arial"/>
          <w:bCs/>
          <w:sz w:val="19"/>
          <w:szCs w:val="19"/>
        </w:rPr>
      </w:pPr>
      <w:r w:rsidRPr="00073180">
        <w:rPr>
          <w:rFonts w:ascii="Arial" w:hAnsi="Arial"/>
          <w:bCs/>
          <w:sz w:val="19"/>
          <w:szCs w:val="19"/>
        </w:rPr>
        <w:t>a</w:t>
      </w:r>
    </w:p>
    <w:p w:rsidR="00470CCA" w:rsidRPr="00073180" w:rsidRDefault="00470CCA" w:rsidP="006631CC">
      <w:pPr>
        <w:ind w:right="567"/>
        <w:rPr>
          <w:rFonts w:ascii="Arial" w:hAnsi="Arial"/>
          <w:b/>
          <w:bCs/>
          <w:sz w:val="19"/>
          <w:szCs w:val="19"/>
        </w:rPr>
      </w:pPr>
    </w:p>
    <w:p w:rsidR="00E716E7" w:rsidRPr="00073180" w:rsidRDefault="00053F88" w:rsidP="006631CC">
      <w:pPr>
        <w:ind w:right="567"/>
        <w:rPr>
          <w:rFonts w:ascii="Arial" w:hAnsi="Arial" w:cs="Tahoma"/>
          <w:sz w:val="19"/>
          <w:szCs w:val="19"/>
        </w:rPr>
      </w:pPr>
      <w:r w:rsidRPr="00073180">
        <w:rPr>
          <w:rFonts w:ascii="Arial" w:hAnsi="Arial" w:cs="Tahoma"/>
          <w:b/>
          <w:bCs/>
          <w:sz w:val="19"/>
          <w:szCs w:val="19"/>
        </w:rPr>
        <w:t>Regionální radou</w:t>
      </w:r>
      <w:r w:rsidR="0077305F">
        <w:rPr>
          <w:rFonts w:ascii="Arial" w:hAnsi="Arial" w:cs="Tahoma"/>
          <w:b/>
          <w:bCs/>
          <w:sz w:val="19"/>
          <w:szCs w:val="19"/>
        </w:rPr>
        <w:t xml:space="preserve"> regionu </w:t>
      </w:r>
      <w:r w:rsidRPr="00073180">
        <w:rPr>
          <w:rFonts w:ascii="Arial" w:hAnsi="Arial" w:cs="Tahoma"/>
          <w:b/>
          <w:bCs/>
          <w:sz w:val="19"/>
          <w:szCs w:val="19"/>
        </w:rPr>
        <w:t>soudržnosti Severozápad</w:t>
      </w:r>
      <w:r w:rsidR="00470CCA" w:rsidRPr="00073180">
        <w:rPr>
          <w:rFonts w:ascii="Arial" w:hAnsi="Arial"/>
          <w:b/>
          <w:bCs/>
          <w:sz w:val="19"/>
          <w:szCs w:val="19"/>
        </w:rPr>
        <w:t xml:space="preserve"> se sídlem </w:t>
      </w:r>
      <w:r w:rsidR="003C151B" w:rsidRPr="00073180">
        <w:rPr>
          <w:rFonts w:ascii="Arial" w:hAnsi="Arial"/>
          <w:b/>
          <w:bCs/>
          <w:sz w:val="19"/>
          <w:szCs w:val="19"/>
        </w:rPr>
        <w:t>v Ústí nad Labem,</w:t>
      </w:r>
      <w:r w:rsidR="003C151B" w:rsidRPr="00073180">
        <w:rPr>
          <w:rFonts w:ascii="Arial" w:hAnsi="Arial"/>
          <w:bCs/>
          <w:sz w:val="19"/>
          <w:szCs w:val="19"/>
        </w:rPr>
        <w:t xml:space="preserve"> </w:t>
      </w:r>
      <w:r w:rsidR="0077305F">
        <w:rPr>
          <w:rFonts w:ascii="Arial" w:hAnsi="Arial"/>
          <w:bCs/>
          <w:sz w:val="19"/>
          <w:szCs w:val="19"/>
        </w:rPr>
        <w:t>Masarykova 3488/1 Ústí nad Labem</w:t>
      </w:r>
      <w:r w:rsidRPr="00073180">
        <w:rPr>
          <w:rFonts w:ascii="Arial" w:hAnsi="Arial" w:cs="Tahoma"/>
          <w:bCs/>
          <w:sz w:val="19"/>
          <w:szCs w:val="19"/>
        </w:rPr>
        <w:t xml:space="preserve">, </w:t>
      </w:r>
      <w:r w:rsidR="003C151B" w:rsidRPr="00073180">
        <w:rPr>
          <w:rFonts w:ascii="Arial" w:hAnsi="Arial" w:cs="Tahoma"/>
          <w:bCs/>
          <w:sz w:val="19"/>
          <w:szCs w:val="19"/>
        </w:rPr>
        <w:t xml:space="preserve">PSČ: </w:t>
      </w:r>
      <w:r w:rsidRPr="00073180">
        <w:rPr>
          <w:rFonts w:ascii="Arial" w:hAnsi="Arial" w:cs="Tahoma"/>
          <w:bCs/>
          <w:sz w:val="19"/>
          <w:szCs w:val="19"/>
        </w:rPr>
        <w:t>400 01, IČ: 75082136</w:t>
      </w:r>
      <w:r w:rsidR="007E160A" w:rsidRPr="00073180">
        <w:rPr>
          <w:rFonts w:ascii="Arial" w:hAnsi="Arial" w:cs="Tahoma"/>
          <w:bCs/>
          <w:sz w:val="19"/>
          <w:szCs w:val="19"/>
        </w:rPr>
        <w:t>, zastoupen</w:t>
      </w:r>
      <w:r w:rsidR="00745691" w:rsidRPr="00073180">
        <w:rPr>
          <w:rFonts w:ascii="Arial" w:hAnsi="Arial" w:cs="Tahoma"/>
          <w:bCs/>
          <w:sz w:val="19"/>
          <w:szCs w:val="19"/>
        </w:rPr>
        <w:t>ou</w:t>
      </w:r>
      <w:r w:rsidR="007E160A" w:rsidRPr="00073180">
        <w:rPr>
          <w:rFonts w:ascii="Arial" w:hAnsi="Arial" w:cs="Tahoma"/>
          <w:bCs/>
          <w:sz w:val="19"/>
          <w:szCs w:val="19"/>
        </w:rPr>
        <w:t xml:space="preserve"> </w:t>
      </w:r>
      <w:r w:rsidR="00745691" w:rsidRPr="00073180">
        <w:rPr>
          <w:rFonts w:ascii="Arial" w:hAnsi="Arial" w:cs="Tahoma"/>
          <w:sz w:val="19"/>
          <w:szCs w:val="19"/>
        </w:rPr>
        <w:t xml:space="preserve">předsedou </w:t>
      </w:r>
      <w:r w:rsidR="00E716E7" w:rsidRPr="00073180">
        <w:rPr>
          <w:rFonts w:ascii="Arial" w:hAnsi="Arial" w:cs="Tahoma"/>
          <w:sz w:val="19"/>
          <w:szCs w:val="19"/>
        </w:rPr>
        <w:t>Ing. Jiří Šulcem,</w:t>
      </w:r>
    </w:p>
    <w:p w:rsidR="00470CCA" w:rsidRPr="00073180" w:rsidRDefault="00470CCA" w:rsidP="006631CC">
      <w:pPr>
        <w:ind w:right="567"/>
        <w:rPr>
          <w:rFonts w:ascii="Arial" w:hAnsi="Arial"/>
          <w:bCs/>
          <w:sz w:val="19"/>
          <w:szCs w:val="19"/>
        </w:rPr>
      </w:pPr>
      <w:r w:rsidRPr="00073180">
        <w:rPr>
          <w:rFonts w:ascii="Arial" w:hAnsi="Arial"/>
          <w:bCs/>
          <w:sz w:val="19"/>
          <w:szCs w:val="19"/>
        </w:rPr>
        <w:t>(dále též „</w:t>
      </w:r>
      <w:r w:rsidRPr="00073180">
        <w:rPr>
          <w:rFonts w:ascii="Arial" w:hAnsi="Arial"/>
          <w:b/>
          <w:bCs/>
          <w:sz w:val="19"/>
          <w:szCs w:val="19"/>
        </w:rPr>
        <w:t>Objednatel</w:t>
      </w:r>
      <w:r w:rsidR="00E716E7" w:rsidRPr="00073180">
        <w:rPr>
          <w:rFonts w:ascii="Arial" w:hAnsi="Arial"/>
          <w:bCs/>
          <w:sz w:val="19"/>
          <w:szCs w:val="19"/>
        </w:rPr>
        <w:t>“)</w:t>
      </w:r>
    </w:p>
    <w:p w:rsidR="00470CCA" w:rsidRPr="00073180" w:rsidRDefault="00470CCA" w:rsidP="006631CC">
      <w:pPr>
        <w:ind w:right="567"/>
        <w:rPr>
          <w:rFonts w:ascii="Arial" w:hAnsi="Arial"/>
          <w:b/>
          <w:bCs/>
          <w:sz w:val="19"/>
          <w:szCs w:val="19"/>
        </w:rPr>
      </w:pPr>
    </w:p>
    <w:p w:rsidR="00470CCA" w:rsidRPr="00073180" w:rsidRDefault="00470CCA" w:rsidP="006631CC">
      <w:pPr>
        <w:ind w:right="567"/>
        <w:rPr>
          <w:rFonts w:ascii="Arial" w:hAnsi="Arial"/>
          <w:b/>
          <w:bCs/>
          <w:sz w:val="19"/>
          <w:szCs w:val="19"/>
        </w:rPr>
      </w:pPr>
      <w:r w:rsidRPr="00073180">
        <w:rPr>
          <w:rFonts w:ascii="Arial" w:hAnsi="Arial"/>
          <w:b/>
          <w:bCs/>
          <w:sz w:val="19"/>
          <w:szCs w:val="19"/>
        </w:rPr>
        <w:t xml:space="preserve">(Zhotovitel </w:t>
      </w:r>
      <w:r w:rsidRPr="00073180">
        <w:rPr>
          <w:rFonts w:ascii="Arial" w:hAnsi="Arial"/>
          <w:bCs/>
          <w:sz w:val="19"/>
          <w:szCs w:val="19"/>
        </w:rPr>
        <w:t xml:space="preserve">a </w:t>
      </w:r>
      <w:r w:rsidRPr="00073180">
        <w:rPr>
          <w:rFonts w:ascii="Arial" w:hAnsi="Arial"/>
          <w:b/>
          <w:bCs/>
          <w:sz w:val="19"/>
          <w:szCs w:val="19"/>
        </w:rPr>
        <w:t xml:space="preserve">Objednatel </w:t>
      </w:r>
      <w:r w:rsidRPr="00073180">
        <w:rPr>
          <w:rFonts w:ascii="Arial" w:hAnsi="Arial"/>
          <w:bCs/>
          <w:sz w:val="19"/>
          <w:szCs w:val="19"/>
        </w:rPr>
        <w:t>označováni společně též jako</w:t>
      </w:r>
      <w:r w:rsidRPr="00073180">
        <w:rPr>
          <w:rFonts w:ascii="Arial" w:hAnsi="Arial"/>
          <w:b/>
          <w:bCs/>
          <w:sz w:val="19"/>
          <w:szCs w:val="19"/>
        </w:rPr>
        <w:t xml:space="preserve"> „Smluvní strany“),</w:t>
      </w:r>
    </w:p>
    <w:p w:rsidR="00470CCA" w:rsidRDefault="00470CCA" w:rsidP="00470CCA">
      <w:pPr>
        <w:ind w:right="567"/>
        <w:jc w:val="center"/>
        <w:rPr>
          <w:rFonts w:ascii="Arial" w:hAnsi="Arial"/>
          <w:b/>
          <w:bCs/>
          <w:sz w:val="19"/>
          <w:szCs w:val="19"/>
        </w:rPr>
      </w:pPr>
    </w:p>
    <w:p w:rsidR="00FD48FD" w:rsidRDefault="00FD48FD" w:rsidP="00470CCA">
      <w:pPr>
        <w:ind w:right="567"/>
        <w:jc w:val="center"/>
        <w:rPr>
          <w:rFonts w:ascii="Arial" w:hAnsi="Arial"/>
          <w:b/>
          <w:bCs/>
          <w:sz w:val="19"/>
          <w:szCs w:val="19"/>
        </w:rPr>
      </w:pPr>
    </w:p>
    <w:p w:rsidR="00C15A9F" w:rsidRPr="00073180" w:rsidRDefault="00C15A9F" w:rsidP="00470CCA">
      <w:pPr>
        <w:ind w:right="567"/>
        <w:jc w:val="center"/>
        <w:rPr>
          <w:rFonts w:ascii="Arial" w:hAnsi="Arial"/>
          <w:b/>
          <w:bCs/>
          <w:sz w:val="19"/>
          <w:szCs w:val="19"/>
        </w:rPr>
      </w:pPr>
    </w:p>
    <w:p w:rsidR="00470CCA" w:rsidRPr="00073180" w:rsidRDefault="00C15A9F" w:rsidP="00C15A9F">
      <w:pPr>
        <w:jc w:val="center"/>
        <w:rPr>
          <w:rFonts w:ascii="Arial" w:hAnsi="Arial" w:cs="Tahoma"/>
          <w:b/>
          <w:sz w:val="19"/>
          <w:szCs w:val="19"/>
        </w:rPr>
      </w:pPr>
      <w:r>
        <w:rPr>
          <w:rFonts w:ascii="Arial" w:hAnsi="Arial" w:cs="Tahoma"/>
          <w:b/>
          <w:sz w:val="19"/>
          <w:szCs w:val="19"/>
        </w:rPr>
        <w:t>I.</w:t>
      </w:r>
    </w:p>
    <w:p w:rsidR="00A71922" w:rsidRDefault="00A71922" w:rsidP="00C15A9F">
      <w:pPr>
        <w:ind w:right="567"/>
        <w:jc w:val="center"/>
        <w:rPr>
          <w:rFonts w:ascii="Arial" w:hAnsi="Arial"/>
          <w:b/>
          <w:sz w:val="19"/>
          <w:szCs w:val="19"/>
          <w:u w:val="single"/>
        </w:rPr>
      </w:pPr>
      <w:r w:rsidRPr="00073180">
        <w:rPr>
          <w:rFonts w:ascii="Arial" w:hAnsi="Arial"/>
          <w:b/>
          <w:sz w:val="19"/>
          <w:szCs w:val="19"/>
          <w:u w:val="single"/>
        </w:rPr>
        <w:t>Smluvní strany</w:t>
      </w:r>
      <w:r w:rsidRPr="00073180">
        <w:rPr>
          <w:rFonts w:ascii="Arial" w:hAnsi="Arial"/>
          <w:sz w:val="19"/>
          <w:szCs w:val="19"/>
          <w:u w:val="single"/>
        </w:rPr>
        <w:t xml:space="preserve"> se dohodly</w:t>
      </w:r>
      <w:r w:rsidRPr="00073180">
        <w:rPr>
          <w:rFonts w:ascii="Arial" w:hAnsi="Arial"/>
          <w:b/>
          <w:sz w:val="19"/>
          <w:szCs w:val="19"/>
          <w:u w:val="single"/>
        </w:rPr>
        <w:t xml:space="preserve"> </w:t>
      </w:r>
      <w:r w:rsidRPr="00073180">
        <w:rPr>
          <w:rFonts w:ascii="Arial" w:hAnsi="Arial"/>
          <w:sz w:val="19"/>
          <w:szCs w:val="19"/>
          <w:u w:val="single"/>
        </w:rPr>
        <w:t>na následujících změnách</w:t>
      </w:r>
      <w:r w:rsidRPr="00073180">
        <w:rPr>
          <w:rFonts w:ascii="Arial" w:hAnsi="Arial"/>
          <w:b/>
          <w:sz w:val="19"/>
          <w:szCs w:val="19"/>
          <w:u w:val="single"/>
        </w:rPr>
        <w:t xml:space="preserve"> Smlouvy</w:t>
      </w:r>
      <w:r w:rsidR="00C15A9F">
        <w:rPr>
          <w:rFonts w:ascii="Arial" w:hAnsi="Arial"/>
          <w:b/>
          <w:sz w:val="19"/>
          <w:szCs w:val="19"/>
          <w:u w:val="single"/>
        </w:rPr>
        <w:t>:</w:t>
      </w:r>
    </w:p>
    <w:p w:rsidR="001877CC" w:rsidRDefault="001877CC" w:rsidP="00C15A9F">
      <w:pPr>
        <w:ind w:right="567"/>
        <w:jc w:val="center"/>
        <w:rPr>
          <w:rFonts w:ascii="Arial" w:hAnsi="Arial"/>
          <w:b/>
          <w:sz w:val="19"/>
          <w:szCs w:val="19"/>
          <w:u w:val="single"/>
        </w:rPr>
      </w:pPr>
    </w:p>
    <w:p w:rsidR="00E6092E" w:rsidRPr="001877CC" w:rsidRDefault="00E6092E" w:rsidP="001877CC">
      <w:pPr>
        <w:ind w:right="567"/>
        <w:rPr>
          <w:rFonts w:asciiTheme="minorHAnsi" w:hAnsiTheme="minorHAnsi" w:cstheme="minorHAnsi"/>
          <w:b/>
          <w:sz w:val="22"/>
          <w:szCs w:val="22"/>
        </w:rPr>
      </w:pPr>
      <w:r w:rsidRPr="001877CC">
        <w:rPr>
          <w:rFonts w:asciiTheme="minorHAnsi" w:hAnsiTheme="minorHAnsi" w:cstheme="minorHAnsi"/>
          <w:b/>
          <w:sz w:val="22"/>
          <w:szCs w:val="22"/>
        </w:rPr>
        <w:t>Ve smlouvě se doplňuje nový bod č. 13.</w:t>
      </w:r>
    </w:p>
    <w:p w:rsidR="00E6092E" w:rsidRPr="001877CC" w:rsidRDefault="0077305F" w:rsidP="001877CC">
      <w:pPr>
        <w:ind w:right="567"/>
        <w:rPr>
          <w:rFonts w:asciiTheme="minorHAnsi" w:hAnsiTheme="minorHAnsi" w:cstheme="minorHAnsi"/>
          <w:b/>
          <w:sz w:val="22"/>
          <w:szCs w:val="22"/>
        </w:rPr>
      </w:pPr>
      <w:r w:rsidRPr="001877CC">
        <w:rPr>
          <w:rFonts w:asciiTheme="minorHAnsi" w:hAnsiTheme="minorHAnsi" w:cstheme="minorHAnsi"/>
          <w:color w:val="000000"/>
          <w:sz w:val="22"/>
          <w:szCs w:val="22"/>
        </w:rPr>
        <w:t xml:space="preserve">Zhotovitel </w:t>
      </w:r>
      <w:r w:rsidR="00E6092E" w:rsidRPr="001877CC">
        <w:rPr>
          <w:rFonts w:asciiTheme="minorHAnsi" w:hAnsiTheme="minorHAnsi" w:cstheme="minorHAnsi"/>
          <w:color w:val="000000"/>
          <w:sz w:val="22"/>
          <w:szCs w:val="22"/>
        </w:rPr>
        <w:t>bere na vědomí povinnosti, které pro něj vyplývají z § 2 písm. e) zákona č. 320/2001, o finanční kontrole ve veřejné správě a o změně některých zákonů (zákon o finanční kontrole), ve znění pozdějších předpisů</w:t>
      </w:r>
    </w:p>
    <w:p w:rsidR="001F6464" w:rsidRDefault="001F6464" w:rsidP="00A71922">
      <w:pPr>
        <w:ind w:right="567"/>
        <w:jc w:val="both"/>
        <w:rPr>
          <w:rFonts w:ascii="Arial" w:hAnsi="Arial"/>
          <w:b/>
          <w:sz w:val="19"/>
          <w:szCs w:val="19"/>
        </w:rPr>
      </w:pPr>
    </w:p>
    <w:p w:rsidR="00403335" w:rsidRDefault="00403335" w:rsidP="00A71922">
      <w:pPr>
        <w:ind w:right="567"/>
        <w:jc w:val="both"/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Upravují se Přílohy</w:t>
      </w:r>
    </w:p>
    <w:p w:rsidR="00403335" w:rsidRDefault="00403335" w:rsidP="00A71922">
      <w:pPr>
        <w:ind w:right="567"/>
        <w:jc w:val="both"/>
        <w:rPr>
          <w:rFonts w:ascii="Arial" w:hAnsi="Arial"/>
          <w:b/>
          <w:sz w:val="19"/>
          <w:szCs w:val="19"/>
        </w:rPr>
      </w:pPr>
    </w:p>
    <w:p w:rsidR="00403335" w:rsidRDefault="00403335" w:rsidP="00403335">
      <w:pPr>
        <w:spacing w:line="240" w:lineRule="atLeast"/>
        <w:ind w:right="-1"/>
        <w:rPr>
          <w:rFonts w:ascii="Arial" w:hAnsi="Arial" w:cs="Tahoma"/>
          <w:b/>
          <w:bCs/>
          <w:sz w:val="19"/>
          <w:szCs w:val="19"/>
        </w:rPr>
      </w:pPr>
      <w:r w:rsidRPr="001877CC">
        <w:rPr>
          <w:rFonts w:ascii="Arial" w:hAnsi="Arial" w:cs="Tahoma"/>
          <w:b/>
          <w:bCs/>
          <w:sz w:val="19"/>
          <w:szCs w:val="19"/>
        </w:rPr>
        <w:t xml:space="preserve">Příloha č. 2 – </w:t>
      </w:r>
      <w:r>
        <w:rPr>
          <w:rFonts w:ascii="Arial" w:hAnsi="Arial" w:cs="Tahoma"/>
          <w:b/>
          <w:bCs/>
          <w:sz w:val="19"/>
          <w:szCs w:val="19"/>
        </w:rPr>
        <w:t xml:space="preserve">Cenová kalkulace základního rozsahu služeb a technické podpory </w:t>
      </w:r>
    </w:p>
    <w:p w:rsidR="00403335" w:rsidRDefault="00403335" w:rsidP="00403335">
      <w:pPr>
        <w:spacing w:line="240" w:lineRule="atLeast"/>
        <w:ind w:right="-1"/>
        <w:rPr>
          <w:rFonts w:ascii="Arial" w:hAnsi="Arial" w:cs="Tahoma"/>
          <w:b/>
          <w:bCs/>
          <w:sz w:val="19"/>
          <w:szCs w:val="19"/>
        </w:rPr>
      </w:pPr>
      <w:r w:rsidRPr="00403335">
        <w:rPr>
          <w:rFonts w:ascii="Arial" w:hAnsi="Arial" w:cs="Tahoma"/>
          <w:b/>
          <w:bCs/>
          <w:sz w:val="19"/>
          <w:szCs w:val="19"/>
        </w:rPr>
        <w:t>Tabulka č 2</w:t>
      </w:r>
      <w:r>
        <w:rPr>
          <w:rFonts w:ascii="Arial" w:hAnsi="Arial" w:cs="Tahoma"/>
          <w:b/>
          <w:bCs/>
          <w:sz w:val="19"/>
          <w:szCs w:val="19"/>
        </w:rPr>
        <w:t xml:space="preserve"> </w:t>
      </w:r>
      <w:r w:rsidRPr="001877CC">
        <w:rPr>
          <w:rFonts w:ascii="Arial" w:hAnsi="Arial" w:cs="Tahoma"/>
          <w:b/>
          <w:bCs/>
          <w:sz w:val="19"/>
          <w:szCs w:val="19"/>
        </w:rPr>
        <w:t>Technická podpora</w:t>
      </w:r>
    </w:p>
    <w:p w:rsidR="00403335" w:rsidRDefault="00403335" w:rsidP="00403335">
      <w:pPr>
        <w:spacing w:line="240" w:lineRule="atLeast"/>
        <w:ind w:right="-1"/>
        <w:rPr>
          <w:rFonts w:ascii="Arial" w:hAnsi="Arial" w:cs="Tahoma"/>
          <w:bCs/>
          <w:sz w:val="19"/>
          <w:szCs w:val="19"/>
        </w:rPr>
      </w:pPr>
      <w:r>
        <w:rPr>
          <w:rFonts w:ascii="Arial" w:hAnsi="Arial" w:cs="Tahoma"/>
          <w:bCs/>
          <w:sz w:val="19"/>
          <w:szCs w:val="19"/>
        </w:rPr>
        <w:t xml:space="preserve">Položka Technická podpora EKO (update, upgrade) 15% z ceny modulů se zvyšuje o částku 1500 Kč/rok bez DPH. Do konce platnosti smlouvy (rok 2019) se jedná o částku  8*1500 tj. 12000 Kč.  </w:t>
      </w:r>
    </w:p>
    <w:p w:rsidR="00403335" w:rsidRPr="00073180" w:rsidRDefault="00403335" w:rsidP="00403335">
      <w:pPr>
        <w:spacing w:line="240" w:lineRule="atLeast"/>
        <w:ind w:right="-1"/>
        <w:rPr>
          <w:rFonts w:ascii="Arial" w:hAnsi="Arial" w:cs="Tahoma"/>
          <w:b/>
          <w:sz w:val="19"/>
          <w:szCs w:val="19"/>
        </w:rPr>
      </w:pPr>
      <w:r>
        <w:rPr>
          <w:rFonts w:ascii="Arial" w:hAnsi="Arial" w:cs="Tahoma"/>
          <w:bCs/>
          <w:sz w:val="19"/>
          <w:szCs w:val="19"/>
        </w:rPr>
        <w:t>Cena je platná pro rok 2012. V dalších letech bude upravována v souladu s čl. 4.4. této smlouvy.</w:t>
      </w:r>
    </w:p>
    <w:p w:rsidR="00403335" w:rsidRDefault="00403335" w:rsidP="00403335">
      <w:pPr>
        <w:spacing w:line="240" w:lineRule="atLeast"/>
        <w:ind w:right="-1"/>
        <w:rPr>
          <w:rFonts w:ascii="Arial" w:hAnsi="Arial" w:cs="Tahoma"/>
          <w:b/>
          <w:sz w:val="19"/>
          <w:szCs w:val="19"/>
        </w:rPr>
      </w:pPr>
    </w:p>
    <w:p w:rsidR="00403335" w:rsidRDefault="00403335" w:rsidP="002D5B6D">
      <w:pPr>
        <w:pStyle w:val="Nadpis1"/>
        <w:spacing w:before="120" w:after="120" w:line="240" w:lineRule="auto"/>
        <w:jc w:val="left"/>
        <w:rPr>
          <w:rFonts w:ascii="Arial" w:hAnsi="Arial"/>
          <w:b w:val="0"/>
          <w:caps w:val="0"/>
          <w:sz w:val="19"/>
          <w:szCs w:val="19"/>
        </w:rPr>
      </w:pPr>
      <w:r>
        <w:rPr>
          <w:rFonts w:ascii="Arial" w:hAnsi="Arial"/>
          <w:b w:val="0"/>
          <w:caps w:val="0"/>
          <w:sz w:val="19"/>
          <w:szCs w:val="19"/>
        </w:rPr>
        <w:t>b)</w:t>
      </w:r>
    </w:p>
    <w:p w:rsidR="00C47A71" w:rsidRDefault="00C47A71" w:rsidP="002D5B6D">
      <w:pPr>
        <w:pStyle w:val="Nadpis1"/>
        <w:spacing w:before="120" w:after="120" w:line="240" w:lineRule="auto"/>
        <w:jc w:val="left"/>
        <w:rPr>
          <w:rFonts w:ascii="Tahoma" w:hAnsi="Tahoma" w:cs="Tahoma"/>
          <w:b w:val="0"/>
          <w:bCs w:val="0"/>
          <w:caps w:val="0"/>
          <w:sz w:val="19"/>
          <w:szCs w:val="24"/>
        </w:rPr>
      </w:pPr>
      <w:r w:rsidRPr="001877CC">
        <w:rPr>
          <w:rFonts w:ascii="Arial" w:hAnsi="Arial"/>
          <w:caps w:val="0"/>
          <w:sz w:val="19"/>
          <w:szCs w:val="19"/>
        </w:rPr>
        <w:t xml:space="preserve">Příloha č. </w:t>
      </w:r>
      <w:r w:rsidR="002D5B6D" w:rsidRPr="001877CC">
        <w:rPr>
          <w:rFonts w:ascii="Arial" w:hAnsi="Arial"/>
          <w:caps w:val="0"/>
          <w:sz w:val="19"/>
          <w:szCs w:val="19"/>
        </w:rPr>
        <w:t xml:space="preserve">4. </w:t>
      </w:r>
      <w:r w:rsidR="000D73A2" w:rsidRPr="001877CC">
        <w:rPr>
          <w:rFonts w:ascii="Arial" w:hAnsi="Arial"/>
          <w:caps w:val="0"/>
          <w:sz w:val="19"/>
          <w:szCs w:val="19"/>
        </w:rPr>
        <w:t xml:space="preserve">- </w:t>
      </w:r>
      <w:r w:rsidRPr="001877CC">
        <w:rPr>
          <w:rFonts w:ascii="Tahoma" w:hAnsi="Tahoma" w:cs="Tahoma"/>
          <w:bCs w:val="0"/>
          <w:caps w:val="0"/>
          <w:sz w:val="19"/>
          <w:szCs w:val="24"/>
        </w:rPr>
        <w:t>Seznam a ceny multilicencí modulů z výrobních řad zhotovitele poskytnutých objednateli</w:t>
      </w:r>
      <w:r w:rsidRPr="00C47A71">
        <w:rPr>
          <w:rFonts w:ascii="Tahoma" w:hAnsi="Tahoma" w:cs="Tahoma"/>
          <w:b w:val="0"/>
          <w:bCs w:val="0"/>
          <w:caps w:val="0"/>
          <w:sz w:val="19"/>
          <w:szCs w:val="24"/>
        </w:rPr>
        <w:t>,</w:t>
      </w:r>
      <w:r>
        <w:rPr>
          <w:rFonts w:ascii="Tahoma" w:hAnsi="Tahoma" w:cs="Tahoma"/>
          <w:b w:val="0"/>
          <w:bCs w:val="0"/>
          <w:caps w:val="0"/>
          <w:sz w:val="19"/>
          <w:szCs w:val="24"/>
        </w:rPr>
        <w:t xml:space="preserve"> se zvyšuje v druhé tabulce „EKO“ u položky - UCR Sumarizační modul rozpočtu a účetnictví pořizovací cena o 1</w:t>
      </w:r>
      <w:r w:rsidR="001877CC">
        <w:rPr>
          <w:rFonts w:ascii="Tahoma" w:hAnsi="Tahoma" w:cs="Tahoma"/>
          <w:b w:val="0"/>
          <w:bCs w:val="0"/>
          <w:caps w:val="0"/>
          <w:sz w:val="19"/>
          <w:szCs w:val="24"/>
        </w:rPr>
        <w:t>0</w:t>
      </w:r>
      <w:r>
        <w:rPr>
          <w:rFonts w:ascii="Tahoma" w:hAnsi="Tahoma" w:cs="Tahoma"/>
          <w:b w:val="0"/>
          <w:bCs w:val="0"/>
          <w:caps w:val="0"/>
          <w:sz w:val="19"/>
          <w:szCs w:val="24"/>
        </w:rPr>
        <w:t>.000,- Kč</w:t>
      </w:r>
      <w:r w:rsidR="004E5ABE">
        <w:rPr>
          <w:rFonts w:ascii="Tahoma" w:hAnsi="Tahoma" w:cs="Tahoma"/>
          <w:b w:val="0"/>
          <w:bCs w:val="0"/>
          <w:caps w:val="0"/>
          <w:sz w:val="19"/>
          <w:szCs w:val="24"/>
        </w:rPr>
        <w:t xml:space="preserve"> </w:t>
      </w:r>
      <w:r w:rsidR="001877CC">
        <w:rPr>
          <w:rFonts w:ascii="Tahoma" w:hAnsi="Tahoma" w:cs="Tahoma"/>
          <w:b w:val="0"/>
          <w:bCs w:val="0"/>
          <w:caps w:val="0"/>
          <w:sz w:val="19"/>
          <w:szCs w:val="24"/>
        </w:rPr>
        <w:t xml:space="preserve">bez </w:t>
      </w:r>
      <w:r w:rsidR="004E5ABE">
        <w:rPr>
          <w:rFonts w:ascii="Tahoma" w:hAnsi="Tahoma" w:cs="Tahoma"/>
          <w:b w:val="0"/>
          <w:bCs w:val="0"/>
          <w:caps w:val="0"/>
          <w:sz w:val="19"/>
          <w:szCs w:val="24"/>
        </w:rPr>
        <w:t>DPH</w:t>
      </w:r>
      <w:r>
        <w:rPr>
          <w:rFonts w:ascii="Tahoma" w:hAnsi="Tahoma" w:cs="Tahoma"/>
          <w:b w:val="0"/>
          <w:bCs w:val="0"/>
          <w:caps w:val="0"/>
          <w:sz w:val="19"/>
          <w:szCs w:val="24"/>
        </w:rPr>
        <w:t xml:space="preserve">. Nová pořizovací cena je tak </w:t>
      </w:r>
      <w:r w:rsidR="002D5B6D">
        <w:rPr>
          <w:rFonts w:ascii="Tahoma" w:hAnsi="Tahoma" w:cs="Tahoma"/>
          <w:b w:val="0"/>
          <w:bCs w:val="0"/>
          <w:caps w:val="0"/>
          <w:sz w:val="19"/>
          <w:szCs w:val="24"/>
        </w:rPr>
        <w:t>k</w:t>
      </w:r>
      <w:r w:rsidR="001877CC">
        <w:rPr>
          <w:rFonts w:ascii="Tahoma" w:hAnsi="Tahoma" w:cs="Tahoma"/>
          <w:b w:val="0"/>
          <w:bCs w:val="0"/>
          <w:caps w:val="0"/>
          <w:sz w:val="19"/>
          <w:szCs w:val="24"/>
        </w:rPr>
        <w:t> 1.1.2012</w:t>
      </w:r>
      <w:r w:rsidR="000D73A2">
        <w:rPr>
          <w:rFonts w:ascii="Tahoma" w:hAnsi="Tahoma" w:cs="Tahoma"/>
          <w:b w:val="0"/>
          <w:bCs w:val="0"/>
          <w:caps w:val="0"/>
          <w:sz w:val="19"/>
          <w:szCs w:val="24"/>
        </w:rPr>
        <w:t xml:space="preserve"> </w:t>
      </w:r>
      <w:r>
        <w:rPr>
          <w:rFonts w:ascii="Tahoma" w:hAnsi="Tahoma" w:cs="Tahoma"/>
          <w:b w:val="0"/>
          <w:bCs w:val="0"/>
          <w:caps w:val="0"/>
          <w:sz w:val="19"/>
          <w:szCs w:val="24"/>
        </w:rPr>
        <w:t>138</w:t>
      </w:r>
      <w:r w:rsidR="000D73A2">
        <w:rPr>
          <w:rFonts w:ascii="Tahoma" w:hAnsi="Tahoma" w:cs="Tahoma"/>
          <w:b w:val="0"/>
          <w:bCs w:val="0"/>
          <w:caps w:val="0"/>
          <w:sz w:val="19"/>
          <w:szCs w:val="24"/>
        </w:rPr>
        <w:t xml:space="preserve"> </w:t>
      </w:r>
      <w:r>
        <w:rPr>
          <w:rFonts w:ascii="Tahoma" w:hAnsi="Tahoma" w:cs="Tahoma"/>
          <w:b w:val="0"/>
          <w:bCs w:val="0"/>
          <w:caps w:val="0"/>
          <w:sz w:val="19"/>
          <w:szCs w:val="24"/>
        </w:rPr>
        <w:t xml:space="preserve">571,43 </w:t>
      </w:r>
      <w:r w:rsidR="002D5B6D">
        <w:rPr>
          <w:rFonts w:ascii="Tahoma" w:hAnsi="Tahoma" w:cs="Tahoma"/>
          <w:b w:val="0"/>
          <w:bCs w:val="0"/>
          <w:caps w:val="0"/>
          <w:sz w:val="19"/>
          <w:szCs w:val="24"/>
        </w:rPr>
        <w:t>Kč</w:t>
      </w:r>
      <w:r w:rsidR="00003E9A">
        <w:rPr>
          <w:rFonts w:ascii="Tahoma" w:hAnsi="Tahoma" w:cs="Tahoma"/>
          <w:b w:val="0"/>
          <w:bCs w:val="0"/>
          <w:caps w:val="0"/>
          <w:sz w:val="19"/>
          <w:szCs w:val="24"/>
        </w:rPr>
        <w:t xml:space="preserve"> bez DPH.</w:t>
      </w:r>
    </w:p>
    <w:p w:rsidR="00C47A71" w:rsidRPr="00C47A71" w:rsidRDefault="00C47A71" w:rsidP="00C47A71">
      <w:pPr>
        <w:rPr>
          <w:rFonts w:asciiTheme="minorHAnsi" w:hAnsiTheme="minorHAnsi" w:cstheme="minorHAnsi"/>
          <w:sz w:val="22"/>
          <w:szCs w:val="22"/>
        </w:rPr>
      </w:pPr>
      <w:r w:rsidRPr="00C47A71">
        <w:rPr>
          <w:rFonts w:asciiTheme="minorHAnsi" w:hAnsiTheme="minorHAnsi" w:cstheme="minorHAnsi"/>
          <w:sz w:val="22"/>
          <w:szCs w:val="22"/>
        </w:rPr>
        <w:t>Cena je navýšena o cenu za pořízení rozšíření funkčnosti:</w:t>
      </w:r>
      <w:r>
        <w:rPr>
          <w:rFonts w:asciiTheme="minorHAnsi" w:hAnsiTheme="minorHAnsi" w:cstheme="minorHAnsi"/>
          <w:sz w:val="22"/>
          <w:szCs w:val="22"/>
        </w:rPr>
        <w:t xml:space="preserve"> kód 1210 302 </w:t>
      </w:r>
      <w:r w:rsidRPr="00C47A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UCR - </w:t>
      </w:r>
      <w:r w:rsidRPr="00C47A71">
        <w:rPr>
          <w:rFonts w:asciiTheme="minorHAnsi" w:hAnsiTheme="minorHAnsi" w:cstheme="minorHAnsi"/>
          <w:sz w:val="22"/>
          <w:szCs w:val="22"/>
        </w:rPr>
        <w:t>prohlížení financování</w:t>
      </w:r>
      <w:r w:rsidR="004E5ABE">
        <w:rPr>
          <w:rFonts w:asciiTheme="minorHAnsi" w:hAnsiTheme="minorHAnsi" w:cstheme="minorHAnsi"/>
          <w:sz w:val="22"/>
          <w:szCs w:val="22"/>
        </w:rPr>
        <w:t>, které je objednateli poskytnuto bezplatně.</w:t>
      </w:r>
    </w:p>
    <w:p w:rsidR="001F6464" w:rsidRDefault="001F6464" w:rsidP="00A71922">
      <w:pPr>
        <w:ind w:right="567"/>
        <w:jc w:val="both"/>
        <w:rPr>
          <w:rFonts w:ascii="Arial" w:hAnsi="Arial"/>
          <w:b/>
          <w:sz w:val="19"/>
          <w:szCs w:val="19"/>
        </w:rPr>
      </w:pPr>
    </w:p>
    <w:p w:rsidR="00E6092E" w:rsidRDefault="00E6092E" w:rsidP="00A71922">
      <w:pPr>
        <w:ind w:right="567"/>
        <w:jc w:val="both"/>
        <w:rPr>
          <w:rFonts w:ascii="Arial" w:hAnsi="Arial"/>
          <w:b/>
          <w:sz w:val="19"/>
          <w:szCs w:val="19"/>
        </w:rPr>
      </w:pPr>
    </w:p>
    <w:p w:rsidR="00C47A71" w:rsidRPr="00073180" w:rsidRDefault="00C47A71" w:rsidP="00A71922">
      <w:pPr>
        <w:ind w:right="567"/>
        <w:jc w:val="both"/>
        <w:rPr>
          <w:rFonts w:ascii="Arial" w:hAnsi="Arial"/>
          <w:b/>
          <w:sz w:val="19"/>
          <w:szCs w:val="19"/>
        </w:rPr>
      </w:pPr>
    </w:p>
    <w:p w:rsidR="00B90205" w:rsidRPr="00073180" w:rsidRDefault="00B90205" w:rsidP="00B90205">
      <w:pPr>
        <w:spacing w:line="240" w:lineRule="atLeast"/>
        <w:ind w:right="-1"/>
        <w:jc w:val="center"/>
        <w:rPr>
          <w:rFonts w:ascii="Arial" w:hAnsi="Arial" w:cs="Tahoma"/>
          <w:b/>
          <w:sz w:val="19"/>
          <w:szCs w:val="19"/>
        </w:rPr>
      </w:pPr>
    </w:p>
    <w:p w:rsidR="00E6092E" w:rsidRDefault="00E6092E" w:rsidP="001877CC">
      <w:pPr>
        <w:spacing w:line="240" w:lineRule="atLeast"/>
        <w:ind w:right="-1"/>
        <w:rPr>
          <w:rFonts w:ascii="Arial" w:hAnsi="Arial" w:cs="Tahoma"/>
          <w:b/>
          <w:sz w:val="19"/>
          <w:szCs w:val="19"/>
        </w:rPr>
      </w:pPr>
    </w:p>
    <w:p w:rsidR="00D64F71" w:rsidRPr="00073180" w:rsidRDefault="00C15A9F" w:rsidP="00C15A9F">
      <w:pPr>
        <w:spacing w:line="240" w:lineRule="atLeast"/>
        <w:ind w:right="-1"/>
        <w:jc w:val="center"/>
        <w:rPr>
          <w:rFonts w:ascii="Arial" w:hAnsi="Arial" w:cs="Tahoma"/>
          <w:b/>
          <w:sz w:val="19"/>
          <w:szCs w:val="19"/>
        </w:rPr>
      </w:pPr>
      <w:r>
        <w:rPr>
          <w:rFonts w:ascii="Arial" w:hAnsi="Arial" w:cs="Tahoma"/>
          <w:b/>
          <w:sz w:val="19"/>
          <w:szCs w:val="19"/>
        </w:rPr>
        <w:lastRenderedPageBreak/>
        <w:t>II.</w:t>
      </w:r>
    </w:p>
    <w:p w:rsidR="00A71922" w:rsidRPr="00073180" w:rsidRDefault="00A71922" w:rsidP="00C15A9F">
      <w:pPr>
        <w:tabs>
          <w:tab w:val="num" w:pos="567"/>
        </w:tabs>
        <w:spacing w:before="120" w:line="240" w:lineRule="atLeast"/>
        <w:jc w:val="center"/>
        <w:rPr>
          <w:rFonts w:ascii="Arial" w:hAnsi="Arial"/>
          <w:b/>
          <w:sz w:val="19"/>
          <w:szCs w:val="19"/>
          <w:u w:val="single"/>
        </w:rPr>
      </w:pPr>
      <w:r w:rsidRPr="00073180">
        <w:rPr>
          <w:rFonts w:ascii="Arial" w:hAnsi="Arial"/>
          <w:b/>
          <w:sz w:val="19"/>
          <w:szCs w:val="19"/>
          <w:u w:val="single"/>
        </w:rPr>
        <w:t>Závěrečná ustanovení:</w:t>
      </w:r>
    </w:p>
    <w:p w:rsidR="00A71922" w:rsidRPr="00073180" w:rsidRDefault="00A71922" w:rsidP="00A71922">
      <w:pPr>
        <w:tabs>
          <w:tab w:val="num" w:pos="567"/>
        </w:tabs>
        <w:spacing w:before="120" w:line="240" w:lineRule="atLeast"/>
        <w:jc w:val="both"/>
        <w:rPr>
          <w:rFonts w:ascii="Arial" w:hAnsi="Arial"/>
          <w:sz w:val="19"/>
          <w:szCs w:val="19"/>
        </w:rPr>
      </w:pPr>
      <w:r w:rsidRPr="00073180">
        <w:rPr>
          <w:rFonts w:ascii="Arial" w:hAnsi="Arial"/>
          <w:sz w:val="19"/>
          <w:szCs w:val="19"/>
        </w:rPr>
        <w:t xml:space="preserve">       </w:t>
      </w:r>
    </w:p>
    <w:p w:rsidR="00A71922" w:rsidRPr="00073180" w:rsidRDefault="00A71922" w:rsidP="00A71922">
      <w:pPr>
        <w:jc w:val="both"/>
        <w:rPr>
          <w:rFonts w:ascii="Arial" w:hAnsi="Arial"/>
          <w:sz w:val="19"/>
          <w:szCs w:val="19"/>
        </w:rPr>
      </w:pPr>
      <w:r w:rsidRPr="00073180">
        <w:rPr>
          <w:rFonts w:ascii="Arial" w:hAnsi="Arial"/>
          <w:sz w:val="19"/>
          <w:szCs w:val="19"/>
        </w:rPr>
        <w:t xml:space="preserve">Dodatek je vyhotoven ve </w:t>
      </w:r>
      <w:bookmarkStart w:id="0" w:name="_GoBack"/>
      <w:bookmarkEnd w:id="0"/>
      <w:r w:rsidRPr="00073180">
        <w:rPr>
          <w:rFonts w:ascii="Arial" w:hAnsi="Arial"/>
          <w:sz w:val="19"/>
          <w:szCs w:val="19"/>
        </w:rPr>
        <w:t xml:space="preserve">čtyřech stejnopisech identifikovaných výtiskem číslo 1 až 4, z nichž každá ze </w:t>
      </w:r>
      <w:r w:rsidRPr="00073180">
        <w:rPr>
          <w:rFonts w:ascii="Arial" w:hAnsi="Arial"/>
          <w:b/>
          <w:sz w:val="19"/>
          <w:szCs w:val="19"/>
        </w:rPr>
        <w:t>Smluvních stran</w:t>
      </w:r>
      <w:r w:rsidRPr="00073180">
        <w:rPr>
          <w:rFonts w:ascii="Arial" w:hAnsi="Arial"/>
          <w:sz w:val="19"/>
          <w:szCs w:val="19"/>
        </w:rPr>
        <w:t xml:space="preserve"> obdrží dvě vyhotovení. </w:t>
      </w:r>
      <w:r w:rsidRPr="00073180">
        <w:rPr>
          <w:rFonts w:ascii="Arial" w:hAnsi="Arial"/>
          <w:b/>
          <w:sz w:val="19"/>
          <w:szCs w:val="19"/>
        </w:rPr>
        <w:t>Smlouvu</w:t>
      </w:r>
      <w:r w:rsidRPr="00073180">
        <w:rPr>
          <w:rFonts w:ascii="Arial" w:hAnsi="Arial"/>
          <w:sz w:val="19"/>
          <w:szCs w:val="19"/>
        </w:rPr>
        <w:t xml:space="preserve"> </w:t>
      </w:r>
      <w:r w:rsidRPr="00073180">
        <w:rPr>
          <w:rFonts w:ascii="Arial" w:hAnsi="Arial"/>
          <w:b/>
          <w:sz w:val="19"/>
          <w:szCs w:val="19"/>
        </w:rPr>
        <w:t xml:space="preserve">a Dodatek </w:t>
      </w:r>
      <w:r w:rsidRPr="00073180">
        <w:rPr>
          <w:rFonts w:ascii="Arial" w:hAnsi="Arial"/>
          <w:sz w:val="19"/>
          <w:szCs w:val="19"/>
        </w:rPr>
        <w:t xml:space="preserve">je možno měnit pouze formou písemných dodatků podepsaných statutárními orgány obou </w:t>
      </w:r>
      <w:r w:rsidRPr="00073180">
        <w:rPr>
          <w:rFonts w:ascii="Arial" w:hAnsi="Arial"/>
          <w:b/>
          <w:sz w:val="19"/>
          <w:szCs w:val="19"/>
        </w:rPr>
        <w:t>Smluvních</w:t>
      </w:r>
      <w:r w:rsidRPr="00073180">
        <w:rPr>
          <w:rFonts w:ascii="Arial" w:hAnsi="Arial"/>
          <w:sz w:val="19"/>
          <w:szCs w:val="19"/>
        </w:rPr>
        <w:t xml:space="preserve"> </w:t>
      </w:r>
      <w:r w:rsidRPr="00073180">
        <w:rPr>
          <w:rFonts w:ascii="Arial" w:hAnsi="Arial"/>
          <w:b/>
          <w:sz w:val="19"/>
          <w:szCs w:val="19"/>
        </w:rPr>
        <w:t>stran</w:t>
      </w:r>
      <w:r w:rsidRPr="00073180">
        <w:rPr>
          <w:rFonts w:ascii="Arial" w:hAnsi="Arial"/>
          <w:sz w:val="19"/>
          <w:szCs w:val="19"/>
        </w:rPr>
        <w:t>.</w:t>
      </w:r>
    </w:p>
    <w:p w:rsidR="00A71922" w:rsidRPr="00073180" w:rsidRDefault="00A71922" w:rsidP="00A71922">
      <w:pPr>
        <w:pStyle w:val="NormlnSmlouva"/>
        <w:widowControl/>
        <w:rPr>
          <w:rFonts w:ascii="Arial" w:hAnsi="Arial"/>
          <w:sz w:val="19"/>
          <w:szCs w:val="19"/>
        </w:rPr>
      </w:pPr>
    </w:p>
    <w:p w:rsidR="00A71922" w:rsidRPr="00073180" w:rsidRDefault="00A71922" w:rsidP="00A71922">
      <w:pPr>
        <w:jc w:val="both"/>
        <w:rPr>
          <w:rFonts w:ascii="Arial" w:hAnsi="Arial"/>
          <w:sz w:val="19"/>
          <w:szCs w:val="19"/>
        </w:rPr>
      </w:pPr>
      <w:r w:rsidRPr="00073180">
        <w:rPr>
          <w:rFonts w:ascii="Arial" w:hAnsi="Arial"/>
          <w:b/>
          <w:sz w:val="19"/>
          <w:szCs w:val="19"/>
        </w:rPr>
        <w:t>Smluvní strany</w:t>
      </w:r>
      <w:r w:rsidRPr="00073180">
        <w:rPr>
          <w:rFonts w:ascii="Arial" w:hAnsi="Arial"/>
          <w:sz w:val="19"/>
          <w:szCs w:val="19"/>
        </w:rPr>
        <w:t xml:space="preserve"> berou na vědomí, že všechny postupně číslované přílohy </w:t>
      </w:r>
      <w:r w:rsidRPr="00073180">
        <w:rPr>
          <w:rFonts w:ascii="Arial" w:hAnsi="Arial"/>
          <w:b/>
          <w:sz w:val="19"/>
          <w:szCs w:val="19"/>
        </w:rPr>
        <w:t xml:space="preserve">Smlouvy včetně dodatků </w:t>
      </w:r>
      <w:r w:rsidRPr="00073180">
        <w:rPr>
          <w:rFonts w:ascii="Arial" w:hAnsi="Arial"/>
          <w:sz w:val="19"/>
          <w:szCs w:val="19"/>
        </w:rPr>
        <w:t xml:space="preserve">jsou její nedílnou součástí a musí být podepsány statutárními orgány obou </w:t>
      </w:r>
      <w:r w:rsidRPr="00073180">
        <w:rPr>
          <w:rFonts w:ascii="Arial" w:hAnsi="Arial"/>
          <w:b/>
          <w:sz w:val="19"/>
          <w:szCs w:val="19"/>
        </w:rPr>
        <w:t>Smluvních</w:t>
      </w:r>
      <w:r w:rsidRPr="00073180">
        <w:rPr>
          <w:rFonts w:ascii="Arial" w:hAnsi="Arial"/>
          <w:sz w:val="19"/>
          <w:szCs w:val="19"/>
        </w:rPr>
        <w:t xml:space="preserve"> </w:t>
      </w:r>
      <w:r w:rsidRPr="00073180">
        <w:rPr>
          <w:rFonts w:ascii="Arial" w:hAnsi="Arial"/>
          <w:b/>
          <w:sz w:val="19"/>
          <w:szCs w:val="19"/>
        </w:rPr>
        <w:t>stran</w:t>
      </w:r>
      <w:r w:rsidRPr="00073180">
        <w:rPr>
          <w:rFonts w:ascii="Arial" w:hAnsi="Arial"/>
          <w:sz w:val="19"/>
          <w:szCs w:val="19"/>
        </w:rPr>
        <w:t>.</w:t>
      </w:r>
    </w:p>
    <w:p w:rsidR="00A71922" w:rsidRPr="00073180" w:rsidRDefault="00A71922" w:rsidP="00A71922">
      <w:pPr>
        <w:tabs>
          <w:tab w:val="num" w:pos="567"/>
        </w:tabs>
        <w:spacing w:before="120" w:line="240" w:lineRule="atLeast"/>
        <w:jc w:val="both"/>
        <w:rPr>
          <w:rFonts w:ascii="Arial" w:hAnsi="Arial"/>
          <w:b/>
          <w:color w:val="000000"/>
          <w:sz w:val="19"/>
          <w:szCs w:val="19"/>
        </w:rPr>
      </w:pPr>
      <w:r w:rsidRPr="00073180">
        <w:rPr>
          <w:rFonts w:ascii="Arial" w:hAnsi="Arial"/>
          <w:b/>
          <w:color w:val="000000"/>
          <w:sz w:val="19"/>
          <w:szCs w:val="19"/>
        </w:rPr>
        <w:t xml:space="preserve">Smluvní strany </w:t>
      </w:r>
      <w:r w:rsidRPr="00073180">
        <w:rPr>
          <w:rFonts w:ascii="Arial" w:hAnsi="Arial"/>
          <w:color w:val="000000"/>
          <w:sz w:val="19"/>
          <w:szCs w:val="19"/>
        </w:rPr>
        <w:t xml:space="preserve">se dále dohodly, že v ostatním zůstávají ustanovení </w:t>
      </w:r>
      <w:r w:rsidRPr="00073180">
        <w:rPr>
          <w:rFonts w:ascii="Arial" w:hAnsi="Arial"/>
          <w:b/>
          <w:color w:val="000000"/>
          <w:sz w:val="19"/>
          <w:szCs w:val="19"/>
        </w:rPr>
        <w:t>Smlouvy</w:t>
      </w:r>
      <w:r w:rsidRPr="00073180">
        <w:rPr>
          <w:rFonts w:ascii="Arial" w:hAnsi="Arial"/>
          <w:color w:val="000000"/>
          <w:sz w:val="19"/>
          <w:szCs w:val="19"/>
        </w:rPr>
        <w:t xml:space="preserve"> </w:t>
      </w:r>
      <w:r w:rsidRPr="00073180">
        <w:rPr>
          <w:rFonts w:ascii="Arial" w:hAnsi="Arial"/>
          <w:b/>
          <w:color w:val="000000"/>
          <w:sz w:val="19"/>
          <w:szCs w:val="19"/>
        </w:rPr>
        <w:t>beze změny.</w:t>
      </w:r>
    </w:p>
    <w:p w:rsidR="00CB3142" w:rsidRDefault="00CB3142" w:rsidP="00A71922">
      <w:pPr>
        <w:tabs>
          <w:tab w:val="num" w:pos="567"/>
        </w:tabs>
        <w:spacing w:before="120" w:line="240" w:lineRule="atLeast"/>
        <w:jc w:val="both"/>
        <w:rPr>
          <w:rFonts w:ascii="Arial" w:hAnsi="Arial"/>
          <w:sz w:val="19"/>
          <w:szCs w:val="19"/>
        </w:rPr>
      </w:pPr>
    </w:p>
    <w:p w:rsidR="00C15A9F" w:rsidRDefault="00C15A9F" w:rsidP="00A71922">
      <w:pPr>
        <w:tabs>
          <w:tab w:val="num" w:pos="567"/>
        </w:tabs>
        <w:spacing w:before="120" w:line="240" w:lineRule="atLeast"/>
        <w:jc w:val="both"/>
        <w:rPr>
          <w:rFonts w:ascii="Arial" w:hAnsi="Arial"/>
          <w:sz w:val="19"/>
          <w:szCs w:val="19"/>
        </w:rPr>
      </w:pPr>
    </w:p>
    <w:p w:rsidR="00C15A9F" w:rsidRDefault="00A71922" w:rsidP="00A71922">
      <w:pPr>
        <w:tabs>
          <w:tab w:val="num" w:pos="567"/>
        </w:tabs>
        <w:spacing w:before="120" w:line="240" w:lineRule="atLeast"/>
        <w:jc w:val="both"/>
        <w:rPr>
          <w:rFonts w:ascii="Arial" w:hAnsi="Arial"/>
          <w:sz w:val="19"/>
          <w:szCs w:val="19"/>
        </w:rPr>
      </w:pPr>
      <w:r w:rsidRPr="00073180">
        <w:rPr>
          <w:rFonts w:ascii="Arial" w:hAnsi="Arial"/>
          <w:sz w:val="19"/>
          <w:szCs w:val="19"/>
        </w:rPr>
        <w:t xml:space="preserve">Tento </w:t>
      </w:r>
      <w:r w:rsidRPr="00073180">
        <w:rPr>
          <w:rFonts w:ascii="Arial" w:hAnsi="Arial"/>
          <w:b/>
          <w:sz w:val="19"/>
          <w:szCs w:val="19"/>
        </w:rPr>
        <w:t>Dodatek č.</w:t>
      </w:r>
      <w:r w:rsidR="005E3759">
        <w:rPr>
          <w:rFonts w:ascii="Arial" w:hAnsi="Arial"/>
          <w:b/>
          <w:sz w:val="19"/>
          <w:szCs w:val="19"/>
        </w:rPr>
        <w:t xml:space="preserve"> </w:t>
      </w:r>
      <w:r w:rsidR="004E5ABE">
        <w:rPr>
          <w:rFonts w:ascii="Arial" w:hAnsi="Arial"/>
          <w:b/>
          <w:sz w:val="19"/>
          <w:szCs w:val="19"/>
        </w:rPr>
        <w:t>2</w:t>
      </w:r>
      <w:r w:rsidRPr="00073180">
        <w:rPr>
          <w:rFonts w:ascii="Arial" w:hAnsi="Arial"/>
          <w:b/>
          <w:sz w:val="19"/>
          <w:szCs w:val="19"/>
        </w:rPr>
        <w:t xml:space="preserve"> nabývá platnosti</w:t>
      </w:r>
      <w:r w:rsidRPr="00073180">
        <w:rPr>
          <w:rFonts w:ascii="Arial" w:hAnsi="Arial"/>
          <w:sz w:val="19"/>
          <w:szCs w:val="19"/>
        </w:rPr>
        <w:t xml:space="preserve"> dnem podpisu poslední ze smluvních stran a účinnosti dnem doručení druhé smluvní straně. Dnem podpisu tohoto Dodatku č.</w:t>
      </w:r>
      <w:r w:rsidR="000D73A2">
        <w:rPr>
          <w:rFonts w:ascii="Arial" w:hAnsi="Arial"/>
          <w:sz w:val="19"/>
          <w:szCs w:val="19"/>
        </w:rPr>
        <w:t xml:space="preserve"> </w:t>
      </w:r>
      <w:r w:rsidR="000954AC">
        <w:rPr>
          <w:rFonts w:ascii="Arial" w:hAnsi="Arial"/>
          <w:sz w:val="19"/>
          <w:szCs w:val="19"/>
        </w:rPr>
        <w:t>2</w:t>
      </w:r>
      <w:r w:rsidRPr="00073180">
        <w:rPr>
          <w:rFonts w:ascii="Arial" w:hAnsi="Arial"/>
          <w:sz w:val="19"/>
          <w:szCs w:val="19"/>
        </w:rPr>
        <w:t xml:space="preserve"> smluvní strany také </w:t>
      </w:r>
      <w:r w:rsidRPr="00073180">
        <w:rPr>
          <w:rFonts w:ascii="Arial" w:hAnsi="Arial"/>
          <w:b/>
          <w:sz w:val="19"/>
          <w:szCs w:val="19"/>
        </w:rPr>
        <w:t>potvrzují jeho autentičnost</w:t>
      </w:r>
      <w:r w:rsidRPr="00073180">
        <w:rPr>
          <w:rFonts w:ascii="Arial" w:hAnsi="Arial"/>
          <w:sz w:val="19"/>
          <w:szCs w:val="19"/>
        </w:rPr>
        <w:t>. Smluvní strany dále potvrzují, že tento Dodatek č.</w:t>
      </w:r>
      <w:r w:rsidR="000D73A2">
        <w:rPr>
          <w:rFonts w:ascii="Arial" w:hAnsi="Arial"/>
          <w:sz w:val="19"/>
          <w:szCs w:val="19"/>
        </w:rPr>
        <w:t xml:space="preserve"> </w:t>
      </w:r>
      <w:r w:rsidR="000954AC">
        <w:rPr>
          <w:rFonts w:ascii="Arial" w:hAnsi="Arial"/>
          <w:sz w:val="19"/>
          <w:szCs w:val="19"/>
        </w:rPr>
        <w:t>2</w:t>
      </w:r>
      <w:r w:rsidRPr="00073180">
        <w:rPr>
          <w:rFonts w:ascii="Arial" w:hAnsi="Arial"/>
          <w:sz w:val="19"/>
          <w:szCs w:val="19"/>
        </w:rPr>
        <w:t xml:space="preserve"> byl uzavřen svobodně a vážně, že nebyl ujednán v tísni ani za jinak jednostranně nevýhodných podmínek. </w:t>
      </w:r>
    </w:p>
    <w:p w:rsidR="00A71922" w:rsidRPr="00073180" w:rsidRDefault="00A71922" w:rsidP="00A71922">
      <w:pPr>
        <w:rPr>
          <w:rFonts w:ascii="Arial" w:hAnsi="Arial"/>
          <w:sz w:val="19"/>
          <w:szCs w:val="19"/>
        </w:rPr>
      </w:pPr>
    </w:p>
    <w:p w:rsidR="00A71922" w:rsidRPr="00073180" w:rsidRDefault="00A71922" w:rsidP="00A71922">
      <w:pPr>
        <w:pStyle w:val="Zhlav"/>
        <w:tabs>
          <w:tab w:val="clear" w:pos="4536"/>
          <w:tab w:val="clear" w:pos="9072"/>
          <w:tab w:val="left" w:pos="5103"/>
        </w:tabs>
        <w:rPr>
          <w:rFonts w:ascii="Arial" w:hAnsi="Arial"/>
          <w:i/>
          <w:sz w:val="19"/>
          <w:szCs w:val="19"/>
        </w:rPr>
      </w:pPr>
      <w:r w:rsidRPr="00073180">
        <w:rPr>
          <w:rFonts w:ascii="Arial" w:hAnsi="Arial"/>
          <w:sz w:val="19"/>
          <w:szCs w:val="19"/>
        </w:rPr>
        <w:t>V</w:t>
      </w:r>
      <w:r w:rsidR="00976287" w:rsidRPr="00073180">
        <w:rPr>
          <w:rFonts w:ascii="Arial" w:hAnsi="Arial"/>
          <w:sz w:val="19"/>
          <w:szCs w:val="19"/>
        </w:rPr>
        <w:t xml:space="preserve"> Ú</w:t>
      </w:r>
      <w:r w:rsidRPr="00073180">
        <w:rPr>
          <w:rFonts w:ascii="Arial" w:hAnsi="Arial"/>
          <w:sz w:val="19"/>
          <w:szCs w:val="19"/>
        </w:rPr>
        <w:t>stí nad Labem dne: ____________</w:t>
      </w:r>
      <w:r w:rsidRPr="00073180">
        <w:rPr>
          <w:rFonts w:ascii="Arial" w:hAnsi="Arial"/>
          <w:sz w:val="19"/>
          <w:szCs w:val="19"/>
        </w:rPr>
        <w:tab/>
        <w:t>V Jihlavě dne: _____________</w:t>
      </w:r>
    </w:p>
    <w:p w:rsidR="00A71922" w:rsidRPr="00073180" w:rsidRDefault="00A71922" w:rsidP="00A71922">
      <w:pPr>
        <w:spacing w:line="240" w:lineRule="atLeast"/>
        <w:ind w:left="454" w:hanging="454"/>
        <w:jc w:val="both"/>
        <w:rPr>
          <w:rFonts w:ascii="Arial" w:hAnsi="Arial"/>
          <w:sz w:val="19"/>
          <w:szCs w:val="19"/>
        </w:rPr>
      </w:pPr>
    </w:p>
    <w:p w:rsidR="00A71922" w:rsidRPr="00073180" w:rsidRDefault="00A71922" w:rsidP="00A71922">
      <w:pPr>
        <w:jc w:val="both"/>
        <w:rPr>
          <w:rFonts w:ascii="Arial" w:hAnsi="Arial"/>
          <w:sz w:val="19"/>
          <w:szCs w:val="19"/>
        </w:rPr>
      </w:pPr>
    </w:p>
    <w:p w:rsidR="00A71922" w:rsidRPr="00073180" w:rsidRDefault="00A71922" w:rsidP="00A71922">
      <w:pPr>
        <w:jc w:val="both"/>
        <w:rPr>
          <w:rFonts w:ascii="Arial" w:hAnsi="Arial"/>
          <w:sz w:val="19"/>
          <w:szCs w:val="19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252"/>
      </w:tblGrid>
      <w:tr w:rsidR="00CB3142" w:rsidRPr="00073180" w:rsidTr="003E1B0D">
        <w:tc>
          <w:tcPr>
            <w:tcW w:w="4323" w:type="dxa"/>
          </w:tcPr>
          <w:p w:rsidR="00CB3142" w:rsidRPr="00073180" w:rsidRDefault="00CB3142" w:rsidP="003E1B0D">
            <w:pPr>
              <w:pStyle w:val="NormlnSmlouva"/>
              <w:ind w:right="-1"/>
              <w:jc w:val="left"/>
              <w:rPr>
                <w:rFonts w:ascii="Arial" w:hAnsi="Arial" w:cs="Tahoma"/>
                <w:sz w:val="19"/>
                <w:szCs w:val="19"/>
              </w:rPr>
            </w:pPr>
            <w:r w:rsidRPr="00073180">
              <w:rPr>
                <w:rFonts w:ascii="Arial" w:hAnsi="Arial" w:cs="Tahoma"/>
                <w:sz w:val="19"/>
                <w:szCs w:val="19"/>
              </w:rPr>
              <w:t>Za objednatele:</w:t>
            </w:r>
          </w:p>
        </w:tc>
        <w:tc>
          <w:tcPr>
            <w:tcW w:w="4252" w:type="dxa"/>
          </w:tcPr>
          <w:p w:rsidR="00CB3142" w:rsidRPr="00073180" w:rsidRDefault="000D73A2" w:rsidP="003E1B0D">
            <w:pPr>
              <w:pStyle w:val="NormlnSmlouva"/>
              <w:ind w:right="-1"/>
              <w:jc w:val="left"/>
              <w:rPr>
                <w:rFonts w:ascii="Arial" w:hAnsi="Arial" w:cs="Tahoma"/>
                <w:sz w:val="19"/>
                <w:szCs w:val="19"/>
              </w:rPr>
            </w:pPr>
            <w:r>
              <w:rPr>
                <w:rFonts w:ascii="Arial" w:hAnsi="Arial" w:cs="Tahoma"/>
                <w:sz w:val="19"/>
                <w:szCs w:val="19"/>
              </w:rPr>
              <w:t xml:space="preserve">               </w:t>
            </w:r>
            <w:r w:rsidR="00CB3142" w:rsidRPr="00073180">
              <w:rPr>
                <w:rFonts w:ascii="Arial" w:hAnsi="Arial" w:cs="Tahoma"/>
                <w:sz w:val="19"/>
                <w:szCs w:val="19"/>
              </w:rPr>
              <w:t>Za zhotovitele:</w:t>
            </w:r>
          </w:p>
        </w:tc>
      </w:tr>
      <w:tr w:rsidR="00CB3142" w:rsidRPr="00073180" w:rsidTr="003E1B0D">
        <w:trPr>
          <w:trHeight w:val="1350"/>
        </w:trPr>
        <w:tc>
          <w:tcPr>
            <w:tcW w:w="4323" w:type="dxa"/>
          </w:tcPr>
          <w:p w:rsidR="00CB3142" w:rsidRPr="00073180" w:rsidRDefault="00CB314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</w:p>
        </w:tc>
        <w:tc>
          <w:tcPr>
            <w:tcW w:w="4252" w:type="dxa"/>
          </w:tcPr>
          <w:p w:rsidR="00CB3142" w:rsidRPr="00073180" w:rsidRDefault="00CB314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</w:p>
        </w:tc>
      </w:tr>
      <w:tr w:rsidR="00CB3142" w:rsidRPr="00073180" w:rsidTr="003E1B0D">
        <w:tc>
          <w:tcPr>
            <w:tcW w:w="4323" w:type="dxa"/>
          </w:tcPr>
          <w:p w:rsidR="00CB3142" w:rsidRPr="00073180" w:rsidRDefault="00CB3142" w:rsidP="000D73A2">
            <w:pPr>
              <w:pStyle w:val="NormlnSmlouva"/>
              <w:ind w:right="-1"/>
              <w:rPr>
                <w:rFonts w:ascii="Arial" w:hAnsi="Arial" w:cs="Tahoma"/>
                <w:sz w:val="19"/>
                <w:szCs w:val="19"/>
              </w:rPr>
            </w:pPr>
            <w:r w:rsidRPr="00073180">
              <w:rPr>
                <w:rFonts w:ascii="Arial" w:hAnsi="Arial" w:cs="Tahoma"/>
                <w:sz w:val="19"/>
                <w:szCs w:val="19"/>
              </w:rPr>
              <w:t>………………………</w:t>
            </w:r>
            <w:r w:rsidR="000D73A2">
              <w:rPr>
                <w:rFonts w:ascii="Arial" w:hAnsi="Arial" w:cs="Tahoma"/>
                <w:sz w:val="19"/>
                <w:szCs w:val="19"/>
              </w:rPr>
              <w:t>……..</w:t>
            </w:r>
          </w:p>
        </w:tc>
        <w:tc>
          <w:tcPr>
            <w:tcW w:w="4252" w:type="dxa"/>
          </w:tcPr>
          <w:p w:rsidR="00CB3142" w:rsidRPr="00073180" w:rsidRDefault="00CB314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  <w:r w:rsidRPr="00073180">
              <w:rPr>
                <w:rFonts w:ascii="Arial" w:hAnsi="Arial" w:cs="Tahoma"/>
                <w:sz w:val="19"/>
                <w:szCs w:val="19"/>
              </w:rPr>
              <w:t>……………………….</w:t>
            </w:r>
          </w:p>
        </w:tc>
      </w:tr>
      <w:tr w:rsidR="00CB3142" w:rsidRPr="00073180" w:rsidTr="00D64F71">
        <w:trPr>
          <w:trHeight w:val="126"/>
        </w:trPr>
        <w:tc>
          <w:tcPr>
            <w:tcW w:w="4323" w:type="dxa"/>
          </w:tcPr>
          <w:p w:rsidR="00CB3142" w:rsidRPr="00073180" w:rsidRDefault="000D73A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  <w:r>
              <w:rPr>
                <w:rFonts w:ascii="Arial" w:hAnsi="Arial" w:cs="Tahoma"/>
                <w:sz w:val="19"/>
                <w:szCs w:val="19"/>
              </w:rPr>
              <w:t xml:space="preserve"> </w:t>
            </w:r>
          </w:p>
        </w:tc>
        <w:tc>
          <w:tcPr>
            <w:tcW w:w="4252" w:type="dxa"/>
          </w:tcPr>
          <w:p w:rsidR="00CB3142" w:rsidRPr="00073180" w:rsidRDefault="00CB314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</w:p>
        </w:tc>
      </w:tr>
      <w:tr w:rsidR="00CB3142" w:rsidRPr="00073180" w:rsidTr="003E1B0D">
        <w:tc>
          <w:tcPr>
            <w:tcW w:w="4323" w:type="dxa"/>
          </w:tcPr>
          <w:p w:rsidR="00CB3142" w:rsidRPr="00073180" w:rsidRDefault="000D73A2" w:rsidP="000D73A2">
            <w:pPr>
              <w:pStyle w:val="NormlnSmlouva"/>
              <w:ind w:right="-1"/>
              <w:rPr>
                <w:rFonts w:ascii="Arial" w:hAnsi="Arial" w:cs="Tahoma"/>
                <w:sz w:val="19"/>
                <w:szCs w:val="19"/>
              </w:rPr>
            </w:pPr>
            <w:r>
              <w:rPr>
                <w:rFonts w:ascii="Arial" w:hAnsi="Arial" w:cs="Tahoma"/>
                <w:sz w:val="19"/>
                <w:szCs w:val="19"/>
              </w:rPr>
              <w:t xml:space="preserve">      </w:t>
            </w:r>
            <w:r w:rsidR="00CB3142" w:rsidRPr="00073180">
              <w:rPr>
                <w:rFonts w:ascii="Arial" w:hAnsi="Arial" w:cs="Tahoma"/>
                <w:sz w:val="19"/>
                <w:szCs w:val="19"/>
              </w:rPr>
              <w:t>Ing. Jiří Šulc</w:t>
            </w:r>
          </w:p>
        </w:tc>
        <w:tc>
          <w:tcPr>
            <w:tcW w:w="4252" w:type="dxa"/>
          </w:tcPr>
          <w:p w:rsidR="00CB3142" w:rsidRPr="00073180" w:rsidRDefault="00CB3142" w:rsidP="003E1B0D">
            <w:pPr>
              <w:pStyle w:val="NormlnSmlouva"/>
              <w:ind w:right="-1"/>
              <w:jc w:val="center"/>
              <w:rPr>
                <w:rFonts w:ascii="Arial" w:hAnsi="Arial" w:cs="Tahoma"/>
                <w:sz w:val="19"/>
                <w:szCs w:val="19"/>
              </w:rPr>
            </w:pPr>
            <w:r w:rsidRPr="00073180">
              <w:rPr>
                <w:rFonts w:ascii="Arial" w:hAnsi="Arial" w:cs="Tahoma"/>
                <w:sz w:val="19"/>
                <w:szCs w:val="19"/>
              </w:rPr>
              <w:t>Ing. Jaromír Řezáč</w:t>
            </w:r>
          </w:p>
        </w:tc>
      </w:tr>
      <w:tr w:rsidR="00CB3142" w:rsidRPr="00073180" w:rsidTr="003E1B0D">
        <w:tc>
          <w:tcPr>
            <w:tcW w:w="4323" w:type="dxa"/>
          </w:tcPr>
          <w:p w:rsidR="00CB3142" w:rsidRPr="00073180" w:rsidRDefault="00CB3142" w:rsidP="000D73A2">
            <w:pPr>
              <w:pStyle w:val="NormlnSmlouva"/>
              <w:ind w:right="-1"/>
              <w:rPr>
                <w:rFonts w:ascii="Arial" w:hAnsi="Arial" w:cs="Tahoma"/>
                <w:sz w:val="19"/>
                <w:szCs w:val="19"/>
              </w:rPr>
            </w:pPr>
            <w:r w:rsidRPr="00073180">
              <w:rPr>
                <w:rFonts w:ascii="Arial" w:hAnsi="Arial" w:cs="Tahoma"/>
                <w:sz w:val="19"/>
                <w:szCs w:val="19"/>
              </w:rPr>
              <w:t>Předseda Regionální rady</w:t>
            </w:r>
          </w:p>
        </w:tc>
        <w:tc>
          <w:tcPr>
            <w:tcW w:w="4252" w:type="dxa"/>
          </w:tcPr>
          <w:p w:rsidR="00CB3142" w:rsidRPr="00073180" w:rsidRDefault="00CB3142" w:rsidP="003E1B0D">
            <w:pPr>
              <w:pStyle w:val="NormlnSmlouva"/>
              <w:tabs>
                <w:tab w:val="left" w:pos="585"/>
                <w:tab w:val="center" w:pos="2056"/>
              </w:tabs>
              <w:ind w:right="-1"/>
              <w:jc w:val="left"/>
              <w:rPr>
                <w:rFonts w:ascii="Arial" w:hAnsi="Arial" w:cs="Tahoma"/>
                <w:sz w:val="19"/>
                <w:szCs w:val="19"/>
              </w:rPr>
            </w:pPr>
            <w:r w:rsidRPr="00073180">
              <w:rPr>
                <w:rFonts w:ascii="Arial" w:hAnsi="Arial" w:cs="Tahoma"/>
                <w:sz w:val="19"/>
                <w:szCs w:val="19"/>
              </w:rPr>
              <w:tab/>
            </w:r>
            <w:r w:rsidRPr="00073180">
              <w:rPr>
                <w:rFonts w:ascii="Arial" w:hAnsi="Arial" w:cs="Tahoma"/>
                <w:sz w:val="19"/>
                <w:szCs w:val="19"/>
              </w:rPr>
              <w:tab/>
              <w:t>Jednatel a generální ředitel</w:t>
            </w:r>
          </w:p>
        </w:tc>
      </w:tr>
    </w:tbl>
    <w:p w:rsidR="00B90205" w:rsidRDefault="00B90205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p w:rsidR="00FD48FD" w:rsidRDefault="00FD48FD">
      <w:pPr>
        <w:rPr>
          <w:rFonts w:ascii="Arial" w:hAnsi="Arial"/>
          <w:sz w:val="19"/>
          <w:szCs w:val="19"/>
        </w:rPr>
      </w:pPr>
    </w:p>
    <w:sectPr w:rsidR="00FD48FD" w:rsidSect="006A4236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F67" w:rsidRDefault="00BC0F67" w:rsidP="00F23F4B">
      <w:r>
        <w:separator/>
      </w:r>
    </w:p>
  </w:endnote>
  <w:endnote w:type="continuationSeparator" w:id="0">
    <w:p w:rsidR="00BC0F67" w:rsidRDefault="00BC0F67" w:rsidP="00F2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uiseCondCE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64841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F23F4B" w:rsidRPr="00F23F4B" w:rsidRDefault="00F23F4B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F23F4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23F4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23F4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F43B0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F23F4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F23F4B" w:rsidRDefault="00F23F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F67" w:rsidRDefault="00BC0F67" w:rsidP="00F23F4B">
      <w:r>
        <w:separator/>
      </w:r>
    </w:p>
  </w:footnote>
  <w:footnote w:type="continuationSeparator" w:id="0">
    <w:p w:rsidR="00BC0F67" w:rsidRDefault="00BC0F67" w:rsidP="00F23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612A9"/>
    <w:multiLevelType w:val="hybridMultilevel"/>
    <w:tmpl w:val="E2BE595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F134F6"/>
    <w:multiLevelType w:val="hybridMultilevel"/>
    <w:tmpl w:val="2FAA10F2"/>
    <w:lvl w:ilvl="0" w:tplc="95101168">
      <w:numFmt w:val="bullet"/>
      <w:pStyle w:val="Styl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254E4F"/>
    <w:multiLevelType w:val="hybridMultilevel"/>
    <w:tmpl w:val="929877A2"/>
    <w:lvl w:ilvl="0" w:tplc="63F8A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922A2"/>
    <w:multiLevelType w:val="multilevel"/>
    <w:tmpl w:val="8E4C6E78"/>
    <w:lvl w:ilvl="0">
      <w:start w:val="1"/>
      <w:numFmt w:val="decimal"/>
      <w:pStyle w:val="AA1-nadpis1"/>
      <w:lvlText w:val="%1."/>
      <w:lvlJc w:val="left"/>
      <w:pPr>
        <w:tabs>
          <w:tab w:val="num" w:pos="709"/>
        </w:tabs>
        <w:ind w:left="709" w:hanging="708"/>
      </w:pPr>
      <w:rPr>
        <w:rFonts w:hint="default"/>
      </w:rPr>
    </w:lvl>
    <w:lvl w:ilvl="1">
      <w:start w:val="1"/>
      <w:numFmt w:val="decimal"/>
      <w:pStyle w:val="AA2-odst11"/>
      <w:lvlText w:val="%1.%2.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2">
      <w:start w:val="1"/>
      <w:numFmt w:val="decimal"/>
      <w:pStyle w:val="AA3N111"/>
      <w:lvlText w:val="%1.%2.%3."/>
      <w:lvlJc w:val="left"/>
      <w:pPr>
        <w:tabs>
          <w:tab w:val="num" w:pos="2640"/>
        </w:tabs>
        <w:ind w:left="226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>
    <w:nsid w:val="44D90D2B"/>
    <w:multiLevelType w:val="hybridMultilevel"/>
    <w:tmpl w:val="A1F01468"/>
    <w:lvl w:ilvl="0" w:tplc="7FA41C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hAnsi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61"/>
        </w:tabs>
        <w:ind w:left="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81"/>
        </w:tabs>
        <w:ind w:left="1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01"/>
        </w:tabs>
        <w:ind w:left="1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21"/>
        </w:tabs>
        <w:ind w:left="2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41"/>
        </w:tabs>
        <w:ind w:left="3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61"/>
        </w:tabs>
        <w:ind w:left="4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81"/>
        </w:tabs>
        <w:ind w:left="4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01"/>
        </w:tabs>
        <w:ind w:left="5501" w:hanging="360"/>
      </w:pPr>
      <w:rPr>
        <w:rFonts w:ascii="Wingdings" w:hAnsi="Wingdings" w:hint="default"/>
      </w:rPr>
    </w:lvl>
  </w:abstractNum>
  <w:abstractNum w:abstractNumId="5">
    <w:nsid w:val="630031BE"/>
    <w:multiLevelType w:val="multilevel"/>
    <w:tmpl w:val="2AD0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7D7F51"/>
    <w:multiLevelType w:val="multilevel"/>
    <w:tmpl w:val="47FCF71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72"/>
        </w:tabs>
        <w:ind w:left="5072" w:hanging="1440"/>
      </w:pPr>
      <w:rPr>
        <w:rFonts w:hint="default"/>
      </w:rPr>
    </w:lvl>
  </w:abstractNum>
  <w:abstractNum w:abstractNumId="7">
    <w:nsid w:val="7BAE103D"/>
    <w:multiLevelType w:val="multilevel"/>
    <w:tmpl w:val="DFC06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05"/>
    <w:rsid w:val="00003DE0"/>
    <w:rsid w:val="00003E9A"/>
    <w:rsid w:val="00053F88"/>
    <w:rsid w:val="00073180"/>
    <w:rsid w:val="000954AC"/>
    <w:rsid w:val="00096A0E"/>
    <w:rsid w:val="000A4227"/>
    <w:rsid w:val="000B610D"/>
    <w:rsid w:val="000D73A2"/>
    <w:rsid w:val="000D7C03"/>
    <w:rsid w:val="0011664E"/>
    <w:rsid w:val="00121337"/>
    <w:rsid w:val="001877CC"/>
    <w:rsid w:val="00195DF6"/>
    <w:rsid w:val="001E5F6C"/>
    <w:rsid w:val="001F6464"/>
    <w:rsid w:val="002D5B6D"/>
    <w:rsid w:val="00306C77"/>
    <w:rsid w:val="00350CBB"/>
    <w:rsid w:val="00383410"/>
    <w:rsid w:val="00394C1F"/>
    <w:rsid w:val="003B0796"/>
    <w:rsid w:val="003C04D0"/>
    <w:rsid w:val="003C151B"/>
    <w:rsid w:val="003C6820"/>
    <w:rsid w:val="003E1B0D"/>
    <w:rsid w:val="003F6993"/>
    <w:rsid w:val="00403335"/>
    <w:rsid w:val="004259EB"/>
    <w:rsid w:val="00426BDA"/>
    <w:rsid w:val="00452CDA"/>
    <w:rsid w:val="00470CCA"/>
    <w:rsid w:val="004A7C03"/>
    <w:rsid w:val="004E5ABE"/>
    <w:rsid w:val="004F0E1F"/>
    <w:rsid w:val="00523375"/>
    <w:rsid w:val="005442D5"/>
    <w:rsid w:val="00545390"/>
    <w:rsid w:val="00597927"/>
    <w:rsid w:val="005B7456"/>
    <w:rsid w:val="005E3759"/>
    <w:rsid w:val="006353BB"/>
    <w:rsid w:val="006479B4"/>
    <w:rsid w:val="0065623C"/>
    <w:rsid w:val="006631CC"/>
    <w:rsid w:val="006659C1"/>
    <w:rsid w:val="00677A51"/>
    <w:rsid w:val="006A4236"/>
    <w:rsid w:val="006C38CB"/>
    <w:rsid w:val="006C4464"/>
    <w:rsid w:val="006F43B0"/>
    <w:rsid w:val="00745691"/>
    <w:rsid w:val="007711AF"/>
    <w:rsid w:val="0077305F"/>
    <w:rsid w:val="007A6F53"/>
    <w:rsid w:val="007C6CA7"/>
    <w:rsid w:val="007D5F69"/>
    <w:rsid w:val="007D7FAC"/>
    <w:rsid w:val="007E160A"/>
    <w:rsid w:val="007F4E7B"/>
    <w:rsid w:val="00831435"/>
    <w:rsid w:val="00870A40"/>
    <w:rsid w:val="00876ED2"/>
    <w:rsid w:val="00882DA3"/>
    <w:rsid w:val="008F10F9"/>
    <w:rsid w:val="00912515"/>
    <w:rsid w:val="00913BD2"/>
    <w:rsid w:val="00957CD9"/>
    <w:rsid w:val="00976287"/>
    <w:rsid w:val="009A062A"/>
    <w:rsid w:val="009B7926"/>
    <w:rsid w:val="009C3BCF"/>
    <w:rsid w:val="009C72C7"/>
    <w:rsid w:val="00A5673B"/>
    <w:rsid w:val="00A5749A"/>
    <w:rsid w:val="00A60897"/>
    <w:rsid w:val="00A67178"/>
    <w:rsid w:val="00A71922"/>
    <w:rsid w:val="00AB163C"/>
    <w:rsid w:val="00AC422B"/>
    <w:rsid w:val="00AF1D17"/>
    <w:rsid w:val="00B80E87"/>
    <w:rsid w:val="00B87090"/>
    <w:rsid w:val="00B90205"/>
    <w:rsid w:val="00BC0F67"/>
    <w:rsid w:val="00C15A9F"/>
    <w:rsid w:val="00C4764D"/>
    <w:rsid w:val="00C47A71"/>
    <w:rsid w:val="00C76D17"/>
    <w:rsid w:val="00C92DB2"/>
    <w:rsid w:val="00CA4F49"/>
    <w:rsid w:val="00CB3142"/>
    <w:rsid w:val="00CE29B8"/>
    <w:rsid w:val="00CE5871"/>
    <w:rsid w:val="00D125BA"/>
    <w:rsid w:val="00D36511"/>
    <w:rsid w:val="00D64F71"/>
    <w:rsid w:val="00DA58B9"/>
    <w:rsid w:val="00DF5901"/>
    <w:rsid w:val="00E41016"/>
    <w:rsid w:val="00E6092E"/>
    <w:rsid w:val="00E716E7"/>
    <w:rsid w:val="00EC581F"/>
    <w:rsid w:val="00F23F4B"/>
    <w:rsid w:val="00F25394"/>
    <w:rsid w:val="00F615DB"/>
    <w:rsid w:val="00F644D4"/>
    <w:rsid w:val="00FC15DC"/>
    <w:rsid w:val="00FD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V_Head1,H1,_nadpis1,h1,Heading,(Alt+1),NADPIS,Heading 11111,Kapitola,Nadpis1,Jméno organizace,kapitola,TOC 11,Nadpis dokumentu,ASAPHeading 1,1stOrd (I.),Appendix Hd,ah,AH,First-Order Heading,1,nadpis1,section:1,Záhlaví 1,Chapter,section,1.,F8"/>
    <w:basedOn w:val="Normln"/>
    <w:next w:val="Normln"/>
    <w:qFormat/>
    <w:rsid w:val="00B90205"/>
    <w:pPr>
      <w:keepNext/>
      <w:autoSpaceDE w:val="0"/>
      <w:autoSpaceDN w:val="0"/>
      <w:spacing w:line="240" w:lineRule="atLeast"/>
      <w:jc w:val="center"/>
      <w:outlineLvl w:val="0"/>
    </w:pPr>
    <w:rPr>
      <w:b/>
      <w:bCs/>
      <w:caps/>
      <w:sz w:val="44"/>
      <w:szCs w:val="44"/>
    </w:rPr>
  </w:style>
  <w:style w:type="paragraph" w:styleId="Nadpis2">
    <w:name w:val="heading 2"/>
    <w:basedOn w:val="Normln"/>
    <w:next w:val="Normln"/>
    <w:qFormat/>
    <w:rsid w:val="00B902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C04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Obsah1"/>
    <w:rsid w:val="007C6CA7"/>
    <w:pPr>
      <w:tabs>
        <w:tab w:val="left" w:leader="dot" w:pos="8505"/>
      </w:tabs>
      <w:jc w:val="both"/>
    </w:pPr>
    <w:rPr>
      <w:rFonts w:ascii="Garamond" w:hAnsi="Garamond"/>
    </w:rPr>
  </w:style>
  <w:style w:type="paragraph" w:styleId="Obsah1">
    <w:name w:val="toc 1"/>
    <w:basedOn w:val="Normln"/>
    <w:next w:val="Normln"/>
    <w:autoRedefine/>
    <w:semiHidden/>
    <w:rsid w:val="007C6CA7"/>
  </w:style>
  <w:style w:type="paragraph" w:customStyle="1" w:styleId="Styl2">
    <w:name w:val="Styl2"/>
    <w:basedOn w:val="Obsah2"/>
    <w:rsid w:val="007C6CA7"/>
    <w:pPr>
      <w:numPr>
        <w:numId w:val="1"/>
      </w:numPr>
      <w:tabs>
        <w:tab w:val="left" w:leader="dot" w:pos="8505"/>
      </w:tabs>
      <w:jc w:val="both"/>
    </w:pPr>
    <w:rPr>
      <w:rFonts w:ascii="Garamond" w:hAnsi="Garamond"/>
      <w:b/>
      <w:bCs/>
      <w:i/>
      <w:sz w:val="22"/>
    </w:rPr>
  </w:style>
  <w:style w:type="paragraph" w:styleId="Obsah2">
    <w:name w:val="toc 2"/>
    <w:basedOn w:val="Normln"/>
    <w:next w:val="Normln"/>
    <w:autoRedefine/>
    <w:semiHidden/>
    <w:rsid w:val="007C6CA7"/>
    <w:pPr>
      <w:ind w:left="240"/>
    </w:pPr>
  </w:style>
  <w:style w:type="paragraph" w:customStyle="1" w:styleId="StylStyl2Vlevo08cmPrvndek0cm">
    <w:name w:val="Styl Styl2 + Vlevo:  08 cm První řádek:  0 cm"/>
    <w:basedOn w:val="Obsah2"/>
    <w:rsid w:val="007C6CA7"/>
    <w:pPr>
      <w:tabs>
        <w:tab w:val="left" w:leader="dot" w:pos="462"/>
      </w:tabs>
      <w:ind w:left="454"/>
    </w:pPr>
    <w:rPr>
      <w:rFonts w:ascii="Garamond" w:hAnsi="Garamond"/>
      <w:iCs/>
      <w:sz w:val="22"/>
      <w:szCs w:val="20"/>
    </w:rPr>
  </w:style>
  <w:style w:type="paragraph" w:customStyle="1" w:styleId="StylStylStyl2Vlevo08cmPrvndek0cmTun">
    <w:name w:val="Styl Styl Styl2 + Vlevo:  08 cm První řádek:  0 cm + Tučné"/>
    <w:basedOn w:val="StylStyl2Vlevo08cmPrvndek0cm"/>
    <w:rsid w:val="007C6CA7"/>
    <w:pPr>
      <w:tabs>
        <w:tab w:val="left" w:leader="dot" w:pos="8505"/>
      </w:tabs>
    </w:pPr>
    <w:rPr>
      <w:b/>
      <w:bCs/>
      <w:i/>
      <w:iCs w:val="0"/>
    </w:rPr>
  </w:style>
  <w:style w:type="paragraph" w:customStyle="1" w:styleId="Nadpis2Clanek2VHead2">
    <w:name w:val="Nadpis 2.Clanek2.V_Head2"/>
    <w:basedOn w:val="Normln"/>
    <w:next w:val="Normln"/>
    <w:rsid w:val="00B90205"/>
    <w:pPr>
      <w:keepLines/>
      <w:widowControl w:val="0"/>
      <w:tabs>
        <w:tab w:val="left" w:pos="0"/>
      </w:tabs>
      <w:autoSpaceDE w:val="0"/>
      <w:autoSpaceDN w:val="0"/>
      <w:spacing w:before="120" w:after="120"/>
      <w:jc w:val="both"/>
    </w:pPr>
  </w:style>
  <w:style w:type="paragraph" w:customStyle="1" w:styleId="SmluvniStrany">
    <w:name w:val="SmluvniStrany"/>
    <w:basedOn w:val="Normln"/>
    <w:rsid w:val="00B90205"/>
    <w:pPr>
      <w:tabs>
        <w:tab w:val="left" w:pos="3969"/>
        <w:tab w:val="left" w:pos="4536"/>
      </w:tabs>
      <w:ind w:left="567"/>
      <w:jc w:val="both"/>
    </w:pPr>
    <w:rPr>
      <w:rFonts w:ascii="SuiseCondCE" w:hAnsi="SuiseCondCE"/>
      <w:color w:val="000000"/>
      <w:szCs w:val="20"/>
    </w:rPr>
  </w:style>
  <w:style w:type="paragraph" w:customStyle="1" w:styleId="AA2-odst11">
    <w:name w:val="AA2 - odst. 1.1."/>
    <w:basedOn w:val="Normln"/>
    <w:rsid w:val="00B90205"/>
    <w:pPr>
      <w:numPr>
        <w:ilvl w:val="1"/>
        <w:numId w:val="3"/>
      </w:numPr>
      <w:tabs>
        <w:tab w:val="clear" w:pos="1418"/>
        <w:tab w:val="num" w:pos="567"/>
      </w:tabs>
      <w:autoSpaceDE w:val="0"/>
      <w:autoSpaceDN w:val="0"/>
      <w:spacing w:after="120" w:line="240" w:lineRule="atLeast"/>
      <w:ind w:left="567" w:hanging="567"/>
      <w:jc w:val="both"/>
    </w:pPr>
    <w:rPr>
      <w:szCs w:val="20"/>
    </w:rPr>
  </w:style>
  <w:style w:type="paragraph" w:customStyle="1" w:styleId="AA1-nadpis1">
    <w:name w:val="AA 1 - nadpis 1"/>
    <w:basedOn w:val="Normln"/>
    <w:rsid w:val="00B90205"/>
    <w:pPr>
      <w:keepNext/>
      <w:numPr>
        <w:numId w:val="3"/>
      </w:numPr>
      <w:tabs>
        <w:tab w:val="clear" w:pos="709"/>
        <w:tab w:val="num" w:pos="567"/>
      </w:tabs>
      <w:autoSpaceDE w:val="0"/>
      <w:autoSpaceDN w:val="0"/>
      <w:spacing w:after="240" w:line="240" w:lineRule="atLeast"/>
      <w:ind w:left="567" w:hanging="567"/>
      <w:jc w:val="both"/>
    </w:pPr>
    <w:rPr>
      <w:b/>
      <w:szCs w:val="20"/>
      <w:u w:val="single"/>
    </w:rPr>
  </w:style>
  <w:style w:type="paragraph" w:customStyle="1" w:styleId="AA3N111">
    <w:name w:val="AA3 N 1.1.1"/>
    <w:basedOn w:val="Nadpis2"/>
    <w:rsid w:val="00B90205"/>
    <w:pPr>
      <w:numPr>
        <w:ilvl w:val="2"/>
        <w:numId w:val="3"/>
      </w:numPr>
      <w:tabs>
        <w:tab w:val="clear" w:pos="2640"/>
        <w:tab w:val="left" w:pos="1276"/>
      </w:tabs>
      <w:autoSpaceDE w:val="0"/>
      <w:autoSpaceDN w:val="0"/>
      <w:spacing w:before="0" w:after="120"/>
      <w:ind w:left="1276" w:hanging="709"/>
      <w:jc w:val="both"/>
    </w:pPr>
    <w:rPr>
      <w:rFonts w:ascii="Times New Roman" w:hAnsi="Times New Roman" w:cs="Times New Roman"/>
      <w:b w:val="0"/>
      <w:i w:val="0"/>
      <w:iCs w:val="0"/>
      <w:sz w:val="24"/>
      <w:szCs w:val="24"/>
    </w:rPr>
  </w:style>
  <w:style w:type="paragraph" w:styleId="Zhlav">
    <w:name w:val="header"/>
    <w:basedOn w:val="Normln"/>
    <w:rsid w:val="00A7192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Zkladntextodsazen3">
    <w:name w:val="Body Text Indent 3"/>
    <w:basedOn w:val="Normln"/>
    <w:rsid w:val="00A71922"/>
    <w:pPr>
      <w:autoSpaceDE w:val="0"/>
      <w:autoSpaceDN w:val="0"/>
      <w:spacing w:before="120" w:line="240" w:lineRule="atLeast"/>
      <w:ind w:left="426"/>
      <w:jc w:val="both"/>
    </w:pPr>
    <w:rPr>
      <w:sz w:val="20"/>
      <w:szCs w:val="20"/>
    </w:rPr>
  </w:style>
  <w:style w:type="paragraph" w:customStyle="1" w:styleId="NormlnSmlouva">
    <w:name w:val="Normální.Smlouva"/>
    <w:rsid w:val="00A71922"/>
    <w:pPr>
      <w:widowControl w:val="0"/>
      <w:jc w:val="both"/>
    </w:pPr>
    <w:rPr>
      <w:sz w:val="24"/>
    </w:rPr>
  </w:style>
  <w:style w:type="paragraph" w:styleId="Zkladntextodsazen2">
    <w:name w:val="Body Text Indent 2"/>
    <w:basedOn w:val="Normln"/>
    <w:rsid w:val="00383410"/>
    <w:pPr>
      <w:spacing w:after="120" w:line="480" w:lineRule="auto"/>
      <w:ind w:left="283"/>
    </w:pPr>
  </w:style>
  <w:style w:type="paragraph" w:customStyle="1" w:styleId="Default">
    <w:name w:val="Default"/>
    <w:rsid w:val="00D365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E60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6092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E609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09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092E"/>
  </w:style>
  <w:style w:type="paragraph" w:styleId="Pedmtkomente">
    <w:name w:val="annotation subject"/>
    <w:basedOn w:val="Textkomente"/>
    <w:next w:val="Textkomente"/>
    <w:link w:val="PedmtkomenteChar"/>
    <w:rsid w:val="00E609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092E"/>
    <w:rPr>
      <w:b/>
      <w:bCs/>
    </w:rPr>
  </w:style>
  <w:style w:type="paragraph" w:styleId="Zpat">
    <w:name w:val="footer"/>
    <w:basedOn w:val="Normln"/>
    <w:link w:val="ZpatChar"/>
    <w:uiPriority w:val="99"/>
    <w:rsid w:val="00F23F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3F4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V_Head1,H1,_nadpis1,h1,Heading,(Alt+1),NADPIS,Heading 11111,Kapitola,Nadpis1,Jméno organizace,kapitola,TOC 11,Nadpis dokumentu,ASAPHeading 1,1stOrd (I.),Appendix Hd,ah,AH,First-Order Heading,1,nadpis1,section:1,Záhlaví 1,Chapter,section,1.,F8"/>
    <w:basedOn w:val="Normln"/>
    <w:next w:val="Normln"/>
    <w:qFormat/>
    <w:rsid w:val="00B90205"/>
    <w:pPr>
      <w:keepNext/>
      <w:autoSpaceDE w:val="0"/>
      <w:autoSpaceDN w:val="0"/>
      <w:spacing w:line="240" w:lineRule="atLeast"/>
      <w:jc w:val="center"/>
      <w:outlineLvl w:val="0"/>
    </w:pPr>
    <w:rPr>
      <w:b/>
      <w:bCs/>
      <w:caps/>
      <w:sz w:val="44"/>
      <w:szCs w:val="44"/>
    </w:rPr>
  </w:style>
  <w:style w:type="paragraph" w:styleId="Nadpis2">
    <w:name w:val="heading 2"/>
    <w:basedOn w:val="Normln"/>
    <w:next w:val="Normln"/>
    <w:qFormat/>
    <w:rsid w:val="00B902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C04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Obsah1"/>
    <w:rsid w:val="007C6CA7"/>
    <w:pPr>
      <w:tabs>
        <w:tab w:val="left" w:leader="dot" w:pos="8505"/>
      </w:tabs>
      <w:jc w:val="both"/>
    </w:pPr>
    <w:rPr>
      <w:rFonts w:ascii="Garamond" w:hAnsi="Garamond"/>
    </w:rPr>
  </w:style>
  <w:style w:type="paragraph" w:styleId="Obsah1">
    <w:name w:val="toc 1"/>
    <w:basedOn w:val="Normln"/>
    <w:next w:val="Normln"/>
    <w:autoRedefine/>
    <w:semiHidden/>
    <w:rsid w:val="007C6CA7"/>
  </w:style>
  <w:style w:type="paragraph" w:customStyle="1" w:styleId="Styl2">
    <w:name w:val="Styl2"/>
    <w:basedOn w:val="Obsah2"/>
    <w:rsid w:val="007C6CA7"/>
    <w:pPr>
      <w:numPr>
        <w:numId w:val="1"/>
      </w:numPr>
      <w:tabs>
        <w:tab w:val="left" w:leader="dot" w:pos="8505"/>
      </w:tabs>
      <w:jc w:val="both"/>
    </w:pPr>
    <w:rPr>
      <w:rFonts w:ascii="Garamond" w:hAnsi="Garamond"/>
      <w:b/>
      <w:bCs/>
      <w:i/>
      <w:sz w:val="22"/>
    </w:rPr>
  </w:style>
  <w:style w:type="paragraph" w:styleId="Obsah2">
    <w:name w:val="toc 2"/>
    <w:basedOn w:val="Normln"/>
    <w:next w:val="Normln"/>
    <w:autoRedefine/>
    <w:semiHidden/>
    <w:rsid w:val="007C6CA7"/>
    <w:pPr>
      <w:ind w:left="240"/>
    </w:pPr>
  </w:style>
  <w:style w:type="paragraph" w:customStyle="1" w:styleId="StylStyl2Vlevo08cmPrvndek0cm">
    <w:name w:val="Styl Styl2 + Vlevo:  08 cm První řádek:  0 cm"/>
    <w:basedOn w:val="Obsah2"/>
    <w:rsid w:val="007C6CA7"/>
    <w:pPr>
      <w:tabs>
        <w:tab w:val="left" w:leader="dot" w:pos="462"/>
      </w:tabs>
      <w:ind w:left="454"/>
    </w:pPr>
    <w:rPr>
      <w:rFonts w:ascii="Garamond" w:hAnsi="Garamond"/>
      <w:iCs/>
      <w:sz w:val="22"/>
      <w:szCs w:val="20"/>
    </w:rPr>
  </w:style>
  <w:style w:type="paragraph" w:customStyle="1" w:styleId="StylStylStyl2Vlevo08cmPrvndek0cmTun">
    <w:name w:val="Styl Styl Styl2 + Vlevo:  08 cm První řádek:  0 cm + Tučné"/>
    <w:basedOn w:val="StylStyl2Vlevo08cmPrvndek0cm"/>
    <w:rsid w:val="007C6CA7"/>
    <w:pPr>
      <w:tabs>
        <w:tab w:val="left" w:leader="dot" w:pos="8505"/>
      </w:tabs>
    </w:pPr>
    <w:rPr>
      <w:b/>
      <w:bCs/>
      <w:i/>
      <w:iCs w:val="0"/>
    </w:rPr>
  </w:style>
  <w:style w:type="paragraph" w:customStyle="1" w:styleId="Nadpis2Clanek2VHead2">
    <w:name w:val="Nadpis 2.Clanek2.V_Head2"/>
    <w:basedOn w:val="Normln"/>
    <w:next w:val="Normln"/>
    <w:rsid w:val="00B90205"/>
    <w:pPr>
      <w:keepLines/>
      <w:widowControl w:val="0"/>
      <w:tabs>
        <w:tab w:val="left" w:pos="0"/>
      </w:tabs>
      <w:autoSpaceDE w:val="0"/>
      <w:autoSpaceDN w:val="0"/>
      <w:spacing w:before="120" w:after="120"/>
      <w:jc w:val="both"/>
    </w:pPr>
  </w:style>
  <w:style w:type="paragraph" w:customStyle="1" w:styleId="SmluvniStrany">
    <w:name w:val="SmluvniStrany"/>
    <w:basedOn w:val="Normln"/>
    <w:rsid w:val="00B90205"/>
    <w:pPr>
      <w:tabs>
        <w:tab w:val="left" w:pos="3969"/>
        <w:tab w:val="left" w:pos="4536"/>
      </w:tabs>
      <w:ind w:left="567"/>
      <w:jc w:val="both"/>
    </w:pPr>
    <w:rPr>
      <w:rFonts w:ascii="SuiseCondCE" w:hAnsi="SuiseCondCE"/>
      <w:color w:val="000000"/>
      <w:szCs w:val="20"/>
    </w:rPr>
  </w:style>
  <w:style w:type="paragraph" w:customStyle="1" w:styleId="AA2-odst11">
    <w:name w:val="AA2 - odst. 1.1."/>
    <w:basedOn w:val="Normln"/>
    <w:rsid w:val="00B90205"/>
    <w:pPr>
      <w:numPr>
        <w:ilvl w:val="1"/>
        <w:numId w:val="3"/>
      </w:numPr>
      <w:tabs>
        <w:tab w:val="clear" w:pos="1418"/>
        <w:tab w:val="num" w:pos="567"/>
      </w:tabs>
      <w:autoSpaceDE w:val="0"/>
      <w:autoSpaceDN w:val="0"/>
      <w:spacing w:after="120" w:line="240" w:lineRule="atLeast"/>
      <w:ind w:left="567" w:hanging="567"/>
      <w:jc w:val="both"/>
    </w:pPr>
    <w:rPr>
      <w:szCs w:val="20"/>
    </w:rPr>
  </w:style>
  <w:style w:type="paragraph" w:customStyle="1" w:styleId="AA1-nadpis1">
    <w:name w:val="AA 1 - nadpis 1"/>
    <w:basedOn w:val="Normln"/>
    <w:rsid w:val="00B90205"/>
    <w:pPr>
      <w:keepNext/>
      <w:numPr>
        <w:numId w:val="3"/>
      </w:numPr>
      <w:tabs>
        <w:tab w:val="clear" w:pos="709"/>
        <w:tab w:val="num" w:pos="567"/>
      </w:tabs>
      <w:autoSpaceDE w:val="0"/>
      <w:autoSpaceDN w:val="0"/>
      <w:spacing w:after="240" w:line="240" w:lineRule="atLeast"/>
      <w:ind w:left="567" w:hanging="567"/>
      <w:jc w:val="both"/>
    </w:pPr>
    <w:rPr>
      <w:b/>
      <w:szCs w:val="20"/>
      <w:u w:val="single"/>
    </w:rPr>
  </w:style>
  <w:style w:type="paragraph" w:customStyle="1" w:styleId="AA3N111">
    <w:name w:val="AA3 N 1.1.1"/>
    <w:basedOn w:val="Nadpis2"/>
    <w:rsid w:val="00B90205"/>
    <w:pPr>
      <w:numPr>
        <w:ilvl w:val="2"/>
        <w:numId w:val="3"/>
      </w:numPr>
      <w:tabs>
        <w:tab w:val="clear" w:pos="2640"/>
        <w:tab w:val="left" w:pos="1276"/>
      </w:tabs>
      <w:autoSpaceDE w:val="0"/>
      <w:autoSpaceDN w:val="0"/>
      <w:spacing w:before="0" w:after="120"/>
      <w:ind w:left="1276" w:hanging="709"/>
      <w:jc w:val="both"/>
    </w:pPr>
    <w:rPr>
      <w:rFonts w:ascii="Times New Roman" w:hAnsi="Times New Roman" w:cs="Times New Roman"/>
      <w:b w:val="0"/>
      <w:i w:val="0"/>
      <w:iCs w:val="0"/>
      <w:sz w:val="24"/>
      <w:szCs w:val="24"/>
    </w:rPr>
  </w:style>
  <w:style w:type="paragraph" w:styleId="Zhlav">
    <w:name w:val="header"/>
    <w:basedOn w:val="Normln"/>
    <w:rsid w:val="00A7192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Zkladntextodsazen3">
    <w:name w:val="Body Text Indent 3"/>
    <w:basedOn w:val="Normln"/>
    <w:rsid w:val="00A71922"/>
    <w:pPr>
      <w:autoSpaceDE w:val="0"/>
      <w:autoSpaceDN w:val="0"/>
      <w:spacing w:before="120" w:line="240" w:lineRule="atLeast"/>
      <w:ind w:left="426"/>
      <w:jc w:val="both"/>
    </w:pPr>
    <w:rPr>
      <w:sz w:val="20"/>
      <w:szCs w:val="20"/>
    </w:rPr>
  </w:style>
  <w:style w:type="paragraph" w:customStyle="1" w:styleId="NormlnSmlouva">
    <w:name w:val="Normální.Smlouva"/>
    <w:rsid w:val="00A71922"/>
    <w:pPr>
      <w:widowControl w:val="0"/>
      <w:jc w:val="both"/>
    </w:pPr>
    <w:rPr>
      <w:sz w:val="24"/>
    </w:rPr>
  </w:style>
  <w:style w:type="paragraph" w:styleId="Zkladntextodsazen2">
    <w:name w:val="Body Text Indent 2"/>
    <w:basedOn w:val="Normln"/>
    <w:rsid w:val="00383410"/>
    <w:pPr>
      <w:spacing w:after="120" w:line="480" w:lineRule="auto"/>
      <w:ind w:left="283"/>
    </w:pPr>
  </w:style>
  <w:style w:type="paragraph" w:customStyle="1" w:styleId="Default">
    <w:name w:val="Default"/>
    <w:rsid w:val="00D365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E60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6092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E609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09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092E"/>
  </w:style>
  <w:style w:type="paragraph" w:styleId="Pedmtkomente">
    <w:name w:val="annotation subject"/>
    <w:basedOn w:val="Textkomente"/>
    <w:next w:val="Textkomente"/>
    <w:link w:val="PedmtkomenteChar"/>
    <w:rsid w:val="00E609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092E"/>
    <w:rPr>
      <w:b/>
      <w:bCs/>
    </w:rPr>
  </w:style>
  <w:style w:type="paragraph" w:styleId="Zpat">
    <w:name w:val="footer"/>
    <w:basedOn w:val="Normln"/>
    <w:link w:val="ZpatChar"/>
    <w:uiPriority w:val="99"/>
    <w:rsid w:val="00F23F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3F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2769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HAiDA s.r.o.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Luboš Socha</dc:creator>
  <cp:lastModifiedBy>Cermanová Edit</cp:lastModifiedBy>
  <cp:revision>2</cp:revision>
  <cp:lastPrinted>2016-12-15T10:01:00Z</cp:lastPrinted>
  <dcterms:created xsi:type="dcterms:W3CDTF">2016-12-15T10:01:00Z</dcterms:created>
  <dcterms:modified xsi:type="dcterms:W3CDTF">2016-12-15T10:01:00Z</dcterms:modified>
</cp:coreProperties>
</file>