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5DE" w:rsidRPr="00CF2CEE" w:rsidRDefault="002605DE" w:rsidP="00CF2CEE">
      <w:pPr>
        <w:pStyle w:val="Zkladntextodsazen2"/>
        <w:tabs>
          <w:tab w:val="left" w:pos="7655"/>
        </w:tabs>
        <w:spacing w:before="0"/>
        <w:ind w:left="7090"/>
        <w:rPr>
          <w:rFonts w:ascii="Tahoma" w:hAnsi="Tahoma" w:cs="Tahoma"/>
          <w:sz w:val="20"/>
        </w:rPr>
      </w:pPr>
      <w:r w:rsidRPr="00CF2CEE">
        <w:rPr>
          <w:rFonts w:ascii="Tahoma" w:hAnsi="Tahoma" w:cs="Tahoma"/>
          <w:sz w:val="20"/>
        </w:rPr>
        <w:t>Výtisk číslo</w:t>
      </w:r>
      <w:r w:rsidRPr="00CF2CEE">
        <w:rPr>
          <w:rFonts w:ascii="Tahoma" w:hAnsi="Tahoma" w:cs="Tahoma"/>
          <w:sz w:val="20"/>
        </w:rPr>
        <w:tab/>
        <w:t>: 1,2,3,4</w:t>
      </w:r>
    </w:p>
    <w:p w:rsidR="002605DE" w:rsidRPr="00CF2CEE" w:rsidRDefault="002605DE" w:rsidP="00CF2CEE">
      <w:pPr>
        <w:pStyle w:val="Zkladntextodsazen2"/>
        <w:tabs>
          <w:tab w:val="left" w:pos="7655"/>
        </w:tabs>
        <w:spacing w:before="0"/>
        <w:ind w:left="7090"/>
        <w:rPr>
          <w:rFonts w:ascii="Tahoma" w:hAnsi="Tahoma" w:cs="Tahoma"/>
          <w:sz w:val="20"/>
        </w:rPr>
      </w:pPr>
      <w:r w:rsidRPr="00CF2CEE">
        <w:rPr>
          <w:rFonts w:ascii="Tahoma" w:hAnsi="Tahoma" w:cs="Tahoma"/>
          <w:sz w:val="20"/>
        </w:rPr>
        <w:t>Počet listů</w:t>
      </w:r>
      <w:r w:rsidRPr="00CF2CEE">
        <w:rPr>
          <w:rFonts w:ascii="Tahoma" w:hAnsi="Tahoma" w:cs="Tahoma"/>
          <w:sz w:val="20"/>
        </w:rPr>
        <w:tab/>
        <w:t>: </w:t>
      </w:r>
      <w:r w:rsidR="003F3E7C">
        <w:rPr>
          <w:rFonts w:ascii="Tahoma" w:hAnsi="Tahoma" w:cs="Tahoma"/>
          <w:sz w:val="20"/>
        </w:rPr>
        <w:t>17</w:t>
      </w:r>
    </w:p>
    <w:p w:rsidR="002605DE" w:rsidRPr="00CF2CEE" w:rsidRDefault="002605DE" w:rsidP="00CF2CEE">
      <w:pPr>
        <w:pStyle w:val="Zkladntextodsazen2"/>
        <w:tabs>
          <w:tab w:val="left" w:pos="7655"/>
        </w:tabs>
        <w:spacing w:before="0"/>
        <w:ind w:left="7090"/>
        <w:rPr>
          <w:rFonts w:ascii="Tahoma" w:hAnsi="Tahoma" w:cs="Tahoma"/>
          <w:sz w:val="20"/>
        </w:rPr>
      </w:pPr>
      <w:r w:rsidRPr="00CF2CEE">
        <w:rPr>
          <w:rFonts w:ascii="Tahoma" w:hAnsi="Tahoma" w:cs="Tahoma"/>
          <w:sz w:val="20"/>
        </w:rPr>
        <w:t>Př</w:t>
      </w:r>
      <w:r w:rsidRPr="00CF2CEE">
        <w:rPr>
          <w:rFonts w:ascii="Tahoma" w:hAnsi="Tahoma" w:cs="Tahoma"/>
          <w:sz w:val="20"/>
        </w:rPr>
        <w:t>í</w:t>
      </w:r>
      <w:r w:rsidRPr="00CF2CEE">
        <w:rPr>
          <w:rFonts w:ascii="Tahoma" w:hAnsi="Tahoma" w:cs="Tahoma"/>
          <w:sz w:val="20"/>
        </w:rPr>
        <w:t>lohy</w:t>
      </w:r>
      <w:r w:rsidRPr="00CF2CEE">
        <w:rPr>
          <w:rFonts w:ascii="Tahoma" w:hAnsi="Tahoma" w:cs="Tahoma"/>
          <w:sz w:val="20"/>
        </w:rPr>
        <w:tab/>
      </w:r>
      <w:r w:rsidR="00CF2CEE">
        <w:rPr>
          <w:rFonts w:ascii="Tahoma" w:hAnsi="Tahoma" w:cs="Tahoma"/>
          <w:sz w:val="20"/>
        </w:rPr>
        <w:tab/>
      </w:r>
      <w:r w:rsidRPr="00CF2CEE">
        <w:rPr>
          <w:rFonts w:ascii="Tahoma" w:hAnsi="Tahoma" w:cs="Tahoma"/>
          <w:sz w:val="20"/>
        </w:rPr>
        <w:t>: </w:t>
      </w:r>
      <w:r w:rsidR="00CF2CEE">
        <w:rPr>
          <w:rFonts w:ascii="Tahoma" w:hAnsi="Tahoma" w:cs="Tahoma"/>
          <w:sz w:val="20"/>
        </w:rPr>
        <w:t>5</w:t>
      </w:r>
    </w:p>
    <w:p w:rsidR="001609E1" w:rsidRDefault="001609E1">
      <w:pPr>
        <w:pStyle w:val="Zkladntextodsazen2"/>
        <w:spacing w:before="0"/>
        <w:ind w:left="0" w:right="-1"/>
        <w:jc w:val="right"/>
        <w:rPr>
          <w:rFonts w:ascii="Tahoma" w:hAnsi="Tahoma" w:cs="Tahoma"/>
          <w:sz w:val="19"/>
          <w:szCs w:val="24"/>
        </w:rPr>
      </w:pPr>
    </w:p>
    <w:p w:rsidR="001609E1" w:rsidRDefault="001609E1">
      <w:pPr>
        <w:pStyle w:val="Nadpis1"/>
        <w:spacing w:after="240"/>
        <w:rPr>
          <w:rFonts w:ascii="Tahoma" w:hAnsi="Tahoma" w:cs="Tahoma"/>
          <w:szCs w:val="24"/>
        </w:rPr>
      </w:pPr>
      <w:r>
        <w:rPr>
          <w:rFonts w:ascii="Tahoma" w:hAnsi="Tahoma" w:cs="Tahoma"/>
          <w:szCs w:val="24"/>
        </w:rPr>
        <w:t>Smlouva</w:t>
      </w:r>
    </w:p>
    <w:p w:rsidR="003F3E7C" w:rsidRDefault="001609E1" w:rsidP="003F3E7C">
      <w:pPr>
        <w:jc w:val="center"/>
        <w:rPr>
          <w:rFonts w:ascii="Tahoma" w:hAnsi="Tahoma" w:cs="Tahoma"/>
          <w:b/>
          <w:szCs w:val="24"/>
        </w:rPr>
      </w:pPr>
      <w:r>
        <w:rPr>
          <w:rFonts w:ascii="Tahoma" w:hAnsi="Tahoma" w:cs="Tahoma"/>
          <w:b/>
          <w:iCs/>
          <w:szCs w:val="24"/>
        </w:rPr>
        <w:t>na dodávku aplikačního programového produktu, převod práv k jeho užití na objednatele,</w:t>
      </w:r>
      <w:r>
        <w:rPr>
          <w:rFonts w:ascii="Tahoma" w:hAnsi="Tahoma" w:cs="Tahoma"/>
          <w:i/>
          <w:iCs/>
          <w:szCs w:val="24"/>
        </w:rPr>
        <w:t xml:space="preserve"> </w:t>
      </w:r>
      <w:r>
        <w:rPr>
          <w:rFonts w:ascii="Tahoma" w:hAnsi="Tahoma" w:cs="Tahoma"/>
          <w:b/>
          <w:szCs w:val="24"/>
        </w:rPr>
        <w:t>o technické podpoře aplikačních programových produktů a rozvoji systému</w:t>
      </w:r>
    </w:p>
    <w:p w:rsidR="001609E1" w:rsidRPr="00067C5D" w:rsidRDefault="003F3E7C">
      <w:pPr>
        <w:spacing w:line="240" w:lineRule="atLeast"/>
        <w:ind w:right="-1"/>
        <w:jc w:val="center"/>
        <w:rPr>
          <w:rFonts w:ascii="Tahoma" w:hAnsi="Tahoma" w:cs="Tahoma"/>
          <w:b/>
          <w:szCs w:val="24"/>
        </w:rPr>
      </w:pPr>
      <w:r w:rsidRPr="00067C5D">
        <w:rPr>
          <w:rFonts w:ascii="Tahoma" w:hAnsi="Tahoma" w:cs="Tahoma"/>
          <w:b/>
        </w:rPr>
        <w:t xml:space="preserve"> PID: </w:t>
      </w:r>
      <w:r w:rsidR="00067C5D" w:rsidRPr="00067C5D">
        <w:rPr>
          <w:rFonts w:ascii="Tahoma" w:hAnsi="Tahoma" w:cs="Tahoma"/>
          <w:b/>
        </w:rPr>
        <w:t xml:space="preserve"> GHAIP00</w:t>
      </w:r>
      <w:r w:rsidR="00365762">
        <w:rPr>
          <w:rFonts w:ascii="Tahoma" w:hAnsi="Tahoma" w:cs="Tahoma"/>
          <w:b/>
        </w:rPr>
        <w:t>1HP</w:t>
      </w:r>
      <w:r w:rsidR="00C7684A">
        <w:rPr>
          <w:rFonts w:ascii="Tahoma" w:hAnsi="Tahoma" w:cs="Tahoma"/>
          <w:b/>
        </w:rPr>
        <w:t>4D</w:t>
      </w:r>
    </w:p>
    <w:p w:rsidR="001609E1" w:rsidRDefault="001609E1">
      <w:pPr>
        <w:pBdr>
          <w:top w:val="single" w:sz="6" w:space="1" w:color="auto"/>
        </w:pBdr>
        <w:spacing w:line="240" w:lineRule="atLeast"/>
        <w:ind w:right="-1"/>
        <w:jc w:val="both"/>
        <w:rPr>
          <w:rFonts w:ascii="Tahoma" w:hAnsi="Tahoma" w:cs="Tahoma"/>
          <w:sz w:val="19"/>
          <w:szCs w:val="24"/>
        </w:rPr>
      </w:pPr>
    </w:p>
    <w:p w:rsidR="001609E1" w:rsidRDefault="001609E1">
      <w:pPr>
        <w:pBdr>
          <w:top w:val="single" w:sz="6" w:space="1" w:color="auto"/>
        </w:pBdr>
        <w:spacing w:line="240" w:lineRule="atLeast"/>
        <w:ind w:right="-1"/>
        <w:jc w:val="both"/>
        <w:rPr>
          <w:rFonts w:ascii="Tahoma" w:hAnsi="Tahoma" w:cs="Tahoma"/>
          <w:sz w:val="19"/>
          <w:szCs w:val="24"/>
        </w:rPr>
      </w:pPr>
    </w:p>
    <w:p w:rsidR="001609E1" w:rsidRDefault="001609E1">
      <w:pPr>
        <w:pStyle w:val="AA1-nadpis1"/>
        <w:rPr>
          <w:rFonts w:ascii="Tahoma" w:hAnsi="Tahoma" w:cs="Tahoma"/>
          <w:sz w:val="19"/>
          <w:szCs w:val="24"/>
        </w:rPr>
      </w:pPr>
      <w:r>
        <w:rPr>
          <w:rFonts w:ascii="Tahoma" w:hAnsi="Tahoma" w:cs="Tahoma"/>
          <w:sz w:val="19"/>
          <w:szCs w:val="24"/>
        </w:rPr>
        <w:t xml:space="preserve">SMLUVNÍ </w:t>
      </w:r>
      <w:proofErr w:type="gramStart"/>
      <w:r>
        <w:rPr>
          <w:rFonts w:ascii="Tahoma" w:hAnsi="Tahoma" w:cs="Tahoma"/>
          <w:sz w:val="19"/>
          <w:szCs w:val="24"/>
        </w:rPr>
        <w:t>STRANY :</w:t>
      </w:r>
      <w:proofErr w:type="gramEnd"/>
      <w:r w:rsidR="00AB3BC7">
        <w:rPr>
          <w:rFonts w:ascii="Tahoma" w:hAnsi="Tahoma" w:cs="Tahoma"/>
          <w:sz w:val="19"/>
          <w:szCs w:val="24"/>
        </w:rPr>
        <w:t xml:space="preserve"> </w:t>
      </w:r>
    </w:p>
    <w:p w:rsidR="001609E1" w:rsidRDefault="001609E1">
      <w:pPr>
        <w:spacing w:before="120" w:line="240" w:lineRule="atLeast"/>
        <w:ind w:right="-1"/>
        <w:jc w:val="both"/>
        <w:rPr>
          <w:rFonts w:ascii="Tahoma" w:hAnsi="Tahoma" w:cs="Tahoma"/>
          <w:b/>
          <w:sz w:val="19"/>
          <w:szCs w:val="24"/>
          <w:u w:val="single"/>
        </w:rPr>
      </w:pPr>
    </w:p>
    <w:p w:rsidR="001609E1" w:rsidRDefault="001609E1">
      <w:pPr>
        <w:pStyle w:val="Nadpis2Clanek2VHead2"/>
        <w:numPr>
          <w:ilvl w:val="1"/>
          <w:numId w:val="9"/>
        </w:numPr>
        <w:tabs>
          <w:tab w:val="clear" w:pos="0"/>
          <w:tab w:val="clear" w:pos="964"/>
          <w:tab w:val="left" w:pos="709"/>
        </w:tabs>
        <w:spacing w:before="0" w:after="0"/>
        <w:ind w:left="709" w:right="-1" w:hanging="709"/>
        <w:rPr>
          <w:rFonts w:ascii="Tahoma" w:hAnsi="Tahoma" w:cs="Tahoma"/>
          <w:b/>
          <w:sz w:val="19"/>
        </w:rPr>
      </w:pPr>
      <w:r>
        <w:rPr>
          <w:rFonts w:ascii="Tahoma" w:hAnsi="Tahoma" w:cs="Tahoma"/>
          <w:b/>
          <w:sz w:val="19"/>
        </w:rPr>
        <w:t xml:space="preserve">Regionální rada soudržnosti </w:t>
      </w:r>
      <w:r w:rsidR="00BC50E1">
        <w:rPr>
          <w:rFonts w:ascii="Tahoma" w:hAnsi="Tahoma" w:cs="Tahoma"/>
          <w:b/>
          <w:sz w:val="19"/>
        </w:rPr>
        <w:t>Severozápad</w:t>
      </w:r>
      <w:r w:rsidR="00843C35">
        <w:rPr>
          <w:rFonts w:ascii="Tahoma" w:hAnsi="Tahoma" w:cs="Tahoma"/>
          <w:b/>
          <w:sz w:val="19"/>
        </w:rPr>
        <w:t xml:space="preserve"> (sdružení zadavatelů)</w:t>
      </w:r>
    </w:p>
    <w:p w:rsidR="001609E1" w:rsidRDefault="001609E1">
      <w:pPr>
        <w:tabs>
          <w:tab w:val="left" w:pos="2694"/>
        </w:tabs>
        <w:ind w:left="709" w:right="-1"/>
        <w:rPr>
          <w:rFonts w:ascii="Tahoma" w:hAnsi="Tahoma" w:cs="Tahoma"/>
          <w:sz w:val="19"/>
          <w:szCs w:val="24"/>
        </w:rPr>
      </w:pPr>
      <w:r>
        <w:rPr>
          <w:rFonts w:ascii="Tahoma" w:hAnsi="Tahoma" w:cs="Tahoma"/>
          <w:sz w:val="19"/>
          <w:szCs w:val="24"/>
        </w:rPr>
        <w:t xml:space="preserve">se sídlem: </w:t>
      </w:r>
      <w:r>
        <w:rPr>
          <w:rFonts w:ascii="Tahoma" w:hAnsi="Tahoma" w:cs="Tahoma"/>
          <w:sz w:val="19"/>
          <w:szCs w:val="24"/>
        </w:rPr>
        <w:tab/>
      </w:r>
      <w:r w:rsidR="0035785D">
        <w:rPr>
          <w:rFonts w:ascii="Tahoma" w:hAnsi="Tahoma" w:cs="Tahoma"/>
          <w:sz w:val="19"/>
          <w:szCs w:val="24"/>
        </w:rPr>
        <w:t>Mírové náměstí 3097/37, 400 01 Ústí nad Labem</w:t>
      </w:r>
      <w:r w:rsidR="00843C35">
        <w:rPr>
          <w:rFonts w:ascii="Tahoma" w:hAnsi="Tahoma" w:cs="Tahoma"/>
          <w:sz w:val="19"/>
          <w:szCs w:val="24"/>
        </w:rPr>
        <w:tab/>
      </w:r>
    </w:p>
    <w:p w:rsidR="001609E1" w:rsidRDefault="001609E1">
      <w:pPr>
        <w:pStyle w:val="SmluvniStrany"/>
        <w:tabs>
          <w:tab w:val="left" w:pos="2694"/>
        </w:tabs>
        <w:ind w:left="709" w:right="-1"/>
        <w:rPr>
          <w:rFonts w:ascii="Tahoma" w:hAnsi="Tahoma" w:cs="Tahoma"/>
          <w:sz w:val="19"/>
          <w:szCs w:val="24"/>
        </w:rPr>
      </w:pPr>
      <w:r>
        <w:rPr>
          <w:rFonts w:ascii="Tahoma" w:hAnsi="Tahoma" w:cs="Tahoma"/>
          <w:sz w:val="19"/>
          <w:szCs w:val="24"/>
        </w:rPr>
        <w:t xml:space="preserve">Zastoupený: </w:t>
      </w:r>
      <w:r>
        <w:rPr>
          <w:rFonts w:ascii="Tahoma" w:hAnsi="Tahoma" w:cs="Tahoma"/>
          <w:sz w:val="19"/>
          <w:szCs w:val="24"/>
        </w:rPr>
        <w:tab/>
      </w:r>
      <w:r w:rsidR="00843C35">
        <w:rPr>
          <w:rFonts w:ascii="Tahoma" w:hAnsi="Tahoma" w:cs="Tahoma"/>
          <w:sz w:val="19"/>
          <w:szCs w:val="24"/>
        </w:rPr>
        <w:t xml:space="preserve">Ing. </w:t>
      </w:r>
      <w:r w:rsidR="005B721F">
        <w:rPr>
          <w:rFonts w:ascii="Tahoma" w:hAnsi="Tahoma" w:cs="Tahoma"/>
          <w:sz w:val="19"/>
          <w:szCs w:val="24"/>
        </w:rPr>
        <w:t>Jiří Šulc</w:t>
      </w:r>
      <w:r w:rsidR="00CB6019">
        <w:rPr>
          <w:rFonts w:ascii="Tahoma" w:hAnsi="Tahoma" w:cs="Tahoma"/>
          <w:sz w:val="19"/>
          <w:szCs w:val="24"/>
        </w:rPr>
        <w:t>em</w:t>
      </w:r>
      <w:r w:rsidR="00843C35">
        <w:rPr>
          <w:rFonts w:ascii="Tahoma" w:hAnsi="Tahoma" w:cs="Tahoma"/>
          <w:sz w:val="19"/>
          <w:szCs w:val="24"/>
        </w:rPr>
        <w:t xml:space="preserve">, předsedou </w:t>
      </w:r>
      <w:r>
        <w:rPr>
          <w:rFonts w:ascii="Tahoma" w:hAnsi="Tahoma" w:cs="Tahoma"/>
          <w:sz w:val="19"/>
          <w:szCs w:val="24"/>
        </w:rPr>
        <w:tab/>
      </w:r>
    </w:p>
    <w:p w:rsidR="001609E1" w:rsidRDefault="001609E1">
      <w:pPr>
        <w:pStyle w:val="SmluvniStrany"/>
        <w:tabs>
          <w:tab w:val="left" w:pos="2694"/>
        </w:tabs>
        <w:ind w:left="709" w:right="-1"/>
        <w:rPr>
          <w:rFonts w:ascii="Tahoma" w:hAnsi="Tahoma" w:cs="Tahoma"/>
          <w:sz w:val="19"/>
          <w:szCs w:val="24"/>
        </w:rPr>
      </w:pPr>
      <w:r>
        <w:rPr>
          <w:rFonts w:ascii="Tahoma" w:hAnsi="Tahoma" w:cs="Tahoma"/>
          <w:sz w:val="19"/>
          <w:szCs w:val="24"/>
        </w:rPr>
        <w:t xml:space="preserve">IČ : </w:t>
      </w:r>
      <w:r>
        <w:rPr>
          <w:rFonts w:ascii="Tahoma" w:hAnsi="Tahoma" w:cs="Tahoma"/>
          <w:sz w:val="19"/>
          <w:szCs w:val="24"/>
        </w:rPr>
        <w:tab/>
      </w:r>
      <w:r w:rsidR="00843C35">
        <w:rPr>
          <w:rFonts w:ascii="Tahoma" w:hAnsi="Tahoma" w:cs="Tahoma"/>
          <w:sz w:val="19"/>
          <w:szCs w:val="24"/>
        </w:rPr>
        <w:t>75082</w:t>
      </w:r>
      <w:r w:rsidR="005B721F">
        <w:rPr>
          <w:rFonts w:ascii="Tahoma" w:hAnsi="Tahoma" w:cs="Tahoma"/>
          <w:sz w:val="19"/>
          <w:szCs w:val="24"/>
        </w:rPr>
        <w:t>136</w:t>
      </w:r>
      <w:r>
        <w:rPr>
          <w:rFonts w:ascii="Tahoma" w:hAnsi="Tahoma" w:cs="Tahoma"/>
          <w:sz w:val="19"/>
          <w:szCs w:val="24"/>
        </w:rPr>
        <w:tab/>
      </w:r>
    </w:p>
    <w:p w:rsidR="001609E1" w:rsidRDefault="001609E1">
      <w:pPr>
        <w:pStyle w:val="SmluvniStrany"/>
        <w:tabs>
          <w:tab w:val="left" w:pos="2694"/>
        </w:tabs>
        <w:ind w:left="709" w:right="-1"/>
        <w:rPr>
          <w:rFonts w:ascii="Tahoma" w:hAnsi="Tahoma" w:cs="Tahoma"/>
          <w:sz w:val="19"/>
          <w:szCs w:val="24"/>
        </w:rPr>
      </w:pPr>
      <w:proofErr w:type="gramStart"/>
      <w:r>
        <w:rPr>
          <w:rFonts w:ascii="Tahoma" w:hAnsi="Tahoma" w:cs="Tahoma"/>
          <w:sz w:val="19"/>
          <w:szCs w:val="24"/>
        </w:rPr>
        <w:t xml:space="preserve">DIČ : </w:t>
      </w:r>
      <w:r>
        <w:rPr>
          <w:rFonts w:ascii="Tahoma" w:hAnsi="Tahoma" w:cs="Tahoma"/>
          <w:sz w:val="19"/>
          <w:szCs w:val="24"/>
        </w:rPr>
        <w:tab/>
      </w:r>
      <w:r w:rsidR="00843C35">
        <w:rPr>
          <w:rFonts w:ascii="Tahoma" w:hAnsi="Tahoma" w:cs="Tahoma"/>
          <w:sz w:val="19"/>
          <w:szCs w:val="24"/>
        </w:rPr>
        <w:t>CZ75082</w:t>
      </w:r>
      <w:r w:rsidR="005B721F">
        <w:rPr>
          <w:rFonts w:ascii="Tahoma" w:hAnsi="Tahoma" w:cs="Tahoma"/>
          <w:sz w:val="19"/>
          <w:szCs w:val="24"/>
        </w:rPr>
        <w:t>136</w:t>
      </w:r>
      <w:proofErr w:type="gramEnd"/>
    </w:p>
    <w:p w:rsidR="001609E1" w:rsidRDefault="001609E1">
      <w:pPr>
        <w:pStyle w:val="SmluvniStrany"/>
        <w:ind w:left="709" w:right="-1"/>
        <w:rPr>
          <w:rFonts w:ascii="Tahoma" w:hAnsi="Tahoma" w:cs="Tahoma"/>
          <w:sz w:val="19"/>
          <w:szCs w:val="24"/>
        </w:rPr>
      </w:pPr>
    </w:p>
    <w:p w:rsidR="001609E1" w:rsidRDefault="001609E1">
      <w:pPr>
        <w:pStyle w:val="SmluvniStrany"/>
        <w:ind w:left="709" w:right="-1"/>
        <w:rPr>
          <w:rFonts w:ascii="Tahoma" w:hAnsi="Tahoma" w:cs="Tahoma"/>
          <w:sz w:val="19"/>
          <w:szCs w:val="24"/>
        </w:rPr>
      </w:pPr>
      <w:r>
        <w:rPr>
          <w:rFonts w:ascii="Tahoma" w:hAnsi="Tahoma" w:cs="Tahoma"/>
          <w:sz w:val="19"/>
          <w:szCs w:val="24"/>
        </w:rPr>
        <w:t>(dále též „</w:t>
      </w:r>
      <w:r>
        <w:rPr>
          <w:rFonts w:ascii="Tahoma" w:hAnsi="Tahoma" w:cs="Tahoma"/>
          <w:bCs/>
          <w:sz w:val="19"/>
          <w:szCs w:val="24"/>
        </w:rPr>
        <w:t>objednatel“</w:t>
      </w:r>
      <w:r>
        <w:rPr>
          <w:rFonts w:ascii="Tahoma" w:hAnsi="Tahoma" w:cs="Tahoma"/>
          <w:sz w:val="19"/>
          <w:szCs w:val="24"/>
        </w:rPr>
        <w:t>)</w:t>
      </w:r>
    </w:p>
    <w:p w:rsidR="001609E1" w:rsidRDefault="001609E1">
      <w:pPr>
        <w:pStyle w:val="SmluvniStrany"/>
        <w:ind w:left="709" w:right="-1"/>
        <w:rPr>
          <w:rFonts w:ascii="Tahoma" w:hAnsi="Tahoma" w:cs="Tahoma"/>
          <w:sz w:val="19"/>
          <w:szCs w:val="24"/>
        </w:rPr>
      </w:pPr>
    </w:p>
    <w:p w:rsidR="001609E1" w:rsidRDefault="001609E1">
      <w:pPr>
        <w:pStyle w:val="SmluvniStrany"/>
        <w:ind w:right="-1"/>
        <w:rPr>
          <w:rFonts w:ascii="Tahoma" w:hAnsi="Tahoma" w:cs="Tahoma"/>
          <w:sz w:val="19"/>
          <w:szCs w:val="24"/>
        </w:rPr>
      </w:pPr>
      <w:r>
        <w:rPr>
          <w:rFonts w:ascii="Tahoma" w:hAnsi="Tahoma" w:cs="Tahoma"/>
          <w:sz w:val="19"/>
          <w:szCs w:val="24"/>
        </w:rPr>
        <w:tab/>
      </w:r>
    </w:p>
    <w:p w:rsidR="001609E1" w:rsidRDefault="001609E1">
      <w:pPr>
        <w:pStyle w:val="Nadpis2Clanek2VHead2"/>
        <w:numPr>
          <w:ilvl w:val="1"/>
          <w:numId w:val="9"/>
        </w:numPr>
        <w:tabs>
          <w:tab w:val="clear" w:pos="0"/>
          <w:tab w:val="clear" w:pos="964"/>
          <w:tab w:val="left" w:pos="709"/>
        </w:tabs>
        <w:spacing w:before="0" w:after="0"/>
        <w:ind w:left="709" w:right="-1" w:hanging="709"/>
        <w:rPr>
          <w:rFonts w:ascii="Tahoma" w:hAnsi="Tahoma" w:cs="Tahoma"/>
          <w:b/>
          <w:sz w:val="19"/>
        </w:rPr>
      </w:pPr>
      <w:r>
        <w:rPr>
          <w:rFonts w:ascii="Tahoma" w:hAnsi="Tahoma" w:cs="Tahoma"/>
          <w:b/>
          <w:sz w:val="19"/>
        </w:rPr>
        <w:t>GORDIC spol. s r.o.</w:t>
      </w:r>
    </w:p>
    <w:p w:rsidR="001609E1" w:rsidRDefault="001609E1">
      <w:pPr>
        <w:tabs>
          <w:tab w:val="left" w:pos="2694"/>
        </w:tabs>
        <w:ind w:left="709" w:right="-1"/>
        <w:rPr>
          <w:rFonts w:ascii="Tahoma" w:hAnsi="Tahoma" w:cs="Tahoma"/>
          <w:sz w:val="19"/>
          <w:szCs w:val="24"/>
        </w:rPr>
      </w:pPr>
      <w:r>
        <w:rPr>
          <w:rFonts w:ascii="Tahoma" w:hAnsi="Tahoma" w:cs="Tahoma"/>
          <w:sz w:val="19"/>
          <w:szCs w:val="24"/>
        </w:rPr>
        <w:t>se sídlem:</w:t>
      </w:r>
      <w:r>
        <w:rPr>
          <w:rFonts w:ascii="Tahoma" w:hAnsi="Tahoma" w:cs="Tahoma"/>
          <w:sz w:val="19"/>
          <w:szCs w:val="24"/>
        </w:rPr>
        <w:tab/>
        <w:t xml:space="preserve">Jihlava, Erbenova 4, PSČ: 58601 </w:t>
      </w:r>
    </w:p>
    <w:p w:rsidR="001609E1" w:rsidRDefault="001609E1">
      <w:pPr>
        <w:tabs>
          <w:tab w:val="left" w:pos="2694"/>
        </w:tabs>
        <w:ind w:left="709" w:right="-1"/>
        <w:rPr>
          <w:rFonts w:ascii="Tahoma" w:hAnsi="Tahoma" w:cs="Tahoma"/>
          <w:sz w:val="19"/>
          <w:szCs w:val="24"/>
        </w:rPr>
      </w:pPr>
      <w:r>
        <w:rPr>
          <w:rFonts w:ascii="Tahoma" w:hAnsi="Tahoma" w:cs="Tahoma"/>
          <w:sz w:val="19"/>
          <w:szCs w:val="24"/>
        </w:rPr>
        <w:t xml:space="preserve">Zastoupená: </w:t>
      </w:r>
      <w:r>
        <w:rPr>
          <w:rFonts w:ascii="Tahoma" w:hAnsi="Tahoma" w:cs="Tahoma"/>
          <w:sz w:val="19"/>
          <w:szCs w:val="24"/>
        </w:rPr>
        <w:tab/>
        <w:t>Ing. Jaromírem Řezáčem, jednatelem a generálním ředit</w:t>
      </w:r>
      <w:r>
        <w:rPr>
          <w:rFonts w:ascii="Tahoma" w:hAnsi="Tahoma" w:cs="Tahoma"/>
          <w:sz w:val="19"/>
          <w:szCs w:val="24"/>
        </w:rPr>
        <w:t>e</w:t>
      </w:r>
      <w:r>
        <w:rPr>
          <w:rFonts w:ascii="Tahoma" w:hAnsi="Tahoma" w:cs="Tahoma"/>
          <w:sz w:val="19"/>
          <w:szCs w:val="24"/>
        </w:rPr>
        <w:t xml:space="preserve">lem </w:t>
      </w:r>
    </w:p>
    <w:p w:rsidR="001609E1" w:rsidRDefault="001609E1">
      <w:pPr>
        <w:pStyle w:val="SmluvniStrany"/>
        <w:tabs>
          <w:tab w:val="clear" w:pos="3969"/>
          <w:tab w:val="clear" w:pos="4536"/>
          <w:tab w:val="left" w:pos="2694"/>
        </w:tabs>
        <w:ind w:left="709" w:right="-1"/>
        <w:rPr>
          <w:rFonts w:ascii="Tahoma" w:hAnsi="Tahoma" w:cs="Tahoma"/>
          <w:sz w:val="19"/>
          <w:szCs w:val="24"/>
        </w:rPr>
      </w:pPr>
      <w:r>
        <w:rPr>
          <w:rFonts w:ascii="Tahoma" w:hAnsi="Tahoma" w:cs="Tahoma"/>
          <w:sz w:val="19"/>
          <w:szCs w:val="24"/>
        </w:rPr>
        <w:t xml:space="preserve">IČ: </w:t>
      </w:r>
      <w:r>
        <w:rPr>
          <w:rFonts w:ascii="Tahoma" w:hAnsi="Tahoma" w:cs="Tahoma"/>
          <w:sz w:val="19"/>
          <w:szCs w:val="24"/>
        </w:rPr>
        <w:tab/>
        <w:t>47903783</w:t>
      </w:r>
    </w:p>
    <w:p w:rsidR="001609E1" w:rsidRDefault="001609E1">
      <w:pPr>
        <w:pStyle w:val="SmluvniStrany"/>
        <w:tabs>
          <w:tab w:val="clear" w:pos="3969"/>
          <w:tab w:val="clear" w:pos="4536"/>
          <w:tab w:val="left" w:pos="2694"/>
        </w:tabs>
        <w:ind w:left="709" w:right="-1"/>
        <w:rPr>
          <w:rFonts w:ascii="Tahoma" w:hAnsi="Tahoma" w:cs="Tahoma"/>
          <w:sz w:val="19"/>
          <w:szCs w:val="24"/>
        </w:rPr>
      </w:pPr>
      <w:r>
        <w:rPr>
          <w:rFonts w:ascii="Tahoma" w:hAnsi="Tahoma" w:cs="Tahoma"/>
          <w:sz w:val="19"/>
          <w:szCs w:val="24"/>
        </w:rPr>
        <w:t xml:space="preserve">DIČ: </w:t>
      </w:r>
      <w:r>
        <w:rPr>
          <w:rFonts w:ascii="Tahoma" w:hAnsi="Tahoma" w:cs="Tahoma"/>
          <w:sz w:val="19"/>
          <w:szCs w:val="24"/>
        </w:rPr>
        <w:tab/>
        <w:t>CZ47903783</w:t>
      </w:r>
    </w:p>
    <w:p w:rsidR="001609E1" w:rsidRDefault="001609E1">
      <w:pPr>
        <w:pStyle w:val="SmluvniStrany"/>
        <w:tabs>
          <w:tab w:val="clear" w:pos="3969"/>
          <w:tab w:val="clear" w:pos="4536"/>
          <w:tab w:val="left" w:pos="2694"/>
        </w:tabs>
        <w:ind w:left="709" w:right="-1"/>
        <w:rPr>
          <w:rFonts w:ascii="Tahoma" w:hAnsi="Tahoma" w:cs="Tahoma"/>
          <w:sz w:val="19"/>
          <w:szCs w:val="24"/>
        </w:rPr>
      </w:pPr>
      <w:r>
        <w:rPr>
          <w:rFonts w:ascii="Tahoma" w:hAnsi="Tahoma" w:cs="Tahoma"/>
          <w:sz w:val="19"/>
          <w:szCs w:val="24"/>
        </w:rPr>
        <w:t xml:space="preserve">Bankovní spojení: </w:t>
      </w:r>
      <w:r>
        <w:rPr>
          <w:rFonts w:ascii="Tahoma" w:hAnsi="Tahoma" w:cs="Tahoma"/>
          <w:sz w:val="19"/>
          <w:szCs w:val="24"/>
        </w:rPr>
        <w:tab/>
      </w:r>
      <w:r w:rsidR="00CF1C84">
        <w:rPr>
          <w:rFonts w:ascii="Tahoma" w:hAnsi="Tahoma" w:cs="Tahoma"/>
          <w:sz w:val="19"/>
          <w:szCs w:val="24"/>
        </w:rPr>
        <w:t>XXXXXXXXXXXXXXXXX</w:t>
      </w:r>
    </w:p>
    <w:p w:rsidR="001609E1" w:rsidRDefault="001609E1">
      <w:pPr>
        <w:pStyle w:val="SmluvniStrany"/>
        <w:tabs>
          <w:tab w:val="clear" w:pos="3969"/>
          <w:tab w:val="clear" w:pos="4536"/>
          <w:tab w:val="left" w:pos="2694"/>
        </w:tabs>
        <w:ind w:left="709" w:right="-1"/>
        <w:rPr>
          <w:rFonts w:ascii="Tahoma" w:hAnsi="Tahoma" w:cs="Tahoma"/>
          <w:sz w:val="19"/>
          <w:szCs w:val="24"/>
        </w:rPr>
      </w:pPr>
      <w:r>
        <w:rPr>
          <w:rFonts w:ascii="Tahoma" w:hAnsi="Tahoma" w:cs="Tahoma"/>
          <w:sz w:val="19"/>
          <w:szCs w:val="24"/>
        </w:rPr>
        <w:t>Číslo účtu:</w:t>
      </w:r>
      <w:r>
        <w:rPr>
          <w:rFonts w:ascii="Tahoma" w:hAnsi="Tahoma" w:cs="Tahoma"/>
          <w:sz w:val="19"/>
          <w:szCs w:val="24"/>
        </w:rPr>
        <w:tab/>
      </w:r>
      <w:r w:rsidR="00CF1C84">
        <w:rPr>
          <w:rFonts w:ascii="Tahoma" w:hAnsi="Tahoma" w:cs="Tahoma"/>
          <w:sz w:val="19"/>
          <w:szCs w:val="24"/>
        </w:rPr>
        <w:t>XXXXXXXXXXXXXXXXX</w:t>
      </w:r>
    </w:p>
    <w:p w:rsidR="001609E1" w:rsidRDefault="001609E1">
      <w:pPr>
        <w:pStyle w:val="SmluvniStrany"/>
        <w:tabs>
          <w:tab w:val="clear" w:pos="3969"/>
          <w:tab w:val="clear" w:pos="4536"/>
          <w:tab w:val="left" w:pos="2694"/>
        </w:tabs>
        <w:ind w:left="709" w:right="-1"/>
        <w:rPr>
          <w:rFonts w:ascii="Tahoma" w:hAnsi="Tahoma" w:cs="Tahoma"/>
          <w:sz w:val="19"/>
          <w:szCs w:val="24"/>
        </w:rPr>
      </w:pPr>
      <w:r>
        <w:rPr>
          <w:rFonts w:ascii="Tahoma" w:hAnsi="Tahoma" w:cs="Tahoma"/>
          <w:sz w:val="19"/>
          <w:szCs w:val="24"/>
        </w:rPr>
        <w:t xml:space="preserve">Zapsána: </w:t>
      </w:r>
      <w:r>
        <w:rPr>
          <w:rFonts w:ascii="Tahoma" w:hAnsi="Tahoma" w:cs="Tahoma"/>
          <w:sz w:val="19"/>
          <w:szCs w:val="24"/>
        </w:rPr>
        <w:tab/>
        <w:t>v obchodním rejstříku vedeném Krajským soudem v Brně</w:t>
      </w:r>
    </w:p>
    <w:p w:rsidR="001609E1" w:rsidRDefault="001609E1">
      <w:pPr>
        <w:pStyle w:val="SmluvniStrany"/>
        <w:tabs>
          <w:tab w:val="clear" w:pos="3969"/>
          <w:tab w:val="clear" w:pos="4536"/>
          <w:tab w:val="left" w:pos="2694"/>
        </w:tabs>
        <w:ind w:left="709" w:right="-1"/>
        <w:rPr>
          <w:rFonts w:ascii="Tahoma" w:hAnsi="Tahoma" w:cs="Tahoma"/>
          <w:sz w:val="19"/>
          <w:szCs w:val="24"/>
        </w:rPr>
      </w:pPr>
      <w:r>
        <w:rPr>
          <w:rFonts w:ascii="Tahoma" w:hAnsi="Tahoma" w:cs="Tahoma"/>
          <w:sz w:val="19"/>
          <w:szCs w:val="24"/>
        </w:rPr>
        <w:tab/>
        <w:t>oddíl C, vložka 9313</w:t>
      </w:r>
    </w:p>
    <w:p w:rsidR="001609E1" w:rsidRDefault="001609E1">
      <w:pPr>
        <w:pStyle w:val="SmluvniStrany"/>
        <w:ind w:left="709" w:right="-1"/>
        <w:rPr>
          <w:rFonts w:ascii="Tahoma" w:hAnsi="Tahoma" w:cs="Tahoma"/>
          <w:sz w:val="19"/>
          <w:szCs w:val="24"/>
        </w:rPr>
      </w:pPr>
    </w:p>
    <w:p w:rsidR="001609E1" w:rsidRDefault="001609E1">
      <w:pPr>
        <w:pStyle w:val="SmluvniStrany"/>
        <w:ind w:left="709" w:right="-1"/>
        <w:rPr>
          <w:rFonts w:ascii="Tahoma" w:hAnsi="Tahoma" w:cs="Tahoma"/>
          <w:sz w:val="19"/>
          <w:szCs w:val="24"/>
        </w:rPr>
      </w:pPr>
      <w:r>
        <w:rPr>
          <w:rFonts w:ascii="Tahoma" w:hAnsi="Tahoma" w:cs="Tahoma"/>
          <w:sz w:val="19"/>
          <w:szCs w:val="24"/>
        </w:rPr>
        <w:t>(dále též „zhotovitel“)</w:t>
      </w:r>
    </w:p>
    <w:p w:rsidR="001609E1" w:rsidRDefault="001609E1">
      <w:pPr>
        <w:pStyle w:val="SmluvniStrany"/>
        <w:ind w:left="709" w:right="-1"/>
        <w:rPr>
          <w:rFonts w:ascii="Tahoma" w:hAnsi="Tahoma" w:cs="Tahoma"/>
          <w:sz w:val="19"/>
          <w:szCs w:val="24"/>
        </w:rPr>
      </w:pPr>
    </w:p>
    <w:p w:rsidR="001609E1" w:rsidRDefault="001609E1">
      <w:pPr>
        <w:pStyle w:val="SmluvniStrany"/>
        <w:ind w:left="709" w:right="-1"/>
        <w:rPr>
          <w:rFonts w:ascii="Tahoma" w:hAnsi="Tahoma" w:cs="Tahoma"/>
          <w:sz w:val="19"/>
          <w:szCs w:val="24"/>
        </w:rPr>
      </w:pPr>
      <w:r>
        <w:rPr>
          <w:rFonts w:ascii="Tahoma" w:hAnsi="Tahoma" w:cs="Tahoma"/>
          <w:sz w:val="19"/>
          <w:szCs w:val="24"/>
        </w:rPr>
        <w:t>(objednatel a zhotovitel jsou společně dále označováni též jako „smluvní strany“)</w:t>
      </w:r>
    </w:p>
    <w:p w:rsidR="001609E1" w:rsidRDefault="001609E1">
      <w:pPr>
        <w:ind w:left="4253" w:right="-1"/>
        <w:jc w:val="both"/>
        <w:rPr>
          <w:rFonts w:ascii="Tahoma" w:hAnsi="Tahoma" w:cs="Tahoma"/>
          <w:sz w:val="19"/>
          <w:szCs w:val="24"/>
        </w:rPr>
      </w:pPr>
    </w:p>
    <w:p w:rsidR="001609E1" w:rsidRDefault="001609E1">
      <w:pPr>
        <w:ind w:left="4253" w:right="-1"/>
        <w:jc w:val="both"/>
        <w:rPr>
          <w:rFonts w:ascii="Tahoma" w:hAnsi="Tahoma" w:cs="Tahoma"/>
          <w:sz w:val="19"/>
          <w:szCs w:val="24"/>
        </w:rPr>
      </w:pPr>
    </w:p>
    <w:p w:rsidR="001609E1" w:rsidRDefault="001609E1">
      <w:pPr>
        <w:pStyle w:val="AA1-nadpis1"/>
        <w:rPr>
          <w:rFonts w:ascii="Tahoma" w:hAnsi="Tahoma" w:cs="Tahoma"/>
          <w:sz w:val="19"/>
          <w:szCs w:val="24"/>
        </w:rPr>
      </w:pPr>
      <w:r>
        <w:rPr>
          <w:rFonts w:ascii="Tahoma" w:hAnsi="Tahoma" w:cs="Tahoma"/>
          <w:sz w:val="19"/>
          <w:szCs w:val="24"/>
        </w:rPr>
        <w:t>PREAMBULE:</w:t>
      </w:r>
    </w:p>
    <w:p w:rsidR="001609E1" w:rsidRDefault="001609E1">
      <w:pPr>
        <w:jc w:val="both"/>
        <w:rPr>
          <w:rFonts w:ascii="Tahoma" w:hAnsi="Tahoma" w:cs="Tahoma"/>
          <w:sz w:val="19"/>
          <w:szCs w:val="24"/>
        </w:rPr>
      </w:pPr>
      <w:r>
        <w:rPr>
          <w:rFonts w:ascii="Tahoma" w:hAnsi="Tahoma" w:cs="Tahoma"/>
          <w:sz w:val="19"/>
          <w:szCs w:val="24"/>
        </w:rPr>
        <w:t xml:space="preserve">Smluvní strany se ve smyslu § 262 </w:t>
      </w:r>
      <w:proofErr w:type="gramStart"/>
      <w:r>
        <w:rPr>
          <w:rFonts w:ascii="Tahoma" w:hAnsi="Tahoma" w:cs="Tahoma"/>
          <w:sz w:val="19"/>
          <w:szCs w:val="24"/>
        </w:rPr>
        <w:t>odst.1 zákona</w:t>
      </w:r>
      <w:proofErr w:type="gramEnd"/>
      <w:r>
        <w:rPr>
          <w:rFonts w:ascii="Tahoma" w:hAnsi="Tahoma" w:cs="Tahoma"/>
          <w:sz w:val="19"/>
          <w:szCs w:val="24"/>
        </w:rPr>
        <w:t xml:space="preserve"> č. 513/1991 Sb., obchodní zákoník, ve znění pozdějších předpisů (dále jen obchodní zákoník) dohodly, že se jejich závazkový vztah bude řídit tímto zákonem a uzavírají podle § 269 odst. 2 obchodního zákoníku a v souladu s příslušnými ustanoveními zákona č. 121/2000 Sb., o právu autorském, o právech souvisejících s právem autorským a o změně některých zákonů (autorský zákon), ve znění pozdějších předpisů (dále jen autorský zákon) tuto </w:t>
      </w:r>
      <w:r>
        <w:rPr>
          <w:rFonts w:ascii="Tahoma" w:hAnsi="Tahoma" w:cs="Tahoma"/>
          <w:b/>
          <w:bCs/>
          <w:sz w:val="19"/>
          <w:szCs w:val="24"/>
        </w:rPr>
        <w:t xml:space="preserve">smlouvu </w:t>
      </w:r>
      <w:r>
        <w:rPr>
          <w:rFonts w:ascii="Tahoma" w:hAnsi="Tahoma" w:cs="Tahoma"/>
          <w:b/>
          <w:iCs/>
          <w:sz w:val="19"/>
          <w:szCs w:val="24"/>
        </w:rPr>
        <w:t>na dodávku aplikačního programového produktu, převod práv k jeho užití na nabyvatele,</w:t>
      </w:r>
      <w:r>
        <w:rPr>
          <w:rFonts w:ascii="Tahoma" w:hAnsi="Tahoma" w:cs="Tahoma"/>
          <w:i/>
          <w:iCs/>
          <w:sz w:val="19"/>
          <w:szCs w:val="24"/>
        </w:rPr>
        <w:t xml:space="preserve"> </w:t>
      </w:r>
      <w:r>
        <w:rPr>
          <w:rFonts w:ascii="Tahoma" w:hAnsi="Tahoma" w:cs="Tahoma"/>
          <w:b/>
          <w:bCs/>
          <w:sz w:val="19"/>
          <w:szCs w:val="24"/>
        </w:rPr>
        <w:t>o komplexní podpoře aplikačních programových produktů a rozvoji systému</w:t>
      </w:r>
      <w:r>
        <w:rPr>
          <w:rFonts w:ascii="Tahoma" w:hAnsi="Tahoma" w:cs="Tahoma"/>
          <w:sz w:val="19"/>
          <w:szCs w:val="24"/>
        </w:rPr>
        <w:t xml:space="preserve"> (dále též smlo</w:t>
      </w:r>
      <w:r>
        <w:rPr>
          <w:rFonts w:ascii="Tahoma" w:hAnsi="Tahoma" w:cs="Tahoma"/>
          <w:sz w:val="19"/>
          <w:szCs w:val="24"/>
        </w:rPr>
        <w:t>u</w:t>
      </w:r>
      <w:r>
        <w:rPr>
          <w:rFonts w:ascii="Tahoma" w:hAnsi="Tahoma" w:cs="Tahoma"/>
          <w:sz w:val="19"/>
          <w:szCs w:val="24"/>
        </w:rPr>
        <w:t>va).</w:t>
      </w:r>
    </w:p>
    <w:p w:rsidR="001609E1" w:rsidRDefault="001609E1">
      <w:pPr>
        <w:jc w:val="both"/>
        <w:rPr>
          <w:rFonts w:ascii="Tahoma" w:hAnsi="Tahoma" w:cs="Tahoma"/>
          <w:sz w:val="19"/>
          <w:szCs w:val="24"/>
        </w:rPr>
      </w:pPr>
    </w:p>
    <w:p w:rsidR="001609E1" w:rsidRDefault="001609E1">
      <w:pPr>
        <w:pStyle w:val="Nadpis2Clanek2VHead2"/>
        <w:keepLines w:val="0"/>
        <w:widowControl/>
        <w:tabs>
          <w:tab w:val="clear" w:pos="0"/>
        </w:tabs>
        <w:spacing w:before="0" w:after="0"/>
        <w:rPr>
          <w:rFonts w:ascii="Tahoma" w:hAnsi="Tahoma" w:cs="Tahoma"/>
          <w:sz w:val="19"/>
        </w:rPr>
      </w:pPr>
      <w:r>
        <w:rPr>
          <w:rFonts w:ascii="Tahoma" w:hAnsi="Tahoma" w:cs="Tahoma"/>
          <w:sz w:val="19"/>
        </w:rPr>
        <w:t>Aplikačními programovými produkty se pro účely této smlouvy rozumí aplikační programové produkty z výrobních řad zhotov</w:t>
      </w:r>
      <w:r>
        <w:rPr>
          <w:rFonts w:ascii="Tahoma" w:hAnsi="Tahoma" w:cs="Tahoma"/>
          <w:sz w:val="19"/>
        </w:rPr>
        <w:t>i</w:t>
      </w:r>
      <w:r>
        <w:rPr>
          <w:rFonts w:ascii="Tahoma" w:hAnsi="Tahoma" w:cs="Tahoma"/>
          <w:sz w:val="19"/>
        </w:rPr>
        <w:t>tele provozované objednatelem (dále též produkty).</w:t>
      </w:r>
    </w:p>
    <w:p w:rsidR="001609E1" w:rsidRDefault="001609E1">
      <w:pPr>
        <w:jc w:val="both"/>
        <w:rPr>
          <w:rFonts w:ascii="Tahoma" w:hAnsi="Tahoma" w:cs="Tahoma"/>
          <w:sz w:val="19"/>
          <w:szCs w:val="24"/>
        </w:rPr>
      </w:pPr>
    </w:p>
    <w:p w:rsidR="001609E1" w:rsidRDefault="001609E1">
      <w:pPr>
        <w:pStyle w:val="Nadpis2Clanek2VHead2"/>
        <w:keepLines w:val="0"/>
        <w:widowControl/>
        <w:tabs>
          <w:tab w:val="clear" w:pos="0"/>
          <w:tab w:val="left" w:pos="6663"/>
        </w:tabs>
        <w:spacing w:before="0" w:after="0"/>
        <w:rPr>
          <w:rFonts w:ascii="Tahoma" w:hAnsi="Tahoma" w:cs="Tahoma"/>
          <w:sz w:val="19"/>
        </w:rPr>
      </w:pPr>
      <w:r>
        <w:rPr>
          <w:rFonts w:ascii="Tahoma" w:hAnsi="Tahoma" w:cs="Tahoma"/>
          <w:sz w:val="19"/>
        </w:rPr>
        <w:t>Účelem smlouvy je zajistit objednateli poskytování ko</w:t>
      </w:r>
      <w:r>
        <w:rPr>
          <w:rFonts w:ascii="Tahoma" w:hAnsi="Tahoma" w:cs="Tahoma"/>
          <w:sz w:val="19"/>
        </w:rPr>
        <w:t>m</w:t>
      </w:r>
      <w:r>
        <w:rPr>
          <w:rFonts w:ascii="Tahoma" w:hAnsi="Tahoma" w:cs="Tahoma"/>
          <w:sz w:val="19"/>
        </w:rPr>
        <w:t xml:space="preserve">plexu služeb pro správné a efektivní provozování a užití produktů a zajistit rozvoj informačních systémů objednatele provozovaných na bázi produktů. </w:t>
      </w:r>
    </w:p>
    <w:p w:rsidR="001609E1" w:rsidRDefault="001609E1">
      <w:pPr>
        <w:spacing w:before="120" w:line="240" w:lineRule="atLeast"/>
        <w:ind w:left="454" w:right="-1" w:hanging="454"/>
        <w:jc w:val="both"/>
        <w:rPr>
          <w:rFonts w:ascii="Tahoma" w:hAnsi="Tahoma" w:cs="Tahoma"/>
          <w:sz w:val="19"/>
          <w:szCs w:val="24"/>
        </w:rPr>
      </w:pPr>
    </w:p>
    <w:p w:rsidR="001609E1" w:rsidRDefault="001609E1">
      <w:pPr>
        <w:pStyle w:val="AA1-nadpis1"/>
        <w:rPr>
          <w:rFonts w:ascii="Tahoma" w:hAnsi="Tahoma" w:cs="Tahoma"/>
          <w:sz w:val="19"/>
          <w:szCs w:val="24"/>
        </w:rPr>
      </w:pPr>
      <w:r>
        <w:rPr>
          <w:rFonts w:ascii="Tahoma" w:hAnsi="Tahoma" w:cs="Tahoma"/>
          <w:sz w:val="19"/>
          <w:szCs w:val="24"/>
        </w:rPr>
        <w:lastRenderedPageBreak/>
        <w:t>PŘEDMĚT SMLOUVY:</w:t>
      </w:r>
    </w:p>
    <w:p w:rsidR="001609E1" w:rsidRDefault="001609E1">
      <w:pPr>
        <w:pStyle w:val="AA2-odst11"/>
        <w:rPr>
          <w:rFonts w:ascii="Tahoma" w:hAnsi="Tahoma" w:cs="Tahoma"/>
          <w:bCs/>
          <w:sz w:val="19"/>
          <w:szCs w:val="24"/>
        </w:rPr>
      </w:pPr>
      <w:r>
        <w:rPr>
          <w:rFonts w:ascii="Tahoma" w:hAnsi="Tahoma" w:cs="Tahoma"/>
          <w:bCs/>
          <w:sz w:val="19"/>
          <w:szCs w:val="24"/>
        </w:rPr>
        <w:t xml:space="preserve">Zhotovitel se zavazuje </w:t>
      </w:r>
      <w:r>
        <w:rPr>
          <w:rFonts w:ascii="Tahoma" w:hAnsi="Tahoma" w:cs="Tahoma"/>
          <w:iCs/>
          <w:sz w:val="19"/>
          <w:szCs w:val="24"/>
        </w:rPr>
        <w:t>dodat aplikační programové produkty, převod práv k jejich užití na nabyvatele</w:t>
      </w:r>
      <w:r>
        <w:rPr>
          <w:rFonts w:ascii="Tahoma" w:hAnsi="Tahoma" w:cs="Tahoma"/>
          <w:bCs/>
          <w:sz w:val="19"/>
          <w:szCs w:val="24"/>
        </w:rPr>
        <w:t xml:space="preserve"> a poskytovat objednateli komplexní podporu pro užití produktů a rozvoj informačních systémů objednatele provozovaných na bázi produktů, a to včetně inovace produktů (dále též komplexní podpora). Obsah a rozsah komplexní podpory je uveden v odst. </w:t>
      </w:r>
      <w:proofErr w:type="gramStart"/>
      <w:r>
        <w:rPr>
          <w:rFonts w:ascii="Tahoma" w:hAnsi="Tahoma" w:cs="Tahoma"/>
          <w:bCs/>
          <w:sz w:val="19"/>
          <w:szCs w:val="24"/>
        </w:rPr>
        <w:t>3.2. až</w:t>
      </w:r>
      <w:proofErr w:type="gramEnd"/>
      <w:r>
        <w:rPr>
          <w:rFonts w:ascii="Tahoma" w:hAnsi="Tahoma" w:cs="Tahoma"/>
          <w:bCs/>
          <w:sz w:val="19"/>
          <w:szCs w:val="24"/>
        </w:rPr>
        <w:t xml:space="preserve"> 3.4. této smlouvy. Smluvní strany se dohodly, že výsledkem procesu inovace produktů budou nové verze produktů, a to buď jako update a legislativní update nebo jako upgrade a legislativní upgrade, př</w:t>
      </w:r>
      <w:r>
        <w:rPr>
          <w:rFonts w:ascii="Tahoma" w:hAnsi="Tahoma" w:cs="Tahoma"/>
          <w:bCs/>
          <w:sz w:val="19"/>
          <w:szCs w:val="24"/>
        </w:rPr>
        <w:t>i</w:t>
      </w:r>
      <w:r>
        <w:rPr>
          <w:rFonts w:ascii="Tahoma" w:hAnsi="Tahoma" w:cs="Tahoma"/>
          <w:bCs/>
          <w:sz w:val="19"/>
          <w:szCs w:val="24"/>
        </w:rPr>
        <w:t>čemž je stanoveno že:</w:t>
      </w:r>
    </w:p>
    <w:p w:rsidR="001609E1" w:rsidRDefault="001609E1">
      <w:pPr>
        <w:pStyle w:val="AA3N111"/>
        <w:keepNext w:val="0"/>
        <w:rPr>
          <w:rFonts w:ascii="Tahoma" w:hAnsi="Tahoma" w:cs="Tahoma"/>
          <w:sz w:val="19"/>
        </w:rPr>
      </w:pPr>
      <w:r>
        <w:rPr>
          <w:rFonts w:ascii="Tahoma" w:hAnsi="Tahoma" w:cs="Tahoma"/>
          <w:sz w:val="19"/>
        </w:rPr>
        <w:t>Pod pojmem update se ve smlouvě rozumí taková verze aplikačního program</w:t>
      </w:r>
      <w:r>
        <w:rPr>
          <w:rFonts w:ascii="Tahoma" w:hAnsi="Tahoma" w:cs="Tahoma"/>
          <w:sz w:val="19"/>
        </w:rPr>
        <w:t>o</w:t>
      </w:r>
      <w:r>
        <w:rPr>
          <w:rFonts w:ascii="Tahoma" w:hAnsi="Tahoma" w:cs="Tahoma"/>
          <w:sz w:val="19"/>
        </w:rPr>
        <w:t>vého produktu, u které se oproti pře</w:t>
      </w:r>
      <w:r>
        <w:rPr>
          <w:rFonts w:ascii="Tahoma" w:hAnsi="Tahoma" w:cs="Tahoma"/>
          <w:sz w:val="19"/>
        </w:rPr>
        <w:t>d</w:t>
      </w:r>
      <w:r>
        <w:rPr>
          <w:rFonts w:ascii="Tahoma" w:hAnsi="Tahoma" w:cs="Tahoma"/>
          <w:sz w:val="19"/>
        </w:rPr>
        <w:t>cházející verzi tohoto produktu mění jeho funkčnost, a to na základě změny jakékoliv skutečnosti, podle které byla celá funkčnost tohoto aplikačního programového produktu vytvořena, ale nemění se struktura dat datového fondu, s kterým tato verze aplikačního programového produktu pracuje. V případě, že změna funkčnosti tohoto produktu byla prov</w:t>
      </w:r>
      <w:r>
        <w:rPr>
          <w:rFonts w:ascii="Tahoma" w:hAnsi="Tahoma" w:cs="Tahoma"/>
          <w:sz w:val="19"/>
        </w:rPr>
        <w:t>e</w:t>
      </w:r>
      <w:r>
        <w:rPr>
          <w:rFonts w:ascii="Tahoma" w:hAnsi="Tahoma" w:cs="Tahoma"/>
          <w:sz w:val="19"/>
        </w:rPr>
        <w:t>dena pouze na základě legislativních změn, je nová verze tohoto produktu jeho „legislativním upd</w:t>
      </w:r>
      <w:r>
        <w:rPr>
          <w:rFonts w:ascii="Tahoma" w:hAnsi="Tahoma" w:cs="Tahoma"/>
          <w:sz w:val="19"/>
        </w:rPr>
        <w:t>a</w:t>
      </w:r>
      <w:r>
        <w:rPr>
          <w:rFonts w:ascii="Tahoma" w:hAnsi="Tahoma" w:cs="Tahoma"/>
          <w:sz w:val="19"/>
        </w:rPr>
        <w:t>tem“.</w:t>
      </w:r>
    </w:p>
    <w:p w:rsidR="001609E1" w:rsidRDefault="001609E1">
      <w:pPr>
        <w:pStyle w:val="AA3N111"/>
        <w:keepNext w:val="0"/>
        <w:spacing w:after="360"/>
        <w:rPr>
          <w:rFonts w:ascii="Tahoma" w:hAnsi="Tahoma" w:cs="Tahoma"/>
          <w:sz w:val="19"/>
        </w:rPr>
      </w:pPr>
      <w:r>
        <w:rPr>
          <w:rFonts w:ascii="Tahoma" w:hAnsi="Tahoma" w:cs="Tahoma"/>
          <w:sz w:val="19"/>
        </w:rPr>
        <w:t>Pod pojmem upgrade se ve smlouvě rozumí taková verze aplikačního progr</w:t>
      </w:r>
      <w:r>
        <w:rPr>
          <w:rFonts w:ascii="Tahoma" w:hAnsi="Tahoma" w:cs="Tahoma"/>
          <w:sz w:val="19"/>
        </w:rPr>
        <w:t>a</w:t>
      </w:r>
      <w:r>
        <w:rPr>
          <w:rFonts w:ascii="Tahoma" w:hAnsi="Tahoma" w:cs="Tahoma"/>
          <w:sz w:val="19"/>
        </w:rPr>
        <w:t>mového produktu, u které se oproti předcházející verzi tohoto produktu mění j</w:t>
      </w:r>
      <w:r>
        <w:rPr>
          <w:rFonts w:ascii="Tahoma" w:hAnsi="Tahoma" w:cs="Tahoma"/>
          <w:sz w:val="19"/>
        </w:rPr>
        <w:t>e</w:t>
      </w:r>
      <w:r>
        <w:rPr>
          <w:rFonts w:ascii="Tahoma" w:hAnsi="Tahoma" w:cs="Tahoma"/>
          <w:sz w:val="19"/>
        </w:rPr>
        <w:t>ho funkčnost, a to na základě změny jakékoliv skutečnosti, podle které byla celá funkčnost tohoto aplikačního programového produktu vytvořena, a zároveň se mění struktura vět datového fondu, s kterým tato verze aplikačního programov</w:t>
      </w:r>
      <w:r>
        <w:rPr>
          <w:rFonts w:ascii="Tahoma" w:hAnsi="Tahoma" w:cs="Tahoma"/>
          <w:sz w:val="19"/>
        </w:rPr>
        <w:t>é</w:t>
      </w:r>
      <w:r>
        <w:rPr>
          <w:rFonts w:ascii="Tahoma" w:hAnsi="Tahoma" w:cs="Tahoma"/>
          <w:sz w:val="19"/>
        </w:rPr>
        <w:t>ho produktu pracuje. V případě, že změna funkčnosti tohoto produktu a změna struktury dat datového fondu, s kterým tento produkt pracuje, byla provedena pouze na základě legislativních změn, je nová verze tohoto produktu jeho „legislativním upgr</w:t>
      </w:r>
      <w:r>
        <w:rPr>
          <w:rFonts w:ascii="Tahoma" w:hAnsi="Tahoma" w:cs="Tahoma"/>
          <w:sz w:val="19"/>
        </w:rPr>
        <w:t>a</w:t>
      </w:r>
      <w:r>
        <w:rPr>
          <w:rFonts w:ascii="Tahoma" w:hAnsi="Tahoma" w:cs="Tahoma"/>
          <w:sz w:val="19"/>
        </w:rPr>
        <w:t>dem“.</w:t>
      </w:r>
    </w:p>
    <w:p w:rsidR="001609E1" w:rsidRDefault="001609E1">
      <w:pPr>
        <w:pStyle w:val="AA2-odst11"/>
        <w:rPr>
          <w:rFonts w:ascii="Tahoma" w:hAnsi="Tahoma" w:cs="Tahoma"/>
          <w:bCs/>
          <w:sz w:val="19"/>
          <w:szCs w:val="24"/>
        </w:rPr>
      </w:pPr>
      <w:r>
        <w:rPr>
          <w:rFonts w:ascii="Tahoma" w:hAnsi="Tahoma" w:cs="Tahoma"/>
          <w:bCs/>
          <w:sz w:val="19"/>
          <w:szCs w:val="24"/>
        </w:rPr>
        <w:t xml:space="preserve">Zhotovitel se zavazuje průběžně po dobu účinnosti smlouvy za paušální poplatek dle odst. </w:t>
      </w:r>
      <w:proofErr w:type="gramStart"/>
      <w:r>
        <w:rPr>
          <w:rFonts w:ascii="Tahoma" w:hAnsi="Tahoma" w:cs="Tahoma"/>
          <w:bCs/>
          <w:sz w:val="19"/>
          <w:szCs w:val="24"/>
        </w:rPr>
        <w:t>4.1. smlouvy</w:t>
      </w:r>
      <w:proofErr w:type="gramEnd"/>
      <w:r>
        <w:rPr>
          <w:rFonts w:ascii="Tahoma" w:hAnsi="Tahoma" w:cs="Tahoma"/>
          <w:bCs/>
          <w:sz w:val="19"/>
          <w:szCs w:val="24"/>
        </w:rPr>
        <w:t>:</w:t>
      </w:r>
    </w:p>
    <w:p w:rsidR="001609E1" w:rsidRDefault="001609E1">
      <w:pPr>
        <w:pStyle w:val="AA3N111"/>
        <w:spacing w:after="0"/>
        <w:rPr>
          <w:rFonts w:ascii="Tahoma" w:hAnsi="Tahoma" w:cs="Tahoma"/>
          <w:sz w:val="19"/>
        </w:rPr>
      </w:pPr>
      <w:r>
        <w:rPr>
          <w:rFonts w:ascii="Tahoma" w:hAnsi="Tahoma" w:cs="Tahoma"/>
          <w:sz w:val="19"/>
        </w:rPr>
        <w:t xml:space="preserve">Provádět inovaci produktů, přičemž se zhotovitel ke splnění této povinnosti zavazuje ve prospěch objednatele uskutečňovat následující </w:t>
      </w:r>
      <w:proofErr w:type="gramStart"/>
      <w:r>
        <w:rPr>
          <w:rFonts w:ascii="Tahoma" w:hAnsi="Tahoma" w:cs="Tahoma"/>
          <w:sz w:val="19"/>
        </w:rPr>
        <w:t>akt</w:t>
      </w:r>
      <w:r>
        <w:rPr>
          <w:rFonts w:ascii="Tahoma" w:hAnsi="Tahoma" w:cs="Tahoma"/>
          <w:sz w:val="19"/>
        </w:rPr>
        <w:t>i</w:t>
      </w:r>
      <w:r>
        <w:rPr>
          <w:rFonts w:ascii="Tahoma" w:hAnsi="Tahoma" w:cs="Tahoma"/>
          <w:sz w:val="19"/>
        </w:rPr>
        <w:t>vity :</w:t>
      </w:r>
      <w:proofErr w:type="gramEnd"/>
    </w:p>
    <w:p w:rsidR="001609E1" w:rsidRDefault="001609E1">
      <w:pPr>
        <w:pStyle w:val="Nadpis2"/>
        <w:numPr>
          <w:ilvl w:val="0"/>
          <w:numId w:val="11"/>
        </w:numPr>
        <w:tabs>
          <w:tab w:val="clear" w:pos="927"/>
          <w:tab w:val="num" w:pos="1701"/>
        </w:tabs>
        <w:spacing w:before="120"/>
        <w:ind w:left="1701" w:right="-1" w:hanging="425"/>
        <w:rPr>
          <w:rFonts w:ascii="Tahoma" w:hAnsi="Tahoma" w:cs="Tahoma"/>
          <w:b w:val="0"/>
          <w:sz w:val="19"/>
        </w:rPr>
      </w:pPr>
      <w:r>
        <w:rPr>
          <w:rFonts w:ascii="Tahoma" w:hAnsi="Tahoma" w:cs="Tahoma"/>
          <w:b w:val="0"/>
          <w:sz w:val="19"/>
        </w:rPr>
        <w:t>na základě legislativních změn, které vyvolávají potřebu změny funk</w:t>
      </w:r>
      <w:r>
        <w:rPr>
          <w:rFonts w:ascii="Tahoma" w:hAnsi="Tahoma" w:cs="Tahoma"/>
          <w:b w:val="0"/>
          <w:sz w:val="19"/>
        </w:rPr>
        <w:t>č</w:t>
      </w:r>
      <w:r>
        <w:rPr>
          <w:rFonts w:ascii="Tahoma" w:hAnsi="Tahoma" w:cs="Tahoma"/>
          <w:b w:val="0"/>
          <w:sz w:val="19"/>
        </w:rPr>
        <w:t>nosti již dodaných produktů, vytvářet a dodávat nové verze těchto produktů, které svým rozs</w:t>
      </w:r>
      <w:r>
        <w:rPr>
          <w:rFonts w:ascii="Tahoma" w:hAnsi="Tahoma" w:cs="Tahoma"/>
          <w:b w:val="0"/>
          <w:sz w:val="19"/>
        </w:rPr>
        <w:t>a</w:t>
      </w:r>
      <w:r>
        <w:rPr>
          <w:rFonts w:ascii="Tahoma" w:hAnsi="Tahoma" w:cs="Tahoma"/>
          <w:b w:val="0"/>
          <w:sz w:val="19"/>
        </w:rPr>
        <w:t>hem jsou:</w:t>
      </w:r>
    </w:p>
    <w:p w:rsidR="001609E1" w:rsidRDefault="001609E1">
      <w:pPr>
        <w:numPr>
          <w:ilvl w:val="0"/>
          <w:numId w:val="16"/>
        </w:numPr>
        <w:tabs>
          <w:tab w:val="clear" w:pos="2988"/>
          <w:tab w:val="num" w:pos="2127"/>
        </w:tabs>
        <w:ind w:left="2127" w:right="-1" w:hanging="426"/>
        <w:jc w:val="both"/>
        <w:rPr>
          <w:rFonts w:ascii="Tahoma" w:hAnsi="Tahoma" w:cs="Tahoma"/>
          <w:bCs/>
          <w:sz w:val="19"/>
          <w:szCs w:val="24"/>
        </w:rPr>
      </w:pPr>
      <w:r>
        <w:rPr>
          <w:rFonts w:ascii="Tahoma" w:hAnsi="Tahoma" w:cs="Tahoma"/>
          <w:bCs/>
          <w:sz w:val="19"/>
          <w:szCs w:val="24"/>
        </w:rPr>
        <w:t>budˇ „legislativním updatem“,</w:t>
      </w:r>
    </w:p>
    <w:p w:rsidR="001609E1" w:rsidRDefault="001609E1">
      <w:pPr>
        <w:numPr>
          <w:ilvl w:val="0"/>
          <w:numId w:val="16"/>
        </w:numPr>
        <w:tabs>
          <w:tab w:val="clear" w:pos="2988"/>
          <w:tab w:val="num" w:pos="2127"/>
        </w:tabs>
        <w:ind w:left="2126" w:hanging="425"/>
        <w:jc w:val="both"/>
        <w:rPr>
          <w:rFonts w:ascii="Tahoma" w:hAnsi="Tahoma" w:cs="Tahoma"/>
          <w:bCs/>
          <w:sz w:val="19"/>
          <w:szCs w:val="24"/>
        </w:rPr>
      </w:pPr>
      <w:r>
        <w:rPr>
          <w:rFonts w:ascii="Tahoma" w:hAnsi="Tahoma" w:cs="Tahoma"/>
          <w:bCs/>
          <w:sz w:val="19"/>
          <w:szCs w:val="24"/>
        </w:rPr>
        <w:t>nebo „legislativním upgradem“,</w:t>
      </w:r>
    </w:p>
    <w:p w:rsidR="001609E1" w:rsidRDefault="001609E1">
      <w:pPr>
        <w:pStyle w:val="Nadpis2"/>
        <w:numPr>
          <w:ilvl w:val="0"/>
          <w:numId w:val="11"/>
        </w:numPr>
        <w:tabs>
          <w:tab w:val="clear" w:pos="927"/>
          <w:tab w:val="num" w:pos="1701"/>
        </w:tabs>
        <w:ind w:left="1701" w:hanging="425"/>
        <w:rPr>
          <w:rFonts w:ascii="Tahoma" w:hAnsi="Tahoma" w:cs="Tahoma"/>
          <w:b w:val="0"/>
          <w:sz w:val="19"/>
        </w:rPr>
      </w:pPr>
      <w:r>
        <w:rPr>
          <w:rFonts w:ascii="Tahoma" w:hAnsi="Tahoma" w:cs="Tahoma"/>
          <w:b w:val="0"/>
          <w:sz w:val="19"/>
        </w:rPr>
        <w:t>poskytovat update a upgrade produktů, vzniklé samostatnou, legisl</w:t>
      </w:r>
      <w:r>
        <w:rPr>
          <w:rFonts w:ascii="Tahoma" w:hAnsi="Tahoma" w:cs="Tahoma"/>
          <w:b w:val="0"/>
          <w:sz w:val="19"/>
        </w:rPr>
        <w:t>a</w:t>
      </w:r>
      <w:r>
        <w:rPr>
          <w:rFonts w:ascii="Tahoma" w:hAnsi="Tahoma" w:cs="Tahoma"/>
          <w:b w:val="0"/>
          <w:sz w:val="19"/>
        </w:rPr>
        <w:t>tivními změnami a požadavky objednatele nevynucenou, inovační činností zhotovit</w:t>
      </w:r>
      <w:r>
        <w:rPr>
          <w:rFonts w:ascii="Tahoma" w:hAnsi="Tahoma" w:cs="Tahoma"/>
          <w:b w:val="0"/>
          <w:sz w:val="19"/>
        </w:rPr>
        <w:t>e</w:t>
      </w:r>
      <w:r>
        <w:rPr>
          <w:rFonts w:ascii="Tahoma" w:hAnsi="Tahoma" w:cs="Tahoma"/>
          <w:b w:val="0"/>
          <w:sz w:val="19"/>
        </w:rPr>
        <w:t>le.</w:t>
      </w:r>
    </w:p>
    <w:p w:rsidR="001609E1" w:rsidRDefault="001609E1">
      <w:pPr>
        <w:pStyle w:val="AA3N111"/>
        <w:spacing w:after="0"/>
        <w:rPr>
          <w:rFonts w:ascii="Tahoma" w:hAnsi="Tahoma" w:cs="Tahoma"/>
          <w:sz w:val="19"/>
        </w:rPr>
      </w:pPr>
      <w:r>
        <w:rPr>
          <w:rFonts w:ascii="Tahoma" w:hAnsi="Tahoma" w:cs="Tahoma"/>
          <w:sz w:val="19"/>
        </w:rPr>
        <w:t>Zajistit, že veškeré vlastnosti produktů, včetně jejich update, legislati</w:t>
      </w:r>
      <w:r>
        <w:rPr>
          <w:rFonts w:ascii="Tahoma" w:hAnsi="Tahoma" w:cs="Tahoma"/>
          <w:sz w:val="19"/>
        </w:rPr>
        <w:t>v</w:t>
      </w:r>
      <w:r>
        <w:rPr>
          <w:rFonts w:ascii="Tahoma" w:hAnsi="Tahoma" w:cs="Tahoma"/>
          <w:sz w:val="19"/>
        </w:rPr>
        <w:t>ních update, upgrade a legislativních u</w:t>
      </w:r>
      <w:r>
        <w:rPr>
          <w:rFonts w:ascii="Tahoma" w:hAnsi="Tahoma" w:cs="Tahoma"/>
          <w:sz w:val="19"/>
        </w:rPr>
        <w:t>p</w:t>
      </w:r>
      <w:r>
        <w:rPr>
          <w:rFonts w:ascii="Tahoma" w:hAnsi="Tahoma" w:cs="Tahoma"/>
          <w:sz w:val="19"/>
        </w:rPr>
        <w:t>grade budou po celou dobu účinnosti této smlouvy odpovídat obecně platným právním předpisům ČR a platným standa</w:t>
      </w:r>
      <w:r>
        <w:rPr>
          <w:rFonts w:ascii="Tahoma" w:hAnsi="Tahoma" w:cs="Tahoma"/>
          <w:sz w:val="19"/>
        </w:rPr>
        <w:t>r</w:t>
      </w:r>
      <w:r>
        <w:rPr>
          <w:rFonts w:ascii="Tahoma" w:hAnsi="Tahoma" w:cs="Tahoma"/>
          <w:sz w:val="19"/>
        </w:rPr>
        <w:t>dům ISVS vyhlášeným a uveřejněným Úřadem pro veřejné informační systémy (dále jen standardy ISVS).</w:t>
      </w:r>
    </w:p>
    <w:p w:rsidR="001609E1" w:rsidRDefault="001609E1">
      <w:pPr>
        <w:pStyle w:val="AA3N111"/>
        <w:rPr>
          <w:rFonts w:ascii="Tahoma" w:hAnsi="Tahoma" w:cs="Tahoma"/>
          <w:sz w:val="19"/>
        </w:rPr>
      </w:pPr>
      <w:r>
        <w:rPr>
          <w:rFonts w:ascii="Tahoma" w:hAnsi="Tahoma" w:cs="Tahoma"/>
          <w:sz w:val="19"/>
        </w:rPr>
        <w:t xml:space="preserve">Zhotovitel předloží nejpozději v okamžiku uvedení kterékoliv agendy do rutinního provozu atesty ve smyslu zákona č. 365/2000 Sb. O informačních systémech veřejné správy ve znění pozdějších předpisů, pokud je u dodávaného software danou legislativou požadován, nebo </w:t>
      </w:r>
      <w:proofErr w:type="gramStart"/>
      <w:r>
        <w:rPr>
          <w:rFonts w:ascii="Tahoma" w:hAnsi="Tahoma" w:cs="Tahoma"/>
          <w:sz w:val="19"/>
        </w:rPr>
        <w:t>předloží  prohlášení</w:t>
      </w:r>
      <w:proofErr w:type="gramEnd"/>
      <w:r>
        <w:rPr>
          <w:rFonts w:ascii="Tahoma" w:hAnsi="Tahoma" w:cs="Tahoma"/>
          <w:sz w:val="19"/>
        </w:rPr>
        <w:t xml:space="preserve"> zhotovitele o tom, že dodávané produkty jsou  ve shodě se zákonem č. 365/2000 Sb.</w:t>
      </w:r>
      <w:r w:rsidR="007B15B9">
        <w:rPr>
          <w:rFonts w:ascii="Tahoma" w:hAnsi="Tahoma" w:cs="Tahoma"/>
          <w:sz w:val="19"/>
        </w:rPr>
        <w:t>, o</w:t>
      </w:r>
      <w:r>
        <w:rPr>
          <w:rFonts w:ascii="Tahoma" w:hAnsi="Tahoma" w:cs="Tahoma"/>
          <w:sz w:val="19"/>
        </w:rPr>
        <w:t xml:space="preserve"> informačních systémech veřejné správy ve znění pozdějších předpisů. </w:t>
      </w:r>
    </w:p>
    <w:p w:rsidR="001609E1" w:rsidRDefault="001609E1">
      <w:pPr>
        <w:pStyle w:val="AA3N111"/>
        <w:rPr>
          <w:rFonts w:ascii="Tahoma" w:hAnsi="Tahoma" w:cs="Tahoma"/>
          <w:sz w:val="19"/>
        </w:rPr>
      </w:pPr>
      <w:r>
        <w:rPr>
          <w:rFonts w:ascii="Tahoma" w:hAnsi="Tahoma" w:cs="Tahoma"/>
          <w:sz w:val="19"/>
        </w:rPr>
        <w:t>Odstraňovat vady produktů vzniklé z důvodů na straně zhotovitele, a to na pracovišti objednatele.</w:t>
      </w:r>
    </w:p>
    <w:p w:rsidR="00212CE8" w:rsidRPr="00B1514A" w:rsidRDefault="00212CE8">
      <w:pPr>
        <w:pStyle w:val="AA3N111"/>
        <w:rPr>
          <w:rFonts w:ascii="Tahoma" w:hAnsi="Tahoma" w:cs="Tahoma"/>
          <w:sz w:val="19"/>
          <w:szCs w:val="19"/>
        </w:rPr>
      </w:pPr>
      <w:r w:rsidRPr="00B1514A">
        <w:rPr>
          <w:rFonts w:ascii="Tahoma" w:hAnsi="Tahoma" w:cs="Tahoma"/>
          <w:sz w:val="19"/>
          <w:szCs w:val="19"/>
        </w:rPr>
        <w:t>Zhotovitel se zavazuje, že součástí každého produktu je základní dokumentace. Součástí dodávané dokumentace je popis změn, který je interaktivně vystaven na internetové adrese</w:t>
      </w:r>
      <w:r w:rsidRPr="00B1514A">
        <w:rPr>
          <w:rFonts w:ascii="Tahoma" w:hAnsi="Tahoma" w:cs="Tahoma"/>
          <w:color w:val="004080"/>
          <w:sz w:val="19"/>
          <w:szCs w:val="19"/>
        </w:rPr>
        <w:t xml:space="preserve"> </w:t>
      </w:r>
      <w:proofErr w:type="spellStart"/>
      <w:r w:rsidR="00CF1C84">
        <w:rPr>
          <w:rFonts w:ascii="Tahoma" w:hAnsi="Tahoma" w:cs="Tahoma"/>
          <w:color w:val="004080"/>
          <w:sz w:val="19"/>
          <w:szCs w:val="19"/>
        </w:rPr>
        <w:t>xxxxxxxxxxxxxxxxxxx</w:t>
      </w:r>
      <w:proofErr w:type="spellEnd"/>
      <w:r w:rsidRPr="00B1514A">
        <w:rPr>
          <w:rFonts w:ascii="Tahoma" w:hAnsi="Tahoma" w:cs="Tahoma"/>
          <w:sz w:val="19"/>
          <w:szCs w:val="19"/>
        </w:rPr>
        <w:t xml:space="preserve">. Zhotovitel se zavazuje, že součástí každého produktu </w:t>
      </w:r>
      <w:proofErr w:type="gramStart"/>
      <w:r w:rsidRPr="00B1514A">
        <w:rPr>
          <w:rFonts w:ascii="Tahoma" w:hAnsi="Tahoma" w:cs="Tahoma"/>
          <w:sz w:val="19"/>
          <w:szCs w:val="19"/>
        </w:rPr>
        <w:t>je  uživatelská</w:t>
      </w:r>
      <w:proofErr w:type="gramEnd"/>
      <w:r w:rsidRPr="00B1514A">
        <w:rPr>
          <w:rFonts w:ascii="Tahoma" w:hAnsi="Tahoma" w:cs="Tahoma"/>
          <w:sz w:val="19"/>
          <w:szCs w:val="19"/>
        </w:rPr>
        <w:t xml:space="preserve"> dokumentace v elektronické podobě</w:t>
      </w:r>
      <w:r w:rsidR="00B1514A">
        <w:rPr>
          <w:rFonts w:ascii="Tahoma" w:hAnsi="Tahoma" w:cs="Tahoma"/>
          <w:sz w:val="19"/>
          <w:szCs w:val="19"/>
        </w:rPr>
        <w:t>.</w:t>
      </w:r>
    </w:p>
    <w:p w:rsidR="001609E1" w:rsidRDefault="001609E1">
      <w:pPr>
        <w:pStyle w:val="AA3N111"/>
        <w:tabs>
          <w:tab w:val="num" w:pos="2073"/>
        </w:tabs>
        <w:rPr>
          <w:rFonts w:ascii="Tahoma" w:hAnsi="Tahoma" w:cs="Tahoma"/>
          <w:sz w:val="19"/>
        </w:rPr>
      </w:pPr>
      <w:r>
        <w:rPr>
          <w:rFonts w:ascii="Tahoma" w:hAnsi="Tahoma" w:cs="Tahoma"/>
          <w:sz w:val="19"/>
        </w:rPr>
        <w:t>Zhotovitel se zavazuje průběžně po dobu účinnosti smlouvy za paušální poplatek dle odst. 4.1 provozovat hot-line.</w:t>
      </w:r>
    </w:p>
    <w:p w:rsidR="001609E1" w:rsidRDefault="001609E1">
      <w:pPr>
        <w:pStyle w:val="AA2-odst11"/>
        <w:rPr>
          <w:rFonts w:ascii="Tahoma" w:hAnsi="Tahoma" w:cs="Tahoma"/>
          <w:bCs/>
          <w:sz w:val="19"/>
          <w:szCs w:val="24"/>
        </w:rPr>
      </w:pPr>
      <w:r>
        <w:rPr>
          <w:rFonts w:ascii="Tahoma" w:hAnsi="Tahoma" w:cs="Tahoma"/>
          <w:bCs/>
          <w:sz w:val="19"/>
          <w:szCs w:val="24"/>
        </w:rPr>
        <w:t xml:space="preserve">Zhotovitel se zavazuje poskytovat objednateli průběžně po dobu účinnosti smlouvy nové licence produktů dle přílohy číslo </w:t>
      </w:r>
      <w:smartTag w:uri="urn:schemas-microsoft-com:office:smarttags" w:element="metricconverter">
        <w:smartTagPr>
          <w:attr w:name="ProductID" w:val="4, a"/>
        </w:smartTagPr>
        <w:r>
          <w:rPr>
            <w:rFonts w:ascii="Tahoma" w:hAnsi="Tahoma" w:cs="Tahoma"/>
            <w:bCs/>
            <w:sz w:val="19"/>
            <w:szCs w:val="24"/>
          </w:rPr>
          <w:t>4, a</w:t>
        </w:r>
      </w:smartTag>
      <w:r>
        <w:rPr>
          <w:rFonts w:ascii="Tahoma" w:hAnsi="Tahoma" w:cs="Tahoma"/>
          <w:bCs/>
          <w:sz w:val="19"/>
          <w:szCs w:val="24"/>
        </w:rPr>
        <w:t xml:space="preserve"> to na z</w:t>
      </w:r>
      <w:r>
        <w:rPr>
          <w:rFonts w:ascii="Tahoma" w:hAnsi="Tahoma" w:cs="Tahoma"/>
          <w:bCs/>
          <w:sz w:val="19"/>
          <w:szCs w:val="24"/>
        </w:rPr>
        <w:t>á</w:t>
      </w:r>
      <w:r>
        <w:rPr>
          <w:rFonts w:ascii="Tahoma" w:hAnsi="Tahoma" w:cs="Tahoma"/>
          <w:bCs/>
          <w:sz w:val="19"/>
          <w:szCs w:val="24"/>
        </w:rPr>
        <w:t xml:space="preserve">kladě písemné žádosti objednatele (dále jen „žádost“) potvrzené zhotovitelem a za následujících </w:t>
      </w:r>
      <w:proofErr w:type="gramStart"/>
      <w:r>
        <w:rPr>
          <w:rFonts w:ascii="Tahoma" w:hAnsi="Tahoma" w:cs="Tahoma"/>
          <w:bCs/>
          <w:sz w:val="19"/>
          <w:szCs w:val="24"/>
        </w:rPr>
        <w:t>podm</w:t>
      </w:r>
      <w:r>
        <w:rPr>
          <w:rFonts w:ascii="Tahoma" w:hAnsi="Tahoma" w:cs="Tahoma"/>
          <w:bCs/>
          <w:sz w:val="19"/>
          <w:szCs w:val="24"/>
        </w:rPr>
        <w:t>í</w:t>
      </w:r>
      <w:r>
        <w:rPr>
          <w:rFonts w:ascii="Tahoma" w:hAnsi="Tahoma" w:cs="Tahoma"/>
          <w:bCs/>
          <w:sz w:val="19"/>
          <w:szCs w:val="24"/>
        </w:rPr>
        <w:t>nek :</w:t>
      </w:r>
      <w:proofErr w:type="gramEnd"/>
    </w:p>
    <w:p w:rsidR="001609E1" w:rsidRDefault="001609E1">
      <w:pPr>
        <w:pStyle w:val="AA3N111"/>
        <w:rPr>
          <w:rFonts w:ascii="Tahoma" w:hAnsi="Tahoma" w:cs="Tahoma"/>
          <w:sz w:val="19"/>
        </w:rPr>
      </w:pPr>
      <w:r>
        <w:rPr>
          <w:rFonts w:ascii="Tahoma" w:hAnsi="Tahoma" w:cs="Tahoma"/>
          <w:sz w:val="19"/>
        </w:rPr>
        <w:t>Žádost bude vyhotovena ve dvou vyhotoveních, z nichž jedno obdrží obje</w:t>
      </w:r>
      <w:r>
        <w:rPr>
          <w:rFonts w:ascii="Tahoma" w:hAnsi="Tahoma" w:cs="Tahoma"/>
          <w:sz w:val="19"/>
        </w:rPr>
        <w:t>d</w:t>
      </w:r>
      <w:r>
        <w:rPr>
          <w:rFonts w:ascii="Tahoma" w:hAnsi="Tahoma" w:cs="Tahoma"/>
          <w:sz w:val="19"/>
        </w:rPr>
        <w:t xml:space="preserve">natel a jedno zhotovitel. </w:t>
      </w:r>
    </w:p>
    <w:p w:rsidR="001609E1" w:rsidRDefault="001609E1">
      <w:pPr>
        <w:pStyle w:val="AA2-odst11"/>
        <w:rPr>
          <w:rFonts w:ascii="Tahoma" w:hAnsi="Tahoma" w:cs="Tahoma"/>
          <w:bCs/>
          <w:sz w:val="19"/>
          <w:szCs w:val="24"/>
        </w:rPr>
      </w:pPr>
      <w:r>
        <w:rPr>
          <w:rFonts w:ascii="Tahoma" w:hAnsi="Tahoma" w:cs="Tahoma"/>
          <w:bCs/>
          <w:sz w:val="19"/>
          <w:szCs w:val="24"/>
        </w:rPr>
        <w:t>Zhotovitel se zavazuje poskytovat objednateli průběžně po dobu účinnosti smlouvy následující služby:</w:t>
      </w:r>
    </w:p>
    <w:p w:rsidR="001609E1" w:rsidRDefault="001609E1">
      <w:pPr>
        <w:pStyle w:val="AA3N111"/>
        <w:keepNext w:val="0"/>
        <w:rPr>
          <w:rFonts w:ascii="Tahoma" w:hAnsi="Tahoma" w:cs="Tahoma"/>
          <w:sz w:val="19"/>
        </w:rPr>
      </w:pPr>
      <w:r>
        <w:rPr>
          <w:rFonts w:ascii="Tahoma" w:hAnsi="Tahoma" w:cs="Tahoma"/>
          <w:sz w:val="19"/>
        </w:rPr>
        <w:lastRenderedPageBreak/>
        <w:t>Na základě požadavků a specifikací objednatele vytvářet a dodávat update a upgrade produktů, s výjimkou update a upgrade dodávaného na základě odst. 3.2.1. této smlouvy. Požadavky a specifikace objednatele na vytváření a dodávku update a upgrade produktů bude zhotovitel realizovat na základě objednávek potvrzených objednat</w:t>
      </w:r>
      <w:r>
        <w:rPr>
          <w:rFonts w:ascii="Tahoma" w:hAnsi="Tahoma" w:cs="Tahoma"/>
          <w:sz w:val="19"/>
        </w:rPr>
        <w:t>e</w:t>
      </w:r>
      <w:r>
        <w:rPr>
          <w:rFonts w:ascii="Tahoma" w:hAnsi="Tahoma" w:cs="Tahoma"/>
          <w:sz w:val="19"/>
        </w:rPr>
        <w:t>lem.</w:t>
      </w:r>
    </w:p>
    <w:p w:rsidR="001609E1" w:rsidRDefault="001609E1">
      <w:pPr>
        <w:pStyle w:val="AA3N111"/>
        <w:keepNext w:val="0"/>
        <w:rPr>
          <w:rFonts w:ascii="Tahoma" w:hAnsi="Tahoma" w:cs="Tahoma"/>
          <w:sz w:val="19"/>
        </w:rPr>
      </w:pPr>
      <w:r>
        <w:rPr>
          <w:rFonts w:ascii="Tahoma" w:hAnsi="Tahoma" w:cs="Tahoma"/>
          <w:sz w:val="19"/>
        </w:rPr>
        <w:t>Administrovat provozované produkty.</w:t>
      </w:r>
    </w:p>
    <w:p w:rsidR="001609E1" w:rsidRDefault="001609E1">
      <w:pPr>
        <w:pStyle w:val="AA3N111"/>
        <w:keepNext w:val="0"/>
        <w:rPr>
          <w:rFonts w:ascii="Tahoma" w:hAnsi="Tahoma" w:cs="Tahoma"/>
          <w:sz w:val="19"/>
        </w:rPr>
      </w:pPr>
      <w:r>
        <w:rPr>
          <w:rFonts w:ascii="Tahoma" w:hAnsi="Tahoma" w:cs="Tahoma"/>
          <w:sz w:val="19"/>
        </w:rPr>
        <w:t>Řešit provozní problémy vzniklé při užití produktů na pracovištích objednat</w:t>
      </w:r>
      <w:r>
        <w:rPr>
          <w:rFonts w:ascii="Tahoma" w:hAnsi="Tahoma" w:cs="Tahoma"/>
          <w:sz w:val="19"/>
        </w:rPr>
        <w:t>e</w:t>
      </w:r>
      <w:r>
        <w:rPr>
          <w:rFonts w:ascii="Tahoma" w:hAnsi="Tahoma" w:cs="Tahoma"/>
          <w:sz w:val="19"/>
        </w:rPr>
        <w:t>le.</w:t>
      </w:r>
    </w:p>
    <w:p w:rsidR="001609E1" w:rsidRDefault="001609E1">
      <w:pPr>
        <w:pStyle w:val="AA3N111"/>
        <w:keepNext w:val="0"/>
        <w:rPr>
          <w:rFonts w:ascii="Tahoma" w:hAnsi="Tahoma" w:cs="Tahoma"/>
          <w:sz w:val="19"/>
        </w:rPr>
      </w:pPr>
      <w:r>
        <w:rPr>
          <w:rFonts w:ascii="Tahoma" w:hAnsi="Tahoma" w:cs="Tahoma"/>
          <w:sz w:val="19"/>
        </w:rPr>
        <w:t>Poskytovat asistenci zaměstnanců zhotovitele na pracovištích objednatele při hromadném zpracování dat prostřednictvím produktů.</w:t>
      </w:r>
    </w:p>
    <w:p w:rsidR="001609E1" w:rsidRDefault="001609E1">
      <w:pPr>
        <w:pStyle w:val="AA3N111"/>
        <w:keepNext w:val="0"/>
        <w:rPr>
          <w:rFonts w:ascii="Tahoma" w:hAnsi="Tahoma" w:cs="Tahoma"/>
          <w:sz w:val="19"/>
        </w:rPr>
      </w:pPr>
      <w:r>
        <w:rPr>
          <w:rFonts w:ascii="Tahoma" w:hAnsi="Tahoma" w:cs="Tahoma"/>
          <w:sz w:val="19"/>
        </w:rPr>
        <w:t>Provádět školení zaměstnanců objednatele k seznámení s celkovou strukturou, užitými technologiemi a k samostatnému, správnému a efektivnímu užití produktů.</w:t>
      </w:r>
    </w:p>
    <w:p w:rsidR="001609E1" w:rsidRDefault="001609E1">
      <w:pPr>
        <w:pStyle w:val="AA3N111"/>
        <w:keepNext w:val="0"/>
        <w:rPr>
          <w:rFonts w:ascii="Tahoma" w:hAnsi="Tahoma" w:cs="Tahoma"/>
          <w:sz w:val="19"/>
        </w:rPr>
      </w:pPr>
      <w:r>
        <w:rPr>
          <w:rFonts w:ascii="Tahoma" w:hAnsi="Tahoma" w:cs="Tahoma"/>
          <w:sz w:val="19"/>
        </w:rPr>
        <w:t xml:space="preserve">Poskytovat rady ke správnému a efektivnímu provozování a užití všech již dodaných produktů formou poradenství </w:t>
      </w:r>
    </w:p>
    <w:p w:rsidR="001609E1" w:rsidRDefault="001609E1">
      <w:pPr>
        <w:pStyle w:val="AA3N111"/>
        <w:keepNext w:val="0"/>
        <w:rPr>
          <w:rFonts w:ascii="Tahoma" w:hAnsi="Tahoma" w:cs="Tahoma"/>
          <w:sz w:val="19"/>
        </w:rPr>
      </w:pPr>
      <w:r>
        <w:rPr>
          <w:rFonts w:ascii="Tahoma" w:hAnsi="Tahoma" w:cs="Tahoma"/>
          <w:sz w:val="19"/>
        </w:rPr>
        <w:t>Odstraňovat vady produktů vzniklé z důvodů na straně objednatele.</w:t>
      </w:r>
    </w:p>
    <w:p w:rsidR="001609E1" w:rsidRDefault="001609E1">
      <w:pPr>
        <w:tabs>
          <w:tab w:val="left" w:pos="6663"/>
        </w:tabs>
        <w:spacing w:before="240"/>
        <w:ind w:left="567"/>
        <w:jc w:val="both"/>
        <w:rPr>
          <w:rFonts w:ascii="Tahoma" w:hAnsi="Tahoma" w:cs="Tahoma"/>
          <w:bCs/>
          <w:sz w:val="19"/>
          <w:szCs w:val="24"/>
        </w:rPr>
      </w:pPr>
      <w:r>
        <w:rPr>
          <w:rFonts w:ascii="Tahoma" w:hAnsi="Tahoma" w:cs="Tahoma"/>
          <w:bCs/>
          <w:sz w:val="19"/>
          <w:szCs w:val="24"/>
        </w:rPr>
        <w:t xml:space="preserve">Plnění dle tohoto odstavce smlouvy bude zhotovitel objednateli poskytovat na základě vyžádání objednatele (např. formou e-mailu). Zhotovitel bude objednateli služby uvedené v odst. </w:t>
      </w:r>
      <w:proofErr w:type="gramStart"/>
      <w:r>
        <w:rPr>
          <w:rFonts w:ascii="Tahoma" w:hAnsi="Tahoma" w:cs="Tahoma"/>
          <w:bCs/>
          <w:sz w:val="19"/>
          <w:szCs w:val="24"/>
        </w:rPr>
        <w:t>3.4. této</w:t>
      </w:r>
      <w:proofErr w:type="gramEnd"/>
      <w:r>
        <w:rPr>
          <w:rFonts w:ascii="Tahoma" w:hAnsi="Tahoma" w:cs="Tahoma"/>
          <w:bCs/>
          <w:sz w:val="19"/>
          <w:szCs w:val="24"/>
        </w:rPr>
        <w:t xml:space="preserve"> smlouvy poskytovat za  ceny dle odst. 4.2. smlouvy.</w:t>
      </w:r>
    </w:p>
    <w:p w:rsidR="001609E1" w:rsidRDefault="001609E1">
      <w:pPr>
        <w:tabs>
          <w:tab w:val="left" w:pos="6663"/>
        </w:tabs>
        <w:ind w:left="567"/>
        <w:jc w:val="both"/>
        <w:rPr>
          <w:rFonts w:ascii="Tahoma" w:hAnsi="Tahoma" w:cs="Tahoma"/>
          <w:bCs/>
          <w:sz w:val="19"/>
          <w:szCs w:val="24"/>
        </w:rPr>
      </w:pPr>
      <w:r>
        <w:rPr>
          <w:rFonts w:ascii="Tahoma" w:hAnsi="Tahoma" w:cs="Tahoma"/>
          <w:bCs/>
          <w:sz w:val="19"/>
          <w:szCs w:val="24"/>
        </w:rPr>
        <w:t xml:space="preserve">Plnění dle tohoto odstavce smlouvy bude potvrzováno na dodacím listě, který tvoří přílohu č. 1 smlouvy a který je nezbytnou přílohou faktury. Potvrzují a hradí se pouze skutečně provedená plnění. Potvrzený dodací list, který tvoří přílohu č. 1 </w:t>
      </w:r>
      <w:proofErr w:type="gramStart"/>
      <w:r>
        <w:rPr>
          <w:rFonts w:ascii="Tahoma" w:hAnsi="Tahoma" w:cs="Tahoma"/>
          <w:bCs/>
          <w:sz w:val="19"/>
          <w:szCs w:val="24"/>
        </w:rPr>
        <w:t>je</w:t>
      </w:r>
      <w:proofErr w:type="gramEnd"/>
      <w:r>
        <w:rPr>
          <w:rFonts w:ascii="Tahoma" w:hAnsi="Tahoma" w:cs="Tahoma"/>
          <w:bCs/>
          <w:sz w:val="19"/>
          <w:szCs w:val="24"/>
        </w:rPr>
        <w:t xml:space="preserve"> podkladem pro vystavení faktury. </w:t>
      </w:r>
    </w:p>
    <w:p w:rsidR="001609E1" w:rsidRDefault="001609E1">
      <w:pPr>
        <w:tabs>
          <w:tab w:val="left" w:pos="6663"/>
        </w:tabs>
        <w:spacing w:before="120"/>
        <w:ind w:left="567" w:right="-1"/>
        <w:jc w:val="both"/>
        <w:rPr>
          <w:rFonts w:ascii="Tahoma" w:hAnsi="Tahoma" w:cs="Tahoma"/>
          <w:bCs/>
          <w:sz w:val="19"/>
          <w:szCs w:val="24"/>
        </w:rPr>
      </w:pPr>
    </w:p>
    <w:p w:rsidR="001609E1" w:rsidRDefault="001609E1">
      <w:pPr>
        <w:pStyle w:val="AA2-odst11"/>
        <w:spacing w:after="0" w:line="240" w:lineRule="auto"/>
        <w:rPr>
          <w:rFonts w:ascii="Tahoma" w:hAnsi="Tahoma" w:cs="Tahoma"/>
          <w:bCs/>
          <w:sz w:val="19"/>
          <w:szCs w:val="24"/>
        </w:rPr>
      </w:pPr>
      <w:r>
        <w:rPr>
          <w:rFonts w:ascii="Tahoma" w:hAnsi="Tahoma" w:cs="Tahoma"/>
          <w:bCs/>
          <w:sz w:val="19"/>
          <w:szCs w:val="24"/>
        </w:rPr>
        <w:t>Výsledkem komplexní podpory poskytované zhotovitelem na základě této smlouvy (předmětem plnění) mohou být:</w:t>
      </w:r>
    </w:p>
    <w:p w:rsidR="001609E1" w:rsidRDefault="001609E1">
      <w:pPr>
        <w:pStyle w:val="AA3N111"/>
        <w:spacing w:before="120" w:after="0"/>
        <w:rPr>
          <w:rFonts w:ascii="Tahoma" w:hAnsi="Tahoma" w:cs="Tahoma"/>
          <w:sz w:val="19"/>
        </w:rPr>
      </w:pPr>
      <w:r>
        <w:rPr>
          <w:rFonts w:ascii="Tahoma" w:hAnsi="Tahoma" w:cs="Tahoma"/>
          <w:sz w:val="19"/>
        </w:rPr>
        <w:t>produkt typu dokument, kterým se rozumí na záznamových nosičích umístěná kopie zdokumentovaného výsledku činnosti zhotovitele (tím může být např. už</w:t>
      </w:r>
      <w:r>
        <w:rPr>
          <w:rFonts w:ascii="Tahoma" w:hAnsi="Tahoma" w:cs="Tahoma"/>
          <w:sz w:val="19"/>
        </w:rPr>
        <w:t>i</w:t>
      </w:r>
      <w:r>
        <w:rPr>
          <w:rFonts w:ascii="Tahoma" w:hAnsi="Tahoma" w:cs="Tahoma"/>
          <w:sz w:val="19"/>
        </w:rPr>
        <w:t>vatelská dokumentace produktu, která je příručkou pro uživatele produ</w:t>
      </w:r>
      <w:r>
        <w:rPr>
          <w:rFonts w:ascii="Tahoma" w:hAnsi="Tahoma" w:cs="Tahoma"/>
          <w:sz w:val="19"/>
        </w:rPr>
        <w:t>k</w:t>
      </w:r>
      <w:r>
        <w:rPr>
          <w:rFonts w:ascii="Tahoma" w:hAnsi="Tahoma" w:cs="Tahoma"/>
          <w:sz w:val="19"/>
        </w:rPr>
        <w:t>tu),</w:t>
      </w:r>
    </w:p>
    <w:p w:rsidR="001609E1" w:rsidRDefault="001609E1">
      <w:pPr>
        <w:pStyle w:val="AA3N111"/>
        <w:spacing w:before="120" w:after="0"/>
        <w:rPr>
          <w:rFonts w:ascii="Tahoma" w:hAnsi="Tahoma" w:cs="Tahoma"/>
          <w:sz w:val="19"/>
        </w:rPr>
      </w:pPr>
      <w:r>
        <w:rPr>
          <w:rFonts w:ascii="Tahoma" w:hAnsi="Tahoma" w:cs="Tahoma"/>
          <w:sz w:val="19"/>
        </w:rPr>
        <w:t>aplikační programový produkt, kterým se rozumí na záznamových nosičích umí</w:t>
      </w:r>
      <w:r>
        <w:rPr>
          <w:rFonts w:ascii="Tahoma" w:hAnsi="Tahoma" w:cs="Tahoma"/>
          <w:sz w:val="19"/>
        </w:rPr>
        <w:t>s</w:t>
      </w:r>
      <w:r>
        <w:rPr>
          <w:rFonts w:ascii="Tahoma" w:hAnsi="Tahoma" w:cs="Tahoma"/>
          <w:sz w:val="19"/>
        </w:rPr>
        <w:t>těná kopie zákaznického a legislativně závislého aplikačního programového m</w:t>
      </w:r>
      <w:r>
        <w:rPr>
          <w:rFonts w:ascii="Tahoma" w:hAnsi="Tahoma" w:cs="Tahoma"/>
          <w:sz w:val="19"/>
        </w:rPr>
        <w:t>o</w:t>
      </w:r>
      <w:r>
        <w:rPr>
          <w:rFonts w:ascii="Tahoma" w:hAnsi="Tahoma" w:cs="Tahoma"/>
          <w:sz w:val="19"/>
        </w:rPr>
        <w:t xml:space="preserve">dulu nebo aplikačního programového systému, </w:t>
      </w:r>
    </w:p>
    <w:p w:rsidR="001609E1" w:rsidRDefault="001609E1">
      <w:pPr>
        <w:pStyle w:val="AA3N111"/>
        <w:spacing w:before="120" w:after="0"/>
        <w:rPr>
          <w:rFonts w:ascii="Tahoma" w:hAnsi="Tahoma" w:cs="Tahoma"/>
          <w:sz w:val="19"/>
        </w:rPr>
      </w:pPr>
      <w:r>
        <w:rPr>
          <w:rFonts w:ascii="Tahoma" w:hAnsi="Tahoma" w:cs="Tahoma"/>
          <w:sz w:val="19"/>
        </w:rPr>
        <w:t>výsledek poskytnuté služby na podporu užití produktů, kterým může být:</w:t>
      </w:r>
    </w:p>
    <w:p w:rsidR="001609E1" w:rsidRDefault="001609E1">
      <w:pPr>
        <w:numPr>
          <w:ilvl w:val="3"/>
          <w:numId w:val="11"/>
        </w:numPr>
        <w:tabs>
          <w:tab w:val="clear" w:pos="1287"/>
          <w:tab w:val="num" w:pos="1701"/>
        </w:tabs>
        <w:spacing w:before="120"/>
        <w:ind w:left="1701" w:hanging="425"/>
        <w:jc w:val="both"/>
        <w:rPr>
          <w:rFonts w:ascii="Tahoma" w:hAnsi="Tahoma" w:cs="Tahoma"/>
          <w:bCs/>
          <w:sz w:val="19"/>
          <w:szCs w:val="24"/>
        </w:rPr>
      </w:pPr>
      <w:r>
        <w:rPr>
          <w:rFonts w:ascii="Tahoma" w:hAnsi="Tahoma" w:cs="Tahoma"/>
          <w:bCs/>
          <w:sz w:val="19"/>
          <w:szCs w:val="24"/>
        </w:rPr>
        <w:t>uživatel vyškolený k samostatnému, správnému a efektivnímu užití dodané kopie produktu,</w:t>
      </w:r>
    </w:p>
    <w:p w:rsidR="001609E1" w:rsidRDefault="001609E1">
      <w:pPr>
        <w:numPr>
          <w:ilvl w:val="3"/>
          <w:numId w:val="11"/>
        </w:numPr>
        <w:tabs>
          <w:tab w:val="clear" w:pos="1287"/>
          <w:tab w:val="num" w:pos="1701"/>
        </w:tabs>
        <w:ind w:left="1701" w:hanging="425"/>
        <w:jc w:val="both"/>
        <w:rPr>
          <w:rFonts w:ascii="Tahoma" w:hAnsi="Tahoma" w:cs="Tahoma"/>
          <w:bCs/>
          <w:sz w:val="19"/>
          <w:szCs w:val="24"/>
        </w:rPr>
      </w:pPr>
      <w:r>
        <w:rPr>
          <w:rFonts w:ascii="Tahoma" w:hAnsi="Tahoma" w:cs="Tahoma"/>
          <w:bCs/>
          <w:sz w:val="19"/>
          <w:szCs w:val="24"/>
        </w:rPr>
        <w:t>administrátor vyškolený k provádění správy dodané kopie produktu,</w:t>
      </w:r>
    </w:p>
    <w:p w:rsidR="001609E1" w:rsidRDefault="001609E1">
      <w:pPr>
        <w:numPr>
          <w:ilvl w:val="3"/>
          <w:numId w:val="11"/>
        </w:numPr>
        <w:tabs>
          <w:tab w:val="clear" w:pos="1287"/>
          <w:tab w:val="num" w:pos="1701"/>
        </w:tabs>
        <w:ind w:left="1701" w:hanging="425"/>
        <w:jc w:val="both"/>
        <w:rPr>
          <w:rFonts w:ascii="Tahoma" w:hAnsi="Tahoma" w:cs="Tahoma"/>
          <w:bCs/>
          <w:sz w:val="19"/>
          <w:szCs w:val="24"/>
        </w:rPr>
      </w:pPr>
      <w:r>
        <w:rPr>
          <w:rFonts w:ascii="Tahoma" w:hAnsi="Tahoma" w:cs="Tahoma"/>
          <w:bCs/>
          <w:sz w:val="19"/>
          <w:szCs w:val="24"/>
        </w:rPr>
        <w:t>uživateli poskytnutá konzultace pro užití dodaného produktu,</w:t>
      </w:r>
    </w:p>
    <w:p w:rsidR="001609E1" w:rsidRDefault="001609E1">
      <w:pPr>
        <w:numPr>
          <w:ilvl w:val="3"/>
          <w:numId w:val="11"/>
        </w:numPr>
        <w:tabs>
          <w:tab w:val="clear" w:pos="1287"/>
          <w:tab w:val="num" w:pos="1701"/>
        </w:tabs>
        <w:ind w:left="1701" w:hanging="425"/>
        <w:jc w:val="both"/>
        <w:rPr>
          <w:rFonts w:ascii="Tahoma" w:hAnsi="Tahoma" w:cs="Tahoma"/>
          <w:bCs/>
          <w:sz w:val="19"/>
          <w:szCs w:val="24"/>
        </w:rPr>
      </w:pPr>
      <w:r>
        <w:rPr>
          <w:rFonts w:ascii="Tahoma" w:hAnsi="Tahoma" w:cs="Tahoma"/>
          <w:bCs/>
          <w:sz w:val="19"/>
          <w:szCs w:val="24"/>
        </w:rPr>
        <w:t>nainstalovaná a požadavkům uživatele provozně přizpůsobená kopie produ</w:t>
      </w:r>
      <w:r>
        <w:rPr>
          <w:rFonts w:ascii="Tahoma" w:hAnsi="Tahoma" w:cs="Tahoma"/>
          <w:bCs/>
          <w:sz w:val="19"/>
          <w:szCs w:val="24"/>
        </w:rPr>
        <w:t>k</w:t>
      </w:r>
      <w:r>
        <w:rPr>
          <w:rFonts w:ascii="Tahoma" w:hAnsi="Tahoma" w:cs="Tahoma"/>
          <w:bCs/>
          <w:sz w:val="19"/>
          <w:szCs w:val="24"/>
        </w:rPr>
        <w:t>tu,</w:t>
      </w:r>
    </w:p>
    <w:p w:rsidR="001609E1" w:rsidRDefault="001609E1">
      <w:pPr>
        <w:numPr>
          <w:ilvl w:val="3"/>
          <w:numId w:val="11"/>
        </w:numPr>
        <w:tabs>
          <w:tab w:val="clear" w:pos="1287"/>
          <w:tab w:val="num" w:pos="1701"/>
        </w:tabs>
        <w:ind w:left="1701" w:hanging="425"/>
        <w:jc w:val="both"/>
        <w:rPr>
          <w:rFonts w:ascii="Tahoma" w:hAnsi="Tahoma" w:cs="Tahoma"/>
          <w:bCs/>
          <w:sz w:val="19"/>
          <w:szCs w:val="24"/>
        </w:rPr>
      </w:pPr>
      <w:r>
        <w:rPr>
          <w:rFonts w:ascii="Tahoma" w:hAnsi="Tahoma" w:cs="Tahoma"/>
          <w:bCs/>
          <w:sz w:val="19"/>
          <w:szCs w:val="24"/>
        </w:rPr>
        <w:t>vyřešený provozní problém, který na pracovišti uživatele vznikl při užití d</w:t>
      </w:r>
      <w:r>
        <w:rPr>
          <w:rFonts w:ascii="Tahoma" w:hAnsi="Tahoma" w:cs="Tahoma"/>
          <w:bCs/>
          <w:sz w:val="19"/>
          <w:szCs w:val="24"/>
        </w:rPr>
        <w:t>o</w:t>
      </w:r>
      <w:r>
        <w:rPr>
          <w:rFonts w:ascii="Tahoma" w:hAnsi="Tahoma" w:cs="Tahoma"/>
          <w:bCs/>
          <w:sz w:val="19"/>
          <w:szCs w:val="24"/>
        </w:rPr>
        <w:t>dané kopie produktu,</w:t>
      </w:r>
    </w:p>
    <w:p w:rsidR="001609E1" w:rsidRDefault="001609E1">
      <w:pPr>
        <w:numPr>
          <w:ilvl w:val="3"/>
          <w:numId w:val="11"/>
        </w:numPr>
        <w:tabs>
          <w:tab w:val="clear" w:pos="1287"/>
          <w:tab w:val="num" w:pos="1701"/>
        </w:tabs>
        <w:ind w:left="1701" w:hanging="425"/>
        <w:jc w:val="both"/>
        <w:rPr>
          <w:rFonts w:ascii="Tahoma" w:hAnsi="Tahoma" w:cs="Tahoma"/>
          <w:bCs/>
          <w:sz w:val="19"/>
          <w:szCs w:val="24"/>
        </w:rPr>
      </w:pPr>
      <w:r>
        <w:rPr>
          <w:rFonts w:ascii="Tahoma" w:hAnsi="Tahoma" w:cs="Tahoma"/>
          <w:bCs/>
          <w:sz w:val="19"/>
          <w:szCs w:val="24"/>
        </w:rPr>
        <w:t>uživateli poskytnutá asistence na jeho pracovišti v době, kdy provozuje dodanou kopii produktu.</w:t>
      </w:r>
    </w:p>
    <w:p w:rsidR="001609E1" w:rsidRDefault="001609E1">
      <w:pPr>
        <w:pStyle w:val="AA2-odst11"/>
        <w:spacing w:before="120"/>
        <w:rPr>
          <w:rFonts w:ascii="Tahoma" w:hAnsi="Tahoma" w:cs="Tahoma"/>
          <w:sz w:val="19"/>
          <w:szCs w:val="24"/>
        </w:rPr>
      </w:pPr>
      <w:r>
        <w:rPr>
          <w:rFonts w:ascii="Tahoma" w:hAnsi="Tahoma" w:cs="Tahoma"/>
          <w:sz w:val="19"/>
          <w:szCs w:val="24"/>
        </w:rPr>
        <w:t>Zhotovitel se zavazuje za součinnosti Objednatele:</w:t>
      </w:r>
    </w:p>
    <w:p w:rsidR="001609E1" w:rsidRDefault="00FF012B" w:rsidP="00FF012B">
      <w:pPr>
        <w:pStyle w:val="Zkladntextodsazen"/>
        <w:tabs>
          <w:tab w:val="num" w:pos="720"/>
        </w:tabs>
        <w:autoSpaceDE/>
        <w:autoSpaceDN/>
        <w:ind w:left="540" w:right="-238" w:firstLine="0"/>
        <w:rPr>
          <w:rFonts w:ascii="Tahoma" w:hAnsi="Tahoma" w:cs="Tahoma"/>
          <w:sz w:val="19"/>
          <w:szCs w:val="24"/>
        </w:rPr>
      </w:pPr>
      <w:r>
        <w:rPr>
          <w:rFonts w:ascii="Tahoma" w:hAnsi="Tahoma" w:cs="Tahoma"/>
          <w:sz w:val="19"/>
          <w:szCs w:val="24"/>
        </w:rPr>
        <w:t>V</w:t>
      </w:r>
      <w:r w:rsidR="001609E1">
        <w:rPr>
          <w:rFonts w:ascii="Tahoma" w:hAnsi="Tahoma" w:cs="Tahoma"/>
          <w:sz w:val="19"/>
          <w:szCs w:val="24"/>
        </w:rPr>
        <w:t>e lhůtách uvedených v </w:t>
      </w:r>
      <w:r w:rsidR="001609E1">
        <w:rPr>
          <w:rFonts w:ascii="Tahoma" w:hAnsi="Tahoma" w:cs="Tahoma"/>
          <w:sz w:val="19"/>
          <w:szCs w:val="24"/>
          <w:u w:val="single"/>
        </w:rPr>
        <w:t>příloze č. 5,</w:t>
      </w:r>
      <w:r w:rsidR="001609E1">
        <w:rPr>
          <w:rFonts w:ascii="Tahoma" w:hAnsi="Tahoma" w:cs="Tahoma"/>
          <w:sz w:val="19"/>
          <w:szCs w:val="24"/>
        </w:rPr>
        <w:t xml:space="preserve"> která je nedílnou součástí této Smlouvy, a dále ve lhůtách uvedených v Projektu, na kterém se Zhotovitel s Objednatelem dohodli:   </w:t>
      </w:r>
    </w:p>
    <w:p w:rsidR="001609E1" w:rsidRDefault="001609E1" w:rsidP="00DB5F56">
      <w:pPr>
        <w:pStyle w:val="Zkladntextodsazen"/>
        <w:numPr>
          <w:ilvl w:val="0"/>
          <w:numId w:val="42"/>
        </w:numPr>
        <w:autoSpaceDE/>
        <w:autoSpaceDN/>
        <w:ind w:right="-238"/>
        <w:rPr>
          <w:rFonts w:ascii="Tahoma" w:hAnsi="Tahoma" w:cs="Tahoma"/>
          <w:sz w:val="19"/>
          <w:szCs w:val="24"/>
        </w:rPr>
      </w:pPr>
      <w:r>
        <w:rPr>
          <w:rFonts w:ascii="Tahoma" w:hAnsi="Tahoma" w:cs="Tahoma"/>
          <w:sz w:val="19"/>
          <w:szCs w:val="24"/>
        </w:rPr>
        <w:t>dodat Objednateli aplikační programové produkty včetně Projektu specifikované v </w:t>
      </w:r>
      <w:r>
        <w:rPr>
          <w:rFonts w:ascii="Tahoma" w:hAnsi="Tahoma" w:cs="Tahoma"/>
          <w:sz w:val="19"/>
          <w:szCs w:val="24"/>
          <w:u w:val="single"/>
        </w:rPr>
        <w:t>příloze č. 4</w:t>
      </w:r>
      <w:r>
        <w:rPr>
          <w:rFonts w:ascii="Tahoma" w:hAnsi="Tahoma" w:cs="Tahoma"/>
          <w:sz w:val="19"/>
          <w:szCs w:val="24"/>
        </w:rPr>
        <w:t xml:space="preserve"> </w:t>
      </w:r>
      <w:proofErr w:type="gramStart"/>
      <w:r>
        <w:rPr>
          <w:rFonts w:ascii="Tahoma" w:hAnsi="Tahoma" w:cs="Tahoma"/>
          <w:sz w:val="19"/>
          <w:szCs w:val="24"/>
        </w:rPr>
        <w:t>této</w:t>
      </w:r>
      <w:proofErr w:type="gramEnd"/>
      <w:r>
        <w:rPr>
          <w:rFonts w:ascii="Tahoma" w:hAnsi="Tahoma" w:cs="Tahoma"/>
          <w:sz w:val="19"/>
          <w:szCs w:val="24"/>
        </w:rPr>
        <w:t xml:space="preserve"> Smlouvy, která je její nedílnou součástí, na záznamových nosičích, </w:t>
      </w:r>
    </w:p>
    <w:p w:rsidR="001609E1" w:rsidRDefault="001609E1" w:rsidP="00DB5F56">
      <w:pPr>
        <w:pStyle w:val="Zkladntextodsazen"/>
        <w:numPr>
          <w:ilvl w:val="0"/>
          <w:numId w:val="42"/>
        </w:numPr>
        <w:autoSpaceDE/>
        <w:autoSpaceDN/>
        <w:ind w:right="-238"/>
        <w:rPr>
          <w:rFonts w:ascii="Tahoma" w:hAnsi="Tahoma" w:cs="Tahoma"/>
          <w:sz w:val="19"/>
          <w:szCs w:val="24"/>
        </w:rPr>
      </w:pPr>
      <w:r>
        <w:rPr>
          <w:rFonts w:ascii="Tahoma" w:hAnsi="Tahoma" w:cs="Tahoma"/>
          <w:sz w:val="19"/>
          <w:szCs w:val="24"/>
        </w:rPr>
        <w:t>nainstalovat dodané programové produkty na pracovištích určených Objednatelem dle zpracovaného projektu</w:t>
      </w:r>
      <w:r w:rsidR="00DB5F56">
        <w:rPr>
          <w:rFonts w:ascii="Tahoma" w:hAnsi="Tahoma" w:cs="Tahoma"/>
          <w:sz w:val="19"/>
          <w:szCs w:val="24"/>
        </w:rPr>
        <w:t>,</w:t>
      </w:r>
    </w:p>
    <w:p w:rsidR="001609E1" w:rsidRDefault="001609E1" w:rsidP="00DB5F56">
      <w:pPr>
        <w:pStyle w:val="Zkladntextodsazen"/>
        <w:numPr>
          <w:ilvl w:val="0"/>
          <w:numId w:val="42"/>
        </w:numPr>
        <w:autoSpaceDE/>
        <w:autoSpaceDN/>
        <w:ind w:right="-238"/>
        <w:rPr>
          <w:rFonts w:ascii="Tahoma" w:hAnsi="Tahoma" w:cs="Tahoma"/>
          <w:sz w:val="19"/>
          <w:szCs w:val="24"/>
        </w:rPr>
      </w:pPr>
      <w:r>
        <w:rPr>
          <w:rFonts w:ascii="Tahoma" w:hAnsi="Tahoma" w:cs="Tahoma"/>
          <w:sz w:val="19"/>
          <w:szCs w:val="24"/>
        </w:rPr>
        <w:t>zajistit školení osob určených Objednatelem k užití dodaných programových produktů v rozsahu uvedeném v </w:t>
      </w:r>
      <w:r>
        <w:rPr>
          <w:rFonts w:ascii="Tahoma" w:hAnsi="Tahoma" w:cs="Tahoma"/>
          <w:sz w:val="19"/>
          <w:szCs w:val="24"/>
          <w:u w:val="single"/>
        </w:rPr>
        <w:t>příloze č. 2</w:t>
      </w:r>
      <w:r>
        <w:rPr>
          <w:rFonts w:ascii="Tahoma" w:hAnsi="Tahoma" w:cs="Tahoma"/>
          <w:sz w:val="19"/>
          <w:szCs w:val="24"/>
        </w:rPr>
        <w:t xml:space="preserve"> </w:t>
      </w:r>
      <w:proofErr w:type="gramStart"/>
      <w:r>
        <w:rPr>
          <w:rFonts w:ascii="Tahoma" w:hAnsi="Tahoma" w:cs="Tahoma"/>
          <w:sz w:val="19"/>
          <w:szCs w:val="24"/>
        </w:rPr>
        <w:t>této</w:t>
      </w:r>
      <w:proofErr w:type="gramEnd"/>
      <w:r>
        <w:rPr>
          <w:rFonts w:ascii="Tahoma" w:hAnsi="Tahoma" w:cs="Tahoma"/>
          <w:sz w:val="19"/>
          <w:szCs w:val="24"/>
        </w:rPr>
        <w:t xml:space="preserve"> Smlouvy</w:t>
      </w:r>
      <w:r w:rsidR="00DB5F56">
        <w:rPr>
          <w:rFonts w:ascii="Tahoma" w:hAnsi="Tahoma" w:cs="Tahoma"/>
          <w:sz w:val="19"/>
          <w:szCs w:val="24"/>
        </w:rPr>
        <w:t>.</w:t>
      </w:r>
    </w:p>
    <w:p w:rsidR="001609E1" w:rsidRDefault="001609E1">
      <w:pPr>
        <w:pStyle w:val="AA2-odst11"/>
        <w:keepNext/>
        <w:spacing w:before="120"/>
        <w:rPr>
          <w:rFonts w:ascii="Tahoma" w:hAnsi="Tahoma" w:cs="Tahoma"/>
          <w:bCs/>
          <w:sz w:val="19"/>
          <w:szCs w:val="24"/>
        </w:rPr>
      </w:pPr>
      <w:r>
        <w:rPr>
          <w:rFonts w:ascii="Tahoma" w:hAnsi="Tahoma" w:cs="Tahoma"/>
          <w:bCs/>
          <w:sz w:val="19"/>
          <w:szCs w:val="24"/>
        </w:rPr>
        <w:lastRenderedPageBreak/>
        <w:t>Objednatel se zavazuje:</w:t>
      </w:r>
    </w:p>
    <w:p w:rsidR="001609E1" w:rsidRDefault="001609E1">
      <w:pPr>
        <w:pStyle w:val="AA3N111"/>
        <w:rPr>
          <w:rFonts w:ascii="Tahoma" w:hAnsi="Tahoma" w:cs="Tahoma"/>
          <w:sz w:val="19"/>
        </w:rPr>
      </w:pPr>
      <w:r>
        <w:rPr>
          <w:rFonts w:ascii="Tahoma" w:hAnsi="Tahoma" w:cs="Tahoma"/>
          <w:sz w:val="19"/>
        </w:rPr>
        <w:t>převzít všechny objednané a dodané produkty a výsledky poskytnutých služeb a z</w:t>
      </w:r>
      <w:r>
        <w:rPr>
          <w:rFonts w:ascii="Tahoma" w:hAnsi="Tahoma" w:cs="Tahoma"/>
          <w:sz w:val="19"/>
        </w:rPr>
        <w:t>a</w:t>
      </w:r>
      <w:r>
        <w:rPr>
          <w:rFonts w:ascii="Tahoma" w:hAnsi="Tahoma" w:cs="Tahoma"/>
          <w:sz w:val="19"/>
        </w:rPr>
        <w:t>platit za poskytnuté plnění v souladu s platebními a fakturačními podmínkami stanov</w:t>
      </w:r>
      <w:r>
        <w:rPr>
          <w:rFonts w:ascii="Tahoma" w:hAnsi="Tahoma" w:cs="Tahoma"/>
          <w:sz w:val="19"/>
        </w:rPr>
        <w:t>e</w:t>
      </w:r>
      <w:r>
        <w:rPr>
          <w:rFonts w:ascii="Tahoma" w:hAnsi="Tahoma" w:cs="Tahoma"/>
          <w:sz w:val="19"/>
        </w:rPr>
        <w:t>nými v článku 6 smlouvy cenu podle článku 4 smlouvy,</w:t>
      </w:r>
    </w:p>
    <w:p w:rsidR="001609E1" w:rsidRDefault="001609E1">
      <w:pPr>
        <w:pStyle w:val="AA3N111"/>
        <w:rPr>
          <w:rFonts w:ascii="Tahoma" w:hAnsi="Tahoma" w:cs="Tahoma"/>
          <w:sz w:val="19"/>
        </w:rPr>
      </w:pPr>
      <w:r>
        <w:rPr>
          <w:rFonts w:ascii="Tahoma" w:hAnsi="Tahoma" w:cs="Tahoma"/>
          <w:sz w:val="19"/>
        </w:rPr>
        <w:t>poskytnout zhotoviteli veškerou součinnost, kterou po něm lze spravedlivě požadovat a která je potřebná ke splnění závazků zhotovitele vyplývajících pro něj ze smlouvy.</w:t>
      </w:r>
    </w:p>
    <w:p w:rsidR="001609E1" w:rsidRDefault="001609E1"/>
    <w:p w:rsidR="001609E1" w:rsidRDefault="001609E1">
      <w:pPr>
        <w:pStyle w:val="AA1-nadpis1"/>
        <w:rPr>
          <w:rFonts w:ascii="Tahoma" w:hAnsi="Tahoma" w:cs="Tahoma"/>
          <w:sz w:val="19"/>
          <w:szCs w:val="24"/>
        </w:rPr>
      </w:pPr>
      <w:proofErr w:type="gramStart"/>
      <w:r>
        <w:rPr>
          <w:rFonts w:ascii="Tahoma" w:hAnsi="Tahoma" w:cs="Tahoma"/>
          <w:sz w:val="19"/>
          <w:szCs w:val="24"/>
        </w:rPr>
        <w:t>CENA :</w:t>
      </w:r>
      <w:proofErr w:type="gramEnd"/>
    </w:p>
    <w:p w:rsidR="001609E1" w:rsidRDefault="001609E1">
      <w:pPr>
        <w:pStyle w:val="AA2-odst11"/>
        <w:rPr>
          <w:rFonts w:ascii="Tahoma" w:hAnsi="Tahoma" w:cs="Tahoma"/>
          <w:sz w:val="19"/>
        </w:rPr>
      </w:pPr>
      <w:r>
        <w:rPr>
          <w:rFonts w:ascii="Tahoma" w:hAnsi="Tahoma" w:cs="Tahoma"/>
          <w:sz w:val="19"/>
        </w:rPr>
        <w:t xml:space="preserve">Smluvní strany se dohodly, že cena inovací, činností, prací a služeb (update, upgrade)  dle odst. </w:t>
      </w:r>
      <w:proofErr w:type="gramStart"/>
      <w:r>
        <w:rPr>
          <w:rFonts w:ascii="Tahoma" w:hAnsi="Tahoma" w:cs="Tahoma"/>
          <w:sz w:val="19"/>
        </w:rPr>
        <w:t>3.2. smlouvy</w:t>
      </w:r>
      <w:proofErr w:type="gramEnd"/>
      <w:r>
        <w:rPr>
          <w:rFonts w:ascii="Tahoma" w:hAnsi="Tahoma" w:cs="Tahoma"/>
          <w:sz w:val="19"/>
        </w:rPr>
        <w:t xml:space="preserve"> bude hrazena ročním paušálním, a to 15% z pořizovací ceny aplikačního programového vybavení a cena za </w:t>
      </w:r>
      <w:proofErr w:type="spellStart"/>
      <w:r>
        <w:rPr>
          <w:rFonts w:ascii="Tahoma" w:hAnsi="Tahoma" w:cs="Tahoma"/>
          <w:sz w:val="19"/>
        </w:rPr>
        <w:t>hotline</w:t>
      </w:r>
      <w:proofErr w:type="spellEnd"/>
      <w:r>
        <w:rPr>
          <w:rFonts w:ascii="Tahoma" w:hAnsi="Tahoma" w:cs="Tahoma"/>
          <w:sz w:val="19"/>
        </w:rPr>
        <w:t xml:space="preserve"> bude 2% z pořizovací ceny aplikačního programového vybavení za všechny licence poskytnuté zhotovitelem objednateli. Seznam poskytnutých multilicencí je v </w:t>
      </w:r>
      <w:r w:rsidRPr="00A8343D">
        <w:rPr>
          <w:rFonts w:ascii="Tahoma" w:hAnsi="Tahoma" w:cs="Tahoma"/>
          <w:sz w:val="19"/>
          <w:u w:val="single"/>
        </w:rPr>
        <w:t>příloze č</w:t>
      </w:r>
      <w:r w:rsidR="00F75D66" w:rsidRPr="00A8343D">
        <w:rPr>
          <w:rFonts w:ascii="Tahoma" w:hAnsi="Tahoma" w:cs="Tahoma"/>
          <w:sz w:val="19"/>
          <w:u w:val="single"/>
        </w:rPr>
        <w:t>.</w:t>
      </w:r>
      <w:r w:rsidRPr="00A8343D">
        <w:rPr>
          <w:rFonts w:ascii="Tahoma" w:hAnsi="Tahoma" w:cs="Tahoma"/>
          <w:sz w:val="19"/>
          <w:u w:val="single"/>
        </w:rPr>
        <w:t xml:space="preserve"> 4</w:t>
      </w:r>
      <w:r>
        <w:rPr>
          <w:rFonts w:ascii="Tahoma" w:hAnsi="Tahoma" w:cs="Tahoma"/>
          <w:sz w:val="19"/>
        </w:rPr>
        <w:t xml:space="preserve">. </w:t>
      </w:r>
    </w:p>
    <w:p w:rsidR="006A712D" w:rsidRDefault="001609E1">
      <w:pPr>
        <w:pStyle w:val="AA2-odst11"/>
        <w:rPr>
          <w:rFonts w:ascii="Tahoma" w:hAnsi="Tahoma" w:cs="Tahoma"/>
          <w:sz w:val="19"/>
          <w:szCs w:val="24"/>
        </w:rPr>
      </w:pPr>
      <w:r>
        <w:rPr>
          <w:rFonts w:ascii="Tahoma" w:hAnsi="Tahoma" w:cs="Tahoma"/>
          <w:sz w:val="19"/>
          <w:szCs w:val="24"/>
        </w:rPr>
        <w:t xml:space="preserve">Smluvní strany se dohodly, že cena inovací, činností, prací a služeb poskytnutých zhotovitelem objednateli </w:t>
      </w:r>
      <w:proofErr w:type="gramStart"/>
      <w:r>
        <w:rPr>
          <w:rFonts w:ascii="Tahoma" w:hAnsi="Tahoma" w:cs="Tahoma"/>
          <w:sz w:val="19"/>
          <w:szCs w:val="24"/>
        </w:rPr>
        <w:t>dle</w:t>
      </w:r>
      <w:proofErr w:type="gramEnd"/>
      <w:r>
        <w:rPr>
          <w:rFonts w:ascii="Tahoma" w:hAnsi="Tahoma" w:cs="Tahoma"/>
          <w:sz w:val="19"/>
          <w:szCs w:val="24"/>
        </w:rPr>
        <w:t xml:space="preserve"> </w:t>
      </w:r>
    </w:p>
    <w:p w:rsidR="001609E1" w:rsidRDefault="001609E1">
      <w:pPr>
        <w:pStyle w:val="AA2-odst11"/>
        <w:rPr>
          <w:rFonts w:ascii="Tahoma" w:hAnsi="Tahoma" w:cs="Tahoma"/>
          <w:sz w:val="19"/>
          <w:szCs w:val="24"/>
        </w:rPr>
      </w:pPr>
      <w:r>
        <w:rPr>
          <w:rFonts w:ascii="Tahoma" w:hAnsi="Tahoma" w:cs="Tahoma"/>
          <w:sz w:val="19"/>
          <w:szCs w:val="24"/>
        </w:rPr>
        <w:t xml:space="preserve">odst. </w:t>
      </w:r>
      <w:proofErr w:type="gramStart"/>
      <w:r>
        <w:rPr>
          <w:rFonts w:ascii="Tahoma" w:hAnsi="Tahoma" w:cs="Tahoma"/>
          <w:sz w:val="19"/>
          <w:szCs w:val="24"/>
        </w:rPr>
        <w:t>3.4. smlouvy</w:t>
      </w:r>
      <w:proofErr w:type="gramEnd"/>
      <w:r>
        <w:rPr>
          <w:rFonts w:ascii="Tahoma" w:hAnsi="Tahoma" w:cs="Tahoma"/>
          <w:sz w:val="19"/>
          <w:szCs w:val="24"/>
        </w:rPr>
        <w:t xml:space="preserve"> bude určena podle sazeb specifikovaných v </w:t>
      </w:r>
      <w:r w:rsidRPr="00A8343D">
        <w:rPr>
          <w:rFonts w:ascii="Tahoma" w:hAnsi="Tahoma" w:cs="Tahoma"/>
          <w:sz w:val="19"/>
          <w:szCs w:val="24"/>
          <w:u w:val="single"/>
        </w:rPr>
        <w:t>příloze č. 3</w:t>
      </w:r>
      <w:r>
        <w:rPr>
          <w:rFonts w:ascii="Tahoma" w:hAnsi="Tahoma" w:cs="Tahoma"/>
          <w:sz w:val="19"/>
          <w:szCs w:val="24"/>
        </w:rPr>
        <w:t xml:space="preserve"> „Specifikace sazeb“.</w:t>
      </w:r>
    </w:p>
    <w:p w:rsidR="001609E1" w:rsidRDefault="001609E1">
      <w:pPr>
        <w:pStyle w:val="AA2-odst11"/>
        <w:rPr>
          <w:rFonts w:ascii="Tahoma" w:hAnsi="Tahoma" w:cs="Tahoma"/>
          <w:sz w:val="19"/>
          <w:szCs w:val="24"/>
        </w:rPr>
      </w:pPr>
      <w:r>
        <w:rPr>
          <w:rFonts w:ascii="Tahoma" w:hAnsi="Tahoma" w:cs="Tahoma"/>
          <w:sz w:val="19"/>
          <w:szCs w:val="24"/>
        </w:rPr>
        <w:t xml:space="preserve">Smluvní strany se dohodly, že celková částka za plnění smlouvy jsou celkové součty částek </w:t>
      </w:r>
      <w:r w:rsidR="007F296B">
        <w:rPr>
          <w:rFonts w:ascii="Tahoma" w:hAnsi="Tahoma" w:cs="Tahoma"/>
          <w:sz w:val="19"/>
          <w:szCs w:val="24"/>
        </w:rPr>
        <w:t>za služby spojené s implementací IS definované v</w:t>
      </w:r>
      <w:r w:rsidR="007F296B" w:rsidRPr="00A8343D">
        <w:rPr>
          <w:rFonts w:ascii="Tahoma" w:hAnsi="Tahoma" w:cs="Tahoma"/>
          <w:sz w:val="19"/>
          <w:szCs w:val="24"/>
          <w:u w:val="single"/>
        </w:rPr>
        <w:t> příloze č. 2</w:t>
      </w:r>
      <w:r w:rsidR="007F296B">
        <w:rPr>
          <w:rFonts w:ascii="Tahoma" w:hAnsi="Tahoma" w:cs="Tahoma"/>
          <w:sz w:val="19"/>
          <w:szCs w:val="24"/>
        </w:rPr>
        <w:t xml:space="preserve"> (</w:t>
      </w:r>
      <w:proofErr w:type="gramStart"/>
      <w:r w:rsidR="007F296B">
        <w:rPr>
          <w:rFonts w:ascii="Tahoma" w:hAnsi="Tahoma" w:cs="Tahoma"/>
          <w:sz w:val="19"/>
          <w:szCs w:val="24"/>
        </w:rPr>
        <w:t>Tab.1)</w:t>
      </w:r>
      <w:r>
        <w:rPr>
          <w:rFonts w:ascii="Tahoma" w:hAnsi="Tahoma" w:cs="Tahoma"/>
          <w:sz w:val="19"/>
          <w:szCs w:val="24"/>
        </w:rPr>
        <w:t xml:space="preserve"> , </w:t>
      </w:r>
      <w:r w:rsidR="007F296B">
        <w:rPr>
          <w:rFonts w:ascii="Tahoma" w:hAnsi="Tahoma" w:cs="Tahoma"/>
          <w:sz w:val="19"/>
          <w:szCs w:val="24"/>
        </w:rPr>
        <w:t>za</w:t>
      </w:r>
      <w:proofErr w:type="gramEnd"/>
      <w:r w:rsidR="007F296B">
        <w:rPr>
          <w:rFonts w:ascii="Tahoma" w:hAnsi="Tahoma" w:cs="Tahoma"/>
          <w:sz w:val="19"/>
          <w:szCs w:val="24"/>
        </w:rPr>
        <w:t xml:space="preserve"> technickou podporu definovanou v </w:t>
      </w:r>
      <w:r w:rsidR="007F296B" w:rsidRPr="00A8343D">
        <w:rPr>
          <w:rFonts w:ascii="Tahoma" w:hAnsi="Tahoma" w:cs="Tahoma"/>
          <w:sz w:val="19"/>
          <w:szCs w:val="24"/>
          <w:u w:val="single"/>
        </w:rPr>
        <w:t>příloze č. 2</w:t>
      </w:r>
      <w:r w:rsidR="007F296B">
        <w:rPr>
          <w:rFonts w:ascii="Tahoma" w:hAnsi="Tahoma" w:cs="Tahoma"/>
          <w:sz w:val="19"/>
          <w:szCs w:val="24"/>
        </w:rPr>
        <w:t xml:space="preserve"> (Tab.2)</w:t>
      </w:r>
      <w:r>
        <w:rPr>
          <w:rFonts w:ascii="Tahoma" w:hAnsi="Tahoma" w:cs="Tahoma"/>
          <w:sz w:val="19"/>
          <w:szCs w:val="24"/>
        </w:rPr>
        <w:t xml:space="preserve"> a za cenu multilicencí aplikačního programového vybavení definovaného v </w:t>
      </w:r>
      <w:r w:rsidRPr="00A8343D">
        <w:rPr>
          <w:rFonts w:ascii="Tahoma" w:hAnsi="Tahoma" w:cs="Tahoma"/>
          <w:sz w:val="19"/>
          <w:szCs w:val="24"/>
          <w:u w:val="single"/>
        </w:rPr>
        <w:t>příloze č. 4</w:t>
      </w:r>
      <w:r>
        <w:rPr>
          <w:rFonts w:ascii="Tahoma" w:hAnsi="Tahoma" w:cs="Tahoma"/>
          <w:sz w:val="19"/>
          <w:szCs w:val="24"/>
        </w:rPr>
        <w:t xml:space="preserve">.  </w:t>
      </w:r>
    </w:p>
    <w:p w:rsidR="001609E1" w:rsidRDefault="001609E1">
      <w:pPr>
        <w:jc w:val="both"/>
        <w:rPr>
          <w:rFonts w:ascii="Tahoma" w:hAnsi="Tahoma" w:cs="Tahoma"/>
          <w:b/>
          <w:sz w:val="19"/>
        </w:rPr>
      </w:pPr>
      <w:r>
        <w:rPr>
          <w:rFonts w:ascii="Tahoma" w:hAnsi="Tahoma" w:cs="Tahoma"/>
          <w:sz w:val="19"/>
        </w:rPr>
        <w:t xml:space="preserve"> </w:t>
      </w:r>
      <w:r>
        <w:rPr>
          <w:rFonts w:ascii="Tahoma" w:hAnsi="Tahoma" w:cs="Tahoma"/>
          <w:sz w:val="19"/>
        </w:rPr>
        <w:tab/>
      </w:r>
      <w:r>
        <w:rPr>
          <w:rFonts w:ascii="Tahoma" w:hAnsi="Tahoma" w:cs="Tahoma"/>
          <w:sz w:val="19"/>
        </w:rPr>
        <w:tab/>
      </w:r>
      <w:r>
        <w:rPr>
          <w:rFonts w:ascii="Tahoma" w:hAnsi="Tahoma" w:cs="Tahoma"/>
          <w:sz w:val="19"/>
        </w:rPr>
        <w:tab/>
      </w:r>
      <w:r>
        <w:rPr>
          <w:rFonts w:ascii="Tahoma" w:hAnsi="Tahoma" w:cs="Tahoma"/>
          <w:sz w:val="19"/>
        </w:rPr>
        <w:tab/>
      </w:r>
      <w:r>
        <w:rPr>
          <w:rFonts w:ascii="Tahoma" w:hAnsi="Tahoma" w:cs="Tahoma"/>
          <w:sz w:val="19"/>
        </w:rPr>
        <w:tab/>
      </w:r>
      <w:r w:rsidR="007627B3">
        <w:rPr>
          <w:rFonts w:ascii="Tahoma" w:hAnsi="Tahoma" w:cs="Tahoma"/>
          <w:b/>
          <w:sz w:val="19"/>
          <w:szCs w:val="24"/>
        </w:rPr>
        <w:t>17</w:t>
      </w:r>
      <w:r>
        <w:rPr>
          <w:rFonts w:ascii="Tahoma" w:hAnsi="Tahoma" w:cs="Tahoma"/>
          <w:b/>
          <w:sz w:val="19"/>
          <w:szCs w:val="24"/>
        </w:rPr>
        <w:t>.</w:t>
      </w:r>
      <w:r w:rsidR="007627B3">
        <w:rPr>
          <w:rFonts w:ascii="Tahoma" w:hAnsi="Tahoma" w:cs="Tahoma"/>
          <w:b/>
          <w:sz w:val="19"/>
          <w:szCs w:val="24"/>
        </w:rPr>
        <w:t>930.633,14</w:t>
      </w:r>
      <w:r>
        <w:rPr>
          <w:rFonts w:ascii="Tahoma" w:hAnsi="Tahoma" w:cs="Tahoma"/>
          <w:b/>
          <w:sz w:val="19"/>
          <w:szCs w:val="24"/>
        </w:rPr>
        <w:t xml:space="preserve"> Kč bez DPH</w:t>
      </w:r>
    </w:p>
    <w:p w:rsidR="001609E1" w:rsidRDefault="001609E1">
      <w:pPr>
        <w:jc w:val="center"/>
        <w:rPr>
          <w:rFonts w:ascii="Tahoma" w:hAnsi="Tahoma" w:cs="Tahoma"/>
          <w:b/>
          <w:sz w:val="19"/>
        </w:rPr>
      </w:pPr>
      <w:r>
        <w:rPr>
          <w:rFonts w:ascii="Tahoma" w:hAnsi="Tahoma" w:cs="Tahoma"/>
          <w:b/>
          <w:sz w:val="19"/>
        </w:rPr>
        <w:t>slovy</w:t>
      </w:r>
    </w:p>
    <w:p w:rsidR="001609E1" w:rsidRDefault="001609E1">
      <w:pPr>
        <w:jc w:val="center"/>
        <w:rPr>
          <w:rFonts w:ascii="Tahoma" w:hAnsi="Tahoma" w:cs="Tahoma"/>
          <w:b/>
          <w:sz w:val="19"/>
        </w:rPr>
      </w:pPr>
      <w:r>
        <w:rPr>
          <w:rFonts w:ascii="Tahoma" w:hAnsi="Tahoma" w:cs="Tahoma"/>
          <w:b/>
          <w:sz w:val="19"/>
        </w:rPr>
        <w:t>(</w:t>
      </w:r>
      <w:proofErr w:type="spellStart"/>
      <w:r w:rsidR="007627B3">
        <w:rPr>
          <w:rFonts w:ascii="Tahoma" w:hAnsi="Tahoma" w:cs="Tahoma"/>
          <w:b/>
          <w:sz w:val="19"/>
        </w:rPr>
        <w:t>sedmnáctmiliónůdevětsettřicettisícšestcettřicettři</w:t>
      </w:r>
      <w:proofErr w:type="spellEnd"/>
      <w:r>
        <w:rPr>
          <w:rFonts w:ascii="Tahoma" w:hAnsi="Tahoma" w:cs="Tahoma"/>
          <w:b/>
          <w:sz w:val="19"/>
        </w:rPr>
        <w:t xml:space="preserve"> korun českých</w:t>
      </w:r>
      <w:r w:rsidR="007627B3">
        <w:rPr>
          <w:rFonts w:ascii="Tahoma" w:hAnsi="Tahoma" w:cs="Tahoma"/>
          <w:b/>
          <w:sz w:val="19"/>
        </w:rPr>
        <w:t xml:space="preserve"> a čtrnáct haléřů</w:t>
      </w:r>
      <w:r>
        <w:rPr>
          <w:rFonts w:ascii="Tahoma" w:hAnsi="Tahoma" w:cs="Tahoma"/>
          <w:b/>
          <w:sz w:val="19"/>
        </w:rPr>
        <w:t>)</w:t>
      </w:r>
    </w:p>
    <w:p w:rsidR="001609E1" w:rsidRDefault="001609E1">
      <w:pPr>
        <w:jc w:val="center"/>
        <w:rPr>
          <w:rFonts w:ascii="Tahoma" w:hAnsi="Tahoma" w:cs="Tahoma"/>
          <w:b/>
          <w:sz w:val="19"/>
        </w:rPr>
      </w:pPr>
    </w:p>
    <w:p w:rsidR="001609E1" w:rsidRDefault="001609E1">
      <w:pPr>
        <w:jc w:val="both"/>
        <w:rPr>
          <w:rFonts w:ascii="Tahoma" w:hAnsi="Tahoma" w:cs="Tahoma"/>
          <w:b/>
          <w:sz w:val="19"/>
          <w:szCs w:val="24"/>
        </w:rPr>
      </w:pPr>
      <w:r>
        <w:rPr>
          <w:rFonts w:ascii="Tahoma" w:hAnsi="Tahoma" w:cs="Tahoma"/>
          <w:b/>
          <w:sz w:val="19"/>
        </w:rPr>
        <w:tab/>
      </w:r>
      <w:r>
        <w:rPr>
          <w:rFonts w:ascii="Tahoma" w:hAnsi="Tahoma" w:cs="Tahoma"/>
          <w:b/>
          <w:sz w:val="19"/>
        </w:rPr>
        <w:tab/>
      </w:r>
      <w:r>
        <w:rPr>
          <w:rFonts w:ascii="Tahoma" w:hAnsi="Tahoma" w:cs="Tahoma"/>
          <w:b/>
          <w:sz w:val="19"/>
        </w:rPr>
        <w:tab/>
      </w:r>
      <w:r>
        <w:rPr>
          <w:rFonts w:ascii="Tahoma" w:hAnsi="Tahoma" w:cs="Tahoma"/>
          <w:b/>
          <w:sz w:val="19"/>
        </w:rPr>
        <w:tab/>
      </w:r>
      <w:r>
        <w:rPr>
          <w:rFonts w:ascii="Tahoma" w:hAnsi="Tahoma" w:cs="Tahoma"/>
          <w:b/>
          <w:sz w:val="19"/>
        </w:rPr>
        <w:tab/>
      </w:r>
      <w:r w:rsidR="007627B3">
        <w:rPr>
          <w:rFonts w:ascii="Tahoma" w:hAnsi="Tahoma" w:cs="Tahoma"/>
          <w:b/>
          <w:bCs/>
          <w:sz w:val="19"/>
        </w:rPr>
        <w:t>21.337.453,44</w:t>
      </w:r>
      <w:r>
        <w:rPr>
          <w:rFonts w:ascii="Tahoma" w:hAnsi="Tahoma" w:cs="Tahoma"/>
          <w:b/>
          <w:sz w:val="19"/>
          <w:szCs w:val="24"/>
        </w:rPr>
        <w:t xml:space="preserve"> Kč včetně DPH</w:t>
      </w:r>
    </w:p>
    <w:p w:rsidR="001609E1" w:rsidRDefault="001609E1">
      <w:pPr>
        <w:jc w:val="center"/>
        <w:rPr>
          <w:rFonts w:ascii="Tahoma" w:hAnsi="Tahoma" w:cs="Tahoma"/>
          <w:b/>
          <w:sz w:val="19"/>
          <w:szCs w:val="24"/>
        </w:rPr>
      </w:pPr>
      <w:r>
        <w:rPr>
          <w:rFonts w:ascii="Tahoma" w:hAnsi="Tahoma" w:cs="Tahoma"/>
          <w:b/>
          <w:sz w:val="19"/>
          <w:szCs w:val="24"/>
        </w:rPr>
        <w:t>slovy</w:t>
      </w:r>
    </w:p>
    <w:p w:rsidR="001609E1" w:rsidRDefault="007627B3">
      <w:pPr>
        <w:jc w:val="center"/>
        <w:rPr>
          <w:rFonts w:ascii="Tahoma" w:hAnsi="Tahoma" w:cs="Tahoma"/>
          <w:b/>
          <w:sz w:val="19"/>
          <w:szCs w:val="24"/>
        </w:rPr>
      </w:pPr>
      <w:r>
        <w:rPr>
          <w:rFonts w:ascii="Tahoma" w:hAnsi="Tahoma" w:cs="Tahoma"/>
          <w:b/>
          <w:sz w:val="19"/>
          <w:szCs w:val="24"/>
        </w:rPr>
        <w:t>(</w:t>
      </w:r>
      <w:proofErr w:type="spellStart"/>
      <w:r>
        <w:rPr>
          <w:rFonts w:ascii="Tahoma" w:hAnsi="Tahoma" w:cs="Tahoma"/>
          <w:b/>
          <w:sz w:val="19"/>
          <w:szCs w:val="24"/>
        </w:rPr>
        <w:t>dvacetjednamiliónůtřistatřicetsedmtisícčtyřistapadesáttři</w:t>
      </w:r>
      <w:proofErr w:type="spellEnd"/>
      <w:r w:rsidR="001609E1">
        <w:rPr>
          <w:rFonts w:ascii="Tahoma" w:hAnsi="Tahoma" w:cs="Tahoma"/>
          <w:b/>
          <w:sz w:val="19"/>
          <w:szCs w:val="24"/>
        </w:rPr>
        <w:t xml:space="preserve"> korun</w:t>
      </w:r>
      <w:r>
        <w:rPr>
          <w:rFonts w:ascii="Tahoma" w:hAnsi="Tahoma" w:cs="Tahoma"/>
          <w:b/>
          <w:sz w:val="19"/>
          <w:szCs w:val="24"/>
        </w:rPr>
        <w:t>y</w:t>
      </w:r>
      <w:r w:rsidR="001609E1">
        <w:rPr>
          <w:rFonts w:ascii="Tahoma" w:hAnsi="Tahoma" w:cs="Tahoma"/>
          <w:b/>
          <w:sz w:val="19"/>
          <w:szCs w:val="24"/>
        </w:rPr>
        <w:t xml:space="preserve"> česk</w:t>
      </w:r>
      <w:r>
        <w:rPr>
          <w:rFonts w:ascii="Tahoma" w:hAnsi="Tahoma" w:cs="Tahoma"/>
          <w:b/>
          <w:sz w:val="19"/>
          <w:szCs w:val="24"/>
        </w:rPr>
        <w:t>é a </w:t>
      </w:r>
      <w:proofErr w:type="spellStart"/>
      <w:r>
        <w:rPr>
          <w:rFonts w:ascii="Tahoma" w:hAnsi="Tahoma" w:cs="Tahoma"/>
          <w:b/>
          <w:sz w:val="19"/>
          <w:szCs w:val="24"/>
        </w:rPr>
        <w:t>čtyřicetčtyři</w:t>
      </w:r>
      <w:proofErr w:type="spellEnd"/>
      <w:r w:rsidR="001609E1">
        <w:rPr>
          <w:rFonts w:ascii="Tahoma" w:hAnsi="Tahoma" w:cs="Tahoma"/>
          <w:b/>
          <w:sz w:val="19"/>
          <w:szCs w:val="24"/>
        </w:rPr>
        <w:t xml:space="preserve"> haléřů)</w:t>
      </w:r>
    </w:p>
    <w:p w:rsidR="001609E1" w:rsidRDefault="001609E1">
      <w:pPr>
        <w:jc w:val="both"/>
        <w:rPr>
          <w:rFonts w:ascii="Tahoma" w:hAnsi="Tahoma" w:cs="Tahoma"/>
          <w:b/>
          <w:sz w:val="19"/>
          <w:szCs w:val="24"/>
        </w:rPr>
      </w:pPr>
    </w:p>
    <w:p w:rsidR="001609E1" w:rsidRDefault="001609E1">
      <w:pPr>
        <w:pStyle w:val="AA2-odst11"/>
        <w:rPr>
          <w:rFonts w:ascii="Tahoma" w:hAnsi="Tahoma" w:cs="Tahoma"/>
          <w:sz w:val="19"/>
          <w:szCs w:val="24"/>
        </w:rPr>
      </w:pPr>
      <w:r>
        <w:rPr>
          <w:rFonts w:ascii="Tahoma" w:hAnsi="Tahoma" w:cs="Tahoma"/>
          <w:sz w:val="19"/>
          <w:szCs w:val="24"/>
        </w:rPr>
        <w:t>Smluvní strany se dále dohodly, že ceny uvedené v této smlouvě a přílohách této smlouvy je zhotovitel každoročně oprávněn vždy k počátku každého kalendářního roku navýšit o hodnotu meziroční inflace spotřebitelských cen (míra inflace vyjádřená průměrným ročním vývojem spotřebitelských cen posledního kalendářního roku proti průměru roku předchozího), kterou pro předchozí kalendářní rok stanoví Český statistický úřad. Ceny navýšené o tuto meziroční inflaci jsou cenami pro daný kalendářní rok nejvýše přípustnými a v průběhu daného roku ve vztahu k inflačnímu navyšování neměnné. O provedeném navýšení cen je zhotovitel povinen objednatele písemně informovat. Písemná informace musí být podepsána statutárním zástupcem zhotovitele a musí obsahovat dotčený kalendářní rok, původní výši cen, použitou míru inflace a nově stanovené ceny dle jednotlivých položek. Bude-li chybně uveden kalendářní rok, chybně uvedeny ceny původní, chybně stanovena míra inflace nebo chybně proveden výpočet nových cen, nemusí objednatel nově stanovené ceny akceptovat, a to až do zaslání nové bezchybné písemné informace o navýšení cen. Písemná informace s náležitostmi dle tohoto odstavce smlouvy je nezbytnou podmínkou k uplatnění cen navýšených dle tohoto odstavce smlouvy.</w:t>
      </w:r>
    </w:p>
    <w:p w:rsidR="001609E1" w:rsidRDefault="001609E1">
      <w:pPr>
        <w:pStyle w:val="AA2-odst11"/>
        <w:rPr>
          <w:rFonts w:ascii="Tahoma" w:hAnsi="Tahoma" w:cs="Tahoma"/>
          <w:sz w:val="19"/>
          <w:szCs w:val="24"/>
        </w:rPr>
      </w:pPr>
      <w:r>
        <w:rPr>
          <w:rFonts w:ascii="Tahoma" w:hAnsi="Tahoma" w:cs="Tahoma"/>
          <w:sz w:val="19"/>
          <w:szCs w:val="24"/>
        </w:rPr>
        <w:t>Nezaplacením ročního paušálního poplatku (update), zaniká právo na legislativní update a upgrade na poskytnuté multilicence modulů definované v </w:t>
      </w:r>
      <w:r w:rsidRPr="00A8343D">
        <w:rPr>
          <w:rFonts w:ascii="Tahoma" w:hAnsi="Tahoma" w:cs="Tahoma"/>
          <w:sz w:val="19"/>
          <w:szCs w:val="24"/>
          <w:u w:val="single"/>
        </w:rPr>
        <w:t>příloze č</w:t>
      </w:r>
      <w:r w:rsidR="00A8343D" w:rsidRPr="00A8343D">
        <w:rPr>
          <w:rFonts w:ascii="Tahoma" w:hAnsi="Tahoma" w:cs="Tahoma"/>
          <w:sz w:val="19"/>
          <w:szCs w:val="24"/>
          <w:u w:val="single"/>
        </w:rPr>
        <w:t>.</w:t>
      </w:r>
      <w:r w:rsidRPr="00A8343D">
        <w:rPr>
          <w:rFonts w:ascii="Tahoma" w:hAnsi="Tahoma" w:cs="Tahoma"/>
          <w:sz w:val="19"/>
          <w:szCs w:val="24"/>
          <w:u w:val="single"/>
        </w:rPr>
        <w:t xml:space="preserve"> 4</w:t>
      </w:r>
      <w:r>
        <w:rPr>
          <w:rFonts w:ascii="Tahoma" w:hAnsi="Tahoma" w:cs="Tahoma"/>
          <w:sz w:val="19"/>
          <w:szCs w:val="24"/>
        </w:rPr>
        <w:t xml:space="preserve">.  </w:t>
      </w:r>
    </w:p>
    <w:p w:rsidR="001609E1" w:rsidRDefault="001609E1">
      <w:pPr>
        <w:spacing w:before="120" w:line="240" w:lineRule="atLeast"/>
        <w:ind w:left="454" w:right="-1" w:hanging="454"/>
        <w:jc w:val="both"/>
        <w:rPr>
          <w:rFonts w:ascii="Tahoma" w:hAnsi="Tahoma" w:cs="Tahoma"/>
          <w:sz w:val="19"/>
          <w:szCs w:val="24"/>
        </w:rPr>
      </w:pPr>
    </w:p>
    <w:p w:rsidR="001609E1" w:rsidRDefault="001609E1">
      <w:pPr>
        <w:pStyle w:val="AA1-nadpis1"/>
        <w:rPr>
          <w:rFonts w:ascii="Tahoma" w:hAnsi="Tahoma" w:cs="Tahoma"/>
          <w:sz w:val="19"/>
          <w:szCs w:val="24"/>
        </w:rPr>
      </w:pPr>
      <w:r>
        <w:rPr>
          <w:rFonts w:ascii="Tahoma" w:hAnsi="Tahoma" w:cs="Tahoma"/>
          <w:sz w:val="19"/>
          <w:szCs w:val="24"/>
        </w:rPr>
        <w:t xml:space="preserve">DODACÍ </w:t>
      </w:r>
      <w:proofErr w:type="gramStart"/>
      <w:r>
        <w:rPr>
          <w:rFonts w:ascii="Tahoma" w:hAnsi="Tahoma" w:cs="Tahoma"/>
          <w:sz w:val="19"/>
          <w:szCs w:val="24"/>
        </w:rPr>
        <w:t>PODMÍNKY :</w:t>
      </w:r>
      <w:proofErr w:type="gramEnd"/>
    </w:p>
    <w:p w:rsidR="001609E1" w:rsidRDefault="001609E1">
      <w:pPr>
        <w:pStyle w:val="AA2-odst11"/>
        <w:rPr>
          <w:rFonts w:ascii="Tahoma" w:hAnsi="Tahoma" w:cs="Tahoma"/>
          <w:bCs/>
          <w:sz w:val="19"/>
          <w:szCs w:val="24"/>
        </w:rPr>
      </w:pPr>
      <w:r>
        <w:rPr>
          <w:rFonts w:ascii="Tahoma" w:hAnsi="Tahoma" w:cs="Tahoma"/>
          <w:bCs/>
          <w:sz w:val="19"/>
          <w:szCs w:val="24"/>
        </w:rPr>
        <w:t xml:space="preserve">Proces předání provedeného plnění dle této smlouvy bude realizován dvěma postupy. První postup bude aplikován v případě, kdy výsledek plnění je zaznamenán na záznamový materiál, a druhý postup bude aplikován v případě, kdy provedené plnění je poskytnutá služba. </w:t>
      </w:r>
    </w:p>
    <w:p w:rsidR="001609E1" w:rsidRDefault="001609E1">
      <w:pPr>
        <w:pStyle w:val="AA2-odst11"/>
        <w:rPr>
          <w:rFonts w:ascii="Tahoma" w:hAnsi="Tahoma" w:cs="Tahoma"/>
          <w:bCs/>
          <w:sz w:val="19"/>
          <w:szCs w:val="24"/>
        </w:rPr>
      </w:pPr>
      <w:r>
        <w:rPr>
          <w:rFonts w:ascii="Tahoma" w:hAnsi="Tahoma" w:cs="Tahoma"/>
          <w:bCs/>
          <w:sz w:val="19"/>
          <w:szCs w:val="24"/>
        </w:rPr>
        <w:t>Proces předání a převzetí plnění dle této smlouvy, zaznamenaných na záznamové m</w:t>
      </w:r>
      <w:r>
        <w:rPr>
          <w:rFonts w:ascii="Tahoma" w:hAnsi="Tahoma" w:cs="Tahoma"/>
          <w:bCs/>
          <w:sz w:val="19"/>
          <w:szCs w:val="24"/>
        </w:rPr>
        <w:t>a</w:t>
      </w:r>
      <w:r>
        <w:rPr>
          <w:rFonts w:ascii="Tahoma" w:hAnsi="Tahoma" w:cs="Tahoma"/>
          <w:bCs/>
          <w:sz w:val="19"/>
          <w:szCs w:val="24"/>
        </w:rPr>
        <w:t xml:space="preserve">teriály, bude rozdělen do dvou dílčích etap. </w:t>
      </w:r>
    </w:p>
    <w:p w:rsidR="001609E1" w:rsidRDefault="001609E1">
      <w:pPr>
        <w:pStyle w:val="AA3N111"/>
        <w:keepNext w:val="0"/>
        <w:rPr>
          <w:rFonts w:ascii="Tahoma" w:hAnsi="Tahoma" w:cs="Tahoma"/>
          <w:sz w:val="19"/>
        </w:rPr>
      </w:pPr>
      <w:r>
        <w:rPr>
          <w:rFonts w:ascii="Tahoma" w:hAnsi="Tahoma" w:cs="Tahoma"/>
          <w:sz w:val="19"/>
        </w:rPr>
        <w:t>První etapou tohoto procesu bude hmotná přejímka záznamových materiálů. Tato přejímka bude realizována formou kusové přejímky záznamových materiálů, na kterých budou kopie požadov</w:t>
      </w:r>
      <w:r>
        <w:rPr>
          <w:rFonts w:ascii="Tahoma" w:hAnsi="Tahoma" w:cs="Tahoma"/>
          <w:sz w:val="19"/>
        </w:rPr>
        <w:t>a</w:t>
      </w:r>
      <w:r>
        <w:rPr>
          <w:rFonts w:ascii="Tahoma" w:hAnsi="Tahoma" w:cs="Tahoma"/>
          <w:sz w:val="19"/>
        </w:rPr>
        <w:t xml:space="preserve">ných plnění ve formě souborů dat zaznamenány, kontrolou úplnosti všech souborů dat na každém z nich, </w:t>
      </w:r>
      <w:r>
        <w:rPr>
          <w:rFonts w:ascii="Tahoma" w:hAnsi="Tahoma" w:cs="Tahoma"/>
          <w:sz w:val="19"/>
        </w:rPr>
        <w:lastRenderedPageBreak/>
        <w:t>a případně ještě formou kontroly hodnoty kontrolních čísel obs</w:t>
      </w:r>
      <w:r>
        <w:rPr>
          <w:rFonts w:ascii="Tahoma" w:hAnsi="Tahoma" w:cs="Tahoma"/>
          <w:sz w:val="19"/>
        </w:rPr>
        <w:t>a</w:t>
      </w:r>
      <w:r>
        <w:rPr>
          <w:rFonts w:ascii="Tahoma" w:hAnsi="Tahoma" w:cs="Tahoma"/>
          <w:sz w:val="19"/>
        </w:rPr>
        <w:t>hu jednotlivých souborů dat v případě, když je zhotovitel ke každému z dodaných souborů dat uvede. Výsledek úvodní hmotné přejímky bude zaznamenán v dodacím listu nebo Protokolu o př</w:t>
      </w:r>
      <w:r>
        <w:rPr>
          <w:rFonts w:ascii="Tahoma" w:hAnsi="Tahoma" w:cs="Tahoma"/>
          <w:sz w:val="19"/>
        </w:rPr>
        <w:t>e</w:t>
      </w:r>
      <w:r>
        <w:rPr>
          <w:rFonts w:ascii="Tahoma" w:hAnsi="Tahoma" w:cs="Tahoma"/>
          <w:sz w:val="19"/>
        </w:rPr>
        <w:t>dání záznamových materiálů s kopiemi plnění dle této smlouvy, který bude podepsán technickými z</w:t>
      </w:r>
      <w:r>
        <w:rPr>
          <w:rFonts w:ascii="Tahoma" w:hAnsi="Tahoma" w:cs="Tahoma"/>
          <w:sz w:val="19"/>
        </w:rPr>
        <w:t>á</w:t>
      </w:r>
      <w:r>
        <w:rPr>
          <w:rFonts w:ascii="Tahoma" w:hAnsi="Tahoma" w:cs="Tahoma"/>
          <w:sz w:val="19"/>
        </w:rPr>
        <w:t xml:space="preserve">stupci zhotovitele a objednatele. </w:t>
      </w:r>
    </w:p>
    <w:p w:rsidR="001609E1" w:rsidRDefault="001609E1">
      <w:pPr>
        <w:pStyle w:val="AA3N111"/>
        <w:keepNext w:val="0"/>
        <w:rPr>
          <w:rFonts w:ascii="Tahoma" w:hAnsi="Tahoma" w:cs="Tahoma"/>
          <w:sz w:val="19"/>
        </w:rPr>
      </w:pPr>
      <w:r>
        <w:rPr>
          <w:rFonts w:ascii="Tahoma" w:hAnsi="Tahoma" w:cs="Tahoma"/>
          <w:sz w:val="19"/>
        </w:rPr>
        <w:t>Druhou etapou předání a převzetí předmětů plnění dle této smlouvy bude jejich obsahová a funkční přejímka. Cílem této etapy předání a převzetí je zjištění objednatele, zda předm</w:t>
      </w:r>
      <w:r>
        <w:rPr>
          <w:rFonts w:ascii="Tahoma" w:hAnsi="Tahoma" w:cs="Tahoma"/>
          <w:sz w:val="19"/>
        </w:rPr>
        <w:t>ě</w:t>
      </w:r>
      <w:r>
        <w:rPr>
          <w:rFonts w:ascii="Tahoma" w:hAnsi="Tahoma" w:cs="Tahoma"/>
          <w:sz w:val="19"/>
        </w:rPr>
        <w:t>ty plnění, dodané zhotovitelem, mají objednatelem požadovaný obsah a funkční vlastnosti. Výsledkem této etapy předání a převzetí předmětů plnění je schv</w:t>
      </w:r>
      <w:r>
        <w:rPr>
          <w:rFonts w:ascii="Tahoma" w:hAnsi="Tahoma" w:cs="Tahoma"/>
          <w:sz w:val="19"/>
        </w:rPr>
        <w:t>á</w:t>
      </w:r>
      <w:r>
        <w:rPr>
          <w:rFonts w:ascii="Tahoma" w:hAnsi="Tahoma" w:cs="Tahoma"/>
          <w:sz w:val="19"/>
        </w:rPr>
        <w:t>lení nebo neschválení objednatelem požadovaných vlastností u každého předmětu plnění zhotovitele předaného objednateli. Tento výsledek bude zaznamenán v dodacím listu nebo Protokolu o akceptaci předmětu plnění zhotovitele objednatelem, který bude pod</w:t>
      </w:r>
      <w:r>
        <w:rPr>
          <w:rFonts w:ascii="Tahoma" w:hAnsi="Tahoma" w:cs="Tahoma"/>
          <w:sz w:val="19"/>
        </w:rPr>
        <w:t>e</w:t>
      </w:r>
      <w:r>
        <w:rPr>
          <w:rFonts w:ascii="Tahoma" w:hAnsi="Tahoma" w:cs="Tahoma"/>
          <w:sz w:val="19"/>
        </w:rPr>
        <w:t xml:space="preserve">psán technickými zástupci objednatele a zhotovitele. </w:t>
      </w:r>
    </w:p>
    <w:p w:rsidR="001609E1" w:rsidRDefault="001609E1">
      <w:pPr>
        <w:pStyle w:val="AA3N111"/>
        <w:keepNext w:val="0"/>
        <w:rPr>
          <w:rFonts w:ascii="Tahoma" w:hAnsi="Tahoma" w:cs="Tahoma"/>
          <w:sz w:val="19"/>
        </w:rPr>
      </w:pPr>
      <w:r>
        <w:rPr>
          <w:rFonts w:ascii="Tahoma" w:hAnsi="Tahoma" w:cs="Tahoma"/>
          <w:sz w:val="19"/>
        </w:rPr>
        <w:t>V případě neakceptace obsahu a funkčních vlastností dodaných předmětů plnění zhotovitele budou záznamové materiály s kopiemi předmětů plnění vráceny k opravě a dopracov</w:t>
      </w:r>
      <w:r>
        <w:rPr>
          <w:rFonts w:ascii="Tahoma" w:hAnsi="Tahoma" w:cs="Tahoma"/>
          <w:sz w:val="19"/>
        </w:rPr>
        <w:t>á</w:t>
      </w:r>
      <w:r>
        <w:rPr>
          <w:rFonts w:ascii="Tahoma" w:hAnsi="Tahoma" w:cs="Tahoma"/>
          <w:sz w:val="19"/>
        </w:rPr>
        <w:t>ní zpět zhotoviteli. Objednatel je oprávněn odmítnout plnění dle této smlouvy převzít pouze tehdy, pokud nebude z hlediska obsahu nebo funkčních vlastností o</w:t>
      </w:r>
      <w:r>
        <w:rPr>
          <w:rFonts w:ascii="Tahoma" w:hAnsi="Tahoma" w:cs="Tahoma"/>
          <w:sz w:val="19"/>
        </w:rPr>
        <w:t>d</w:t>
      </w:r>
      <w:r>
        <w:rPr>
          <w:rFonts w:ascii="Tahoma" w:hAnsi="Tahoma" w:cs="Tahoma"/>
          <w:sz w:val="19"/>
        </w:rPr>
        <w:t>povídat smlouvě nebo smluvními stranami dohodnutému požadavku objednatele.</w:t>
      </w:r>
    </w:p>
    <w:p w:rsidR="001609E1" w:rsidRDefault="001609E1">
      <w:pPr>
        <w:pStyle w:val="AA3N111"/>
        <w:rPr>
          <w:rFonts w:ascii="Tahoma" w:hAnsi="Tahoma" w:cs="Tahoma"/>
          <w:sz w:val="19"/>
        </w:rPr>
      </w:pPr>
      <w:r>
        <w:rPr>
          <w:rFonts w:ascii="Tahoma" w:hAnsi="Tahoma" w:cs="Tahoma"/>
          <w:sz w:val="19"/>
        </w:rPr>
        <w:t xml:space="preserve">V náhradním termínu stanoveném v Protokolu o akceptaci plnění zhotovitel předá záznamové materiály s kopiemi opravených a dopracovaných plnění dle této smlouvy k opakované obsahové nebo funkční přejímce. </w:t>
      </w:r>
    </w:p>
    <w:p w:rsidR="001609E1" w:rsidRDefault="001609E1">
      <w:pPr>
        <w:pStyle w:val="AA3N111"/>
        <w:keepNext w:val="0"/>
        <w:rPr>
          <w:rFonts w:ascii="Tahoma" w:hAnsi="Tahoma" w:cs="Tahoma"/>
          <w:sz w:val="19"/>
        </w:rPr>
      </w:pPr>
      <w:r>
        <w:rPr>
          <w:rFonts w:ascii="Tahoma" w:hAnsi="Tahoma" w:cs="Tahoma"/>
          <w:sz w:val="19"/>
        </w:rPr>
        <w:t>Dodací listy nebo Protokoly o předání plnění dle této smlouvy budou zhotoveny ve dvou stejnop</w:t>
      </w:r>
      <w:r>
        <w:rPr>
          <w:rFonts w:ascii="Tahoma" w:hAnsi="Tahoma" w:cs="Tahoma"/>
          <w:sz w:val="19"/>
        </w:rPr>
        <w:t>i</w:t>
      </w:r>
      <w:r>
        <w:rPr>
          <w:rFonts w:ascii="Tahoma" w:hAnsi="Tahoma" w:cs="Tahoma"/>
          <w:sz w:val="19"/>
        </w:rPr>
        <w:t xml:space="preserve">sech s platností originálů po jednom pro každou ze smluvních stran. Zhotovitel podle fakturované události přiloží tyto dodací listy nebo protokoly vždy k příslušným fakturám. </w:t>
      </w:r>
    </w:p>
    <w:p w:rsidR="00FB5265" w:rsidRPr="00FB5265" w:rsidRDefault="001609E1">
      <w:pPr>
        <w:pStyle w:val="AA2-odst11"/>
        <w:rPr>
          <w:rFonts w:ascii="Tahoma" w:hAnsi="Tahoma" w:cs="Tahoma"/>
          <w:sz w:val="19"/>
          <w:szCs w:val="24"/>
        </w:rPr>
      </w:pPr>
      <w:r>
        <w:rPr>
          <w:rFonts w:ascii="Tahoma" w:hAnsi="Tahoma" w:cs="Tahoma"/>
          <w:bCs/>
          <w:sz w:val="19"/>
          <w:szCs w:val="24"/>
        </w:rPr>
        <w:t>Proces předání a převzetí výsledku poskytnutí kterékoliv ze služeb dle této smlouvy bude realizován v době ukončení jejich poskytování formou přijetí nebo nepřijetí výsledku, který byl pro poskytnutí každé služby stanoven. Přijetí výsledku bude potvrzeno v dodacím listě, který tvoří přílohu č. 1 této smlouvy. Tento dodací list bude přílohou faktury.</w:t>
      </w:r>
    </w:p>
    <w:p w:rsidR="00FB5265" w:rsidRPr="006B65C6" w:rsidRDefault="00FB5265" w:rsidP="00FB5265">
      <w:pPr>
        <w:pStyle w:val="AA2-odst11"/>
        <w:rPr>
          <w:rFonts w:ascii="Tahoma" w:hAnsi="Tahoma" w:cs="Tahoma"/>
          <w:sz w:val="19"/>
          <w:szCs w:val="19"/>
        </w:rPr>
      </w:pPr>
      <w:r w:rsidRPr="006B65C6">
        <w:rPr>
          <w:rFonts w:ascii="Tahoma" w:hAnsi="Tahoma" w:cs="Tahoma"/>
          <w:bCs/>
          <w:sz w:val="19"/>
          <w:szCs w:val="19"/>
        </w:rPr>
        <w:t xml:space="preserve">Předání a převzetí </w:t>
      </w:r>
      <w:proofErr w:type="gramStart"/>
      <w:r w:rsidRPr="006B65C6">
        <w:rPr>
          <w:rFonts w:ascii="Tahoma" w:hAnsi="Tahoma" w:cs="Tahoma"/>
          <w:sz w:val="19"/>
          <w:szCs w:val="19"/>
        </w:rPr>
        <w:t xml:space="preserve">výsledku </w:t>
      </w:r>
      <w:r w:rsidR="001609E1" w:rsidRPr="006B65C6">
        <w:rPr>
          <w:rFonts w:ascii="Tahoma" w:hAnsi="Tahoma" w:cs="Tahoma"/>
          <w:sz w:val="19"/>
          <w:szCs w:val="19"/>
        </w:rPr>
        <w:t xml:space="preserve"> </w:t>
      </w:r>
      <w:r w:rsidRPr="006B65C6">
        <w:rPr>
          <w:rFonts w:ascii="Tahoma" w:hAnsi="Tahoma" w:cs="Tahoma"/>
          <w:sz w:val="19"/>
          <w:szCs w:val="19"/>
        </w:rPr>
        <w:t>analýzy</w:t>
      </w:r>
      <w:proofErr w:type="gramEnd"/>
      <w:r w:rsidRPr="006B65C6">
        <w:rPr>
          <w:rFonts w:ascii="Tahoma" w:hAnsi="Tahoma" w:cs="Tahoma"/>
          <w:sz w:val="19"/>
          <w:szCs w:val="19"/>
        </w:rPr>
        <w:t xml:space="preserve"> současného stavu informačního systému RR ve vymezené oblasti a vypracování Projektu nasazení nového systému – podmínkou předání této etapy je protokolární převzetí projektu splňujícího všechny pož</w:t>
      </w:r>
      <w:r w:rsidR="00DB1975" w:rsidRPr="006B65C6">
        <w:rPr>
          <w:rFonts w:ascii="Tahoma" w:hAnsi="Tahoma" w:cs="Tahoma"/>
          <w:sz w:val="19"/>
          <w:szCs w:val="19"/>
        </w:rPr>
        <w:t xml:space="preserve">adavky uvedené v bodu 1.2.1 </w:t>
      </w:r>
      <w:r w:rsidRPr="006B65C6">
        <w:rPr>
          <w:rFonts w:ascii="Tahoma" w:hAnsi="Tahoma" w:cs="Tahoma"/>
          <w:sz w:val="19"/>
          <w:szCs w:val="19"/>
        </w:rPr>
        <w:t xml:space="preserve"> zadávací dokumentace, včetně zapracovaných připomínek </w:t>
      </w:r>
      <w:r w:rsidR="0018009D" w:rsidRPr="006B65C6">
        <w:rPr>
          <w:rFonts w:ascii="Tahoma" w:hAnsi="Tahoma" w:cs="Tahoma"/>
          <w:sz w:val="19"/>
          <w:szCs w:val="19"/>
        </w:rPr>
        <w:t>objednatele</w:t>
      </w:r>
    </w:p>
    <w:p w:rsidR="00FB5265" w:rsidRPr="006B65C6" w:rsidRDefault="00FB5265" w:rsidP="00FB5265">
      <w:pPr>
        <w:pStyle w:val="AA2-odst11"/>
        <w:rPr>
          <w:rFonts w:ascii="Tahoma" w:hAnsi="Tahoma" w:cs="Tahoma"/>
          <w:sz w:val="19"/>
          <w:szCs w:val="19"/>
        </w:rPr>
      </w:pPr>
      <w:r w:rsidRPr="006B65C6">
        <w:rPr>
          <w:rFonts w:ascii="Tahoma" w:hAnsi="Tahoma" w:cs="Tahoma"/>
          <w:sz w:val="19"/>
          <w:szCs w:val="19"/>
        </w:rPr>
        <w:t xml:space="preserve">Řešitelský servis produktu po dobu existence </w:t>
      </w:r>
      <w:proofErr w:type="gramStart"/>
      <w:r w:rsidRPr="006B65C6">
        <w:rPr>
          <w:rFonts w:ascii="Tahoma" w:hAnsi="Tahoma" w:cs="Tahoma"/>
          <w:sz w:val="19"/>
          <w:szCs w:val="19"/>
        </w:rPr>
        <w:t>RR  – podmínkou</w:t>
      </w:r>
      <w:proofErr w:type="gramEnd"/>
      <w:r w:rsidRPr="006B65C6">
        <w:rPr>
          <w:rFonts w:ascii="Tahoma" w:hAnsi="Tahoma" w:cs="Tahoma"/>
          <w:sz w:val="19"/>
          <w:szCs w:val="19"/>
        </w:rPr>
        <w:t xml:space="preserve"> fungování této etapy je </w:t>
      </w:r>
      <w:r w:rsidR="0018009D" w:rsidRPr="006B65C6">
        <w:rPr>
          <w:rFonts w:ascii="Tahoma" w:hAnsi="Tahoma" w:cs="Tahoma"/>
          <w:sz w:val="19"/>
          <w:szCs w:val="19"/>
        </w:rPr>
        <w:t>zhotovitelem</w:t>
      </w:r>
      <w:r w:rsidRPr="006B65C6">
        <w:rPr>
          <w:rFonts w:ascii="Tahoma" w:hAnsi="Tahoma" w:cs="Tahoma"/>
          <w:sz w:val="19"/>
          <w:szCs w:val="19"/>
        </w:rPr>
        <w:t xml:space="preserve"> měsíčně předkládaný a </w:t>
      </w:r>
      <w:r w:rsidR="0018009D" w:rsidRPr="006B65C6">
        <w:rPr>
          <w:rFonts w:ascii="Tahoma" w:hAnsi="Tahoma" w:cs="Tahoma"/>
          <w:sz w:val="19"/>
          <w:szCs w:val="19"/>
        </w:rPr>
        <w:t>objednatelem</w:t>
      </w:r>
      <w:r w:rsidRPr="006B65C6">
        <w:rPr>
          <w:rFonts w:ascii="Tahoma" w:hAnsi="Tahoma" w:cs="Tahoma"/>
          <w:sz w:val="19"/>
          <w:szCs w:val="19"/>
        </w:rPr>
        <w:t xml:space="preserve"> odsouhlasený výkaz prací dle bodu 1.2.5.</w:t>
      </w:r>
      <w:r w:rsidR="0018009D" w:rsidRPr="006B65C6">
        <w:rPr>
          <w:rFonts w:ascii="Tahoma" w:hAnsi="Tahoma" w:cs="Tahoma"/>
          <w:sz w:val="19"/>
          <w:szCs w:val="19"/>
        </w:rPr>
        <w:t xml:space="preserve"> </w:t>
      </w:r>
      <w:r w:rsidR="00DB1975" w:rsidRPr="006B65C6">
        <w:rPr>
          <w:rFonts w:ascii="Tahoma" w:hAnsi="Tahoma" w:cs="Tahoma"/>
          <w:sz w:val="19"/>
          <w:szCs w:val="19"/>
        </w:rPr>
        <w:t>zadávací dokumentace</w:t>
      </w:r>
      <w:r w:rsidRPr="006B65C6">
        <w:rPr>
          <w:rFonts w:ascii="Tahoma" w:hAnsi="Tahoma" w:cs="Tahoma"/>
          <w:sz w:val="19"/>
          <w:szCs w:val="19"/>
        </w:rPr>
        <w:t xml:space="preserve"> vykonaných </w:t>
      </w:r>
      <w:r w:rsidR="0018009D" w:rsidRPr="006B65C6">
        <w:rPr>
          <w:rFonts w:ascii="Tahoma" w:hAnsi="Tahoma" w:cs="Tahoma"/>
          <w:sz w:val="19"/>
          <w:szCs w:val="19"/>
        </w:rPr>
        <w:t xml:space="preserve">zhotovitelem </w:t>
      </w:r>
      <w:r w:rsidRPr="006B65C6">
        <w:rPr>
          <w:rFonts w:ascii="Tahoma" w:hAnsi="Tahoma" w:cs="Tahoma"/>
          <w:sz w:val="19"/>
          <w:szCs w:val="19"/>
        </w:rPr>
        <w:t>v předchozím kalendářním měsíci.</w:t>
      </w:r>
    </w:p>
    <w:p w:rsidR="001609E1" w:rsidRDefault="001609E1" w:rsidP="00FB5265">
      <w:pPr>
        <w:pStyle w:val="AA2-odst11"/>
        <w:numPr>
          <w:ilvl w:val="0"/>
          <w:numId w:val="0"/>
        </w:numPr>
        <w:rPr>
          <w:rFonts w:ascii="Tahoma" w:hAnsi="Tahoma" w:cs="Tahoma"/>
          <w:sz w:val="19"/>
          <w:szCs w:val="24"/>
          <w:u w:val="single"/>
        </w:rPr>
      </w:pPr>
    </w:p>
    <w:p w:rsidR="001609E1" w:rsidRDefault="001609E1">
      <w:pPr>
        <w:pStyle w:val="AA1-nadpis1"/>
        <w:rPr>
          <w:rFonts w:ascii="Tahoma" w:hAnsi="Tahoma" w:cs="Tahoma"/>
          <w:sz w:val="19"/>
          <w:szCs w:val="24"/>
        </w:rPr>
      </w:pPr>
      <w:r>
        <w:rPr>
          <w:rFonts w:ascii="Tahoma" w:hAnsi="Tahoma" w:cs="Tahoma"/>
          <w:sz w:val="19"/>
          <w:szCs w:val="24"/>
        </w:rPr>
        <w:t xml:space="preserve">PLATEBNÍ A FAKTURAČNÍ </w:t>
      </w:r>
      <w:proofErr w:type="gramStart"/>
      <w:r>
        <w:rPr>
          <w:rFonts w:ascii="Tahoma" w:hAnsi="Tahoma" w:cs="Tahoma"/>
          <w:sz w:val="19"/>
          <w:szCs w:val="24"/>
        </w:rPr>
        <w:t>PODMÍNKY :</w:t>
      </w:r>
      <w:proofErr w:type="gramEnd"/>
    </w:p>
    <w:p w:rsidR="001609E1" w:rsidRDefault="001609E1">
      <w:pPr>
        <w:pStyle w:val="AA2-odst11"/>
        <w:rPr>
          <w:rFonts w:ascii="Tahoma" w:hAnsi="Tahoma" w:cs="Tahoma"/>
          <w:sz w:val="19"/>
          <w:szCs w:val="24"/>
        </w:rPr>
      </w:pPr>
      <w:r>
        <w:rPr>
          <w:rFonts w:ascii="Tahoma" w:hAnsi="Tahoma" w:cs="Tahoma"/>
          <w:sz w:val="19"/>
          <w:szCs w:val="24"/>
        </w:rPr>
        <w:t xml:space="preserve">V souladu s ustanovením § 21 odst. 10 zákona č. 235/2004 Sb., o dani z přidané hodnoty, v platném znění (dále jen zákon o dani z přidané hodnoty), smluvní strany sjednávají dílčí plnění. Dílčí plnění se považuje za samostatné zdanitelné plnění uskutečněné dle odst. </w:t>
      </w:r>
      <w:proofErr w:type="gramStart"/>
      <w:r>
        <w:rPr>
          <w:rFonts w:ascii="Tahoma" w:hAnsi="Tahoma" w:cs="Tahoma"/>
          <w:sz w:val="19"/>
          <w:szCs w:val="24"/>
        </w:rPr>
        <w:t>6.2. této</w:t>
      </w:r>
      <w:proofErr w:type="gramEnd"/>
      <w:r>
        <w:rPr>
          <w:rFonts w:ascii="Tahoma" w:hAnsi="Tahoma" w:cs="Tahoma"/>
          <w:sz w:val="19"/>
          <w:szCs w:val="24"/>
        </w:rPr>
        <w:t xml:space="preserve"> smlouvy.</w:t>
      </w:r>
    </w:p>
    <w:p w:rsidR="001609E1" w:rsidRDefault="001609E1">
      <w:pPr>
        <w:pStyle w:val="AA2-odst11"/>
        <w:rPr>
          <w:rFonts w:ascii="Tahoma" w:hAnsi="Tahoma" w:cs="Tahoma"/>
          <w:sz w:val="19"/>
          <w:szCs w:val="24"/>
        </w:rPr>
      </w:pPr>
      <w:r>
        <w:rPr>
          <w:rFonts w:ascii="Tahoma" w:hAnsi="Tahoma" w:cs="Tahoma"/>
          <w:sz w:val="19"/>
          <w:szCs w:val="24"/>
        </w:rPr>
        <w:t xml:space="preserve">Cena služeb poskytnutých zhotovitelem dle odst. </w:t>
      </w:r>
      <w:proofErr w:type="gramStart"/>
      <w:r>
        <w:rPr>
          <w:rFonts w:ascii="Tahoma" w:hAnsi="Tahoma" w:cs="Tahoma"/>
          <w:sz w:val="19"/>
          <w:szCs w:val="24"/>
        </w:rPr>
        <w:t>3.4. této</w:t>
      </w:r>
      <w:proofErr w:type="gramEnd"/>
      <w:r>
        <w:rPr>
          <w:rFonts w:ascii="Tahoma" w:hAnsi="Tahoma" w:cs="Tahoma"/>
          <w:sz w:val="19"/>
          <w:szCs w:val="24"/>
        </w:rPr>
        <w:t xml:space="preserve"> smlouvy budou fakturovány vždy za jeden uplynulý kalendá</w:t>
      </w:r>
      <w:r>
        <w:rPr>
          <w:rFonts w:ascii="Tahoma" w:hAnsi="Tahoma" w:cs="Tahoma"/>
          <w:sz w:val="19"/>
          <w:szCs w:val="24"/>
        </w:rPr>
        <w:t>ř</w:t>
      </w:r>
      <w:r>
        <w:rPr>
          <w:rFonts w:ascii="Tahoma" w:hAnsi="Tahoma" w:cs="Tahoma"/>
          <w:sz w:val="19"/>
          <w:szCs w:val="24"/>
        </w:rPr>
        <w:t xml:space="preserve">ní měsíc. </w:t>
      </w:r>
    </w:p>
    <w:p w:rsidR="001609E1" w:rsidRDefault="001609E1">
      <w:pPr>
        <w:pStyle w:val="AA2-odst11"/>
        <w:rPr>
          <w:rFonts w:ascii="Tahoma" w:hAnsi="Tahoma" w:cs="Tahoma"/>
          <w:sz w:val="19"/>
          <w:szCs w:val="24"/>
        </w:rPr>
      </w:pPr>
      <w:r>
        <w:rPr>
          <w:rFonts w:ascii="Tahoma" w:hAnsi="Tahoma" w:cs="Tahoma"/>
          <w:sz w:val="19"/>
          <w:szCs w:val="24"/>
        </w:rPr>
        <w:t xml:space="preserve">Paušální poplatek za produkty a služby podle odst. </w:t>
      </w:r>
      <w:proofErr w:type="gramStart"/>
      <w:r>
        <w:rPr>
          <w:rFonts w:ascii="Tahoma" w:hAnsi="Tahoma" w:cs="Tahoma"/>
          <w:sz w:val="19"/>
          <w:szCs w:val="24"/>
        </w:rPr>
        <w:t>3.2. této</w:t>
      </w:r>
      <w:proofErr w:type="gramEnd"/>
      <w:r>
        <w:rPr>
          <w:rFonts w:ascii="Tahoma" w:hAnsi="Tahoma" w:cs="Tahoma"/>
          <w:sz w:val="19"/>
          <w:szCs w:val="24"/>
        </w:rPr>
        <w:t xml:space="preserve"> smlouvy, poskytnuté v daném kalendářním roce, bude fakturován vždy v měsíci březnu kalendářního roku, včetně </w:t>
      </w:r>
      <w:r>
        <w:rPr>
          <w:rFonts w:ascii="Tahoma" w:hAnsi="Tahoma" w:cs="Tahoma"/>
          <w:bCs/>
          <w:sz w:val="19"/>
          <w:szCs w:val="24"/>
        </w:rPr>
        <w:t>poskytování rad pracovníkům Objednatele formou HOTLINE.</w:t>
      </w:r>
    </w:p>
    <w:p w:rsidR="001609E1" w:rsidRDefault="001609E1">
      <w:pPr>
        <w:pStyle w:val="AA2-odst11"/>
        <w:rPr>
          <w:rFonts w:ascii="Tahoma" w:hAnsi="Tahoma" w:cs="Tahoma"/>
          <w:sz w:val="19"/>
          <w:szCs w:val="24"/>
        </w:rPr>
      </w:pPr>
      <w:r>
        <w:rPr>
          <w:rFonts w:ascii="Tahoma" w:hAnsi="Tahoma" w:cs="Tahoma"/>
          <w:sz w:val="19"/>
          <w:szCs w:val="24"/>
        </w:rPr>
        <w:t>Podkladem pro úhradu ceny plnění dle této smlouvy budou faktury, které budou mít náležitosti daňového dokladu dle § 28 zákona o dani z p</w:t>
      </w:r>
      <w:r>
        <w:rPr>
          <w:rFonts w:ascii="Tahoma" w:hAnsi="Tahoma" w:cs="Tahoma" w:hint="eastAsia"/>
          <w:sz w:val="19"/>
          <w:szCs w:val="24"/>
        </w:rPr>
        <w:t>ř</w:t>
      </w:r>
      <w:r>
        <w:rPr>
          <w:rFonts w:ascii="Tahoma" w:hAnsi="Tahoma" w:cs="Tahoma"/>
          <w:sz w:val="19"/>
          <w:szCs w:val="24"/>
        </w:rPr>
        <w:t>idané hodnoty (dále jen faktura).</w:t>
      </w:r>
      <w:r>
        <w:rPr>
          <w:rFonts w:ascii="Tahoma" w:hAnsi="Tahoma" w:cs="Tahoma"/>
          <w:bCs/>
          <w:sz w:val="19"/>
          <w:szCs w:val="24"/>
        </w:rPr>
        <w:t xml:space="preserve"> Zhotovitel</w:t>
      </w:r>
      <w:r>
        <w:rPr>
          <w:rFonts w:ascii="Tahoma" w:hAnsi="Tahoma" w:cs="Tahoma"/>
          <w:sz w:val="19"/>
          <w:szCs w:val="24"/>
        </w:rPr>
        <w:t xml:space="preserve"> je oprávněn vystavovat faktury na základě potvrzeného protokolu o předání nebo dodacího listu uvedeného v příl</w:t>
      </w:r>
      <w:r>
        <w:rPr>
          <w:rFonts w:ascii="Tahoma" w:hAnsi="Tahoma" w:cs="Tahoma"/>
          <w:sz w:val="19"/>
          <w:szCs w:val="24"/>
        </w:rPr>
        <w:t>o</w:t>
      </w:r>
      <w:r>
        <w:rPr>
          <w:rFonts w:ascii="Tahoma" w:hAnsi="Tahoma" w:cs="Tahoma"/>
          <w:sz w:val="19"/>
          <w:szCs w:val="24"/>
        </w:rPr>
        <w:t xml:space="preserve">ze </w:t>
      </w:r>
      <w:proofErr w:type="gramStart"/>
      <w:r>
        <w:rPr>
          <w:rFonts w:ascii="Tahoma" w:hAnsi="Tahoma" w:cs="Tahoma"/>
          <w:sz w:val="19"/>
          <w:szCs w:val="24"/>
        </w:rPr>
        <w:t>č.1 smlouvy</w:t>
      </w:r>
      <w:proofErr w:type="gramEnd"/>
      <w:r>
        <w:rPr>
          <w:rFonts w:ascii="Tahoma" w:hAnsi="Tahoma" w:cs="Tahoma"/>
          <w:sz w:val="19"/>
          <w:szCs w:val="24"/>
        </w:rPr>
        <w:t xml:space="preserve">, který bude tvořit přílohu faktury. </w:t>
      </w:r>
    </w:p>
    <w:p w:rsidR="001609E1" w:rsidRDefault="001609E1">
      <w:pPr>
        <w:pStyle w:val="AA2-odst11"/>
        <w:rPr>
          <w:rFonts w:ascii="Tahoma" w:hAnsi="Tahoma" w:cs="Tahoma"/>
          <w:sz w:val="19"/>
          <w:szCs w:val="24"/>
        </w:rPr>
      </w:pPr>
      <w:r>
        <w:rPr>
          <w:rFonts w:ascii="Tahoma" w:hAnsi="Tahoma" w:cs="Tahoma"/>
          <w:sz w:val="19"/>
          <w:szCs w:val="24"/>
        </w:rPr>
        <w:t>Kromě náležitostí stanovených platnými právními předpisy pro daňový doklad je zhotovitel povinen ve faktuře uvést i tyto údaje:</w:t>
      </w:r>
    </w:p>
    <w:p w:rsidR="001609E1" w:rsidRDefault="001609E1">
      <w:pPr>
        <w:pStyle w:val="AA3N111"/>
        <w:spacing w:after="0"/>
        <w:rPr>
          <w:rFonts w:ascii="Tahoma" w:hAnsi="Tahoma" w:cs="Tahoma"/>
          <w:sz w:val="19"/>
        </w:rPr>
      </w:pPr>
      <w:r>
        <w:rPr>
          <w:rFonts w:ascii="Tahoma" w:hAnsi="Tahoma" w:cs="Tahoma"/>
          <w:sz w:val="19"/>
        </w:rPr>
        <w:lastRenderedPageBreak/>
        <w:t>číslo a datum vystavení faktury,</w:t>
      </w:r>
    </w:p>
    <w:p w:rsidR="001609E1" w:rsidRDefault="001609E1">
      <w:pPr>
        <w:pStyle w:val="AA3N111"/>
        <w:spacing w:after="0"/>
        <w:rPr>
          <w:rFonts w:ascii="Tahoma" w:hAnsi="Tahoma" w:cs="Tahoma"/>
          <w:sz w:val="19"/>
        </w:rPr>
      </w:pPr>
      <w:r>
        <w:rPr>
          <w:rFonts w:ascii="Tahoma" w:hAnsi="Tahoma" w:cs="Tahoma"/>
          <w:sz w:val="19"/>
        </w:rPr>
        <w:t>číslo smlouvy a datum jejího uzavření, číslo veřejné zakázky (056/2007).</w:t>
      </w:r>
    </w:p>
    <w:p w:rsidR="001609E1" w:rsidRDefault="001609E1">
      <w:pPr>
        <w:pStyle w:val="AA3N111"/>
        <w:spacing w:after="0"/>
        <w:rPr>
          <w:rFonts w:ascii="Tahoma" w:hAnsi="Tahoma" w:cs="Tahoma"/>
          <w:sz w:val="19"/>
        </w:rPr>
      </w:pPr>
      <w:r>
        <w:rPr>
          <w:rFonts w:ascii="Tahoma" w:hAnsi="Tahoma" w:cs="Tahoma"/>
          <w:sz w:val="19"/>
        </w:rPr>
        <w:t>předmět plnění a jeho přesnou specifikaci ve slovním vyjádření (nestačí odkaz na číslo smlouvy), rozpis fakturovaných položek dle skutečného plnění,</w:t>
      </w:r>
    </w:p>
    <w:p w:rsidR="001609E1" w:rsidRDefault="001609E1">
      <w:pPr>
        <w:pStyle w:val="AA3N111"/>
        <w:spacing w:after="0"/>
        <w:rPr>
          <w:rFonts w:ascii="Tahoma" w:hAnsi="Tahoma" w:cs="Tahoma"/>
          <w:sz w:val="19"/>
        </w:rPr>
      </w:pPr>
      <w:r>
        <w:rPr>
          <w:rFonts w:ascii="Tahoma" w:hAnsi="Tahoma" w:cs="Tahoma"/>
          <w:sz w:val="19"/>
        </w:rPr>
        <w:t>označení banky a čísla účtu, na který musí být zaplaceno,</w:t>
      </w:r>
    </w:p>
    <w:p w:rsidR="001609E1" w:rsidRDefault="001609E1">
      <w:pPr>
        <w:pStyle w:val="AA3N111"/>
        <w:spacing w:after="0"/>
        <w:rPr>
          <w:rFonts w:ascii="Tahoma" w:hAnsi="Tahoma" w:cs="Tahoma"/>
          <w:sz w:val="19"/>
        </w:rPr>
      </w:pPr>
      <w:r>
        <w:rPr>
          <w:rFonts w:ascii="Tahoma" w:hAnsi="Tahoma" w:cs="Tahoma"/>
          <w:sz w:val="19"/>
        </w:rPr>
        <w:t>lhůtu splatnosti faktury,</w:t>
      </w:r>
    </w:p>
    <w:p w:rsidR="001609E1" w:rsidRDefault="001609E1">
      <w:pPr>
        <w:pStyle w:val="AA3N111"/>
        <w:spacing w:after="0"/>
        <w:rPr>
          <w:rFonts w:ascii="Tahoma" w:hAnsi="Tahoma" w:cs="Tahoma"/>
          <w:sz w:val="19"/>
        </w:rPr>
      </w:pPr>
      <w:r>
        <w:rPr>
          <w:rFonts w:ascii="Tahoma" w:hAnsi="Tahoma" w:cs="Tahoma"/>
          <w:sz w:val="19"/>
        </w:rPr>
        <w:t xml:space="preserve">dodací list (listy) nebo protokol (protokoly) o předání </w:t>
      </w:r>
      <w:proofErr w:type="gramStart"/>
      <w:r>
        <w:rPr>
          <w:rFonts w:ascii="Tahoma" w:hAnsi="Tahoma" w:cs="Tahoma"/>
          <w:sz w:val="19"/>
        </w:rPr>
        <w:t>odsouhlasený(é) objednatelem</w:t>
      </w:r>
      <w:proofErr w:type="gramEnd"/>
      <w:r>
        <w:rPr>
          <w:rFonts w:ascii="Tahoma" w:hAnsi="Tahoma" w:cs="Tahoma"/>
          <w:sz w:val="19"/>
        </w:rPr>
        <w:t xml:space="preserve"> (příloha faktury),</w:t>
      </w:r>
    </w:p>
    <w:p w:rsidR="001609E1" w:rsidRDefault="001609E1">
      <w:pPr>
        <w:pStyle w:val="AA3N111"/>
        <w:keepNext w:val="0"/>
        <w:spacing w:after="0"/>
        <w:rPr>
          <w:rFonts w:ascii="Tahoma" w:hAnsi="Tahoma" w:cs="Tahoma"/>
          <w:sz w:val="19"/>
        </w:rPr>
      </w:pPr>
      <w:r>
        <w:rPr>
          <w:rFonts w:ascii="Tahoma" w:hAnsi="Tahoma" w:cs="Tahoma"/>
          <w:sz w:val="19"/>
        </w:rPr>
        <w:t>označení osoby, která fakturu vystavila, vč. jejího podpisu a kontaktního telefonu,</w:t>
      </w:r>
    </w:p>
    <w:p w:rsidR="001609E1" w:rsidRDefault="001609E1">
      <w:pPr>
        <w:pStyle w:val="AA3N111"/>
        <w:keepNext w:val="0"/>
        <w:spacing w:after="0"/>
        <w:rPr>
          <w:rFonts w:ascii="Tahoma" w:hAnsi="Tahoma" w:cs="Tahoma"/>
          <w:sz w:val="19"/>
        </w:rPr>
      </w:pPr>
      <w:r>
        <w:rPr>
          <w:rFonts w:ascii="Tahoma" w:hAnsi="Tahoma" w:cs="Tahoma"/>
          <w:sz w:val="19"/>
        </w:rPr>
        <w:t>cenu bez DPH, sazbu DPH stanovenou v souladu s platnými právními předpisy a cenu včetně DPH, a to po položkách a celkem,</w:t>
      </w:r>
    </w:p>
    <w:p w:rsidR="001609E1" w:rsidRDefault="001609E1">
      <w:pPr>
        <w:pStyle w:val="AA3N111"/>
        <w:spacing w:after="0"/>
        <w:rPr>
          <w:rFonts w:ascii="Tahoma" w:hAnsi="Tahoma" w:cs="Tahoma"/>
          <w:sz w:val="19"/>
        </w:rPr>
      </w:pPr>
      <w:r>
        <w:rPr>
          <w:rFonts w:ascii="Tahoma" w:hAnsi="Tahoma" w:cs="Tahoma"/>
          <w:sz w:val="19"/>
        </w:rPr>
        <w:t>název, sídlo, IČ a DIČ objednatele a zhotovitele,</w:t>
      </w:r>
    </w:p>
    <w:p w:rsidR="001609E1" w:rsidRDefault="001609E1">
      <w:pPr>
        <w:pStyle w:val="AA3N111"/>
        <w:rPr>
          <w:rFonts w:ascii="Tahoma" w:hAnsi="Tahoma" w:cs="Tahoma"/>
          <w:sz w:val="19"/>
        </w:rPr>
      </w:pPr>
      <w:r>
        <w:rPr>
          <w:rFonts w:ascii="Tahoma" w:hAnsi="Tahoma" w:cs="Tahoma"/>
          <w:sz w:val="19"/>
        </w:rPr>
        <w:t>označení útvaru objednatele, který fakturu likviduje (odbor informatiky).</w:t>
      </w:r>
    </w:p>
    <w:p w:rsidR="001609E1" w:rsidRDefault="001609E1">
      <w:pPr>
        <w:pStyle w:val="AA2-odst11"/>
        <w:rPr>
          <w:rFonts w:ascii="Tahoma" w:hAnsi="Tahoma" w:cs="Tahoma"/>
          <w:sz w:val="19"/>
          <w:szCs w:val="24"/>
        </w:rPr>
      </w:pPr>
      <w:r>
        <w:rPr>
          <w:rFonts w:ascii="Tahoma" w:hAnsi="Tahoma" w:cs="Tahoma"/>
          <w:sz w:val="19"/>
          <w:szCs w:val="24"/>
        </w:rPr>
        <w:t>Zhotovitel odpovídá za to, že sazba daně z přidané hodnoty je stanovena v souladu s platnými právními předpisy.</w:t>
      </w:r>
    </w:p>
    <w:p w:rsidR="001609E1" w:rsidRDefault="001609E1">
      <w:pPr>
        <w:pStyle w:val="AA2-odst11"/>
        <w:rPr>
          <w:rFonts w:ascii="Tahoma" w:hAnsi="Tahoma" w:cs="Tahoma"/>
          <w:sz w:val="19"/>
          <w:szCs w:val="24"/>
        </w:rPr>
      </w:pPr>
      <w:r>
        <w:rPr>
          <w:rFonts w:ascii="Tahoma" w:hAnsi="Tahoma" w:cs="Tahoma"/>
          <w:sz w:val="19"/>
          <w:szCs w:val="24"/>
        </w:rPr>
        <w:t>Lhůta splatnosti faktury je dohodou smluvních stran stanovena na 21 kalendářních dnů od jejího doručení objednateli. Faktura bude doručena poštou nebo osobně pověřenému zaměstnanci objednatele proti písemnému potvrzení. Stejný termín splatnosti platí pro smluvní strany i při placení jiných plateb (např. úroků z prodlení, smluvních pokut, náhrady škody aj.).</w:t>
      </w:r>
    </w:p>
    <w:p w:rsidR="00DB1975" w:rsidRPr="008F59AA" w:rsidRDefault="00A0274C" w:rsidP="00DB1975">
      <w:pPr>
        <w:pStyle w:val="AA2-odst11"/>
        <w:rPr>
          <w:rFonts w:ascii="Tahoma" w:hAnsi="Tahoma" w:cs="Tahoma"/>
          <w:sz w:val="19"/>
          <w:szCs w:val="24"/>
        </w:rPr>
      </w:pPr>
      <w:r>
        <w:rPr>
          <w:rFonts w:ascii="Tahoma" w:hAnsi="Tahoma" w:cs="Tahoma"/>
          <w:sz w:val="19"/>
          <w:szCs w:val="24"/>
        </w:rPr>
        <w:t>S</w:t>
      </w:r>
      <w:r w:rsidR="00DB1975" w:rsidRPr="008F59AA">
        <w:rPr>
          <w:rFonts w:ascii="Tahoma" w:hAnsi="Tahoma" w:cs="Tahoma"/>
          <w:sz w:val="19"/>
          <w:szCs w:val="24"/>
        </w:rPr>
        <w:t xml:space="preserve">lužby a dodávky budou hrazeny po jejich řádném dokončení a protokolárním převzetí bez vad a nedodělků bránících užívání </w:t>
      </w:r>
    </w:p>
    <w:p w:rsidR="001609E1" w:rsidRDefault="001609E1">
      <w:pPr>
        <w:pStyle w:val="AA2-odst11"/>
        <w:rPr>
          <w:rFonts w:ascii="Tahoma" w:hAnsi="Tahoma" w:cs="Tahoma"/>
          <w:sz w:val="19"/>
          <w:szCs w:val="24"/>
        </w:rPr>
      </w:pPr>
      <w:r>
        <w:rPr>
          <w:rFonts w:ascii="Tahoma" w:hAnsi="Tahoma" w:cs="Tahoma"/>
          <w:sz w:val="19"/>
          <w:szCs w:val="24"/>
        </w:rPr>
        <w:t>Bude-li faktura obsahovat nesprávné údaje nebo nebude-li obsahovat některou povinnou nebo dohodnutou náležitost, nebo bude chybně vyúčtována cena nebo DPH, je objednatel oprávněn fakturu bez zbytečného odkladu vrátit druhé smluvní straně k provedení opravy. Ve vrácené faktuře vyznačí důvod vrácení. Zhotovitel provede opravu vystavením nové faktury. Od doby odeslání vadné faktury přestává běžet původní lhůta splatnosti. Celá lhůta splatnosti běží opět ode dne doručení nově vyhotovené faktury objednateli.</w:t>
      </w:r>
    </w:p>
    <w:p w:rsidR="001609E1" w:rsidRDefault="001609E1">
      <w:pPr>
        <w:pStyle w:val="AA2-odst11"/>
        <w:rPr>
          <w:rFonts w:ascii="Tahoma" w:hAnsi="Tahoma" w:cs="Tahoma"/>
          <w:sz w:val="19"/>
          <w:szCs w:val="24"/>
        </w:rPr>
      </w:pPr>
      <w:r>
        <w:rPr>
          <w:rFonts w:ascii="Tahoma" w:hAnsi="Tahoma" w:cs="Tahoma"/>
          <w:sz w:val="19"/>
          <w:szCs w:val="24"/>
        </w:rPr>
        <w:t xml:space="preserve">Smluvní strany se dohodly, že dojde-li v průběhu plnění předmětu smlouvy ke snížení nebo </w:t>
      </w:r>
      <w:r w:rsidR="00A0274C">
        <w:rPr>
          <w:rFonts w:ascii="Tahoma" w:hAnsi="Tahoma" w:cs="Tahoma"/>
          <w:sz w:val="19"/>
          <w:szCs w:val="24"/>
        </w:rPr>
        <w:t>zvýšení</w:t>
      </w:r>
      <w:r>
        <w:rPr>
          <w:rFonts w:ascii="Tahoma" w:hAnsi="Tahoma" w:cs="Tahoma"/>
          <w:sz w:val="19"/>
          <w:szCs w:val="24"/>
        </w:rPr>
        <w:t xml:space="preserve"> zákonné sazby DPH stanovené pro příslušné plnění vyplývající z této smlouvy, je poskytovatel od okamžiku nabytí účinnosti snížení </w:t>
      </w:r>
      <w:r w:rsidR="00A0274C">
        <w:rPr>
          <w:rFonts w:ascii="Tahoma" w:hAnsi="Tahoma" w:cs="Tahoma"/>
          <w:sz w:val="19"/>
          <w:szCs w:val="24"/>
        </w:rPr>
        <w:t xml:space="preserve">nebo zvýšení </w:t>
      </w:r>
      <w:r>
        <w:rPr>
          <w:rFonts w:ascii="Tahoma" w:hAnsi="Tahoma" w:cs="Tahoma"/>
          <w:sz w:val="19"/>
          <w:szCs w:val="24"/>
        </w:rPr>
        <w:t>zákonné sazby DPH povinen účtovat platnou sazbu DPH. O této skutečnosti není nutné uzavírat dodatek k této smlouvě.</w:t>
      </w:r>
    </w:p>
    <w:p w:rsidR="001609E1" w:rsidRDefault="001609E1">
      <w:pPr>
        <w:pStyle w:val="AA2-odst11"/>
        <w:rPr>
          <w:rFonts w:ascii="Tahoma" w:hAnsi="Tahoma" w:cs="Tahoma"/>
          <w:sz w:val="19"/>
          <w:szCs w:val="24"/>
        </w:rPr>
      </w:pPr>
      <w:r>
        <w:rPr>
          <w:rFonts w:ascii="Tahoma" w:hAnsi="Tahoma" w:cs="Tahoma"/>
          <w:sz w:val="19"/>
          <w:szCs w:val="24"/>
        </w:rPr>
        <w:t xml:space="preserve">Smluvní strany se dohodly, že platba bude provedena na číslo účtu uvedené zhotovitelem ve faktuře bez ohledu na číslo účtu uvedené v čl. 1 této smlouvy. </w:t>
      </w:r>
    </w:p>
    <w:p w:rsidR="001609E1" w:rsidRDefault="001609E1">
      <w:pPr>
        <w:pStyle w:val="AA2-odst11"/>
        <w:rPr>
          <w:rFonts w:ascii="Tahoma" w:hAnsi="Tahoma" w:cs="Tahoma"/>
          <w:sz w:val="19"/>
          <w:szCs w:val="24"/>
        </w:rPr>
      </w:pPr>
      <w:r>
        <w:rPr>
          <w:rFonts w:ascii="Tahoma" w:hAnsi="Tahoma" w:cs="Tahoma"/>
          <w:sz w:val="19"/>
          <w:szCs w:val="24"/>
        </w:rPr>
        <w:t>Povinnost zaplatit cenu za plnění dle této smlouvy je splněna dnem odepsání příslušné částky z účtu objednatele.</w:t>
      </w:r>
    </w:p>
    <w:p w:rsidR="00DB1975" w:rsidRPr="00D205B4" w:rsidRDefault="0018009D" w:rsidP="0018009D">
      <w:pPr>
        <w:pStyle w:val="AA2-odst11"/>
        <w:rPr>
          <w:rFonts w:ascii="Tahoma" w:hAnsi="Tahoma" w:cs="Tahoma"/>
          <w:sz w:val="19"/>
          <w:szCs w:val="19"/>
        </w:rPr>
      </w:pPr>
      <w:r w:rsidRPr="00D205B4">
        <w:rPr>
          <w:rFonts w:ascii="Tahoma" w:hAnsi="Tahoma" w:cs="Tahoma"/>
          <w:sz w:val="19"/>
          <w:szCs w:val="19"/>
        </w:rPr>
        <w:t xml:space="preserve">Služby a dodávky </w:t>
      </w:r>
      <w:r w:rsidR="00DB1975" w:rsidRPr="00D205B4">
        <w:rPr>
          <w:rFonts w:ascii="Tahoma" w:hAnsi="Tahoma" w:cs="Tahoma"/>
          <w:sz w:val="19"/>
          <w:szCs w:val="19"/>
        </w:rPr>
        <w:t>bud</w:t>
      </w:r>
      <w:r w:rsidRPr="00D205B4">
        <w:rPr>
          <w:rFonts w:ascii="Tahoma" w:hAnsi="Tahoma" w:cs="Tahoma"/>
          <w:sz w:val="19"/>
          <w:szCs w:val="19"/>
        </w:rPr>
        <w:t>ou</w:t>
      </w:r>
      <w:r w:rsidR="00DB1975" w:rsidRPr="00D205B4">
        <w:rPr>
          <w:rFonts w:ascii="Tahoma" w:hAnsi="Tahoma" w:cs="Tahoma"/>
          <w:sz w:val="19"/>
          <w:szCs w:val="19"/>
        </w:rPr>
        <w:t xml:space="preserve"> hrazen</w:t>
      </w:r>
      <w:r w:rsidRPr="00D205B4">
        <w:rPr>
          <w:rFonts w:ascii="Tahoma" w:hAnsi="Tahoma" w:cs="Tahoma"/>
          <w:sz w:val="19"/>
          <w:szCs w:val="19"/>
        </w:rPr>
        <w:t>y</w:t>
      </w:r>
      <w:r w:rsidR="00DB1975" w:rsidRPr="00D205B4">
        <w:rPr>
          <w:rFonts w:ascii="Tahoma" w:hAnsi="Tahoma" w:cs="Tahoma"/>
          <w:sz w:val="19"/>
          <w:szCs w:val="19"/>
        </w:rPr>
        <w:t xml:space="preserve"> průběžně vždy po protokolárním převzetí a schválení každé části veřejné zakázky dle článků 1.2.1 až 1.2.4</w:t>
      </w:r>
      <w:r w:rsidRPr="00D205B4">
        <w:rPr>
          <w:rFonts w:ascii="Tahoma" w:hAnsi="Tahoma" w:cs="Tahoma"/>
          <w:sz w:val="19"/>
          <w:szCs w:val="19"/>
        </w:rPr>
        <w:t xml:space="preserve"> zadávací dokumentace</w:t>
      </w:r>
      <w:r w:rsidR="00DB1975" w:rsidRPr="00D205B4">
        <w:rPr>
          <w:rFonts w:ascii="Tahoma" w:hAnsi="Tahoma" w:cs="Tahoma"/>
          <w:sz w:val="19"/>
          <w:szCs w:val="19"/>
        </w:rPr>
        <w:t>, přičemž část dle článku 1.2.2</w:t>
      </w:r>
      <w:r w:rsidRPr="00D205B4">
        <w:rPr>
          <w:rFonts w:ascii="Tahoma" w:hAnsi="Tahoma" w:cs="Tahoma"/>
          <w:sz w:val="19"/>
          <w:szCs w:val="19"/>
        </w:rPr>
        <w:t xml:space="preserve"> zadávací dokumentace</w:t>
      </w:r>
      <w:r w:rsidR="00DB1975" w:rsidRPr="00D205B4">
        <w:rPr>
          <w:rFonts w:ascii="Tahoma" w:hAnsi="Tahoma" w:cs="Tahoma"/>
          <w:sz w:val="19"/>
          <w:szCs w:val="19"/>
        </w:rPr>
        <w:t xml:space="preserve"> bude uhrazena až současně s úhradou části 1.2.3</w:t>
      </w:r>
      <w:r w:rsidRPr="00D205B4">
        <w:rPr>
          <w:rFonts w:ascii="Tahoma" w:hAnsi="Tahoma" w:cs="Tahoma"/>
          <w:sz w:val="19"/>
          <w:szCs w:val="19"/>
        </w:rPr>
        <w:t xml:space="preserve"> zadávací dokumentace</w:t>
      </w:r>
      <w:r w:rsidR="00DB1975" w:rsidRPr="00D205B4">
        <w:rPr>
          <w:rFonts w:ascii="Tahoma" w:hAnsi="Tahoma" w:cs="Tahoma"/>
          <w:sz w:val="19"/>
          <w:szCs w:val="19"/>
        </w:rPr>
        <w:t xml:space="preserve">. Bez odsouhlasených předávacích protokolů </w:t>
      </w:r>
      <w:r w:rsidRPr="00D205B4">
        <w:rPr>
          <w:rFonts w:ascii="Tahoma" w:hAnsi="Tahoma" w:cs="Tahoma"/>
          <w:sz w:val="19"/>
          <w:szCs w:val="19"/>
        </w:rPr>
        <w:t xml:space="preserve">nebo potvrzených dodacích listů </w:t>
      </w:r>
      <w:r w:rsidR="00DB1975" w:rsidRPr="00D205B4">
        <w:rPr>
          <w:rFonts w:ascii="Tahoma" w:hAnsi="Tahoma" w:cs="Tahoma"/>
          <w:sz w:val="19"/>
          <w:szCs w:val="19"/>
        </w:rPr>
        <w:t xml:space="preserve">je faktura neplatná. Nedojde-li mezi oběma stranami k dohodě při odsouhlasení množství, druhu nebo </w:t>
      </w:r>
      <w:proofErr w:type="gramStart"/>
      <w:r w:rsidR="00DB1975" w:rsidRPr="00D205B4">
        <w:rPr>
          <w:rFonts w:ascii="Tahoma" w:hAnsi="Tahoma" w:cs="Tahoma"/>
          <w:sz w:val="19"/>
          <w:szCs w:val="19"/>
        </w:rPr>
        <w:t xml:space="preserve">kvality </w:t>
      </w:r>
      <w:r w:rsidRPr="00D205B4">
        <w:rPr>
          <w:rFonts w:ascii="Tahoma" w:hAnsi="Tahoma" w:cs="Tahoma"/>
          <w:sz w:val="19"/>
          <w:szCs w:val="19"/>
        </w:rPr>
        <w:t xml:space="preserve"> </w:t>
      </w:r>
      <w:r w:rsidR="00DB1975" w:rsidRPr="00D205B4">
        <w:rPr>
          <w:rFonts w:ascii="Tahoma" w:hAnsi="Tahoma" w:cs="Tahoma"/>
          <w:sz w:val="19"/>
          <w:szCs w:val="19"/>
        </w:rPr>
        <w:t xml:space="preserve"> prací</w:t>
      </w:r>
      <w:proofErr w:type="gramEnd"/>
      <w:r w:rsidR="00DB1975" w:rsidRPr="00D205B4">
        <w:rPr>
          <w:rFonts w:ascii="Tahoma" w:hAnsi="Tahoma" w:cs="Tahoma"/>
          <w:sz w:val="19"/>
          <w:szCs w:val="19"/>
        </w:rPr>
        <w:t xml:space="preserve">, může </w:t>
      </w:r>
      <w:r w:rsidRPr="00D205B4">
        <w:rPr>
          <w:rFonts w:ascii="Tahoma" w:hAnsi="Tahoma" w:cs="Tahoma"/>
          <w:sz w:val="19"/>
          <w:szCs w:val="19"/>
        </w:rPr>
        <w:t xml:space="preserve"> objednatel</w:t>
      </w:r>
      <w:r w:rsidR="00DB1975" w:rsidRPr="00D205B4">
        <w:rPr>
          <w:rFonts w:ascii="Tahoma" w:hAnsi="Tahoma" w:cs="Tahoma"/>
          <w:sz w:val="19"/>
          <w:szCs w:val="19"/>
        </w:rPr>
        <w:t xml:space="preserve"> připustit fakturaci za práce, u kterých nedošlo k</w:t>
      </w:r>
      <w:r w:rsidRPr="00D205B4">
        <w:rPr>
          <w:rFonts w:ascii="Tahoma" w:hAnsi="Tahoma" w:cs="Tahoma"/>
          <w:sz w:val="19"/>
          <w:szCs w:val="19"/>
        </w:rPr>
        <w:t> </w:t>
      </w:r>
      <w:r w:rsidR="00DB1975" w:rsidRPr="00D205B4">
        <w:rPr>
          <w:rFonts w:ascii="Tahoma" w:hAnsi="Tahoma" w:cs="Tahoma"/>
          <w:sz w:val="19"/>
          <w:szCs w:val="19"/>
        </w:rPr>
        <w:t>rozporu</w:t>
      </w:r>
      <w:r w:rsidRPr="00D205B4">
        <w:rPr>
          <w:rFonts w:ascii="Tahoma" w:hAnsi="Tahoma" w:cs="Tahoma"/>
          <w:sz w:val="19"/>
          <w:szCs w:val="19"/>
        </w:rPr>
        <w:t>.</w:t>
      </w:r>
    </w:p>
    <w:p w:rsidR="001609E1" w:rsidRDefault="001609E1">
      <w:pPr>
        <w:pStyle w:val="Nadpis1"/>
        <w:spacing w:line="240" w:lineRule="auto"/>
        <w:ind w:right="-1"/>
        <w:jc w:val="both"/>
        <w:rPr>
          <w:rFonts w:ascii="Tahoma" w:hAnsi="Tahoma" w:cs="Tahoma"/>
          <w:caps w:val="0"/>
          <w:sz w:val="19"/>
          <w:szCs w:val="24"/>
        </w:rPr>
      </w:pPr>
    </w:p>
    <w:p w:rsidR="001609E1" w:rsidRDefault="001609E1">
      <w:pPr>
        <w:pStyle w:val="AA1-nadpis1"/>
        <w:rPr>
          <w:rFonts w:ascii="Tahoma" w:hAnsi="Tahoma" w:cs="Tahoma"/>
          <w:sz w:val="19"/>
          <w:szCs w:val="24"/>
        </w:rPr>
      </w:pPr>
      <w:r>
        <w:rPr>
          <w:rFonts w:ascii="Tahoma" w:hAnsi="Tahoma" w:cs="Tahoma"/>
          <w:sz w:val="19"/>
          <w:szCs w:val="24"/>
        </w:rPr>
        <w:t xml:space="preserve">PODMÍNKY UŽITÍ PRODUKTŮ </w:t>
      </w:r>
    </w:p>
    <w:p w:rsidR="001609E1" w:rsidRDefault="001609E1">
      <w:pPr>
        <w:pStyle w:val="AA2-odst11"/>
        <w:rPr>
          <w:rFonts w:ascii="Tahoma" w:hAnsi="Tahoma" w:cs="Tahoma"/>
          <w:sz w:val="19"/>
          <w:szCs w:val="24"/>
        </w:rPr>
      </w:pPr>
      <w:r>
        <w:rPr>
          <w:rFonts w:ascii="Tahoma" w:hAnsi="Tahoma" w:cs="Tahoma"/>
          <w:sz w:val="19"/>
          <w:szCs w:val="24"/>
        </w:rPr>
        <w:t xml:space="preserve">Poskytnutím licencí produktů dle článku 3 </w:t>
      </w:r>
      <w:r>
        <w:rPr>
          <w:rFonts w:ascii="Tahoma" w:hAnsi="Tahoma" w:cs="Tahoma"/>
          <w:bCs/>
          <w:sz w:val="19"/>
          <w:szCs w:val="24"/>
        </w:rPr>
        <w:t>smlouvy</w:t>
      </w:r>
      <w:r>
        <w:rPr>
          <w:rFonts w:ascii="Tahoma" w:hAnsi="Tahoma" w:cs="Tahoma"/>
          <w:sz w:val="19"/>
          <w:szCs w:val="24"/>
        </w:rPr>
        <w:t xml:space="preserve"> zhotovitel převádí na objednatele nevýlučné právo užívat produkty na zpracování dat pro informační systém objednatele, na pracovištích objednatele, </w:t>
      </w:r>
      <w:r>
        <w:rPr>
          <w:rFonts w:ascii="Tahoma" w:hAnsi="Tahoma" w:cs="Tahoma"/>
          <w:bCs/>
          <w:sz w:val="19"/>
          <w:szCs w:val="24"/>
        </w:rPr>
        <w:t>přičemž objedn</w:t>
      </w:r>
      <w:r>
        <w:rPr>
          <w:rFonts w:ascii="Tahoma" w:hAnsi="Tahoma" w:cs="Tahoma"/>
          <w:bCs/>
          <w:sz w:val="19"/>
          <w:szCs w:val="24"/>
        </w:rPr>
        <w:t>a</w:t>
      </w:r>
      <w:r>
        <w:rPr>
          <w:rFonts w:ascii="Tahoma" w:hAnsi="Tahoma" w:cs="Tahoma"/>
          <w:bCs/>
          <w:sz w:val="19"/>
          <w:szCs w:val="24"/>
        </w:rPr>
        <w:t xml:space="preserve">tel </w:t>
      </w:r>
      <w:r>
        <w:rPr>
          <w:rFonts w:ascii="Tahoma" w:hAnsi="Tahoma" w:cs="Tahoma"/>
          <w:sz w:val="19"/>
          <w:szCs w:val="24"/>
        </w:rPr>
        <w:t>má právo realizovat rozhraní produ</w:t>
      </w:r>
      <w:r>
        <w:rPr>
          <w:rFonts w:ascii="Tahoma" w:hAnsi="Tahoma" w:cs="Tahoma"/>
          <w:bCs/>
          <w:sz w:val="19"/>
          <w:szCs w:val="24"/>
        </w:rPr>
        <w:t xml:space="preserve">ktů </w:t>
      </w:r>
      <w:r>
        <w:rPr>
          <w:rFonts w:ascii="Tahoma" w:hAnsi="Tahoma" w:cs="Tahoma"/>
          <w:sz w:val="19"/>
          <w:szCs w:val="24"/>
        </w:rPr>
        <w:t>s jinými, jím provozovanými softwarovými produkty.</w:t>
      </w:r>
    </w:p>
    <w:p w:rsidR="001609E1" w:rsidRDefault="001609E1">
      <w:pPr>
        <w:pStyle w:val="AA2-odst11"/>
        <w:rPr>
          <w:rFonts w:ascii="Tahoma" w:hAnsi="Tahoma" w:cs="Tahoma"/>
          <w:sz w:val="19"/>
          <w:szCs w:val="24"/>
        </w:rPr>
      </w:pPr>
      <w:r>
        <w:rPr>
          <w:rFonts w:ascii="Tahoma" w:hAnsi="Tahoma" w:cs="Tahoma"/>
          <w:color w:val="000000"/>
          <w:sz w:val="19"/>
          <w:szCs w:val="24"/>
        </w:rPr>
        <w:t xml:space="preserve">V rámci předmětu plnění smlouvy dochází k převodu vlastnického práva ze zhotovitele na objednatele pouze u </w:t>
      </w:r>
      <w:r>
        <w:rPr>
          <w:rFonts w:ascii="Tahoma" w:hAnsi="Tahoma" w:cs="Tahoma"/>
          <w:sz w:val="19"/>
          <w:szCs w:val="24"/>
        </w:rPr>
        <w:t>všech záznamových materiálů, na kterých se produkty nacházejí a na kterých jsou objednateli d</w:t>
      </w:r>
      <w:r>
        <w:rPr>
          <w:rFonts w:ascii="Tahoma" w:hAnsi="Tahoma" w:cs="Tahoma"/>
          <w:sz w:val="19"/>
          <w:szCs w:val="24"/>
        </w:rPr>
        <w:t>o</w:t>
      </w:r>
      <w:r>
        <w:rPr>
          <w:rFonts w:ascii="Tahoma" w:hAnsi="Tahoma" w:cs="Tahoma"/>
          <w:sz w:val="19"/>
          <w:szCs w:val="24"/>
        </w:rPr>
        <w:t>dávány, a dále u dodané fyzické dokumentace produktů (uživatelská dokumentace, administrátorské dokumentace, metodiky a směrnice apod. v tištěné podobě). K převodu vlastnického práva ze zhotovitele na objednatele a k přechodu nebezpečí škody dochází převzetím záznamových materiálů nebo dokumentace objednatelem.</w:t>
      </w:r>
    </w:p>
    <w:p w:rsidR="001609E1" w:rsidRDefault="001609E1">
      <w:pPr>
        <w:pStyle w:val="AA2-odst11"/>
        <w:rPr>
          <w:rFonts w:ascii="Tahoma" w:hAnsi="Tahoma" w:cs="Tahoma"/>
          <w:sz w:val="19"/>
          <w:szCs w:val="24"/>
        </w:rPr>
      </w:pPr>
      <w:r>
        <w:rPr>
          <w:rFonts w:ascii="Tahoma" w:hAnsi="Tahoma" w:cs="Tahoma"/>
          <w:sz w:val="19"/>
          <w:szCs w:val="24"/>
        </w:rPr>
        <w:lastRenderedPageBreak/>
        <w:t xml:space="preserve">Žádné jiné právo ve vztahu k produktům zhotovitele vytvořeným v rámci plnění předmětu smlouvy na objednatele převedeno není, než ta práva, která jsou výslovně uvedena ve smlouvě. </w:t>
      </w:r>
    </w:p>
    <w:p w:rsidR="001609E1" w:rsidRDefault="001609E1">
      <w:pPr>
        <w:pStyle w:val="AA1-nadpis1"/>
        <w:rPr>
          <w:rFonts w:ascii="Tahoma" w:hAnsi="Tahoma" w:cs="Tahoma"/>
          <w:sz w:val="19"/>
          <w:szCs w:val="24"/>
        </w:rPr>
      </w:pPr>
      <w:r>
        <w:rPr>
          <w:rFonts w:ascii="Tahoma" w:hAnsi="Tahoma" w:cs="Tahoma"/>
          <w:sz w:val="19"/>
          <w:szCs w:val="24"/>
        </w:rPr>
        <w:t>ZÁRUČNÍ PODMÍNKY</w:t>
      </w:r>
    </w:p>
    <w:p w:rsidR="001609E1" w:rsidRDefault="001609E1">
      <w:pPr>
        <w:pStyle w:val="AA2-odst11"/>
        <w:rPr>
          <w:rFonts w:ascii="Tahoma" w:hAnsi="Tahoma" w:cs="Tahoma"/>
          <w:sz w:val="19"/>
          <w:szCs w:val="24"/>
        </w:rPr>
      </w:pPr>
      <w:r>
        <w:rPr>
          <w:rFonts w:ascii="Tahoma" w:hAnsi="Tahoma" w:cs="Tahoma"/>
          <w:sz w:val="19"/>
          <w:szCs w:val="24"/>
        </w:rPr>
        <w:t xml:space="preserve">Smluvní strany se dohodly na tom, </w:t>
      </w:r>
      <w:proofErr w:type="gramStart"/>
      <w:r>
        <w:rPr>
          <w:rFonts w:ascii="Tahoma" w:hAnsi="Tahoma" w:cs="Tahoma"/>
          <w:sz w:val="19"/>
          <w:szCs w:val="24"/>
        </w:rPr>
        <w:t>že  vzhledem</w:t>
      </w:r>
      <w:proofErr w:type="gramEnd"/>
      <w:r>
        <w:rPr>
          <w:rFonts w:ascii="Tahoma" w:hAnsi="Tahoma" w:cs="Tahoma"/>
          <w:sz w:val="19"/>
          <w:szCs w:val="24"/>
        </w:rPr>
        <w:t xml:space="preserve"> k charakteru předmětu plnění této smlouvy budou vady plnění z této smlouvy  posuzovány  podle § 560 až 565 obchodního zákoníku.</w:t>
      </w:r>
    </w:p>
    <w:p w:rsidR="001609E1" w:rsidRDefault="001609E1">
      <w:pPr>
        <w:pStyle w:val="AA2-odst11"/>
        <w:rPr>
          <w:rFonts w:ascii="Tahoma" w:hAnsi="Tahoma" w:cs="Tahoma"/>
          <w:sz w:val="19"/>
          <w:szCs w:val="24"/>
        </w:rPr>
      </w:pPr>
      <w:r>
        <w:rPr>
          <w:rFonts w:ascii="Tahoma" w:hAnsi="Tahoma" w:cs="Tahoma"/>
          <w:sz w:val="19"/>
          <w:szCs w:val="24"/>
        </w:rPr>
        <w:t xml:space="preserve">Zhotovitel objednateli poskytuje na předmět plnění z této smlouvy záruku za jakost. Záruka za jakost objednatelem převzatých předmětů plnění zhotovitele bude posuzována s přihlédnutím na ustanovení § 429 až 431 obchodního zákoníku. Zhotovitel poskytuje </w:t>
      </w:r>
      <w:proofErr w:type="gramStart"/>
      <w:r>
        <w:rPr>
          <w:rFonts w:ascii="Tahoma" w:hAnsi="Tahoma" w:cs="Tahoma"/>
          <w:sz w:val="19"/>
          <w:szCs w:val="24"/>
        </w:rPr>
        <w:t>objednateli  záruku</w:t>
      </w:r>
      <w:proofErr w:type="gramEnd"/>
      <w:r>
        <w:rPr>
          <w:rFonts w:ascii="Tahoma" w:hAnsi="Tahoma" w:cs="Tahoma"/>
          <w:sz w:val="19"/>
          <w:szCs w:val="24"/>
        </w:rPr>
        <w:t xml:space="preserve"> za jakost</w:t>
      </w:r>
      <w:r>
        <w:rPr>
          <w:rFonts w:ascii="Tahoma" w:hAnsi="Tahoma" w:cs="Tahoma"/>
          <w:b/>
          <w:sz w:val="19"/>
          <w:szCs w:val="24"/>
        </w:rPr>
        <w:t xml:space="preserve"> </w:t>
      </w:r>
    </w:p>
    <w:p w:rsidR="001609E1" w:rsidRDefault="001609E1">
      <w:pPr>
        <w:pStyle w:val="AA3N111"/>
        <w:rPr>
          <w:rFonts w:ascii="Tahoma" w:hAnsi="Tahoma" w:cs="Tahoma"/>
          <w:sz w:val="19"/>
        </w:rPr>
      </w:pPr>
      <w:r>
        <w:rPr>
          <w:rFonts w:ascii="Tahoma" w:hAnsi="Tahoma" w:cs="Tahoma"/>
          <w:sz w:val="19"/>
        </w:rPr>
        <w:t xml:space="preserve">na plnění dle této smlouvy, která jsou materiální povahy, po </w:t>
      </w:r>
      <w:proofErr w:type="gramStart"/>
      <w:r>
        <w:rPr>
          <w:rFonts w:ascii="Tahoma" w:hAnsi="Tahoma" w:cs="Tahoma"/>
          <w:sz w:val="19"/>
        </w:rPr>
        <w:t>dobu 6-ti</w:t>
      </w:r>
      <w:proofErr w:type="gramEnd"/>
      <w:r>
        <w:rPr>
          <w:rFonts w:ascii="Tahoma" w:hAnsi="Tahoma" w:cs="Tahoma"/>
          <w:sz w:val="19"/>
        </w:rPr>
        <w:t xml:space="preserve"> měsíců od jejich převzetí objednatelem, a to že tato plnění po výše uvedenou dobu neprokáží materiálové nebo výrobní vady,</w:t>
      </w:r>
    </w:p>
    <w:p w:rsidR="001609E1" w:rsidRDefault="001609E1">
      <w:pPr>
        <w:pStyle w:val="AA3N111"/>
        <w:rPr>
          <w:rFonts w:ascii="Tahoma" w:hAnsi="Tahoma" w:cs="Tahoma"/>
          <w:sz w:val="19"/>
        </w:rPr>
      </w:pPr>
      <w:r>
        <w:rPr>
          <w:rFonts w:ascii="Tahoma" w:hAnsi="Tahoma" w:cs="Tahoma"/>
          <w:sz w:val="19"/>
        </w:rPr>
        <w:t>na plnění dle této smlouvy, která nejsou materiální povahy, po celou dobu platnosti této smlouvy, a to že minimálně do roku 2020 od jejich převzetí objednatelem bude vykazovat vlastnosti a způsoby užití uvedené v základní dokumentaci příslušného produktu a že budou v souladu s právními předpisy ČR a standardy ISVS.</w:t>
      </w:r>
    </w:p>
    <w:p w:rsidR="001609E1" w:rsidRDefault="001609E1">
      <w:pPr>
        <w:pStyle w:val="AA2-odst11"/>
        <w:rPr>
          <w:rFonts w:ascii="Tahoma" w:hAnsi="Tahoma" w:cs="Tahoma"/>
          <w:sz w:val="19"/>
          <w:szCs w:val="24"/>
        </w:rPr>
      </w:pPr>
      <w:r>
        <w:rPr>
          <w:rFonts w:ascii="Tahoma" w:hAnsi="Tahoma" w:cs="Tahoma"/>
          <w:sz w:val="19"/>
          <w:szCs w:val="24"/>
        </w:rPr>
        <w:t>Smluvní strany se dohodly na tom, že pro stanovení nároků z vad dodaných produktů budou postupovat s přihlédnutím na ustanovení § 436 až 441 obchodního zákoníku, nestanoví-li tato smlouva jinak.</w:t>
      </w:r>
    </w:p>
    <w:p w:rsidR="001609E1" w:rsidRDefault="001609E1">
      <w:pPr>
        <w:pStyle w:val="AA2-odst11"/>
        <w:rPr>
          <w:rFonts w:ascii="Tahoma" w:hAnsi="Tahoma" w:cs="Tahoma"/>
          <w:sz w:val="19"/>
          <w:szCs w:val="24"/>
        </w:rPr>
      </w:pPr>
      <w:r>
        <w:rPr>
          <w:rFonts w:ascii="Tahoma" w:hAnsi="Tahoma" w:cs="Tahoma"/>
          <w:sz w:val="19"/>
          <w:szCs w:val="24"/>
        </w:rPr>
        <w:t>Smluvní strany se dále dohodly na tom, že veškeré náhrady z vad předmětů dodávek zhotovitele, které jsou materiální povahy, jsou omezeny na výměnu prokazatelně va</w:t>
      </w:r>
      <w:r>
        <w:rPr>
          <w:rFonts w:ascii="Tahoma" w:hAnsi="Tahoma" w:cs="Tahoma"/>
          <w:sz w:val="19"/>
          <w:szCs w:val="24"/>
        </w:rPr>
        <w:t>d</w:t>
      </w:r>
      <w:r>
        <w:rPr>
          <w:rFonts w:ascii="Tahoma" w:hAnsi="Tahoma" w:cs="Tahoma"/>
          <w:sz w:val="19"/>
          <w:szCs w:val="24"/>
        </w:rPr>
        <w:t>ných záznamových materiálů, na kterých jsou uloženy dodané kopie dokumentů a so</w:t>
      </w:r>
      <w:r>
        <w:rPr>
          <w:rFonts w:ascii="Tahoma" w:hAnsi="Tahoma" w:cs="Tahoma"/>
          <w:sz w:val="19"/>
          <w:szCs w:val="24"/>
        </w:rPr>
        <w:t>u</w:t>
      </w:r>
      <w:r>
        <w:rPr>
          <w:rFonts w:ascii="Tahoma" w:hAnsi="Tahoma" w:cs="Tahoma"/>
          <w:sz w:val="19"/>
          <w:szCs w:val="24"/>
        </w:rPr>
        <w:t>borů dat a na výměnu prokazatelně vadné fyzické dokumentace za bezvadnou. Zhotovitel je povinen vyměnit objednateli výše uvedené vadné věci materiální povahy do 30 kalendářních dnů od uplatnění práva z odpovědnosti za vady objednatelem.</w:t>
      </w:r>
    </w:p>
    <w:p w:rsidR="001609E1" w:rsidRDefault="001609E1">
      <w:pPr>
        <w:pStyle w:val="AA2-odst11"/>
        <w:rPr>
          <w:rFonts w:ascii="Tahoma" w:hAnsi="Tahoma" w:cs="Tahoma"/>
          <w:sz w:val="19"/>
          <w:szCs w:val="24"/>
        </w:rPr>
      </w:pPr>
      <w:r>
        <w:rPr>
          <w:rFonts w:ascii="Tahoma" w:hAnsi="Tahoma" w:cs="Tahoma"/>
          <w:sz w:val="19"/>
          <w:szCs w:val="24"/>
        </w:rPr>
        <w:t>Zhotovitel garantuje objednateli, že dokumenty a soubory dat, které mu v rámci plnění předmětu smlouvy na základě této smlouvy př</w:t>
      </w:r>
      <w:r>
        <w:rPr>
          <w:rFonts w:ascii="Tahoma" w:hAnsi="Tahoma" w:cs="Tahoma"/>
          <w:sz w:val="19"/>
          <w:szCs w:val="24"/>
        </w:rPr>
        <w:t>e</w:t>
      </w:r>
      <w:r>
        <w:rPr>
          <w:rFonts w:ascii="Tahoma" w:hAnsi="Tahoma" w:cs="Tahoma"/>
          <w:sz w:val="19"/>
          <w:szCs w:val="24"/>
        </w:rPr>
        <w:t xml:space="preserve">dal: </w:t>
      </w:r>
    </w:p>
    <w:p w:rsidR="001609E1" w:rsidRDefault="001609E1">
      <w:pPr>
        <w:pStyle w:val="AA3N111"/>
        <w:spacing w:after="0"/>
        <w:rPr>
          <w:rFonts w:ascii="Tahoma" w:hAnsi="Tahoma" w:cs="Tahoma"/>
          <w:bCs w:val="0"/>
          <w:sz w:val="19"/>
        </w:rPr>
      </w:pPr>
      <w:r>
        <w:rPr>
          <w:rFonts w:ascii="Tahoma" w:hAnsi="Tahoma" w:cs="Tahoma"/>
          <w:bCs w:val="0"/>
          <w:sz w:val="19"/>
        </w:rPr>
        <w:t>jsou autorizovanými kopiemi originálů příslušných dokumentů a souborů dat zhotovitele,</w:t>
      </w:r>
    </w:p>
    <w:p w:rsidR="001609E1" w:rsidRDefault="001609E1">
      <w:pPr>
        <w:pStyle w:val="AA3N111"/>
        <w:spacing w:after="0"/>
        <w:rPr>
          <w:rFonts w:ascii="Tahoma" w:hAnsi="Tahoma" w:cs="Tahoma"/>
          <w:bCs w:val="0"/>
          <w:sz w:val="19"/>
        </w:rPr>
      </w:pPr>
      <w:r>
        <w:rPr>
          <w:rFonts w:ascii="Tahoma" w:hAnsi="Tahoma" w:cs="Tahoma"/>
          <w:bCs w:val="0"/>
          <w:sz w:val="19"/>
        </w:rPr>
        <w:t>že k nim má práva na jejich šíření, instalaci, konfiguraci a správu.</w:t>
      </w:r>
    </w:p>
    <w:p w:rsidR="001609E1" w:rsidRDefault="001609E1">
      <w:pPr>
        <w:suppressAutoHyphens/>
        <w:spacing w:before="120"/>
        <w:ind w:left="567"/>
        <w:jc w:val="both"/>
        <w:rPr>
          <w:rFonts w:ascii="Tahoma" w:hAnsi="Tahoma" w:cs="Tahoma"/>
          <w:sz w:val="19"/>
          <w:szCs w:val="24"/>
        </w:rPr>
      </w:pPr>
      <w:r>
        <w:rPr>
          <w:rFonts w:ascii="Tahoma" w:hAnsi="Tahoma" w:cs="Tahoma"/>
          <w:sz w:val="19"/>
          <w:szCs w:val="24"/>
        </w:rPr>
        <w:t>V případě, že se některá z uvedených garancí zhotovitele ukáže nepravdivou a objednateli z toho důvodu vznikne škoda, bude zhotovitel povinen objednateli tuto škodu nahradit.</w:t>
      </w:r>
    </w:p>
    <w:p w:rsidR="001609E1" w:rsidRDefault="001609E1">
      <w:pPr>
        <w:suppressAutoHyphens/>
        <w:spacing w:before="120"/>
        <w:ind w:left="567"/>
        <w:jc w:val="both"/>
        <w:rPr>
          <w:rFonts w:ascii="Tahoma" w:hAnsi="Tahoma" w:cs="Tahoma"/>
          <w:sz w:val="19"/>
          <w:szCs w:val="24"/>
        </w:rPr>
      </w:pPr>
    </w:p>
    <w:p w:rsidR="001609E1" w:rsidRDefault="001609E1">
      <w:pPr>
        <w:pStyle w:val="AA1-nadpis1"/>
        <w:rPr>
          <w:rFonts w:ascii="Tahoma" w:hAnsi="Tahoma" w:cs="Tahoma"/>
          <w:sz w:val="19"/>
          <w:szCs w:val="24"/>
        </w:rPr>
      </w:pPr>
      <w:r>
        <w:rPr>
          <w:rFonts w:ascii="Tahoma" w:hAnsi="Tahoma" w:cs="Tahoma"/>
          <w:sz w:val="19"/>
          <w:szCs w:val="24"/>
        </w:rPr>
        <w:t>REKLAMACE - ODSTRAŇOVANÍ VAD VZNIKLÝCH Z DŮVODŮ NA STRANĚ ZHOTOVITELE:</w:t>
      </w:r>
    </w:p>
    <w:p w:rsidR="001609E1" w:rsidRDefault="001609E1">
      <w:pPr>
        <w:pStyle w:val="AA2-odst11"/>
        <w:rPr>
          <w:rFonts w:ascii="Tahoma" w:hAnsi="Tahoma" w:cs="Tahoma"/>
          <w:sz w:val="19"/>
          <w:szCs w:val="24"/>
        </w:rPr>
      </w:pPr>
      <w:r>
        <w:rPr>
          <w:rFonts w:ascii="Tahoma" w:hAnsi="Tahoma" w:cs="Tahoma"/>
          <w:sz w:val="19"/>
          <w:szCs w:val="24"/>
        </w:rPr>
        <w:t>Objednatel má právo uplatnit formou reklamace svoje práva z odpovědnosti zhotovitele za vady následujících skute</w:t>
      </w:r>
      <w:r>
        <w:rPr>
          <w:rFonts w:ascii="Tahoma" w:hAnsi="Tahoma" w:cs="Tahoma"/>
          <w:sz w:val="19"/>
          <w:szCs w:val="24"/>
        </w:rPr>
        <w:t>č</w:t>
      </w:r>
      <w:r>
        <w:rPr>
          <w:rFonts w:ascii="Tahoma" w:hAnsi="Tahoma" w:cs="Tahoma"/>
          <w:sz w:val="19"/>
          <w:szCs w:val="24"/>
        </w:rPr>
        <w:t xml:space="preserve">ností: </w:t>
      </w:r>
    </w:p>
    <w:p w:rsidR="001609E1" w:rsidRDefault="001609E1">
      <w:pPr>
        <w:pStyle w:val="AA3N111"/>
        <w:spacing w:after="0"/>
        <w:rPr>
          <w:rFonts w:ascii="Tahoma" w:hAnsi="Tahoma" w:cs="Tahoma"/>
          <w:sz w:val="19"/>
        </w:rPr>
      </w:pPr>
      <w:r>
        <w:rPr>
          <w:rFonts w:ascii="Tahoma" w:hAnsi="Tahoma" w:cs="Tahoma"/>
          <w:sz w:val="19"/>
        </w:rPr>
        <w:t>záznamových materiálů, na kterých jsou uloženy dokumenty a soub</w:t>
      </w:r>
      <w:r>
        <w:rPr>
          <w:rFonts w:ascii="Tahoma" w:hAnsi="Tahoma" w:cs="Tahoma"/>
          <w:sz w:val="19"/>
        </w:rPr>
        <w:t>o</w:t>
      </w:r>
      <w:r>
        <w:rPr>
          <w:rFonts w:ascii="Tahoma" w:hAnsi="Tahoma" w:cs="Tahoma"/>
          <w:sz w:val="19"/>
        </w:rPr>
        <w:t>ry dat, které tvoří předmět dodávek zhot</w:t>
      </w:r>
      <w:r>
        <w:rPr>
          <w:rFonts w:ascii="Tahoma" w:hAnsi="Tahoma" w:cs="Tahoma"/>
          <w:sz w:val="19"/>
        </w:rPr>
        <w:t>o</w:t>
      </w:r>
      <w:r>
        <w:rPr>
          <w:rFonts w:ascii="Tahoma" w:hAnsi="Tahoma" w:cs="Tahoma"/>
          <w:sz w:val="19"/>
        </w:rPr>
        <w:t xml:space="preserve">vitele, </w:t>
      </w:r>
    </w:p>
    <w:p w:rsidR="001609E1" w:rsidRDefault="001609E1">
      <w:pPr>
        <w:pStyle w:val="AA3N111"/>
        <w:spacing w:after="0"/>
        <w:rPr>
          <w:rFonts w:ascii="Tahoma" w:hAnsi="Tahoma" w:cs="Tahoma"/>
          <w:sz w:val="19"/>
        </w:rPr>
      </w:pPr>
      <w:r>
        <w:rPr>
          <w:rFonts w:ascii="Tahoma" w:hAnsi="Tahoma" w:cs="Tahoma"/>
          <w:sz w:val="19"/>
        </w:rPr>
        <w:t>obsahu dokumentů a souborů dat, které tvoří předmět dodávek zhot</w:t>
      </w:r>
      <w:r>
        <w:rPr>
          <w:rFonts w:ascii="Tahoma" w:hAnsi="Tahoma" w:cs="Tahoma"/>
          <w:sz w:val="19"/>
        </w:rPr>
        <w:t>o</w:t>
      </w:r>
      <w:r>
        <w:rPr>
          <w:rFonts w:ascii="Tahoma" w:hAnsi="Tahoma" w:cs="Tahoma"/>
          <w:sz w:val="19"/>
        </w:rPr>
        <w:t>vitele,</w:t>
      </w:r>
    </w:p>
    <w:p w:rsidR="001609E1" w:rsidRDefault="001609E1">
      <w:pPr>
        <w:pStyle w:val="AA3N111"/>
        <w:rPr>
          <w:rFonts w:ascii="Tahoma" w:hAnsi="Tahoma" w:cs="Tahoma"/>
          <w:sz w:val="19"/>
        </w:rPr>
      </w:pPr>
      <w:r>
        <w:rPr>
          <w:rFonts w:ascii="Tahoma" w:hAnsi="Tahoma" w:cs="Tahoma"/>
          <w:sz w:val="19"/>
        </w:rPr>
        <w:t>programového vybavení, které tvoří předmět dodávek zhot</w:t>
      </w:r>
      <w:r>
        <w:rPr>
          <w:rFonts w:ascii="Tahoma" w:hAnsi="Tahoma" w:cs="Tahoma"/>
          <w:sz w:val="19"/>
        </w:rPr>
        <w:t>o</w:t>
      </w:r>
      <w:r>
        <w:rPr>
          <w:rFonts w:ascii="Tahoma" w:hAnsi="Tahoma" w:cs="Tahoma"/>
          <w:sz w:val="19"/>
        </w:rPr>
        <w:t>vitele.</w:t>
      </w:r>
    </w:p>
    <w:p w:rsidR="001609E1" w:rsidRDefault="001609E1">
      <w:pPr>
        <w:pStyle w:val="AA2-odst11"/>
        <w:rPr>
          <w:rFonts w:ascii="Tahoma" w:hAnsi="Tahoma" w:cs="Tahoma"/>
          <w:sz w:val="19"/>
          <w:szCs w:val="24"/>
        </w:rPr>
      </w:pPr>
      <w:r>
        <w:rPr>
          <w:rFonts w:ascii="Tahoma" w:hAnsi="Tahoma" w:cs="Tahoma"/>
          <w:sz w:val="19"/>
          <w:szCs w:val="24"/>
        </w:rPr>
        <w:t>Reklamace budou technickými zástupci objednatele písemně hlášeny zhotoviteli, a to kurýrem, poštou, faxem, elektronickou poštou nebo prostřednictvím servisního portálu zhotovitele (SEP). Hlášení reklamace prostřednictvím elektronické pošty lze považovat za dostatečné pouze v případě, že bude podepsáno zaručeným elektronickým podpisem objednatele a jeho příjem potvrzen zprávou podepsanou zaručeným elektronickým podpisem zhotovitele. Reklamaci objednatel uplatňuje:</w:t>
      </w:r>
    </w:p>
    <w:p w:rsidR="001609E1" w:rsidRPr="003F3E7C" w:rsidRDefault="001609E1">
      <w:pPr>
        <w:pStyle w:val="AA3N111"/>
        <w:tabs>
          <w:tab w:val="left" w:pos="2552"/>
        </w:tabs>
        <w:rPr>
          <w:rFonts w:ascii="Tahoma" w:hAnsi="Tahoma" w:cs="Tahoma"/>
          <w:sz w:val="19"/>
          <w:szCs w:val="19"/>
        </w:rPr>
      </w:pPr>
      <w:r>
        <w:rPr>
          <w:rFonts w:ascii="Tahoma" w:hAnsi="Tahoma" w:cs="Tahoma"/>
          <w:sz w:val="19"/>
        </w:rPr>
        <w:t>na adrese:</w:t>
      </w:r>
      <w:r>
        <w:rPr>
          <w:rFonts w:ascii="Tahoma" w:hAnsi="Tahoma" w:cs="Tahoma"/>
          <w:sz w:val="19"/>
        </w:rPr>
        <w:tab/>
      </w:r>
      <w:r w:rsidRPr="003F3E7C">
        <w:rPr>
          <w:rFonts w:ascii="Tahoma" w:hAnsi="Tahoma" w:cs="Tahoma"/>
          <w:sz w:val="19"/>
          <w:szCs w:val="19"/>
        </w:rPr>
        <w:t xml:space="preserve">GORDIC spol. s r. o., </w:t>
      </w:r>
      <w:r w:rsidR="00057F12" w:rsidRPr="003F3E7C">
        <w:rPr>
          <w:rFonts w:ascii="Tahoma" w:hAnsi="Tahoma" w:cs="Tahoma"/>
          <w:sz w:val="19"/>
          <w:szCs w:val="19"/>
        </w:rPr>
        <w:t>GORDIC distributor sever</w:t>
      </w:r>
      <w:r w:rsidR="009E16C5" w:rsidRPr="003F3E7C">
        <w:rPr>
          <w:rFonts w:ascii="Tahoma" w:hAnsi="Tahoma" w:cs="Tahoma"/>
          <w:sz w:val="19"/>
          <w:szCs w:val="19"/>
        </w:rPr>
        <w:t xml:space="preserve"> - </w:t>
      </w:r>
      <w:proofErr w:type="gramStart"/>
      <w:r w:rsidR="009E16C5" w:rsidRPr="003F3E7C">
        <w:rPr>
          <w:rFonts w:ascii="Tahoma" w:hAnsi="Tahoma" w:cs="Tahoma"/>
          <w:sz w:val="19"/>
          <w:szCs w:val="19"/>
        </w:rPr>
        <w:t>HAiDA</w:t>
      </w:r>
      <w:proofErr w:type="gramEnd"/>
      <w:r w:rsidR="009E16C5" w:rsidRPr="003F3E7C">
        <w:rPr>
          <w:rFonts w:ascii="Tahoma" w:hAnsi="Tahoma" w:cs="Tahoma"/>
          <w:sz w:val="19"/>
          <w:szCs w:val="19"/>
        </w:rPr>
        <w:t>.</w:t>
      </w:r>
      <w:proofErr w:type="gramStart"/>
      <w:r w:rsidR="009E16C5" w:rsidRPr="003F3E7C">
        <w:rPr>
          <w:rFonts w:ascii="Tahoma" w:hAnsi="Tahoma" w:cs="Tahoma"/>
          <w:sz w:val="19"/>
          <w:szCs w:val="19"/>
        </w:rPr>
        <w:t>r.</w:t>
      </w:r>
      <w:proofErr w:type="gramEnd"/>
      <w:r w:rsidR="009E16C5" w:rsidRPr="003F3E7C">
        <w:rPr>
          <w:rFonts w:ascii="Tahoma" w:hAnsi="Tahoma" w:cs="Tahoma"/>
          <w:sz w:val="19"/>
          <w:szCs w:val="19"/>
        </w:rPr>
        <w:t>o.</w:t>
      </w:r>
    </w:p>
    <w:p w:rsidR="001609E1" w:rsidRPr="003F3E7C" w:rsidRDefault="00057F12">
      <w:pPr>
        <w:ind w:left="2552" w:right="-1"/>
        <w:rPr>
          <w:rFonts w:ascii="Tahoma" w:hAnsi="Tahoma" w:cs="Tahoma"/>
          <w:sz w:val="19"/>
          <w:szCs w:val="19"/>
        </w:rPr>
      </w:pPr>
      <w:r w:rsidRPr="003F3E7C">
        <w:rPr>
          <w:rFonts w:ascii="Tahoma" w:hAnsi="Tahoma" w:cs="Tahoma"/>
          <w:sz w:val="19"/>
          <w:szCs w:val="19"/>
        </w:rPr>
        <w:t>Gen. Svobody 802</w:t>
      </w:r>
      <w:r w:rsidR="001609E1" w:rsidRPr="003F3E7C">
        <w:rPr>
          <w:rFonts w:ascii="Tahoma" w:hAnsi="Tahoma" w:cs="Tahoma"/>
          <w:sz w:val="19"/>
          <w:szCs w:val="19"/>
        </w:rPr>
        <w:t>,</w:t>
      </w:r>
    </w:p>
    <w:p w:rsidR="003F3E7C" w:rsidRPr="003F3E7C" w:rsidRDefault="00057F12" w:rsidP="003F3E7C">
      <w:pPr>
        <w:ind w:left="2552" w:right="-1"/>
        <w:rPr>
          <w:rFonts w:ascii="Tahoma" w:hAnsi="Tahoma" w:cs="Tahoma"/>
          <w:sz w:val="19"/>
          <w:szCs w:val="19"/>
        </w:rPr>
      </w:pPr>
      <w:proofErr w:type="gramStart"/>
      <w:r w:rsidRPr="003F3E7C">
        <w:rPr>
          <w:rFonts w:ascii="Tahoma" w:hAnsi="Tahoma" w:cs="Tahoma"/>
          <w:sz w:val="19"/>
          <w:szCs w:val="19"/>
        </w:rPr>
        <w:t>473 01  Nový</w:t>
      </w:r>
      <w:proofErr w:type="gramEnd"/>
      <w:r w:rsidRPr="003F3E7C">
        <w:rPr>
          <w:rFonts w:ascii="Tahoma" w:hAnsi="Tahoma" w:cs="Tahoma"/>
          <w:sz w:val="19"/>
          <w:szCs w:val="19"/>
        </w:rPr>
        <w:t xml:space="preserve"> Bor</w:t>
      </w:r>
      <w:r w:rsidR="001609E1" w:rsidRPr="003F3E7C">
        <w:rPr>
          <w:rFonts w:ascii="Tahoma" w:hAnsi="Tahoma" w:cs="Tahoma"/>
          <w:sz w:val="19"/>
          <w:szCs w:val="19"/>
        </w:rPr>
        <w:t xml:space="preserve">. </w:t>
      </w:r>
    </w:p>
    <w:p w:rsidR="003F3E7C" w:rsidRPr="003F3E7C" w:rsidRDefault="001609E1" w:rsidP="003F3E7C">
      <w:pPr>
        <w:ind w:left="2552" w:right="-1"/>
        <w:rPr>
          <w:rFonts w:ascii="Tahoma" w:hAnsi="Tahoma" w:cs="Tahoma"/>
          <w:sz w:val="19"/>
          <w:szCs w:val="19"/>
        </w:rPr>
      </w:pPr>
      <w:r w:rsidRPr="003F3E7C">
        <w:rPr>
          <w:rFonts w:ascii="Tahoma" w:hAnsi="Tahoma" w:cs="Tahoma"/>
          <w:sz w:val="19"/>
          <w:szCs w:val="19"/>
        </w:rPr>
        <w:t xml:space="preserve">na faxovém čísle: </w:t>
      </w:r>
      <w:proofErr w:type="spellStart"/>
      <w:r w:rsidR="00CF1C84">
        <w:rPr>
          <w:rFonts w:ascii="Tahoma" w:hAnsi="Tahoma" w:cs="Tahoma"/>
          <w:sz w:val="19"/>
          <w:szCs w:val="19"/>
        </w:rPr>
        <w:t>xxxxxxxxxxxxxxxx</w:t>
      </w:r>
      <w:proofErr w:type="spellEnd"/>
    </w:p>
    <w:p w:rsidR="001609E1" w:rsidRPr="003F3E7C" w:rsidRDefault="001609E1" w:rsidP="003F3E7C">
      <w:pPr>
        <w:ind w:left="2552" w:right="-1"/>
        <w:rPr>
          <w:rFonts w:ascii="Tahoma" w:hAnsi="Tahoma" w:cs="Tahoma"/>
          <w:sz w:val="19"/>
          <w:szCs w:val="19"/>
        </w:rPr>
      </w:pPr>
      <w:r w:rsidRPr="003F3E7C">
        <w:rPr>
          <w:rFonts w:ascii="Tahoma" w:hAnsi="Tahoma" w:cs="Tahoma"/>
          <w:sz w:val="19"/>
          <w:szCs w:val="19"/>
        </w:rPr>
        <w:t xml:space="preserve">na e-mail adrese: </w:t>
      </w:r>
      <w:proofErr w:type="spellStart"/>
      <w:r w:rsidR="00CF1C84">
        <w:rPr>
          <w:rFonts w:ascii="Tahoma" w:hAnsi="Tahoma" w:cs="Tahoma"/>
          <w:sz w:val="19"/>
          <w:szCs w:val="19"/>
        </w:rPr>
        <w:t>xxxxxxxxxxxxxxxx</w:t>
      </w:r>
      <w:proofErr w:type="spellEnd"/>
      <w:r w:rsidRPr="003F3E7C">
        <w:rPr>
          <w:rFonts w:ascii="Tahoma" w:hAnsi="Tahoma" w:cs="Tahoma"/>
          <w:sz w:val="19"/>
          <w:szCs w:val="19"/>
        </w:rPr>
        <w:tab/>
      </w:r>
    </w:p>
    <w:p w:rsidR="0048339A" w:rsidRPr="00944837" w:rsidRDefault="000E1F6F" w:rsidP="00944837">
      <w:pPr>
        <w:pStyle w:val="AA3N111"/>
        <w:rPr>
          <w:rFonts w:ascii="Tahoma" w:hAnsi="Tahoma"/>
          <w:bCs w:val="0"/>
          <w:sz w:val="19"/>
        </w:rPr>
      </w:pPr>
      <w:r w:rsidRPr="00944837">
        <w:rPr>
          <w:rFonts w:ascii="Tahoma" w:hAnsi="Tahoma"/>
          <w:bCs w:val="0"/>
          <w:sz w:val="19"/>
        </w:rPr>
        <w:t>HAiDA.r.o. vykonává</w:t>
      </w:r>
      <w:r w:rsidR="00260142">
        <w:rPr>
          <w:rFonts w:ascii="Tahoma" w:hAnsi="Tahoma"/>
          <w:bCs w:val="0"/>
          <w:sz w:val="19"/>
        </w:rPr>
        <w:t>,</w:t>
      </w:r>
      <w:r w:rsidRPr="00944837">
        <w:rPr>
          <w:rFonts w:ascii="Tahoma" w:hAnsi="Tahoma"/>
          <w:bCs w:val="0"/>
          <w:sz w:val="19"/>
        </w:rPr>
        <w:t xml:space="preserve"> na </w:t>
      </w:r>
      <w:r w:rsidR="007010EE" w:rsidRPr="00944837">
        <w:rPr>
          <w:rFonts w:ascii="Tahoma" w:hAnsi="Tahoma"/>
          <w:bCs w:val="0"/>
          <w:sz w:val="19"/>
        </w:rPr>
        <w:t>základě Mandátní smlouvy č.</w:t>
      </w:r>
      <w:r w:rsidR="00CC796B">
        <w:rPr>
          <w:rFonts w:ascii="Tahoma" w:hAnsi="Tahoma"/>
          <w:bCs w:val="0"/>
          <w:sz w:val="19"/>
        </w:rPr>
        <w:t xml:space="preserve"> GORDP002NSGG </w:t>
      </w:r>
      <w:r w:rsidR="007010EE" w:rsidRPr="00944837">
        <w:rPr>
          <w:rFonts w:ascii="Tahoma" w:hAnsi="Tahoma"/>
          <w:bCs w:val="0"/>
          <w:sz w:val="19"/>
        </w:rPr>
        <w:t xml:space="preserve"> pro společnost GORDIC spol. s r.</w:t>
      </w:r>
      <w:proofErr w:type="gramStart"/>
      <w:r w:rsidR="007010EE" w:rsidRPr="00944837">
        <w:rPr>
          <w:rFonts w:ascii="Tahoma" w:hAnsi="Tahoma"/>
          <w:bCs w:val="0"/>
          <w:sz w:val="19"/>
        </w:rPr>
        <w:t xml:space="preserve">o. </w:t>
      </w:r>
      <w:r w:rsidR="00260142">
        <w:rPr>
          <w:rFonts w:ascii="Tahoma" w:hAnsi="Tahoma"/>
          <w:bCs w:val="0"/>
          <w:sz w:val="19"/>
        </w:rPr>
        <w:t xml:space="preserve">, </w:t>
      </w:r>
      <w:r w:rsidR="007010EE" w:rsidRPr="00944837">
        <w:rPr>
          <w:rFonts w:ascii="Tahoma" w:hAnsi="Tahoma"/>
          <w:bCs w:val="0"/>
          <w:sz w:val="19"/>
        </w:rPr>
        <w:t>veškeré</w:t>
      </w:r>
      <w:proofErr w:type="gramEnd"/>
      <w:r w:rsidR="007010EE" w:rsidRPr="00944837">
        <w:rPr>
          <w:rFonts w:ascii="Tahoma" w:hAnsi="Tahoma"/>
          <w:bCs w:val="0"/>
          <w:sz w:val="19"/>
        </w:rPr>
        <w:t xml:space="preserve"> činnosti spojené </w:t>
      </w:r>
      <w:r w:rsidR="0048339A" w:rsidRPr="00944837">
        <w:rPr>
          <w:rFonts w:ascii="Tahoma" w:hAnsi="Tahoma"/>
          <w:bCs w:val="0"/>
          <w:sz w:val="19"/>
        </w:rPr>
        <w:t>s</w:t>
      </w:r>
      <w:r w:rsidR="00260142">
        <w:rPr>
          <w:rFonts w:ascii="Tahoma" w:hAnsi="Tahoma"/>
          <w:bCs w:val="0"/>
          <w:sz w:val="19"/>
        </w:rPr>
        <w:t>e zařizováním obchodních záležitostí společnosti GORDIC</w:t>
      </w:r>
      <w:r w:rsidR="00EE6486" w:rsidRPr="00EE6486">
        <w:rPr>
          <w:rFonts w:ascii="Tahoma" w:hAnsi="Tahoma"/>
          <w:bCs w:val="0"/>
          <w:sz w:val="19"/>
          <w:vertAlign w:val="superscript"/>
        </w:rPr>
        <w:t>®</w:t>
      </w:r>
      <w:r w:rsidR="00260142">
        <w:rPr>
          <w:rFonts w:ascii="Tahoma" w:hAnsi="Tahoma"/>
          <w:bCs w:val="0"/>
          <w:sz w:val="19"/>
        </w:rPr>
        <w:t>, s</w:t>
      </w:r>
      <w:r w:rsidR="0048339A" w:rsidRPr="00944837">
        <w:rPr>
          <w:rFonts w:ascii="Tahoma" w:hAnsi="Tahoma"/>
          <w:bCs w:val="0"/>
          <w:sz w:val="19"/>
        </w:rPr>
        <w:t xml:space="preserve">  dodávkami kopií produktů společnosti GORDIC</w:t>
      </w:r>
      <w:r w:rsidR="00EE6486" w:rsidRPr="00EE6486">
        <w:rPr>
          <w:rFonts w:ascii="Tahoma" w:hAnsi="Tahoma"/>
          <w:bCs w:val="0"/>
          <w:sz w:val="19"/>
          <w:vertAlign w:val="superscript"/>
        </w:rPr>
        <w:t>®</w:t>
      </w:r>
      <w:r w:rsidR="00260142">
        <w:rPr>
          <w:rFonts w:ascii="Tahoma" w:hAnsi="Tahoma"/>
          <w:bCs w:val="0"/>
          <w:sz w:val="19"/>
        </w:rPr>
        <w:t>,</w:t>
      </w:r>
      <w:r w:rsidR="0048339A" w:rsidRPr="00944837">
        <w:rPr>
          <w:rFonts w:ascii="Tahoma" w:hAnsi="Tahoma"/>
          <w:bCs w:val="0"/>
          <w:sz w:val="19"/>
        </w:rPr>
        <w:t xml:space="preserve"> převodem práv k jejich užití na smluvní strany </w:t>
      </w:r>
      <w:r w:rsidR="0048339A" w:rsidRPr="00944837">
        <w:rPr>
          <w:rFonts w:ascii="Tahoma" w:hAnsi="Tahoma"/>
          <w:bCs w:val="0"/>
          <w:sz w:val="19"/>
        </w:rPr>
        <w:lastRenderedPageBreak/>
        <w:t>společnosti GORDIC</w:t>
      </w:r>
      <w:r w:rsidR="00EE6486" w:rsidRPr="00EE6486">
        <w:rPr>
          <w:rFonts w:ascii="Tahoma" w:hAnsi="Tahoma"/>
          <w:bCs w:val="0"/>
          <w:sz w:val="19"/>
          <w:vertAlign w:val="superscript"/>
        </w:rPr>
        <w:t>®</w:t>
      </w:r>
      <w:r w:rsidR="0048339A" w:rsidRPr="00944837">
        <w:rPr>
          <w:rFonts w:ascii="Tahoma" w:hAnsi="Tahoma"/>
          <w:bCs w:val="0"/>
          <w:sz w:val="19"/>
        </w:rPr>
        <w:t>, a které jsou spojeny s poskytováním služeb k těmto produktům i produktům a výrobkům tř</w:t>
      </w:r>
      <w:r w:rsidR="0048339A" w:rsidRPr="00944837">
        <w:rPr>
          <w:rFonts w:ascii="Tahoma" w:hAnsi="Tahoma"/>
          <w:bCs w:val="0"/>
          <w:sz w:val="19"/>
        </w:rPr>
        <w:t>e</w:t>
      </w:r>
      <w:r w:rsidR="0048339A" w:rsidRPr="00944837">
        <w:rPr>
          <w:rFonts w:ascii="Tahoma" w:hAnsi="Tahoma"/>
          <w:bCs w:val="0"/>
          <w:sz w:val="19"/>
        </w:rPr>
        <w:t>tích stran,</w:t>
      </w:r>
      <w:r w:rsidR="00084488">
        <w:rPr>
          <w:rFonts w:ascii="Tahoma" w:hAnsi="Tahoma"/>
          <w:bCs w:val="0"/>
          <w:sz w:val="19"/>
        </w:rPr>
        <w:t xml:space="preserve"> </w:t>
      </w:r>
      <w:r w:rsidR="0059344E">
        <w:rPr>
          <w:rFonts w:ascii="Tahoma" w:hAnsi="Tahoma"/>
          <w:bCs w:val="0"/>
          <w:sz w:val="19"/>
        </w:rPr>
        <w:t>s</w:t>
      </w:r>
      <w:r w:rsidR="00084488">
        <w:rPr>
          <w:rFonts w:ascii="Tahoma" w:hAnsi="Tahoma"/>
          <w:bCs w:val="0"/>
          <w:sz w:val="19"/>
        </w:rPr>
        <w:t>e</w:t>
      </w:r>
      <w:r w:rsidR="0059344E">
        <w:rPr>
          <w:rFonts w:ascii="Tahoma" w:hAnsi="Tahoma"/>
          <w:bCs w:val="0"/>
          <w:sz w:val="19"/>
        </w:rPr>
        <w:t xml:space="preserve"> </w:t>
      </w:r>
      <w:r w:rsidR="00084488">
        <w:rPr>
          <w:rFonts w:ascii="Tahoma" w:hAnsi="Tahoma"/>
          <w:bCs w:val="0"/>
          <w:sz w:val="19"/>
        </w:rPr>
        <w:t xml:space="preserve">současnými a </w:t>
      </w:r>
      <w:r w:rsidR="00F672BB">
        <w:rPr>
          <w:rFonts w:ascii="Tahoma" w:hAnsi="Tahoma"/>
          <w:bCs w:val="0"/>
          <w:sz w:val="19"/>
        </w:rPr>
        <w:t xml:space="preserve">budoucími </w:t>
      </w:r>
      <w:r w:rsidR="0059344E">
        <w:rPr>
          <w:rFonts w:ascii="Tahoma" w:hAnsi="Tahoma"/>
          <w:bCs w:val="0"/>
          <w:sz w:val="19"/>
        </w:rPr>
        <w:t>s</w:t>
      </w:r>
      <w:r w:rsidR="00F672BB">
        <w:rPr>
          <w:rFonts w:ascii="Tahoma" w:hAnsi="Tahoma"/>
          <w:bCs w:val="0"/>
          <w:sz w:val="19"/>
        </w:rPr>
        <w:t xml:space="preserve">mluvními </w:t>
      </w:r>
      <w:r w:rsidR="00084488">
        <w:rPr>
          <w:rFonts w:ascii="Tahoma" w:hAnsi="Tahoma"/>
          <w:bCs w:val="0"/>
          <w:sz w:val="19"/>
        </w:rPr>
        <w:t>stranami společnosti GORDIC</w:t>
      </w:r>
      <w:r w:rsidR="00EE6486" w:rsidRPr="00EE6486">
        <w:rPr>
          <w:rFonts w:ascii="Tahoma" w:hAnsi="Tahoma"/>
          <w:bCs w:val="0"/>
          <w:sz w:val="19"/>
          <w:vertAlign w:val="superscript"/>
        </w:rPr>
        <w:t>®</w:t>
      </w:r>
      <w:r w:rsidR="00084488">
        <w:rPr>
          <w:rFonts w:ascii="Tahoma" w:hAnsi="Tahoma"/>
          <w:bCs w:val="0"/>
          <w:sz w:val="19"/>
        </w:rPr>
        <w:t>.</w:t>
      </w:r>
    </w:p>
    <w:p w:rsidR="001609E1" w:rsidRDefault="001609E1">
      <w:pPr>
        <w:spacing w:after="120"/>
        <w:ind w:left="2835"/>
        <w:rPr>
          <w:rFonts w:ascii="Tahoma" w:hAnsi="Tahoma" w:cs="Tahoma"/>
          <w:sz w:val="19"/>
          <w:szCs w:val="24"/>
        </w:rPr>
      </w:pPr>
    </w:p>
    <w:p w:rsidR="001609E1" w:rsidRDefault="001609E1" w:rsidP="00A0274C">
      <w:pPr>
        <w:pStyle w:val="AA2-odst11"/>
        <w:rPr>
          <w:rFonts w:ascii="Tahoma" w:hAnsi="Tahoma" w:cs="Tahoma"/>
          <w:sz w:val="19"/>
          <w:szCs w:val="24"/>
        </w:rPr>
      </w:pPr>
      <w:r>
        <w:rPr>
          <w:rFonts w:ascii="Tahoma" w:hAnsi="Tahoma" w:cs="Tahoma"/>
          <w:sz w:val="19"/>
          <w:szCs w:val="24"/>
        </w:rPr>
        <w:t xml:space="preserve">Proces odstraňování vad produktů bude probíhat ve </w:t>
      </w:r>
      <w:r w:rsidR="00CC0BC6">
        <w:rPr>
          <w:rFonts w:ascii="Tahoma" w:hAnsi="Tahoma" w:cs="Tahoma"/>
          <w:sz w:val="19"/>
          <w:szCs w:val="24"/>
        </w:rPr>
        <w:t>třech</w:t>
      </w:r>
      <w:r>
        <w:rPr>
          <w:rFonts w:ascii="Tahoma" w:hAnsi="Tahoma" w:cs="Tahoma"/>
          <w:sz w:val="19"/>
          <w:szCs w:val="24"/>
        </w:rPr>
        <w:t xml:space="preserve"> režimech: </w:t>
      </w:r>
    </w:p>
    <w:p w:rsidR="008C0A30" w:rsidRDefault="001609E1" w:rsidP="008C0A30">
      <w:pPr>
        <w:pStyle w:val="AA3N111"/>
        <w:spacing w:after="0"/>
        <w:rPr>
          <w:rFonts w:ascii="Tahoma" w:hAnsi="Tahoma" w:cs="Tahoma"/>
          <w:sz w:val="19"/>
          <w:szCs w:val="19"/>
        </w:rPr>
      </w:pPr>
      <w:r w:rsidRPr="008C0A30">
        <w:rPr>
          <w:rFonts w:ascii="Tahoma" w:hAnsi="Tahoma" w:cs="Tahoma"/>
          <w:bCs w:val="0"/>
          <w:sz w:val="19"/>
          <w:szCs w:val="19"/>
        </w:rPr>
        <w:t xml:space="preserve">Vady zabraňující provozu (urgentní), tj. vady vylučující užívání produktů nebo jejich důležité a ucelené části. </w:t>
      </w:r>
      <w:r w:rsidR="00113280" w:rsidRPr="008C0A30">
        <w:rPr>
          <w:rFonts w:ascii="Tahoma" w:hAnsi="Tahoma" w:cs="Tahoma"/>
          <w:bCs w:val="0"/>
          <w:sz w:val="19"/>
          <w:szCs w:val="19"/>
        </w:rPr>
        <w:t xml:space="preserve">Zhotovitel je povinen zahájit práce na odstranění vady nejpozději do čtyř hodin po oficiálním nahlášení v pracovní době (tj. v době od 6:00 do 18:00), bude-li tato vada nahlášena mimo pracovní dobu, pak do čtyř hodin od začátku pracovní doby v nejbližší pracovní den. </w:t>
      </w:r>
      <w:r w:rsidRPr="008C0A30">
        <w:rPr>
          <w:rFonts w:ascii="Tahoma" w:hAnsi="Tahoma" w:cs="Tahoma"/>
          <w:bCs w:val="0"/>
          <w:sz w:val="19"/>
          <w:szCs w:val="19"/>
        </w:rPr>
        <w:t>Nejpozději do 4 hodin od hlášení objednatele o výskytu vady zabraňující provozu provede zhotovitel zjištění příčin, které vadu způsobují.</w:t>
      </w:r>
      <w:r w:rsidR="00B5645E" w:rsidRPr="008C0A30">
        <w:rPr>
          <w:rFonts w:ascii="Tahoma" w:hAnsi="Tahoma" w:cs="Tahoma"/>
          <w:bCs w:val="0"/>
          <w:sz w:val="19"/>
          <w:szCs w:val="19"/>
        </w:rPr>
        <w:t xml:space="preserve"> Vad</w:t>
      </w:r>
      <w:smartTag w:uri="urn:schemas-microsoft-com:office:smarttags" w:element="PersonName">
        <w:r w:rsidR="00B5645E" w:rsidRPr="008C0A30">
          <w:rPr>
            <w:rFonts w:ascii="Tahoma" w:hAnsi="Tahoma" w:cs="Tahoma"/>
            <w:bCs w:val="0"/>
            <w:sz w:val="19"/>
            <w:szCs w:val="19"/>
          </w:rPr>
          <w:t>a b</w:t>
        </w:r>
      </w:smartTag>
      <w:r w:rsidR="00B5645E" w:rsidRPr="008C0A30">
        <w:rPr>
          <w:rFonts w:ascii="Tahoma" w:hAnsi="Tahoma" w:cs="Tahoma"/>
          <w:bCs w:val="0"/>
          <w:sz w:val="19"/>
          <w:szCs w:val="19"/>
        </w:rPr>
        <w:t>ude odstraněna v nejkratší možné lhůtě s ohledem na její povahu a dopad na činnost zadavatele.</w:t>
      </w:r>
      <w:r w:rsidRPr="008C0A30">
        <w:rPr>
          <w:rFonts w:ascii="Tahoma" w:hAnsi="Tahoma" w:cs="Tahoma"/>
          <w:bCs w:val="0"/>
          <w:sz w:val="19"/>
          <w:szCs w:val="19"/>
        </w:rPr>
        <w:t xml:space="preserve"> </w:t>
      </w:r>
      <w:r w:rsidR="00FA7893" w:rsidRPr="008C0A30">
        <w:rPr>
          <w:rFonts w:ascii="Tahoma" w:hAnsi="Tahoma" w:cs="Tahoma"/>
          <w:bCs w:val="0"/>
          <w:sz w:val="19"/>
          <w:szCs w:val="19"/>
        </w:rPr>
        <w:t>Zhotovitel dohodne</w:t>
      </w:r>
      <w:r w:rsidRPr="008C0A30">
        <w:rPr>
          <w:rFonts w:ascii="Tahoma" w:hAnsi="Tahoma" w:cs="Tahoma"/>
          <w:bCs w:val="0"/>
          <w:sz w:val="19"/>
          <w:szCs w:val="19"/>
        </w:rPr>
        <w:t xml:space="preserve"> způsob</w:t>
      </w:r>
      <w:r w:rsidR="00FA7893" w:rsidRPr="008C0A30">
        <w:rPr>
          <w:rFonts w:ascii="Tahoma" w:hAnsi="Tahoma" w:cs="Tahoma"/>
          <w:bCs w:val="0"/>
          <w:sz w:val="19"/>
          <w:szCs w:val="19"/>
        </w:rPr>
        <w:t>, postup a termín</w:t>
      </w:r>
      <w:r w:rsidRPr="008C0A30">
        <w:rPr>
          <w:rFonts w:ascii="Tahoma" w:hAnsi="Tahoma" w:cs="Tahoma"/>
          <w:bCs w:val="0"/>
          <w:sz w:val="19"/>
          <w:szCs w:val="19"/>
        </w:rPr>
        <w:t xml:space="preserve"> odstranění </w:t>
      </w:r>
      <w:r w:rsidR="00FA7893" w:rsidRPr="008C0A30">
        <w:rPr>
          <w:rFonts w:ascii="Tahoma" w:hAnsi="Tahoma" w:cs="Tahoma"/>
          <w:bCs w:val="0"/>
          <w:sz w:val="19"/>
          <w:szCs w:val="19"/>
        </w:rPr>
        <w:t xml:space="preserve">této vady, který si vzájemně písemně stvrdí prostřednictvím protokolu o odstraňování vad podepsaného zástupci zhotovitele </w:t>
      </w:r>
      <w:r w:rsidRPr="008C0A30">
        <w:rPr>
          <w:rFonts w:ascii="Tahoma" w:hAnsi="Tahoma" w:cs="Tahoma"/>
          <w:bCs w:val="0"/>
          <w:sz w:val="19"/>
          <w:szCs w:val="19"/>
        </w:rPr>
        <w:t>i </w:t>
      </w:r>
      <w:r w:rsidR="00FA7893" w:rsidRPr="008C0A30">
        <w:rPr>
          <w:rFonts w:ascii="Tahoma" w:hAnsi="Tahoma" w:cs="Tahoma"/>
          <w:bCs w:val="0"/>
          <w:sz w:val="19"/>
          <w:szCs w:val="19"/>
        </w:rPr>
        <w:t>objednatele</w:t>
      </w:r>
      <w:r w:rsidR="00FA7893" w:rsidRPr="008C0A30">
        <w:rPr>
          <w:rFonts w:ascii="Tahoma" w:hAnsi="Tahoma" w:cs="Tahoma"/>
          <w:sz w:val="19"/>
          <w:szCs w:val="19"/>
        </w:rPr>
        <w:t>.</w:t>
      </w:r>
    </w:p>
    <w:p w:rsidR="008C0A30" w:rsidRPr="008C0A30" w:rsidRDefault="008C0A30" w:rsidP="008C0A30">
      <w:pPr>
        <w:pStyle w:val="AA3N111"/>
        <w:numPr>
          <w:ilvl w:val="0"/>
          <w:numId w:val="0"/>
        </w:numPr>
        <w:spacing w:after="0"/>
        <w:ind w:left="567"/>
        <w:rPr>
          <w:rFonts w:ascii="Tahoma" w:hAnsi="Tahoma" w:cs="Tahoma"/>
          <w:sz w:val="19"/>
          <w:szCs w:val="19"/>
        </w:rPr>
      </w:pPr>
    </w:p>
    <w:p w:rsidR="00CE61FA" w:rsidRPr="008C0A30" w:rsidRDefault="001609E1" w:rsidP="008C0A30">
      <w:pPr>
        <w:pStyle w:val="AA3N111"/>
        <w:spacing w:after="0"/>
        <w:rPr>
          <w:rFonts w:ascii="Tahoma" w:hAnsi="Tahoma" w:cs="Tahoma"/>
          <w:sz w:val="19"/>
        </w:rPr>
      </w:pPr>
      <w:r>
        <w:rPr>
          <w:rFonts w:ascii="Tahoma" w:hAnsi="Tahoma" w:cs="Tahoma"/>
          <w:sz w:val="19"/>
        </w:rPr>
        <w:t>Vady omezující provoz</w:t>
      </w:r>
      <w:r w:rsidR="00CE61FA">
        <w:rPr>
          <w:rFonts w:ascii="Tahoma" w:hAnsi="Tahoma" w:cs="Tahoma"/>
          <w:sz w:val="19"/>
        </w:rPr>
        <w:t xml:space="preserve"> </w:t>
      </w:r>
      <w:r>
        <w:rPr>
          <w:rFonts w:ascii="Tahoma" w:hAnsi="Tahoma" w:cs="Tahoma"/>
          <w:sz w:val="19"/>
        </w:rPr>
        <w:t>(neurgentní), tj. vady způsobující problémy při užívání a provozování produktů nebo jejich části, ale umožňující provoz, jimiž způsobené problémy lze dočasně řešit organizačními opatřeními.</w:t>
      </w:r>
      <w:r w:rsidR="00CE61FA">
        <w:rPr>
          <w:rFonts w:ascii="Tahoma" w:hAnsi="Tahoma" w:cs="Tahoma"/>
          <w:sz w:val="19"/>
        </w:rPr>
        <w:t xml:space="preserve"> Práce na odstranění </w:t>
      </w:r>
      <w:r>
        <w:rPr>
          <w:rFonts w:ascii="Tahoma" w:hAnsi="Tahoma" w:cs="Tahoma"/>
          <w:sz w:val="19"/>
        </w:rPr>
        <w:t xml:space="preserve">zhotovitel </w:t>
      </w:r>
      <w:r w:rsidR="00CE61FA">
        <w:rPr>
          <w:rFonts w:ascii="Tahoma" w:hAnsi="Tahoma" w:cs="Tahoma"/>
          <w:sz w:val="19"/>
        </w:rPr>
        <w:t>zahájí během jednoho pracovního dne po nahlášení.</w:t>
      </w:r>
      <w:r w:rsidR="00FA7893">
        <w:rPr>
          <w:rFonts w:ascii="Tahoma" w:hAnsi="Tahoma" w:cs="Tahoma"/>
          <w:sz w:val="19"/>
        </w:rPr>
        <w:t xml:space="preserve">  Zhotovitel</w:t>
      </w:r>
      <w:r>
        <w:rPr>
          <w:rFonts w:ascii="Tahoma" w:hAnsi="Tahoma" w:cs="Tahoma"/>
          <w:sz w:val="19"/>
        </w:rPr>
        <w:t xml:space="preserve"> dohodne způsob</w:t>
      </w:r>
      <w:r w:rsidRPr="00CE61FA">
        <w:rPr>
          <w:rFonts w:ascii="Tahoma" w:hAnsi="Tahoma" w:cs="Tahoma"/>
          <w:sz w:val="20"/>
          <w:szCs w:val="20"/>
        </w:rPr>
        <w:t xml:space="preserve">, postup a termín odstranění této vady, který si vzájemně </w:t>
      </w:r>
      <w:r>
        <w:rPr>
          <w:rFonts w:ascii="Tahoma" w:hAnsi="Tahoma" w:cs="Tahoma"/>
          <w:sz w:val="20"/>
          <w:szCs w:val="20"/>
        </w:rPr>
        <w:t xml:space="preserve">písemně stvrdí prostřednictvím </w:t>
      </w:r>
      <w:r w:rsidR="00FA7893">
        <w:rPr>
          <w:rFonts w:ascii="Tahoma" w:hAnsi="Tahoma" w:cs="Tahoma"/>
          <w:sz w:val="20"/>
          <w:szCs w:val="20"/>
        </w:rPr>
        <w:t>p</w:t>
      </w:r>
      <w:r w:rsidR="00FA7893" w:rsidRPr="00CE61FA">
        <w:rPr>
          <w:rFonts w:ascii="Tahoma" w:hAnsi="Tahoma" w:cs="Tahoma"/>
          <w:sz w:val="20"/>
          <w:szCs w:val="20"/>
        </w:rPr>
        <w:t>rotokolu</w:t>
      </w:r>
      <w:r w:rsidRPr="00CE61FA">
        <w:rPr>
          <w:rFonts w:ascii="Tahoma" w:hAnsi="Tahoma" w:cs="Tahoma"/>
          <w:sz w:val="20"/>
          <w:szCs w:val="20"/>
        </w:rPr>
        <w:t xml:space="preserve"> o odstraňování vad podepsaného zástupci zhotovitele i objednatele.</w:t>
      </w:r>
      <w:r w:rsidRPr="00555A57">
        <w:rPr>
          <w:rFonts w:ascii="Tahoma" w:hAnsi="Tahoma" w:cs="Tahoma"/>
          <w:sz w:val="20"/>
          <w:szCs w:val="20"/>
        </w:rPr>
        <w:t xml:space="preserve"> </w:t>
      </w:r>
    </w:p>
    <w:p w:rsidR="008C0A30" w:rsidRDefault="008C0A30" w:rsidP="008C0A30">
      <w:pPr>
        <w:pStyle w:val="AA3N111"/>
        <w:numPr>
          <w:ilvl w:val="0"/>
          <w:numId w:val="0"/>
        </w:numPr>
        <w:spacing w:after="0"/>
        <w:ind w:left="567"/>
        <w:rPr>
          <w:rFonts w:ascii="Tahoma" w:hAnsi="Tahoma" w:cs="Tahoma"/>
          <w:sz w:val="19"/>
        </w:rPr>
      </w:pPr>
    </w:p>
    <w:p w:rsidR="001609E1" w:rsidRDefault="00CE61FA" w:rsidP="00555A57">
      <w:pPr>
        <w:pStyle w:val="AA3N111"/>
        <w:rPr>
          <w:rFonts w:ascii="Tahoma" w:hAnsi="Tahoma" w:cs="Tahoma"/>
          <w:sz w:val="19"/>
        </w:rPr>
      </w:pPr>
      <w:r w:rsidRPr="00CE61FA">
        <w:rPr>
          <w:rFonts w:ascii="Tahoma" w:hAnsi="Tahoma" w:cs="Tahoma"/>
          <w:sz w:val="20"/>
          <w:szCs w:val="20"/>
        </w:rPr>
        <w:t>Ostatní drobné vady –</w:t>
      </w:r>
      <w:r w:rsidR="001609E1" w:rsidRPr="00CE61FA">
        <w:rPr>
          <w:rFonts w:ascii="Tahoma" w:hAnsi="Tahoma" w:cs="Tahoma"/>
          <w:sz w:val="20"/>
          <w:szCs w:val="20"/>
        </w:rPr>
        <w:t xml:space="preserve"> zhotovitel </w:t>
      </w:r>
      <w:r w:rsidRPr="00CE61FA">
        <w:rPr>
          <w:rFonts w:ascii="Tahoma" w:hAnsi="Tahoma" w:cs="Tahoma"/>
          <w:sz w:val="20"/>
          <w:szCs w:val="20"/>
        </w:rPr>
        <w:t xml:space="preserve">zahájí do </w:t>
      </w:r>
      <w:r w:rsidR="001609E1" w:rsidRPr="00CE61FA">
        <w:rPr>
          <w:rFonts w:ascii="Tahoma" w:hAnsi="Tahoma" w:cs="Tahoma"/>
          <w:sz w:val="20"/>
          <w:szCs w:val="20"/>
        </w:rPr>
        <w:t xml:space="preserve">5 pracovních dnů od </w:t>
      </w:r>
      <w:r w:rsidR="00FA7893">
        <w:rPr>
          <w:rFonts w:ascii="Tahoma" w:hAnsi="Tahoma" w:cs="Tahoma"/>
          <w:sz w:val="20"/>
          <w:szCs w:val="20"/>
        </w:rPr>
        <w:t>na</w:t>
      </w:r>
      <w:r w:rsidR="001609E1" w:rsidRPr="00CE61FA">
        <w:rPr>
          <w:rFonts w:ascii="Tahoma" w:hAnsi="Tahoma" w:cs="Tahoma"/>
          <w:sz w:val="20"/>
          <w:szCs w:val="20"/>
        </w:rPr>
        <w:t xml:space="preserve">hlášení objednatele </w:t>
      </w:r>
      <w:r w:rsidR="00FA7893">
        <w:rPr>
          <w:rFonts w:ascii="Tahoma" w:hAnsi="Tahoma" w:cs="Tahoma"/>
          <w:sz w:val="20"/>
          <w:szCs w:val="20"/>
        </w:rPr>
        <w:t>práci na odstranění vady</w:t>
      </w:r>
      <w:r w:rsidRPr="00CE61FA">
        <w:rPr>
          <w:rFonts w:ascii="Tahoma" w:hAnsi="Tahoma" w:cs="Tahoma"/>
          <w:sz w:val="20"/>
          <w:szCs w:val="20"/>
        </w:rPr>
        <w:t>. Z</w:t>
      </w:r>
      <w:r w:rsidR="001609E1" w:rsidRPr="00CE61FA">
        <w:rPr>
          <w:rFonts w:ascii="Tahoma" w:hAnsi="Tahoma" w:cs="Tahoma"/>
          <w:sz w:val="20"/>
          <w:szCs w:val="20"/>
        </w:rPr>
        <w:t xml:space="preserve">hotovitel </w:t>
      </w:r>
      <w:r w:rsidRPr="00CE61FA">
        <w:rPr>
          <w:rFonts w:ascii="Tahoma" w:hAnsi="Tahoma" w:cs="Tahoma"/>
          <w:sz w:val="20"/>
          <w:szCs w:val="20"/>
        </w:rPr>
        <w:t xml:space="preserve">provede </w:t>
      </w:r>
      <w:r w:rsidR="001609E1" w:rsidRPr="00CE61FA">
        <w:rPr>
          <w:rFonts w:ascii="Tahoma" w:hAnsi="Tahoma" w:cs="Tahoma"/>
          <w:sz w:val="20"/>
          <w:szCs w:val="20"/>
        </w:rPr>
        <w:t xml:space="preserve">zjištění příčin, které vadu způsobují. Jde-li o vadu způsobenou důvody na straně zhotovitele (oprávněná reklamace), dohodne způsob, postup a termín odstranění této vady, který si vzájemně </w:t>
      </w:r>
      <w:r w:rsidR="00FA7893">
        <w:rPr>
          <w:rFonts w:ascii="Tahoma" w:hAnsi="Tahoma" w:cs="Tahoma"/>
          <w:sz w:val="20"/>
          <w:szCs w:val="20"/>
        </w:rPr>
        <w:t>písemně stvrdí prostřednictvím p</w:t>
      </w:r>
      <w:r w:rsidR="001609E1" w:rsidRPr="00CE61FA">
        <w:rPr>
          <w:rFonts w:ascii="Tahoma" w:hAnsi="Tahoma" w:cs="Tahoma"/>
          <w:sz w:val="20"/>
          <w:szCs w:val="20"/>
        </w:rPr>
        <w:t>rotokolu o odstraňování vad podepsaného zástupci zhotovitele i objedn</w:t>
      </w:r>
      <w:r w:rsidR="00FA7893">
        <w:rPr>
          <w:rFonts w:ascii="Tahoma" w:hAnsi="Tahoma" w:cs="Tahoma"/>
          <w:sz w:val="20"/>
          <w:szCs w:val="20"/>
        </w:rPr>
        <w:t>atele.</w:t>
      </w:r>
      <w:r w:rsidR="00555A57">
        <w:rPr>
          <w:rFonts w:ascii="Tahoma" w:hAnsi="Tahoma" w:cs="Tahoma"/>
          <w:sz w:val="20"/>
          <w:szCs w:val="20"/>
        </w:rPr>
        <w:t xml:space="preserve"> </w:t>
      </w:r>
    </w:p>
    <w:p w:rsidR="001609E1" w:rsidRDefault="001609E1">
      <w:pPr>
        <w:pStyle w:val="AA3N111"/>
        <w:rPr>
          <w:rFonts w:ascii="Tahoma" w:hAnsi="Tahoma" w:cs="Tahoma"/>
          <w:sz w:val="19"/>
        </w:rPr>
      </w:pPr>
      <w:r>
        <w:rPr>
          <w:rFonts w:ascii="Tahoma" w:hAnsi="Tahoma" w:cs="Tahoma"/>
          <w:sz w:val="19"/>
        </w:rPr>
        <w:t xml:space="preserve">Odstraňování vad produktů vzniklých z důvodů na straně zhotovitele dle </w:t>
      </w:r>
      <w:proofErr w:type="spellStart"/>
      <w:r>
        <w:rPr>
          <w:rFonts w:ascii="Tahoma" w:hAnsi="Tahoma" w:cs="Tahoma"/>
          <w:sz w:val="19"/>
        </w:rPr>
        <w:t>ust</w:t>
      </w:r>
      <w:proofErr w:type="spellEnd"/>
      <w:r>
        <w:rPr>
          <w:rFonts w:ascii="Tahoma" w:hAnsi="Tahoma" w:cs="Tahoma"/>
          <w:sz w:val="19"/>
        </w:rPr>
        <w:t xml:space="preserve">. </w:t>
      </w:r>
      <w:proofErr w:type="gramStart"/>
      <w:r>
        <w:rPr>
          <w:rFonts w:ascii="Tahoma" w:hAnsi="Tahoma" w:cs="Tahoma"/>
          <w:sz w:val="19"/>
        </w:rPr>
        <w:t>odst.</w:t>
      </w:r>
      <w:proofErr w:type="gramEnd"/>
      <w:r>
        <w:rPr>
          <w:rFonts w:ascii="Tahoma" w:hAnsi="Tahoma" w:cs="Tahoma"/>
          <w:sz w:val="19"/>
        </w:rPr>
        <w:t xml:space="preserve"> 9.3.1.</w:t>
      </w:r>
      <w:r w:rsidR="00CE61FA">
        <w:rPr>
          <w:rFonts w:ascii="Tahoma" w:hAnsi="Tahoma" w:cs="Tahoma"/>
          <w:sz w:val="19"/>
        </w:rPr>
        <w:t xml:space="preserve">, </w:t>
      </w:r>
      <w:r>
        <w:rPr>
          <w:rFonts w:ascii="Tahoma" w:hAnsi="Tahoma" w:cs="Tahoma"/>
          <w:sz w:val="19"/>
        </w:rPr>
        <w:t xml:space="preserve"> 9.3.2.  a 9.3.</w:t>
      </w:r>
      <w:r w:rsidR="00CE61FA">
        <w:rPr>
          <w:rFonts w:ascii="Tahoma" w:hAnsi="Tahoma" w:cs="Tahoma"/>
          <w:sz w:val="19"/>
        </w:rPr>
        <w:t xml:space="preserve">3 </w:t>
      </w:r>
      <w:r>
        <w:rPr>
          <w:rFonts w:ascii="Tahoma" w:hAnsi="Tahoma" w:cs="Tahoma"/>
          <w:sz w:val="19"/>
        </w:rPr>
        <w:t>toho článku smlouvy jsou podmíněny umožněním elektronického vzdáleného přístupu zhotovitele na příslušnou výpočetní techniku objednatele, tj. servery objednatele, na kterých jsou provozovány produkty zhotovitele nebo operační a databázové systémy, nezbytné pro provozování produktů zhotovitele. Vzdálený přístup bude poskytován na základě písemného nebo telefonického požadavku zhotovitele, a to pouze na nezbytně dlouhou dobu.</w:t>
      </w:r>
    </w:p>
    <w:p w:rsidR="00B91181" w:rsidRDefault="00B91181" w:rsidP="00B91181">
      <w:pPr>
        <w:pStyle w:val="AA3N111"/>
        <w:rPr>
          <w:rFonts w:ascii="Tahoma" w:hAnsi="Tahoma" w:cs="Tahoma"/>
          <w:sz w:val="19"/>
        </w:rPr>
      </w:pPr>
      <w:r>
        <w:rPr>
          <w:rFonts w:ascii="Tahoma" w:hAnsi="Tahoma" w:cs="Tahoma"/>
          <w:sz w:val="19"/>
        </w:rPr>
        <w:t xml:space="preserve">Doba pro odstranění vady se automaticky prodlužuje o </w:t>
      </w:r>
      <w:proofErr w:type="gramStart"/>
      <w:r>
        <w:rPr>
          <w:rFonts w:ascii="Tahoma" w:hAnsi="Tahoma" w:cs="Tahoma"/>
          <w:sz w:val="19"/>
        </w:rPr>
        <w:t>dobu po</w:t>
      </w:r>
      <w:proofErr w:type="gramEnd"/>
      <w:r>
        <w:rPr>
          <w:rFonts w:ascii="Tahoma" w:hAnsi="Tahoma" w:cs="Tahoma"/>
          <w:sz w:val="19"/>
        </w:rPr>
        <w:t xml:space="preserve"> kterou nebyla poskytnuta součinnost ze strany objednatele (např. nepřítomnost administrátora na pracovišti, neumožnění přístupu k zařízení , neprovedení požadovaných testů, nedoplnění potřebných informací, nedostupnost testovacího nebo školícího prostředí,…)</w:t>
      </w:r>
    </w:p>
    <w:p w:rsidR="00B91181" w:rsidRPr="008C0A30" w:rsidRDefault="00B91181" w:rsidP="00B91181">
      <w:pPr>
        <w:pStyle w:val="AA3N111"/>
        <w:rPr>
          <w:rFonts w:ascii="Tahoma" w:hAnsi="Tahoma" w:cs="Tahoma"/>
          <w:sz w:val="19"/>
          <w:szCs w:val="19"/>
        </w:rPr>
      </w:pPr>
      <w:r w:rsidRPr="008C0A30">
        <w:rPr>
          <w:rFonts w:ascii="Tahoma" w:hAnsi="Tahoma" w:cs="Tahoma"/>
          <w:sz w:val="19"/>
          <w:szCs w:val="19"/>
        </w:rPr>
        <w:t>Vady v testovacím prostředí nejsou považovány za vady zabraňující provozu (urgentní)</w:t>
      </w:r>
    </w:p>
    <w:p w:rsidR="00B91181" w:rsidRPr="008C0A30" w:rsidRDefault="00B91181" w:rsidP="00B91181">
      <w:pPr>
        <w:pStyle w:val="AA3N111"/>
        <w:rPr>
          <w:rFonts w:ascii="Tahoma" w:hAnsi="Tahoma" w:cs="Tahoma"/>
          <w:sz w:val="19"/>
          <w:szCs w:val="19"/>
        </w:rPr>
      </w:pPr>
      <w:r w:rsidRPr="008C0A30">
        <w:rPr>
          <w:rFonts w:ascii="Tahoma" w:hAnsi="Tahoma" w:cs="Tahoma"/>
          <w:sz w:val="19"/>
          <w:szCs w:val="19"/>
        </w:rPr>
        <w:t>Pokud se strany nedohodly jinak, musí být po celou dobu odstraňování vady k dispozici kontaktní osoba objednatele, která zabezpečí požadovanou součinnost a to formou (např. telefonu, fyzicky na dohodnutém pracovišti apod.)</w:t>
      </w:r>
    </w:p>
    <w:p w:rsidR="001609E1" w:rsidRDefault="001609E1">
      <w:pPr>
        <w:rPr>
          <w:rFonts w:ascii="Tahoma" w:hAnsi="Tahoma" w:cs="Tahoma"/>
          <w:sz w:val="19"/>
          <w:szCs w:val="24"/>
        </w:rPr>
      </w:pPr>
    </w:p>
    <w:p w:rsidR="001609E1" w:rsidRDefault="001609E1">
      <w:pPr>
        <w:pStyle w:val="AA1-nadpis1"/>
        <w:rPr>
          <w:rFonts w:ascii="Tahoma" w:hAnsi="Tahoma" w:cs="Tahoma"/>
          <w:sz w:val="19"/>
          <w:szCs w:val="24"/>
        </w:rPr>
      </w:pPr>
      <w:r>
        <w:rPr>
          <w:rFonts w:ascii="Tahoma" w:hAnsi="Tahoma" w:cs="Tahoma"/>
          <w:sz w:val="19"/>
          <w:szCs w:val="24"/>
        </w:rPr>
        <w:t>SANKCE</w:t>
      </w:r>
    </w:p>
    <w:p w:rsidR="00EE4C14" w:rsidRPr="00EE4C14" w:rsidRDefault="001609E1" w:rsidP="00EE4C14">
      <w:pPr>
        <w:pStyle w:val="AA2-odst11"/>
        <w:rPr>
          <w:rFonts w:ascii="Tahoma" w:hAnsi="Tahoma"/>
          <w:color w:val="000000"/>
          <w:sz w:val="19"/>
        </w:rPr>
      </w:pPr>
      <w:r w:rsidRPr="00EE4C14">
        <w:rPr>
          <w:rFonts w:ascii="Tahoma" w:hAnsi="Tahoma"/>
          <w:color w:val="000000"/>
          <w:sz w:val="19"/>
        </w:rPr>
        <w:t>Smluvní pokuty a úroky z prodlení:</w:t>
      </w:r>
    </w:p>
    <w:p w:rsidR="001609E1" w:rsidRPr="00EE4C14" w:rsidRDefault="001609E1" w:rsidP="00EE4C14">
      <w:pPr>
        <w:pStyle w:val="AA3N111"/>
        <w:keepNext w:val="0"/>
        <w:rPr>
          <w:rFonts w:ascii="Tahoma" w:hAnsi="Tahoma"/>
          <w:bCs w:val="0"/>
          <w:sz w:val="19"/>
        </w:rPr>
      </w:pPr>
      <w:r w:rsidRPr="00EE4C14">
        <w:rPr>
          <w:rFonts w:ascii="Tahoma" w:hAnsi="Tahoma"/>
          <w:bCs w:val="0"/>
          <w:sz w:val="19"/>
        </w:rPr>
        <w:t xml:space="preserve">V případě prodlení zhotovitele s odstraněním vady dle ustanovení odst. 9.3.1. této smlouvy ve sjednané lhůtě se zhotovitel zavazuje objednateli uhradit smluvní pokutu ve </w:t>
      </w:r>
      <w:proofErr w:type="gramStart"/>
      <w:r w:rsidRPr="00EE4C14">
        <w:rPr>
          <w:rFonts w:ascii="Tahoma" w:hAnsi="Tahoma"/>
          <w:bCs w:val="0"/>
          <w:sz w:val="19"/>
        </w:rPr>
        <w:t xml:space="preserve">výši  </w:t>
      </w:r>
      <w:r w:rsidR="0000670C" w:rsidRPr="00EE4C14">
        <w:rPr>
          <w:rFonts w:ascii="Tahoma" w:hAnsi="Tahoma"/>
          <w:bCs w:val="0"/>
          <w:sz w:val="19"/>
        </w:rPr>
        <w:t>5</w:t>
      </w:r>
      <w:r w:rsidRPr="00EE4C14">
        <w:rPr>
          <w:rFonts w:ascii="Tahoma" w:hAnsi="Tahoma"/>
          <w:bCs w:val="0"/>
          <w:sz w:val="19"/>
        </w:rPr>
        <w:t>00,</w:t>
      </w:r>
      <w:proofErr w:type="gramEnd"/>
      <w:r w:rsidRPr="00EE4C14">
        <w:rPr>
          <w:rFonts w:ascii="Tahoma" w:hAnsi="Tahoma"/>
          <w:bCs w:val="0"/>
          <w:sz w:val="19"/>
        </w:rPr>
        <w:t>- Kč za každý den z</w:t>
      </w:r>
      <w:r w:rsidR="00B91181" w:rsidRPr="00EE4C14">
        <w:rPr>
          <w:rFonts w:ascii="Tahoma" w:hAnsi="Tahoma"/>
          <w:bCs w:val="0"/>
          <w:sz w:val="19"/>
        </w:rPr>
        <w:t> </w:t>
      </w:r>
      <w:r w:rsidRPr="00EE4C14">
        <w:rPr>
          <w:rFonts w:ascii="Tahoma" w:hAnsi="Tahoma"/>
          <w:bCs w:val="0"/>
          <w:sz w:val="19"/>
        </w:rPr>
        <w:t>prodlení</w:t>
      </w:r>
    </w:p>
    <w:p w:rsidR="001609E1" w:rsidRDefault="001609E1">
      <w:pPr>
        <w:pStyle w:val="AA3N111"/>
        <w:rPr>
          <w:rFonts w:ascii="Tahoma" w:hAnsi="Tahoma" w:cs="Tahoma"/>
          <w:sz w:val="19"/>
        </w:rPr>
      </w:pPr>
      <w:r>
        <w:rPr>
          <w:rFonts w:ascii="Tahoma" w:hAnsi="Tahoma" w:cs="Tahoma"/>
          <w:sz w:val="19"/>
        </w:rPr>
        <w:lastRenderedPageBreak/>
        <w:t xml:space="preserve">V případě prodlení zhotovitele  s odstraněním vady dle ustanovení odst. 9.3.2. </w:t>
      </w:r>
      <w:r w:rsidR="00DF6C22">
        <w:rPr>
          <w:rFonts w:ascii="Tahoma" w:hAnsi="Tahoma" w:cs="Tahoma"/>
          <w:sz w:val="19"/>
        </w:rPr>
        <w:t>a 9.3.3</w:t>
      </w:r>
      <w:r>
        <w:rPr>
          <w:rFonts w:ascii="Tahoma" w:hAnsi="Tahoma" w:cs="Tahoma"/>
          <w:sz w:val="19"/>
        </w:rPr>
        <w:t xml:space="preserve"> této smlouvy ve sjednané lhůtě se zhotovitel zavazuje objednateli uhradit smluvní pokutu ve výši </w:t>
      </w:r>
      <w:r w:rsidR="0000670C">
        <w:rPr>
          <w:rFonts w:ascii="Tahoma" w:hAnsi="Tahoma" w:cs="Tahoma"/>
          <w:sz w:val="19"/>
        </w:rPr>
        <w:t>5</w:t>
      </w:r>
      <w:r>
        <w:rPr>
          <w:rFonts w:ascii="Tahoma" w:hAnsi="Tahoma" w:cs="Tahoma"/>
          <w:sz w:val="19"/>
        </w:rPr>
        <w:t>00,- Kč za každý den z prodlení</w:t>
      </w:r>
    </w:p>
    <w:p w:rsidR="001609E1" w:rsidRDefault="001609E1">
      <w:pPr>
        <w:pStyle w:val="AA3N111"/>
        <w:rPr>
          <w:rFonts w:ascii="Tahoma" w:hAnsi="Tahoma" w:cs="Tahoma"/>
          <w:sz w:val="19"/>
        </w:rPr>
      </w:pPr>
      <w:r>
        <w:rPr>
          <w:rFonts w:ascii="Tahoma" w:hAnsi="Tahoma" w:cs="Tahoma"/>
          <w:sz w:val="19"/>
        </w:rPr>
        <w:t>V případě prodlení zhotovitele s poskytnutím plnění dle této smlouvy ve sjednané lhůtě se zhotovitel zavazuje objednateli uhradit smluvní pokutu ve výši 0,05% z ceny prodlévaného plnění s DPH za každý den prodlení, není-li jinými ustanoveními této smlouvy výslovně uvedeno jinak.</w:t>
      </w:r>
    </w:p>
    <w:p w:rsidR="001609E1" w:rsidRDefault="001609E1">
      <w:pPr>
        <w:pStyle w:val="AA3N111"/>
        <w:keepNext w:val="0"/>
        <w:rPr>
          <w:rFonts w:ascii="Tahoma" w:hAnsi="Tahoma" w:cs="Tahoma"/>
          <w:sz w:val="19"/>
        </w:rPr>
      </w:pPr>
      <w:r>
        <w:rPr>
          <w:rFonts w:ascii="Tahoma" w:hAnsi="Tahoma" w:cs="Tahoma"/>
          <w:sz w:val="19"/>
        </w:rPr>
        <w:t>V případě nedodržení lhůty splatnosti faktury, kterou od zhotovitele převzal objednatel k úhradě, se objednatel zavazuje zhotoviteli uhradit úrok z prodlení ve výši 0,05% za každý den prodlení.</w:t>
      </w:r>
    </w:p>
    <w:p w:rsidR="001609E1" w:rsidRDefault="001609E1">
      <w:pPr>
        <w:pStyle w:val="AA2-odst11"/>
        <w:rPr>
          <w:rFonts w:ascii="Tahoma" w:hAnsi="Tahoma" w:cs="Tahoma"/>
          <w:sz w:val="19"/>
          <w:szCs w:val="24"/>
        </w:rPr>
      </w:pPr>
      <w:r>
        <w:rPr>
          <w:rFonts w:ascii="Tahoma" w:hAnsi="Tahoma" w:cs="Tahoma"/>
          <w:sz w:val="19"/>
          <w:szCs w:val="24"/>
        </w:rPr>
        <w:t>Poruší-li zhotovitel ustanovení odst. 3.2.2. a odst. 3.2.3. této smlouvy, může objednatel uplatnit vůči zhotoviteli sankce plynoucí z právních předpisů a jiných ustanovení této smlouvy.  Zhotovitel je rovněž povinen poskytnout objednateli náhradu takto vzniklé šk</w:t>
      </w:r>
      <w:r>
        <w:rPr>
          <w:rFonts w:ascii="Tahoma" w:hAnsi="Tahoma" w:cs="Tahoma"/>
          <w:sz w:val="19"/>
          <w:szCs w:val="24"/>
        </w:rPr>
        <w:t>o</w:t>
      </w:r>
      <w:r>
        <w:rPr>
          <w:rFonts w:ascii="Tahoma" w:hAnsi="Tahoma" w:cs="Tahoma"/>
          <w:sz w:val="19"/>
          <w:szCs w:val="24"/>
        </w:rPr>
        <w:t>dy v její plné výši, včetně nákladů souvisejících se správním řízením a sankcemi uplatn</w:t>
      </w:r>
      <w:r>
        <w:rPr>
          <w:rFonts w:ascii="Tahoma" w:hAnsi="Tahoma" w:cs="Tahoma"/>
          <w:sz w:val="19"/>
          <w:szCs w:val="24"/>
        </w:rPr>
        <w:t>ě</w:t>
      </w:r>
      <w:r>
        <w:rPr>
          <w:rFonts w:ascii="Tahoma" w:hAnsi="Tahoma" w:cs="Tahoma"/>
          <w:sz w:val="19"/>
          <w:szCs w:val="24"/>
        </w:rPr>
        <w:t>nými vůči objednateli. Objednatel může rovněž od smlouvy odstoupit dle ustanovení odst.</w:t>
      </w:r>
      <w:r w:rsidR="003A688A">
        <w:rPr>
          <w:rFonts w:ascii="Tahoma" w:hAnsi="Tahoma" w:cs="Tahoma"/>
          <w:sz w:val="19"/>
          <w:szCs w:val="24"/>
        </w:rPr>
        <w:t xml:space="preserve"> </w:t>
      </w:r>
      <w:bookmarkStart w:id="0" w:name="_GoBack"/>
      <w:bookmarkEnd w:id="0"/>
      <w:r>
        <w:rPr>
          <w:rFonts w:ascii="Tahoma" w:hAnsi="Tahoma" w:cs="Tahoma"/>
          <w:sz w:val="19"/>
          <w:szCs w:val="24"/>
        </w:rPr>
        <w:t>11 této smlouvy.</w:t>
      </w:r>
    </w:p>
    <w:p w:rsidR="001609E1" w:rsidRDefault="001609E1">
      <w:pPr>
        <w:pStyle w:val="AA2-odst11"/>
        <w:rPr>
          <w:rFonts w:ascii="Tahoma" w:hAnsi="Tahoma" w:cs="Tahoma"/>
          <w:sz w:val="19"/>
          <w:szCs w:val="24"/>
        </w:rPr>
      </w:pPr>
      <w:r>
        <w:rPr>
          <w:rFonts w:ascii="Tahoma" w:hAnsi="Tahoma" w:cs="Tahoma"/>
          <w:sz w:val="19"/>
          <w:szCs w:val="24"/>
        </w:rPr>
        <w:t xml:space="preserve">Nesplní-li zhotovitel v průběhu plnění zakázky některý z požadavků, který je uveden v zadávací dokumentaci na dodávku IS pro Regionální rady soudržnosti, má </w:t>
      </w:r>
      <w:r w:rsidR="00A04002">
        <w:rPr>
          <w:rFonts w:ascii="Tahoma" w:hAnsi="Tahoma" w:cs="Tahoma"/>
          <w:sz w:val="19"/>
          <w:szCs w:val="24"/>
        </w:rPr>
        <w:t>objednatel</w:t>
      </w:r>
      <w:r>
        <w:rPr>
          <w:rFonts w:ascii="Tahoma" w:hAnsi="Tahoma" w:cs="Tahoma"/>
          <w:sz w:val="19"/>
          <w:szCs w:val="24"/>
        </w:rPr>
        <w:t xml:space="preserve"> nárok požadovat po zhotoviteli smluvní pokutu ve výši 1% z ceny zakázky s </w:t>
      </w:r>
      <w:proofErr w:type="gramStart"/>
      <w:r>
        <w:rPr>
          <w:rFonts w:ascii="Tahoma" w:hAnsi="Tahoma" w:cs="Tahoma"/>
          <w:sz w:val="19"/>
          <w:szCs w:val="24"/>
        </w:rPr>
        <w:t>DPH a nebo odstoupit</w:t>
      </w:r>
      <w:proofErr w:type="gramEnd"/>
      <w:r>
        <w:rPr>
          <w:rFonts w:ascii="Tahoma" w:hAnsi="Tahoma" w:cs="Tahoma"/>
          <w:sz w:val="19"/>
          <w:szCs w:val="24"/>
        </w:rPr>
        <w:t xml:space="preserve"> od smlouvy.Nárok na náhradu škody objednatele vůči zhotoviteli není stanovenou smluvní pokutou nikterak dotčen ani limitován.  </w:t>
      </w:r>
    </w:p>
    <w:p w:rsidR="001609E1" w:rsidRDefault="001609E1">
      <w:pPr>
        <w:pStyle w:val="AA2-odst11"/>
        <w:rPr>
          <w:rFonts w:ascii="Tahoma" w:hAnsi="Tahoma" w:cs="Tahoma"/>
          <w:sz w:val="19"/>
          <w:szCs w:val="24"/>
        </w:rPr>
      </w:pPr>
      <w:r>
        <w:rPr>
          <w:rFonts w:ascii="Tahoma" w:hAnsi="Tahoma" w:cs="Tahoma"/>
          <w:sz w:val="19"/>
          <w:szCs w:val="24"/>
        </w:rPr>
        <w:t>Zaplacením smluvní pokuty není dotčen nárok oprávněné strany na náhradu škody. Náhrada škody je vedle smluvní pokuty vymahatelná v plné výši</w:t>
      </w:r>
      <w:r w:rsidR="00231B19">
        <w:rPr>
          <w:rFonts w:ascii="Tahoma" w:hAnsi="Tahoma" w:cs="Tahoma"/>
          <w:sz w:val="19"/>
          <w:szCs w:val="24"/>
        </w:rPr>
        <w:t>.</w:t>
      </w:r>
      <w:r>
        <w:rPr>
          <w:rFonts w:ascii="Tahoma" w:hAnsi="Tahoma" w:cs="Tahoma"/>
          <w:sz w:val="19"/>
          <w:szCs w:val="24"/>
        </w:rPr>
        <w:t xml:space="preserve">  </w:t>
      </w:r>
    </w:p>
    <w:p w:rsidR="001609E1" w:rsidRDefault="001609E1">
      <w:pPr>
        <w:pStyle w:val="Nadpis1"/>
        <w:spacing w:line="240" w:lineRule="auto"/>
        <w:ind w:right="-1"/>
        <w:rPr>
          <w:rFonts w:ascii="Tahoma" w:hAnsi="Tahoma" w:cs="Tahoma"/>
          <w:b w:val="0"/>
          <w:sz w:val="19"/>
          <w:szCs w:val="24"/>
        </w:rPr>
      </w:pPr>
    </w:p>
    <w:p w:rsidR="001609E1" w:rsidRDefault="001609E1">
      <w:pPr>
        <w:rPr>
          <w:rFonts w:ascii="Tahoma" w:hAnsi="Tahoma" w:cs="Tahoma"/>
          <w:sz w:val="19"/>
          <w:szCs w:val="24"/>
        </w:rPr>
      </w:pPr>
    </w:p>
    <w:p w:rsidR="001609E1" w:rsidRDefault="001609E1">
      <w:pPr>
        <w:pStyle w:val="AA1-nadpis1"/>
        <w:rPr>
          <w:rFonts w:ascii="Tahoma" w:hAnsi="Tahoma" w:cs="Tahoma"/>
          <w:sz w:val="19"/>
          <w:szCs w:val="24"/>
        </w:rPr>
      </w:pPr>
      <w:r>
        <w:rPr>
          <w:rFonts w:ascii="Tahoma" w:hAnsi="Tahoma" w:cs="Tahoma"/>
          <w:sz w:val="19"/>
          <w:szCs w:val="24"/>
        </w:rPr>
        <w:t>ODSTOUPENÍ OD SMLOUVY</w:t>
      </w:r>
    </w:p>
    <w:p w:rsidR="001609E1" w:rsidRDefault="001609E1">
      <w:pPr>
        <w:pStyle w:val="AA2-odst11"/>
        <w:rPr>
          <w:rFonts w:ascii="Tahoma" w:hAnsi="Tahoma" w:cs="Tahoma"/>
          <w:sz w:val="19"/>
          <w:szCs w:val="24"/>
        </w:rPr>
      </w:pPr>
      <w:r>
        <w:rPr>
          <w:rFonts w:ascii="Tahoma" w:hAnsi="Tahoma" w:cs="Tahoma"/>
          <w:sz w:val="19"/>
          <w:szCs w:val="24"/>
        </w:rPr>
        <w:t>Odstoupení od smlouvy se řídí § 344 až 351 obchodního zákoníku, nestanoví-li tato smlouva jinak. Podstatným porušením smluvních povinnosti zhotovitele je mimo jiné opakované (tj. nejméně dvakrát) prodlení zhotovitele s plněním kteréhokoliv jeho závazku podle smlouvy, je-li prodlení zhotovit</w:t>
      </w:r>
      <w:r>
        <w:rPr>
          <w:rFonts w:ascii="Tahoma" w:hAnsi="Tahoma" w:cs="Tahoma"/>
          <w:sz w:val="19"/>
          <w:szCs w:val="24"/>
        </w:rPr>
        <w:t>e</w:t>
      </w:r>
      <w:r>
        <w:rPr>
          <w:rFonts w:ascii="Tahoma" w:hAnsi="Tahoma" w:cs="Tahoma"/>
          <w:sz w:val="19"/>
          <w:szCs w:val="24"/>
        </w:rPr>
        <w:t>le delší než dva (2) měsíce. Za podstatné porušení smluvních povinností objedn</w:t>
      </w:r>
      <w:r>
        <w:rPr>
          <w:rFonts w:ascii="Tahoma" w:hAnsi="Tahoma" w:cs="Tahoma"/>
          <w:sz w:val="19"/>
          <w:szCs w:val="24"/>
        </w:rPr>
        <w:t>a</w:t>
      </w:r>
      <w:r>
        <w:rPr>
          <w:rFonts w:ascii="Tahoma" w:hAnsi="Tahoma" w:cs="Tahoma"/>
          <w:sz w:val="19"/>
          <w:szCs w:val="24"/>
        </w:rPr>
        <w:t>telem se považuje mimo jiné opakované (tj. nejméně dvakrát) prodlení objednatele s placením faktury (nebo její části) delší než dva (2) m</w:t>
      </w:r>
      <w:r>
        <w:rPr>
          <w:rFonts w:ascii="Tahoma" w:hAnsi="Tahoma" w:cs="Tahoma"/>
          <w:sz w:val="19"/>
          <w:szCs w:val="24"/>
        </w:rPr>
        <w:t>ě</w:t>
      </w:r>
      <w:r>
        <w:rPr>
          <w:rFonts w:ascii="Tahoma" w:hAnsi="Tahoma" w:cs="Tahoma"/>
          <w:sz w:val="19"/>
          <w:szCs w:val="24"/>
        </w:rPr>
        <w:t xml:space="preserve">síce. </w:t>
      </w:r>
    </w:p>
    <w:p w:rsidR="001609E1" w:rsidRDefault="001609E1">
      <w:pPr>
        <w:pStyle w:val="AA2-odst11"/>
        <w:rPr>
          <w:rFonts w:ascii="Tahoma" w:hAnsi="Tahoma" w:cs="Tahoma"/>
          <w:b/>
          <w:sz w:val="19"/>
          <w:szCs w:val="24"/>
        </w:rPr>
      </w:pPr>
      <w:r>
        <w:rPr>
          <w:rFonts w:ascii="Tahoma" w:hAnsi="Tahoma" w:cs="Tahoma"/>
          <w:sz w:val="19"/>
          <w:szCs w:val="24"/>
        </w:rPr>
        <w:t xml:space="preserve">Odstoupení od smlouvy musí být písemně oznámeno druhé smluvní straně a je účinné měsíc po doručení tohoto oznámení druhé smluvní straně. </w:t>
      </w:r>
    </w:p>
    <w:p w:rsidR="001609E1" w:rsidRDefault="001609E1">
      <w:pPr>
        <w:rPr>
          <w:rFonts w:ascii="Tahoma" w:hAnsi="Tahoma" w:cs="Tahoma"/>
          <w:sz w:val="19"/>
          <w:szCs w:val="24"/>
        </w:rPr>
      </w:pPr>
    </w:p>
    <w:p w:rsidR="001609E1" w:rsidRDefault="001609E1">
      <w:pPr>
        <w:pStyle w:val="AA1-nadpis1"/>
        <w:rPr>
          <w:rFonts w:ascii="Tahoma" w:hAnsi="Tahoma" w:cs="Tahoma"/>
          <w:sz w:val="19"/>
          <w:szCs w:val="24"/>
        </w:rPr>
      </w:pPr>
      <w:r>
        <w:rPr>
          <w:rFonts w:ascii="Tahoma" w:hAnsi="Tahoma" w:cs="Tahoma"/>
          <w:sz w:val="19"/>
          <w:szCs w:val="24"/>
        </w:rPr>
        <w:t>UKONČENÍ SMLOUVY</w:t>
      </w:r>
    </w:p>
    <w:p w:rsidR="001609E1" w:rsidRDefault="001609E1">
      <w:pPr>
        <w:pStyle w:val="AA2-odst11"/>
        <w:rPr>
          <w:rFonts w:ascii="Tahoma" w:hAnsi="Tahoma" w:cs="Tahoma"/>
          <w:sz w:val="19"/>
          <w:szCs w:val="24"/>
        </w:rPr>
      </w:pPr>
      <w:r>
        <w:rPr>
          <w:rFonts w:ascii="Tahoma" w:hAnsi="Tahoma" w:cs="Tahoma"/>
          <w:sz w:val="19"/>
          <w:szCs w:val="24"/>
        </w:rPr>
        <w:t>Smlouva zaniká písemnou dohodou smluvních stran.</w:t>
      </w:r>
    </w:p>
    <w:p w:rsidR="001609E1" w:rsidRDefault="001609E1">
      <w:pPr>
        <w:pStyle w:val="AA2-odst11"/>
        <w:rPr>
          <w:rFonts w:ascii="Tahoma" w:hAnsi="Tahoma" w:cs="Tahoma"/>
          <w:sz w:val="19"/>
          <w:szCs w:val="24"/>
        </w:rPr>
      </w:pPr>
      <w:r>
        <w:rPr>
          <w:rFonts w:ascii="Tahoma" w:hAnsi="Tahoma" w:cs="Tahoma"/>
          <w:sz w:val="19"/>
          <w:szCs w:val="24"/>
        </w:rPr>
        <w:t xml:space="preserve">Smlouva zaniká rovněž uplynutím výpovědní lhůty, která je pětiměsíční v případě podá- li výpověď objednatel, v případě že podá-li výpověď zhotovitel je výpověď desetiměsíční a začínají běžet </w:t>
      </w:r>
      <w:r w:rsidR="009060DB">
        <w:rPr>
          <w:rFonts w:ascii="Tahoma" w:hAnsi="Tahoma" w:cs="Tahoma"/>
          <w:sz w:val="19"/>
          <w:szCs w:val="24"/>
        </w:rPr>
        <w:t xml:space="preserve">následující </w:t>
      </w:r>
      <w:r>
        <w:rPr>
          <w:rFonts w:ascii="Tahoma" w:hAnsi="Tahoma" w:cs="Tahoma"/>
          <w:sz w:val="19"/>
          <w:szCs w:val="24"/>
        </w:rPr>
        <w:t>měsíc po doručení výpovědi druhé straně. Smlouvu může vypovědět kterákoliv ze smlu</w:t>
      </w:r>
      <w:r>
        <w:rPr>
          <w:rFonts w:ascii="Tahoma" w:hAnsi="Tahoma" w:cs="Tahoma"/>
          <w:sz w:val="19"/>
          <w:szCs w:val="24"/>
        </w:rPr>
        <w:t>v</w:t>
      </w:r>
      <w:r>
        <w:rPr>
          <w:rFonts w:ascii="Tahoma" w:hAnsi="Tahoma" w:cs="Tahoma"/>
          <w:sz w:val="19"/>
          <w:szCs w:val="24"/>
        </w:rPr>
        <w:t>ních stran, a to i bez uvedení důvodů.</w:t>
      </w:r>
    </w:p>
    <w:p w:rsidR="001609E1" w:rsidRDefault="001609E1">
      <w:pPr>
        <w:pStyle w:val="AA2-odst11"/>
        <w:numPr>
          <w:ilvl w:val="0"/>
          <w:numId w:val="0"/>
        </w:numPr>
        <w:rPr>
          <w:rFonts w:ascii="Tahoma" w:hAnsi="Tahoma" w:cs="Tahoma"/>
          <w:sz w:val="19"/>
          <w:szCs w:val="24"/>
        </w:rPr>
      </w:pPr>
    </w:p>
    <w:p w:rsidR="001609E1" w:rsidRDefault="001609E1">
      <w:pPr>
        <w:pStyle w:val="AA1-nadpis1"/>
        <w:rPr>
          <w:rFonts w:ascii="Tahoma" w:hAnsi="Tahoma" w:cs="Tahoma"/>
          <w:sz w:val="19"/>
          <w:szCs w:val="24"/>
        </w:rPr>
      </w:pPr>
      <w:r>
        <w:rPr>
          <w:rFonts w:ascii="Tahoma" w:hAnsi="Tahoma" w:cs="Tahoma"/>
          <w:sz w:val="19"/>
          <w:szCs w:val="24"/>
        </w:rPr>
        <w:t>ZÁVĚREČNÁ USTANOVENÍ</w:t>
      </w:r>
    </w:p>
    <w:p w:rsidR="001609E1" w:rsidRDefault="001609E1">
      <w:pPr>
        <w:pStyle w:val="AA2-odst11"/>
        <w:rPr>
          <w:rFonts w:ascii="Tahoma" w:hAnsi="Tahoma" w:cs="Tahoma"/>
          <w:sz w:val="19"/>
          <w:szCs w:val="24"/>
        </w:rPr>
      </w:pPr>
      <w:r>
        <w:rPr>
          <w:rFonts w:ascii="Tahoma" w:hAnsi="Tahoma" w:cs="Tahoma"/>
          <w:sz w:val="19"/>
          <w:szCs w:val="24"/>
        </w:rPr>
        <w:t xml:space="preserve">Smluvní strany se budou bez zbytečného prodlení vzájemně informovat o všech změnách v adresách, telefonních číslech, číslech faxů, a pod. </w:t>
      </w:r>
    </w:p>
    <w:p w:rsidR="001609E1" w:rsidRDefault="001609E1">
      <w:pPr>
        <w:pStyle w:val="AA2-odst11"/>
        <w:rPr>
          <w:rFonts w:ascii="Tahoma" w:hAnsi="Tahoma" w:cs="Tahoma"/>
          <w:sz w:val="19"/>
          <w:szCs w:val="24"/>
        </w:rPr>
      </w:pPr>
      <w:r>
        <w:rPr>
          <w:rFonts w:ascii="Tahoma" w:hAnsi="Tahoma" w:cs="Tahoma"/>
          <w:sz w:val="19"/>
          <w:szCs w:val="24"/>
        </w:rPr>
        <w:t xml:space="preserve">Doplnit smlouvu mohou smluvní strany, s výjimkou změny ceny dle odst. </w:t>
      </w:r>
      <w:proofErr w:type="gramStart"/>
      <w:r>
        <w:rPr>
          <w:rFonts w:ascii="Tahoma" w:hAnsi="Tahoma" w:cs="Tahoma"/>
          <w:sz w:val="19"/>
          <w:szCs w:val="24"/>
        </w:rPr>
        <w:t>4.4. a změny</w:t>
      </w:r>
      <w:proofErr w:type="gramEnd"/>
      <w:r>
        <w:rPr>
          <w:rFonts w:ascii="Tahoma" w:hAnsi="Tahoma" w:cs="Tahoma"/>
          <w:sz w:val="19"/>
          <w:szCs w:val="24"/>
        </w:rPr>
        <w:t xml:space="preserve"> DPH dle odst. 6.9. smlouvy, pouze formou písemných dodatků, které budou vzestupně číslovány, výslovně prohlášeny za dodatek této smlouvy a podepsány oprávněnými zástupci smluvních stran.</w:t>
      </w:r>
    </w:p>
    <w:p w:rsidR="001609E1" w:rsidRDefault="001609E1">
      <w:pPr>
        <w:pStyle w:val="AA2-odst11"/>
        <w:rPr>
          <w:rFonts w:ascii="Tahoma" w:hAnsi="Tahoma" w:cs="Tahoma"/>
          <w:sz w:val="19"/>
          <w:szCs w:val="24"/>
        </w:rPr>
      </w:pPr>
      <w:r>
        <w:rPr>
          <w:rFonts w:ascii="Tahoma" w:hAnsi="Tahoma" w:cs="Tahoma"/>
          <w:sz w:val="19"/>
          <w:szCs w:val="24"/>
        </w:rPr>
        <w:t>Smlouva je vyhotovena v</w:t>
      </w:r>
      <w:r w:rsidR="00231B19">
        <w:rPr>
          <w:rFonts w:ascii="Tahoma" w:hAnsi="Tahoma" w:cs="Tahoma"/>
          <w:sz w:val="19"/>
          <w:szCs w:val="24"/>
        </w:rPr>
        <w:t>e</w:t>
      </w:r>
      <w:r>
        <w:rPr>
          <w:rFonts w:ascii="Tahoma" w:hAnsi="Tahoma" w:cs="Tahoma"/>
          <w:sz w:val="19"/>
          <w:szCs w:val="24"/>
        </w:rPr>
        <w:t xml:space="preserve"> </w:t>
      </w:r>
      <w:r w:rsidR="002F0995">
        <w:rPr>
          <w:rFonts w:ascii="Tahoma" w:hAnsi="Tahoma" w:cs="Tahoma"/>
          <w:sz w:val="19"/>
          <w:szCs w:val="24"/>
        </w:rPr>
        <w:t>4</w:t>
      </w:r>
      <w:r>
        <w:rPr>
          <w:rFonts w:ascii="Tahoma" w:hAnsi="Tahoma" w:cs="Tahoma"/>
          <w:sz w:val="19"/>
          <w:szCs w:val="24"/>
        </w:rPr>
        <w:t xml:space="preserve"> stejnopisech, které mají platnost originálu, z toho </w:t>
      </w:r>
      <w:r w:rsidR="00231B19">
        <w:rPr>
          <w:rFonts w:ascii="Tahoma" w:hAnsi="Tahoma" w:cs="Tahoma"/>
          <w:sz w:val="19"/>
          <w:szCs w:val="24"/>
        </w:rPr>
        <w:t>dva</w:t>
      </w:r>
      <w:r w:rsidR="00AA64AC">
        <w:rPr>
          <w:rFonts w:ascii="Tahoma" w:hAnsi="Tahoma" w:cs="Tahoma"/>
          <w:sz w:val="19"/>
          <w:szCs w:val="24"/>
        </w:rPr>
        <w:t xml:space="preserve"> stejnopis</w:t>
      </w:r>
      <w:r w:rsidR="00231B19">
        <w:rPr>
          <w:rFonts w:ascii="Tahoma" w:hAnsi="Tahoma" w:cs="Tahoma"/>
          <w:sz w:val="19"/>
          <w:szCs w:val="24"/>
        </w:rPr>
        <w:t>y</w:t>
      </w:r>
      <w:r>
        <w:rPr>
          <w:rFonts w:ascii="Tahoma" w:hAnsi="Tahoma" w:cs="Tahoma"/>
          <w:sz w:val="19"/>
          <w:szCs w:val="24"/>
        </w:rPr>
        <w:t xml:space="preserve"> smlouvy obdrží zhotovitel a </w:t>
      </w:r>
      <w:r w:rsidR="002F0995">
        <w:rPr>
          <w:rFonts w:ascii="Tahoma" w:hAnsi="Tahoma" w:cs="Tahoma"/>
          <w:sz w:val="19"/>
          <w:szCs w:val="24"/>
        </w:rPr>
        <w:t>dva</w:t>
      </w:r>
      <w:r>
        <w:rPr>
          <w:rFonts w:ascii="Tahoma" w:hAnsi="Tahoma" w:cs="Tahoma"/>
          <w:sz w:val="19"/>
          <w:szCs w:val="24"/>
        </w:rPr>
        <w:t xml:space="preserve"> stejn</w:t>
      </w:r>
      <w:r>
        <w:rPr>
          <w:rFonts w:ascii="Tahoma" w:hAnsi="Tahoma" w:cs="Tahoma"/>
          <w:sz w:val="19"/>
          <w:szCs w:val="24"/>
        </w:rPr>
        <w:t>o</w:t>
      </w:r>
      <w:r w:rsidR="00AA64AC">
        <w:rPr>
          <w:rFonts w:ascii="Tahoma" w:hAnsi="Tahoma" w:cs="Tahoma"/>
          <w:sz w:val="19"/>
          <w:szCs w:val="24"/>
        </w:rPr>
        <w:t>pis</w:t>
      </w:r>
      <w:r w:rsidR="002F0995">
        <w:rPr>
          <w:rFonts w:ascii="Tahoma" w:hAnsi="Tahoma" w:cs="Tahoma"/>
          <w:sz w:val="19"/>
          <w:szCs w:val="24"/>
        </w:rPr>
        <w:t>y</w:t>
      </w:r>
      <w:r>
        <w:rPr>
          <w:rFonts w:ascii="Tahoma" w:hAnsi="Tahoma" w:cs="Tahoma"/>
          <w:sz w:val="19"/>
          <w:szCs w:val="24"/>
        </w:rPr>
        <w:t xml:space="preserve"> smlouvy objednatel.  </w:t>
      </w:r>
    </w:p>
    <w:p w:rsidR="001609E1" w:rsidRDefault="001609E1">
      <w:pPr>
        <w:pStyle w:val="AA2-odst11"/>
        <w:rPr>
          <w:rFonts w:ascii="Tahoma" w:hAnsi="Tahoma" w:cs="Tahoma"/>
          <w:sz w:val="19"/>
          <w:szCs w:val="24"/>
        </w:rPr>
      </w:pPr>
      <w:r>
        <w:rPr>
          <w:rFonts w:ascii="Tahoma" w:hAnsi="Tahoma" w:cs="Tahoma"/>
          <w:sz w:val="19"/>
          <w:szCs w:val="24"/>
        </w:rPr>
        <w:t xml:space="preserve">Zhotovitel a objednatel se zavazují, že jakékoliv informace, které se dozvěděli v souvislosti s plněním předmětu smlouvy nebo které </w:t>
      </w:r>
      <w:proofErr w:type="gramStart"/>
      <w:r>
        <w:rPr>
          <w:rFonts w:ascii="Tahoma" w:hAnsi="Tahoma" w:cs="Tahoma"/>
          <w:sz w:val="19"/>
          <w:szCs w:val="24"/>
        </w:rPr>
        <w:t>jsou</w:t>
      </w:r>
      <w:proofErr w:type="gramEnd"/>
      <w:r>
        <w:rPr>
          <w:rFonts w:ascii="Tahoma" w:hAnsi="Tahoma" w:cs="Tahoma"/>
          <w:sz w:val="19"/>
          <w:szCs w:val="24"/>
        </w:rPr>
        <w:t xml:space="preserve"> obsahem předmětu smlouvy </w:t>
      </w:r>
      <w:proofErr w:type="gramStart"/>
      <w:r>
        <w:rPr>
          <w:rFonts w:ascii="Tahoma" w:hAnsi="Tahoma" w:cs="Tahoma"/>
          <w:sz w:val="19"/>
          <w:szCs w:val="24"/>
        </w:rPr>
        <w:t>neposkytnou</w:t>
      </w:r>
      <w:proofErr w:type="gramEnd"/>
      <w:r>
        <w:rPr>
          <w:rFonts w:ascii="Tahoma" w:hAnsi="Tahoma" w:cs="Tahoma"/>
          <w:sz w:val="19"/>
          <w:szCs w:val="24"/>
        </w:rPr>
        <w:t xml:space="preserve"> třetím osobám bez výslovného </w:t>
      </w:r>
      <w:r>
        <w:rPr>
          <w:rFonts w:ascii="Tahoma" w:hAnsi="Tahoma" w:cs="Tahoma"/>
          <w:sz w:val="19"/>
          <w:szCs w:val="24"/>
        </w:rPr>
        <w:lastRenderedPageBreak/>
        <w:t>souhlasu druhé smluvní strany. Povinnost objednatele dle zákona č. 106/1999 Sb., o svobodném přístupu k informacím, ve znění pozdějších předpisů, není ustanovením věty předchozí dotčena.</w:t>
      </w:r>
    </w:p>
    <w:p w:rsidR="001609E1" w:rsidRDefault="001609E1">
      <w:pPr>
        <w:pStyle w:val="AA2-odst11"/>
        <w:rPr>
          <w:rFonts w:ascii="Tahoma" w:hAnsi="Tahoma" w:cs="Tahoma"/>
          <w:sz w:val="19"/>
          <w:szCs w:val="24"/>
        </w:rPr>
      </w:pPr>
      <w:r>
        <w:rPr>
          <w:rFonts w:ascii="Tahoma" w:hAnsi="Tahoma" w:cs="Tahoma"/>
          <w:sz w:val="19"/>
          <w:szCs w:val="24"/>
        </w:rPr>
        <w:t>Vztahy vznikající ze smlouvy a v ní výslovně neupravené se řídí příslušnými ustanoveními obchodního zákoníku a autorského zákona.</w:t>
      </w:r>
    </w:p>
    <w:p w:rsidR="001609E1" w:rsidRPr="00433E60" w:rsidRDefault="001609E1">
      <w:pPr>
        <w:pStyle w:val="AA2-odst11"/>
        <w:rPr>
          <w:rFonts w:ascii="Tahoma" w:hAnsi="Tahoma" w:cs="Tahoma"/>
          <w:sz w:val="18"/>
          <w:szCs w:val="18"/>
        </w:rPr>
      </w:pPr>
      <w:r w:rsidRPr="00433E60">
        <w:rPr>
          <w:rFonts w:ascii="Tahoma" w:hAnsi="Tahoma" w:cs="Tahoma"/>
          <w:sz w:val="18"/>
          <w:szCs w:val="18"/>
        </w:rPr>
        <w:t xml:space="preserve">Zhotovitel </w:t>
      </w:r>
      <w:proofErr w:type="gramStart"/>
      <w:r w:rsidRPr="00433E60">
        <w:rPr>
          <w:rFonts w:ascii="Tahoma" w:hAnsi="Tahoma" w:cs="Tahoma"/>
          <w:sz w:val="18"/>
          <w:szCs w:val="18"/>
        </w:rPr>
        <w:t>prohlašuje , že</w:t>
      </w:r>
      <w:proofErr w:type="gramEnd"/>
      <w:r w:rsidRPr="00433E60">
        <w:rPr>
          <w:rFonts w:ascii="Tahoma" w:hAnsi="Tahoma" w:cs="Tahoma"/>
          <w:sz w:val="18"/>
          <w:szCs w:val="18"/>
        </w:rPr>
        <w:t xml:space="preserve"> ke dni předání do rutinního provozu bude dodané softwarové vybavení plně funkční a splňuje požadavky platné legislativy a na tuto funkčnost poskytne smluvní záruku po celou dobu trvání smluvního vztahu. </w:t>
      </w:r>
    </w:p>
    <w:p w:rsidR="001609E1" w:rsidRPr="00433E60" w:rsidRDefault="009060DB">
      <w:pPr>
        <w:pStyle w:val="AA2-odst11"/>
        <w:rPr>
          <w:rFonts w:ascii="Tahoma" w:hAnsi="Tahoma" w:cs="Tahoma"/>
          <w:sz w:val="18"/>
          <w:szCs w:val="18"/>
        </w:rPr>
      </w:pPr>
      <w:r w:rsidRPr="00433E60">
        <w:rPr>
          <w:rFonts w:ascii="Tahoma" w:hAnsi="Tahoma" w:cs="Tahoma"/>
          <w:sz w:val="18"/>
          <w:szCs w:val="18"/>
        </w:rPr>
        <w:t xml:space="preserve">Poskytovatel se zavazuje, </w:t>
      </w:r>
      <w:r w:rsidRPr="00433E60">
        <w:rPr>
          <w:rStyle w:val="AA2-odst11Char"/>
          <w:rFonts w:ascii="Tahoma" w:hAnsi="Tahoma" w:cs="Tahoma"/>
          <w:sz w:val="18"/>
          <w:szCs w:val="18"/>
        </w:rPr>
        <w:t>dodržovat zákon 101/2000 Sb. o ochraně osobních údajů v platném znění</w:t>
      </w:r>
      <w:r w:rsidR="00231B19">
        <w:rPr>
          <w:rStyle w:val="AA2-odst11Char"/>
          <w:rFonts w:ascii="Tahoma" w:hAnsi="Tahoma" w:cs="Tahoma"/>
          <w:sz w:val="18"/>
          <w:szCs w:val="18"/>
        </w:rPr>
        <w:t>,</w:t>
      </w:r>
      <w:r w:rsidRPr="00433E60">
        <w:rPr>
          <w:rStyle w:val="AA2-odst11Char"/>
          <w:rFonts w:ascii="Tahoma" w:hAnsi="Tahoma" w:cs="Tahoma"/>
          <w:sz w:val="18"/>
          <w:szCs w:val="18"/>
        </w:rPr>
        <w:t xml:space="preserve"> povinnost zachovávat mlčenlivost o osobních údajích a o bezpečnostních opatřeních, jejichž zveřejnění by ohrozilo zabezpečení osobních údajů. Povinnost mlčenlivosti trvá i po ukončení platnosti smlouvy</w:t>
      </w:r>
      <w:r w:rsidRPr="00433E60">
        <w:rPr>
          <w:rFonts w:ascii="Tahoma" w:hAnsi="Tahoma" w:cs="Tahoma"/>
          <w:sz w:val="18"/>
          <w:szCs w:val="18"/>
        </w:rPr>
        <w:t>.</w:t>
      </w:r>
    </w:p>
    <w:p w:rsidR="009060DB" w:rsidRPr="00433E60" w:rsidRDefault="009A79AE" w:rsidP="009060DB">
      <w:pPr>
        <w:pStyle w:val="AA2-odst11"/>
        <w:rPr>
          <w:rFonts w:ascii="Tahoma" w:hAnsi="Tahoma" w:cs="Tahoma"/>
          <w:sz w:val="18"/>
          <w:szCs w:val="18"/>
        </w:rPr>
      </w:pPr>
      <w:r>
        <w:rPr>
          <w:rFonts w:ascii="Tahoma" w:hAnsi="Tahoma" w:cs="Tahoma"/>
          <w:sz w:val="18"/>
          <w:szCs w:val="18"/>
        </w:rPr>
        <w:t xml:space="preserve">Tato smlouva se řídí platnými právními předpisy ČR, zejména občanským a obchodním zákoníkem a zákonem o právu autorském. Účastníci se </w:t>
      </w:r>
      <w:proofErr w:type="gramStart"/>
      <w:r>
        <w:rPr>
          <w:rFonts w:ascii="Tahoma" w:hAnsi="Tahoma" w:cs="Tahoma"/>
          <w:sz w:val="18"/>
          <w:szCs w:val="18"/>
        </w:rPr>
        <w:t>dohodli,že</w:t>
      </w:r>
      <w:proofErr w:type="gramEnd"/>
      <w:r>
        <w:rPr>
          <w:rFonts w:ascii="Tahoma" w:hAnsi="Tahoma" w:cs="Tahoma"/>
          <w:sz w:val="18"/>
          <w:szCs w:val="18"/>
        </w:rPr>
        <w:t xml:space="preserve"> všechny případné spory, které</w:t>
      </w:r>
      <w:r w:rsidR="00656418">
        <w:rPr>
          <w:rFonts w:ascii="Tahoma" w:hAnsi="Tahoma" w:cs="Tahoma"/>
          <w:sz w:val="18"/>
          <w:szCs w:val="18"/>
        </w:rPr>
        <w:t xml:space="preserve"> </w:t>
      </w:r>
      <w:r>
        <w:rPr>
          <w:rFonts w:ascii="Tahoma" w:hAnsi="Tahoma" w:cs="Tahoma"/>
          <w:sz w:val="18"/>
          <w:szCs w:val="18"/>
        </w:rPr>
        <w:t>by mohly v souvislosti s touto smlouvou a její realizací vzniknout, budou řešit především vzájemnou přátelskou dohodou, smírně a pokud možno mimosoudně.</w:t>
      </w:r>
    </w:p>
    <w:p w:rsidR="009060DB" w:rsidRPr="009060DB" w:rsidRDefault="009060DB" w:rsidP="009060DB">
      <w:pPr>
        <w:pStyle w:val="Zhlav"/>
        <w:tabs>
          <w:tab w:val="clear" w:pos="4536"/>
          <w:tab w:val="clear" w:pos="9072"/>
          <w:tab w:val="num" w:pos="3448"/>
          <w:tab w:val="center" w:pos="6237"/>
        </w:tabs>
        <w:autoSpaceDE/>
        <w:autoSpaceDN/>
        <w:ind w:left="2694"/>
        <w:jc w:val="both"/>
      </w:pPr>
      <w:r w:rsidRPr="009060DB">
        <w:rPr>
          <w:rStyle w:val="AA2-odst11Char"/>
        </w:rPr>
        <w:t xml:space="preserve"> </w:t>
      </w:r>
    </w:p>
    <w:p w:rsidR="00370D25" w:rsidRDefault="00370D25">
      <w:pPr>
        <w:pStyle w:val="AA2-odst11"/>
        <w:rPr>
          <w:rFonts w:ascii="Tahoma" w:hAnsi="Tahoma" w:cs="Tahoma"/>
          <w:sz w:val="19"/>
          <w:szCs w:val="24"/>
        </w:rPr>
      </w:pPr>
      <w:r>
        <w:rPr>
          <w:rFonts w:ascii="Tahoma" w:hAnsi="Tahoma" w:cs="Tahoma"/>
          <w:sz w:val="19"/>
          <w:szCs w:val="24"/>
        </w:rPr>
        <w:t>Smluvní strany jsou seznámeny</w:t>
      </w:r>
      <w:r w:rsidR="00AC712A">
        <w:rPr>
          <w:rFonts w:ascii="Tahoma" w:hAnsi="Tahoma" w:cs="Tahoma"/>
          <w:sz w:val="19"/>
          <w:szCs w:val="24"/>
        </w:rPr>
        <w:t xml:space="preserve"> </w:t>
      </w:r>
      <w:r>
        <w:rPr>
          <w:rFonts w:ascii="Tahoma" w:hAnsi="Tahoma" w:cs="Tahoma"/>
          <w:sz w:val="19"/>
          <w:szCs w:val="24"/>
        </w:rPr>
        <w:t>se skutečností,</w:t>
      </w:r>
      <w:r w:rsidR="00AC712A">
        <w:rPr>
          <w:rFonts w:ascii="Tahoma" w:hAnsi="Tahoma" w:cs="Tahoma"/>
          <w:sz w:val="19"/>
          <w:szCs w:val="24"/>
        </w:rPr>
        <w:t xml:space="preserve"> </w:t>
      </w:r>
      <w:r>
        <w:rPr>
          <w:rFonts w:ascii="Tahoma" w:hAnsi="Tahoma" w:cs="Tahoma"/>
          <w:sz w:val="19"/>
          <w:szCs w:val="24"/>
        </w:rPr>
        <w:t>že Regionální rada soudržnosti Severozápad (objednatel, je povinna poskytovat informace vztahující se k její působnosti</w:t>
      </w:r>
      <w:r w:rsidR="000E28E3">
        <w:rPr>
          <w:rFonts w:ascii="Tahoma" w:hAnsi="Tahoma" w:cs="Tahoma"/>
          <w:sz w:val="19"/>
          <w:szCs w:val="24"/>
        </w:rPr>
        <w:t xml:space="preserve"> </w:t>
      </w:r>
      <w:r>
        <w:rPr>
          <w:rFonts w:ascii="Tahoma" w:hAnsi="Tahoma" w:cs="Tahoma"/>
          <w:sz w:val="19"/>
          <w:szCs w:val="24"/>
        </w:rPr>
        <w:t xml:space="preserve">dle zákona č.106/1999 Sb., o </w:t>
      </w:r>
      <w:proofErr w:type="gramStart"/>
      <w:r>
        <w:rPr>
          <w:rFonts w:ascii="Tahoma" w:hAnsi="Tahoma" w:cs="Tahoma"/>
          <w:sz w:val="19"/>
          <w:szCs w:val="24"/>
        </w:rPr>
        <w:t>svobodné</w:t>
      </w:r>
      <w:proofErr w:type="gramEnd"/>
      <w:r>
        <w:rPr>
          <w:rFonts w:ascii="Tahoma" w:hAnsi="Tahoma" w:cs="Tahoma"/>
          <w:sz w:val="19"/>
          <w:szCs w:val="24"/>
        </w:rPr>
        <w:t xml:space="preserve"> přístupu</w:t>
      </w:r>
      <w:r w:rsidR="00BB5D6B">
        <w:rPr>
          <w:rFonts w:ascii="Tahoma" w:hAnsi="Tahoma" w:cs="Tahoma"/>
          <w:sz w:val="19"/>
          <w:szCs w:val="24"/>
        </w:rPr>
        <w:t xml:space="preserve"> </w:t>
      </w:r>
      <w:r>
        <w:rPr>
          <w:rFonts w:ascii="Tahoma" w:hAnsi="Tahoma" w:cs="Tahoma"/>
          <w:sz w:val="19"/>
          <w:szCs w:val="24"/>
        </w:rPr>
        <w:t>k informacím, v platném znění.</w:t>
      </w:r>
    </w:p>
    <w:p w:rsidR="00370D25" w:rsidRDefault="00370D25" w:rsidP="00370D25">
      <w:pPr>
        <w:pStyle w:val="AA2-odst11"/>
        <w:numPr>
          <w:ilvl w:val="0"/>
          <w:numId w:val="0"/>
        </w:numPr>
        <w:rPr>
          <w:rFonts w:ascii="Tahoma" w:hAnsi="Tahoma" w:cs="Tahoma"/>
          <w:sz w:val="19"/>
          <w:szCs w:val="24"/>
        </w:rPr>
      </w:pPr>
    </w:p>
    <w:p w:rsidR="001609E1" w:rsidRDefault="001609E1">
      <w:pPr>
        <w:pStyle w:val="AA2-odst11"/>
        <w:rPr>
          <w:rFonts w:ascii="Tahoma" w:hAnsi="Tahoma" w:cs="Tahoma"/>
          <w:sz w:val="19"/>
          <w:szCs w:val="24"/>
        </w:rPr>
      </w:pPr>
      <w:r>
        <w:rPr>
          <w:rFonts w:ascii="Tahoma" w:hAnsi="Tahoma" w:cs="Tahoma"/>
          <w:sz w:val="19"/>
          <w:szCs w:val="24"/>
        </w:rPr>
        <w:t xml:space="preserve">Všechny postupně číslované přílohy smlouvy jsou její nedílnou součástí. </w:t>
      </w:r>
      <w:r>
        <w:rPr>
          <w:rFonts w:ascii="Tahoma" w:hAnsi="Tahoma" w:cs="Tahoma"/>
          <w:bCs/>
          <w:sz w:val="19"/>
          <w:szCs w:val="24"/>
        </w:rPr>
        <w:t>Seznam příloh smlouvy:</w:t>
      </w:r>
    </w:p>
    <w:p w:rsidR="001609E1" w:rsidRDefault="001609E1">
      <w:pPr>
        <w:pStyle w:val="AA3N111"/>
        <w:tabs>
          <w:tab w:val="clear" w:pos="1276"/>
          <w:tab w:val="left" w:pos="1418"/>
          <w:tab w:val="left" w:pos="2835"/>
        </w:tabs>
        <w:ind w:left="2835" w:hanging="2268"/>
        <w:rPr>
          <w:rFonts w:ascii="Tahoma" w:hAnsi="Tahoma" w:cs="Tahoma"/>
          <w:sz w:val="19"/>
        </w:rPr>
      </w:pPr>
      <w:r>
        <w:rPr>
          <w:rFonts w:ascii="Tahoma" w:hAnsi="Tahoma" w:cs="Tahoma"/>
          <w:sz w:val="19"/>
        </w:rPr>
        <w:t>Příloha č. 1 –</w:t>
      </w:r>
      <w:r>
        <w:rPr>
          <w:rFonts w:ascii="Tahoma" w:hAnsi="Tahoma" w:cs="Tahoma"/>
          <w:sz w:val="19"/>
        </w:rPr>
        <w:tab/>
        <w:t>Vzor dodacího listu</w:t>
      </w:r>
    </w:p>
    <w:p w:rsidR="001609E1" w:rsidRDefault="001609E1">
      <w:pPr>
        <w:pStyle w:val="AA3N111"/>
        <w:tabs>
          <w:tab w:val="clear" w:pos="1276"/>
          <w:tab w:val="left" w:pos="1418"/>
          <w:tab w:val="left" w:pos="2268"/>
          <w:tab w:val="left" w:pos="2835"/>
        </w:tabs>
        <w:ind w:left="2835" w:hanging="2268"/>
        <w:rPr>
          <w:rFonts w:ascii="Tahoma" w:hAnsi="Tahoma" w:cs="Tahoma"/>
          <w:sz w:val="19"/>
        </w:rPr>
      </w:pPr>
      <w:r>
        <w:rPr>
          <w:rFonts w:ascii="Tahoma" w:hAnsi="Tahoma" w:cs="Tahoma"/>
          <w:sz w:val="19"/>
        </w:rPr>
        <w:t>Příloha č. 2 –</w:t>
      </w:r>
      <w:r>
        <w:rPr>
          <w:rFonts w:ascii="Tahoma" w:hAnsi="Tahoma" w:cs="Tahoma"/>
          <w:sz w:val="19"/>
        </w:rPr>
        <w:tab/>
        <w:t xml:space="preserve">Cenová kalkulace základního rozsahu služeb a technické podpory </w:t>
      </w:r>
    </w:p>
    <w:p w:rsidR="001609E1" w:rsidRDefault="001609E1">
      <w:pPr>
        <w:pStyle w:val="AA3N111"/>
        <w:tabs>
          <w:tab w:val="clear" w:pos="1276"/>
          <w:tab w:val="left" w:pos="1418"/>
          <w:tab w:val="left" w:pos="2835"/>
        </w:tabs>
        <w:ind w:left="2835" w:hanging="2268"/>
        <w:rPr>
          <w:rFonts w:ascii="Tahoma" w:hAnsi="Tahoma" w:cs="Tahoma"/>
          <w:sz w:val="19"/>
        </w:rPr>
      </w:pPr>
      <w:r>
        <w:rPr>
          <w:rFonts w:ascii="Tahoma" w:hAnsi="Tahoma" w:cs="Tahoma"/>
          <w:sz w:val="19"/>
        </w:rPr>
        <w:t>Příloha č. 3 –</w:t>
      </w:r>
      <w:r>
        <w:rPr>
          <w:rFonts w:ascii="Tahoma" w:hAnsi="Tahoma" w:cs="Tahoma"/>
          <w:sz w:val="19"/>
        </w:rPr>
        <w:tab/>
        <w:t xml:space="preserve">Specifikace sazeb služeb a dodávek provozního materiálu </w:t>
      </w:r>
    </w:p>
    <w:p w:rsidR="001609E1" w:rsidRDefault="001609E1">
      <w:pPr>
        <w:pStyle w:val="AA3N111"/>
        <w:tabs>
          <w:tab w:val="clear" w:pos="1276"/>
          <w:tab w:val="left" w:pos="1418"/>
          <w:tab w:val="left" w:pos="2835"/>
        </w:tabs>
        <w:ind w:left="2835" w:hanging="2268"/>
        <w:rPr>
          <w:rFonts w:ascii="Tahoma" w:hAnsi="Tahoma" w:cs="Tahoma"/>
          <w:sz w:val="19"/>
        </w:rPr>
      </w:pPr>
      <w:r>
        <w:rPr>
          <w:rFonts w:ascii="Tahoma" w:hAnsi="Tahoma" w:cs="Tahoma"/>
          <w:sz w:val="19"/>
        </w:rPr>
        <w:t>Příloha č. 4 –</w:t>
      </w:r>
      <w:r>
        <w:rPr>
          <w:rFonts w:ascii="Tahoma" w:hAnsi="Tahoma" w:cs="Tahoma"/>
          <w:sz w:val="19"/>
        </w:rPr>
        <w:tab/>
        <w:t>Seznam a ceny multilicencí modulů z výrobních řad zhotovitele poskytnutých objednateli</w:t>
      </w:r>
    </w:p>
    <w:p w:rsidR="001609E1" w:rsidRDefault="001609E1">
      <w:pPr>
        <w:pStyle w:val="AA3N111"/>
        <w:tabs>
          <w:tab w:val="clear" w:pos="1276"/>
          <w:tab w:val="left" w:pos="1418"/>
          <w:tab w:val="left" w:pos="2835"/>
        </w:tabs>
        <w:ind w:left="2835" w:hanging="2268"/>
        <w:rPr>
          <w:rFonts w:ascii="Tahoma" w:hAnsi="Tahoma" w:cs="Tahoma"/>
          <w:sz w:val="19"/>
        </w:rPr>
      </w:pPr>
      <w:r>
        <w:rPr>
          <w:rFonts w:ascii="Tahoma" w:hAnsi="Tahoma" w:cs="Tahoma"/>
          <w:sz w:val="19"/>
        </w:rPr>
        <w:t>Příloha č. 5 –</w:t>
      </w:r>
      <w:r>
        <w:rPr>
          <w:rFonts w:ascii="Tahoma" w:hAnsi="Tahoma" w:cs="Tahoma"/>
          <w:sz w:val="19"/>
        </w:rPr>
        <w:tab/>
        <w:t>Harmonogram</w:t>
      </w:r>
    </w:p>
    <w:p w:rsidR="00736657" w:rsidRDefault="00736657"/>
    <w:p w:rsidR="001609E1" w:rsidRDefault="001609E1">
      <w:pPr>
        <w:pStyle w:val="AA2-odst11"/>
        <w:rPr>
          <w:rFonts w:ascii="Tahoma" w:hAnsi="Tahoma" w:cs="Tahoma"/>
          <w:sz w:val="19"/>
        </w:rPr>
      </w:pPr>
      <w:r>
        <w:rPr>
          <w:rFonts w:ascii="Tahoma" w:hAnsi="Tahoma" w:cs="Tahoma"/>
          <w:sz w:val="19"/>
        </w:rPr>
        <w:t xml:space="preserve">Platnost a účinnost smlouvy </w:t>
      </w:r>
    </w:p>
    <w:p w:rsidR="001609E1" w:rsidRDefault="001609E1">
      <w:pPr>
        <w:pStyle w:val="NormlnSmlouva"/>
        <w:ind w:right="-1"/>
        <w:rPr>
          <w:rFonts w:ascii="Tahoma" w:hAnsi="Tahoma" w:cs="Tahoma"/>
          <w:sz w:val="19"/>
          <w:szCs w:val="24"/>
        </w:rPr>
      </w:pPr>
      <w:r>
        <w:rPr>
          <w:rFonts w:ascii="Tahoma" w:hAnsi="Tahoma" w:cs="Tahoma"/>
          <w:bCs/>
          <w:sz w:val="19"/>
          <w:szCs w:val="24"/>
        </w:rPr>
        <w:t xml:space="preserve">Tato smlouva nabývá platnosti dnem jejího podpisu oběma smluvními stranami a účinnosti dnem, kdy vyjádření souhlasu s obsahem návrhu smlouvy dojde druhé smluvní straně. </w:t>
      </w:r>
      <w:r w:rsidR="006269D1">
        <w:rPr>
          <w:rFonts w:ascii="Tahoma" w:hAnsi="Tahoma" w:cs="Tahoma"/>
          <w:sz w:val="19"/>
          <w:szCs w:val="24"/>
        </w:rPr>
        <w:t xml:space="preserve">Smlouva se uzavírá na dobu </w:t>
      </w:r>
      <w:r>
        <w:rPr>
          <w:rFonts w:ascii="Tahoma" w:hAnsi="Tahoma" w:cs="Tahoma"/>
          <w:sz w:val="19"/>
          <w:szCs w:val="24"/>
        </w:rPr>
        <w:t>určitou</w:t>
      </w:r>
      <w:r w:rsidR="006269D1">
        <w:rPr>
          <w:rFonts w:ascii="Tahoma" w:hAnsi="Tahoma" w:cs="Tahoma"/>
          <w:sz w:val="19"/>
          <w:szCs w:val="24"/>
        </w:rPr>
        <w:t xml:space="preserve"> do </w:t>
      </w:r>
      <w:proofErr w:type="gramStart"/>
      <w:r w:rsidR="006269D1">
        <w:rPr>
          <w:rFonts w:ascii="Tahoma" w:hAnsi="Tahoma" w:cs="Tahoma"/>
          <w:sz w:val="19"/>
          <w:szCs w:val="24"/>
        </w:rPr>
        <w:t>31.12.20</w:t>
      </w:r>
      <w:r w:rsidR="00D40705">
        <w:rPr>
          <w:rFonts w:ascii="Tahoma" w:hAnsi="Tahoma" w:cs="Tahoma"/>
          <w:sz w:val="19"/>
          <w:szCs w:val="24"/>
        </w:rPr>
        <w:t>19</w:t>
      </w:r>
      <w:proofErr w:type="gramEnd"/>
      <w:r>
        <w:rPr>
          <w:rFonts w:ascii="Tahoma" w:hAnsi="Tahoma" w:cs="Tahoma"/>
          <w:sz w:val="19"/>
          <w:szCs w:val="24"/>
        </w:rPr>
        <w:t>.</w:t>
      </w:r>
    </w:p>
    <w:p w:rsidR="00736689" w:rsidRDefault="00736689">
      <w:pPr>
        <w:pStyle w:val="NormlnSmlouva"/>
        <w:ind w:right="-1"/>
        <w:rPr>
          <w:rFonts w:ascii="Tahoma" w:hAnsi="Tahoma" w:cs="Tahoma"/>
          <w:sz w:val="19"/>
          <w:szCs w:val="24"/>
        </w:rPr>
      </w:pPr>
    </w:p>
    <w:p w:rsidR="00736689" w:rsidRDefault="00736689">
      <w:pPr>
        <w:pStyle w:val="NormlnSmlouva"/>
        <w:ind w:right="-1"/>
        <w:rPr>
          <w:rFonts w:ascii="Tahoma" w:hAnsi="Tahoma" w:cs="Tahoma"/>
          <w:sz w:val="19"/>
          <w:szCs w:val="24"/>
        </w:rPr>
      </w:pPr>
      <w:r>
        <w:rPr>
          <w:rFonts w:ascii="Tahoma" w:hAnsi="Tahoma" w:cs="Tahoma"/>
          <w:sz w:val="19"/>
          <w:szCs w:val="24"/>
        </w:rPr>
        <w:t>13.1</w:t>
      </w:r>
      <w:r w:rsidR="00370D25">
        <w:rPr>
          <w:rFonts w:ascii="Tahoma" w:hAnsi="Tahoma" w:cs="Tahoma"/>
          <w:sz w:val="19"/>
          <w:szCs w:val="24"/>
        </w:rPr>
        <w:t>2</w:t>
      </w:r>
      <w:r>
        <w:rPr>
          <w:rFonts w:ascii="Tahoma" w:hAnsi="Tahoma" w:cs="Tahoma"/>
          <w:sz w:val="19"/>
          <w:szCs w:val="24"/>
        </w:rPr>
        <w:t>. Účastníci si smlouvu přečetli, s obsahem smlouvy souhlasí a na důkaz toho připojují níže své podpisy.</w:t>
      </w:r>
    </w:p>
    <w:p w:rsidR="001609E1" w:rsidRDefault="001609E1">
      <w:pPr>
        <w:pStyle w:val="NormlnSmlouva"/>
        <w:ind w:right="-1"/>
        <w:jc w:val="center"/>
        <w:rPr>
          <w:rFonts w:ascii="Tahoma" w:hAnsi="Tahoma" w:cs="Tahoma"/>
          <w:sz w:val="19"/>
          <w:szCs w:val="24"/>
        </w:rPr>
      </w:pPr>
    </w:p>
    <w:p w:rsidR="003F3E7C" w:rsidRDefault="003F3E7C">
      <w:pPr>
        <w:pStyle w:val="NormlnSmlouva"/>
        <w:ind w:right="-1"/>
        <w:jc w:val="center"/>
        <w:rPr>
          <w:rFonts w:ascii="Tahoma" w:hAnsi="Tahoma" w:cs="Tahoma"/>
          <w:sz w:val="19"/>
          <w:szCs w:val="24"/>
        </w:rPr>
      </w:pPr>
    </w:p>
    <w:p w:rsidR="001609E1" w:rsidRDefault="001609E1">
      <w:pPr>
        <w:pStyle w:val="NormlnSmlouva"/>
        <w:ind w:right="-1"/>
        <w:rPr>
          <w:rFonts w:ascii="Tahoma" w:hAnsi="Tahoma" w:cs="Tahoma"/>
          <w:sz w:val="19"/>
          <w:szCs w:val="24"/>
        </w:rPr>
      </w:pPr>
    </w:p>
    <w:p w:rsidR="001609E1" w:rsidRDefault="001609E1">
      <w:pPr>
        <w:pStyle w:val="NormlnSmlouva"/>
        <w:ind w:right="-1"/>
        <w:rPr>
          <w:rFonts w:ascii="Tahoma" w:hAnsi="Tahoma" w:cs="Tahoma"/>
          <w:sz w:val="19"/>
          <w:szCs w:val="24"/>
        </w:rPr>
      </w:pPr>
      <w:r>
        <w:rPr>
          <w:rFonts w:ascii="Tahoma" w:hAnsi="Tahoma" w:cs="Tahoma"/>
          <w:sz w:val="19"/>
          <w:szCs w:val="24"/>
        </w:rPr>
        <w:t>V</w:t>
      </w:r>
      <w:r w:rsidR="0034738C">
        <w:rPr>
          <w:rFonts w:ascii="Tahoma" w:hAnsi="Tahoma" w:cs="Tahoma"/>
          <w:sz w:val="19"/>
          <w:szCs w:val="24"/>
        </w:rPr>
        <w:t xml:space="preserve"> Ústí nad </w:t>
      </w:r>
      <w:proofErr w:type="gramStart"/>
      <w:r w:rsidR="0034738C">
        <w:rPr>
          <w:rFonts w:ascii="Tahoma" w:hAnsi="Tahoma" w:cs="Tahoma"/>
          <w:sz w:val="19"/>
          <w:szCs w:val="24"/>
        </w:rPr>
        <w:t>Labem</w:t>
      </w:r>
      <w:r>
        <w:rPr>
          <w:rFonts w:ascii="Tahoma" w:hAnsi="Tahoma" w:cs="Tahoma"/>
          <w:sz w:val="19"/>
          <w:szCs w:val="24"/>
        </w:rPr>
        <w:t>,  dne</w:t>
      </w:r>
      <w:proofErr w:type="gramEnd"/>
      <w:r>
        <w:rPr>
          <w:rFonts w:ascii="Tahoma" w:hAnsi="Tahoma" w:cs="Tahoma"/>
          <w:sz w:val="19"/>
          <w:szCs w:val="24"/>
        </w:rPr>
        <w:t xml:space="preserve"> …………..…..          </w:t>
      </w:r>
      <w:r>
        <w:rPr>
          <w:rFonts w:ascii="Tahoma" w:hAnsi="Tahoma" w:cs="Tahoma"/>
          <w:sz w:val="19"/>
          <w:szCs w:val="24"/>
        </w:rPr>
        <w:tab/>
        <w:t>V Jihlavě, dne ………………..…..</w:t>
      </w:r>
    </w:p>
    <w:p w:rsidR="001609E1" w:rsidRDefault="001609E1">
      <w:pPr>
        <w:pStyle w:val="NormlnSmlouva"/>
        <w:ind w:right="-1"/>
        <w:rPr>
          <w:rFonts w:ascii="Tahoma" w:hAnsi="Tahoma" w:cs="Tahoma"/>
          <w:sz w:val="19"/>
          <w:szCs w:val="24"/>
        </w:rPr>
      </w:pPr>
    </w:p>
    <w:p w:rsidR="001609E1" w:rsidRDefault="001609E1">
      <w:pPr>
        <w:pStyle w:val="NormlnSmlouva"/>
        <w:ind w:right="-1"/>
        <w:rPr>
          <w:rFonts w:ascii="Tahoma" w:hAnsi="Tahoma" w:cs="Tahoma"/>
          <w:sz w:val="19"/>
          <w:szCs w:val="24"/>
        </w:rPr>
      </w:pPr>
    </w:p>
    <w:tbl>
      <w:tblPr>
        <w:tblW w:w="0" w:type="auto"/>
        <w:tblLayout w:type="fixed"/>
        <w:tblCellMar>
          <w:left w:w="70" w:type="dxa"/>
          <w:right w:w="70" w:type="dxa"/>
        </w:tblCellMar>
        <w:tblLook w:val="0000" w:firstRow="0" w:lastRow="0" w:firstColumn="0" w:lastColumn="0" w:noHBand="0" w:noVBand="0"/>
      </w:tblPr>
      <w:tblGrid>
        <w:gridCol w:w="4323"/>
        <w:gridCol w:w="4252"/>
      </w:tblGrid>
      <w:tr w:rsidR="001609E1">
        <w:tblPrEx>
          <w:tblCellMar>
            <w:top w:w="0" w:type="dxa"/>
            <w:bottom w:w="0" w:type="dxa"/>
          </w:tblCellMar>
        </w:tblPrEx>
        <w:tc>
          <w:tcPr>
            <w:tcW w:w="4323" w:type="dxa"/>
          </w:tcPr>
          <w:p w:rsidR="001609E1" w:rsidRDefault="001609E1">
            <w:pPr>
              <w:pStyle w:val="NormlnSmlouva"/>
              <w:ind w:right="-1"/>
              <w:jc w:val="left"/>
              <w:rPr>
                <w:rFonts w:ascii="Tahoma" w:hAnsi="Tahoma" w:cs="Tahoma"/>
                <w:sz w:val="19"/>
                <w:szCs w:val="24"/>
              </w:rPr>
            </w:pPr>
            <w:r>
              <w:rPr>
                <w:rFonts w:ascii="Tahoma" w:hAnsi="Tahoma" w:cs="Tahoma"/>
                <w:sz w:val="19"/>
                <w:szCs w:val="24"/>
              </w:rPr>
              <w:t>Za objednatele:</w:t>
            </w:r>
          </w:p>
        </w:tc>
        <w:tc>
          <w:tcPr>
            <w:tcW w:w="4252" w:type="dxa"/>
          </w:tcPr>
          <w:p w:rsidR="001609E1" w:rsidRDefault="001609E1">
            <w:pPr>
              <w:pStyle w:val="NormlnSmlouva"/>
              <w:ind w:right="-1"/>
              <w:jc w:val="left"/>
              <w:rPr>
                <w:rFonts w:ascii="Tahoma" w:hAnsi="Tahoma" w:cs="Tahoma"/>
                <w:sz w:val="19"/>
                <w:szCs w:val="24"/>
              </w:rPr>
            </w:pPr>
            <w:r>
              <w:rPr>
                <w:rFonts w:ascii="Tahoma" w:hAnsi="Tahoma" w:cs="Tahoma"/>
                <w:sz w:val="19"/>
                <w:szCs w:val="24"/>
              </w:rPr>
              <w:t>Za zhotovitele:</w:t>
            </w:r>
          </w:p>
        </w:tc>
      </w:tr>
      <w:tr w:rsidR="001609E1">
        <w:tblPrEx>
          <w:tblCellMar>
            <w:top w:w="0" w:type="dxa"/>
            <w:bottom w:w="0" w:type="dxa"/>
          </w:tblCellMar>
        </w:tblPrEx>
        <w:trPr>
          <w:trHeight w:val="1350"/>
        </w:trPr>
        <w:tc>
          <w:tcPr>
            <w:tcW w:w="4323" w:type="dxa"/>
          </w:tcPr>
          <w:p w:rsidR="001609E1" w:rsidRDefault="001609E1">
            <w:pPr>
              <w:pStyle w:val="NormlnSmlouva"/>
              <w:ind w:right="-1"/>
              <w:jc w:val="center"/>
              <w:rPr>
                <w:rFonts w:ascii="Tahoma" w:hAnsi="Tahoma" w:cs="Tahoma"/>
                <w:sz w:val="19"/>
                <w:szCs w:val="24"/>
              </w:rPr>
            </w:pPr>
          </w:p>
        </w:tc>
        <w:tc>
          <w:tcPr>
            <w:tcW w:w="4252" w:type="dxa"/>
          </w:tcPr>
          <w:p w:rsidR="001609E1" w:rsidRDefault="001609E1">
            <w:pPr>
              <w:pStyle w:val="NormlnSmlouva"/>
              <w:ind w:right="-1"/>
              <w:jc w:val="center"/>
              <w:rPr>
                <w:rFonts w:ascii="Tahoma" w:hAnsi="Tahoma" w:cs="Tahoma"/>
                <w:sz w:val="19"/>
                <w:szCs w:val="24"/>
              </w:rPr>
            </w:pPr>
          </w:p>
        </w:tc>
      </w:tr>
      <w:tr w:rsidR="001609E1">
        <w:tblPrEx>
          <w:tblCellMar>
            <w:top w:w="0" w:type="dxa"/>
            <w:bottom w:w="0" w:type="dxa"/>
          </w:tblCellMar>
        </w:tblPrEx>
        <w:tc>
          <w:tcPr>
            <w:tcW w:w="4323" w:type="dxa"/>
          </w:tcPr>
          <w:p w:rsidR="001609E1" w:rsidRDefault="001609E1">
            <w:pPr>
              <w:pStyle w:val="NormlnSmlouva"/>
              <w:ind w:right="-1"/>
              <w:jc w:val="center"/>
              <w:rPr>
                <w:rFonts w:ascii="Tahoma" w:hAnsi="Tahoma" w:cs="Tahoma"/>
                <w:sz w:val="19"/>
                <w:szCs w:val="24"/>
              </w:rPr>
            </w:pPr>
            <w:r>
              <w:rPr>
                <w:rFonts w:ascii="Tahoma" w:hAnsi="Tahoma" w:cs="Tahoma"/>
                <w:sz w:val="19"/>
                <w:szCs w:val="24"/>
              </w:rPr>
              <w:t>………………………</w:t>
            </w:r>
          </w:p>
        </w:tc>
        <w:tc>
          <w:tcPr>
            <w:tcW w:w="4252" w:type="dxa"/>
          </w:tcPr>
          <w:p w:rsidR="001609E1" w:rsidRDefault="001609E1">
            <w:pPr>
              <w:pStyle w:val="NormlnSmlouva"/>
              <w:ind w:right="-1"/>
              <w:jc w:val="center"/>
              <w:rPr>
                <w:rFonts w:ascii="Tahoma" w:hAnsi="Tahoma" w:cs="Tahoma"/>
                <w:sz w:val="19"/>
                <w:szCs w:val="24"/>
              </w:rPr>
            </w:pPr>
            <w:r>
              <w:rPr>
                <w:rFonts w:ascii="Tahoma" w:hAnsi="Tahoma" w:cs="Tahoma"/>
                <w:sz w:val="19"/>
                <w:szCs w:val="24"/>
              </w:rPr>
              <w:t>……………………….</w:t>
            </w:r>
          </w:p>
        </w:tc>
      </w:tr>
      <w:tr w:rsidR="001609E1">
        <w:tblPrEx>
          <w:tblCellMar>
            <w:top w:w="0" w:type="dxa"/>
            <w:bottom w:w="0" w:type="dxa"/>
          </w:tblCellMar>
        </w:tblPrEx>
        <w:tc>
          <w:tcPr>
            <w:tcW w:w="4323" w:type="dxa"/>
          </w:tcPr>
          <w:p w:rsidR="001609E1" w:rsidRDefault="001609E1">
            <w:pPr>
              <w:pStyle w:val="NormlnSmlouva"/>
              <w:ind w:right="-1"/>
              <w:jc w:val="center"/>
              <w:rPr>
                <w:rFonts w:ascii="Tahoma" w:hAnsi="Tahoma" w:cs="Tahoma"/>
                <w:sz w:val="19"/>
                <w:szCs w:val="24"/>
              </w:rPr>
            </w:pPr>
          </w:p>
        </w:tc>
        <w:tc>
          <w:tcPr>
            <w:tcW w:w="4252" w:type="dxa"/>
          </w:tcPr>
          <w:p w:rsidR="001609E1" w:rsidRDefault="001609E1">
            <w:pPr>
              <w:pStyle w:val="NormlnSmlouva"/>
              <w:ind w:right="-1"/>
              <w:jc w:val="center"/>
              <w:rPr>
                <w:rFonts w:ascii="Tahoma" w:hAnsi="Tahoma" w:cs="Tahoma"/>
                <w:sz w:val="19"/>
                <w:szCs w:val="24"/>
              </w:rPr>
            </w:pPr>
          </w:p>
        </w:tc>
      </w:tr>
      <w:tr w:rsidR="001609E1">
        <w:tblPrEx>
          <w:tblCellMar>
            <w:top w:w="0" w:type="dxa"/>
            <w:bottom w:w="0" w:type="dxa"/>
          </w:tblCellMar>
        </w:tblPrEx>
        <w:tc>
          <w:tcPr>
            <w:tcW w:w="4323" w:type="dxa"/>
          </w:tcPr>
          <w:p w:rsidR="001609E1" w:rsidRDefault="00231B19">
            <w:pPr>
              <w:pStyle w:val="NormlnSmlouva"/>
              <w:ind w:right="-1"/>
              <w:jc w:val="center"/>
              <w:rPr>
                <w:rFonts w:ascii="Tahoma" w:hAnsi="Tahoma" w:cs="Tahoma"/>
                <w:sz w:val="19"/>
                <w:szCs w:val="24"/>
              </w:rPr>
            </w:pPr>
            <w:r>
              <w:rPr>
                <w:rFonts w:ascii="Tahoma" w:hAnsi="Tahoma" w:cs="Tahoma"/>
                <w:sz w:val="19"/>
                <w:szCs w:val="24"/>
              </w:rPr>
              <w:t xml:space="preserve">Ing. </w:t>
            </w:r>
            <w:r w:rsidR="006A2B5E">
              <w:rPr>
                <w:rFonts w:ascii="Tahoma" w:hAnsi="Tahoma" w:cs="Tahoma"/>
                <w:sz w:val="19"/>
                <w:szCs w:val="24"/>
              </w:rPr>
              <w:t>Jiří Šulc</w:t>
            </w:r>
          </w:p>
        </w:tc>
        <w:tc>
          <w:tcPr>
            <w:tcW w:w="4252" w:type="dxa"/>
          </w:tcPr>
          <w:p w:rsidR="001609E1" w:rsidRDefault="001609E1">
            <w:pPr>
              <w:pStyle w:val="NormlnSmlouva"/>
              <w:ind w:right="-1"/>
              <w:jc w:val="center"/>
              <w:rPr>
                <w:rFonts w:ascii="Tahoma" w:hAnsi="Tahoma" w:cs="Tahoma"/>
                <w:sz w:val="19"/>
                <w:szCs w:val="24"/>
              </w:rPr>
            </w:pPr>
            <w:r>
              <w:rPr>
                <w:rFonts w:ascii="Tahoma" w:hAnsi="Tahoma" w:cs="Tahoma"/>
                <w:sz w:val="19"/>
                <w:szCs w:val="24"/>
              </w:rPr>
              <w:t>Ing. Jaromír Řezáč</w:t>
            </w:r>
          </w:p>
        </w:tc>
      </w:tr>
      <w:tr w:rsidR="001609E1">
        <w:tblPrEx>
          <w:tblCellMar>
            <w:top w:w="0" w:type="dxa"/>
            <w:bottom w:w="0" w:type="dxa"/>
          </w:tblCellMar>
        </w:tblPrEx>
        <w:tc>
          <w:tcPr>
            <w:tcW w:w="4323" w:type="dxa"/>
          </w:tcPr>
          <w:p w:rsidR="001609E1" w:rsidRDefault="00231B19">
            <w:pPr>
              <w:pStyle w:val="NormlnSmlouva"/>
              <w:ind w:right="-1"/>
              <w:jc w:val="center"/>
              <w:rPr>
                <w:rFonts w:ascii="Tahoma" w:hAnsi="Tahoma" w:cs="Tahoma"/>
                <w:sz w:val="19"/>
                <w:szCs w:val="24"/>
              </w:rPr>
            </w:pPr>
            <w:r>
              <w:rPr>
                <w:rFonts w:ascii="Tahoma" w:hAnsi="Tahoma" w:cs="Tahoma"/>
                <w:sz w:val="19"/>
                <w:szCs w:val="24"/>
              </w:rPr>
              <w:t>Předseda Regionální rady</w:t>
            </w:r>
          </w:p>
        </w:tc>
        <w:tc>
          <w:tcPr>
            <w:tcW w:w="4252" w:type="dxa"/>
          </w:tcPr>
          <w:p w:rsidR="001609E1" w:rsidRDefault="001609E1">
            <w:pPr>
              <w:pStyle w:val="NormlnSmlouva"/>
              <w:tabs>
                <w:tab w:val="left" w:pos="585"/>
                <w:tab w:val="center" w:pos="2056"/>
              </w:tabs>
              <w:ind w:right="-1"/>
              <w:jc w:val="left"/>
              <w:rPr>
                <w:rFonts w:ascii="Tahoma" w:hAnsi="Tahoma" w:cs="Tahoma"/>
                <w:sz w:val="19"/>
                <w:szCs w:val="24"/>
              </w:rPr>
            </w:pPr>
            <w:r>
              <w:rPr>
                <w:rFonts w:ascii="Tahoma" w:hAnsi="Tahoma" w:cs="Tahoma"/>
                <w:sz w:val="19"/>
                <w:szCs w:val="24"/>
              </w:rPr>
              <w:tab/>
            </w:r>
            <w:r>
              <w:rPr>
                <w:rFonts w:ascii="Tahoma" w:hAnsi="Tahoma" w:cs="Tahoma"/>
                <w:sz w:val="19"/>
                <w:szCs w:val="24"/>
              </w:rPr>
              <w:tab/>
            </w:r>
            <w:r w:rsidR="00231B19">
              <w:rPr>
                <w:rFonts w:ascii="Tahoma" w:hAnsi="Tahoma" w:cs="Tahoma"/>
                <w:sz w:val="19"/>
                <w:szCs w:val="24"/>
              </w:rPr>
              <w:t>J</w:t>
            </w:r>
            <w:r>
              <w:rPr>
                <w:rFonts w:ascii="Tahoma" w:hAnsi="Tahoma" w:cs="Tahoma"/>
                <w:sz w:val="19"/>
                <w:szCs w:val="24"/>
              </w:rPr>
              <w:t>ednatel a generální ředitel</w:t>
            </w:r>
          </w:p>
        </w:tc>
      </w:tr>
    </w:tbl>
    <w:p w:rsidR="00365762" w:rsidRPr="00365762" w:rsidRDefault="001609E1" w:rsidP="00365762">
      <w:pPr>
        <w:spacing w:line="240" w:lineRule="atLeast"/>
        <w:ind w:right="-1"/>
        <w:jc w:val="right"/>
        <w:rPr>
          <w:rFonts w:ascii="Tahoma" w:hAnsi="Tahoma" w:cs="Tahoma"/>
          <w:sz w:val="18"/>
          <w:szCs w:val="18"/>
        </w:rPr>
      </w:pPr>
      <w:r>
        <w:rPr>
          <w:rFonts w:ascii="Tahoma" w:hAnsi="Tahoma" w:cs="Tahoma"/>
          <w:b/>
          <w:sz w:val="19"/>
        </w:rPr>
        <w:br w:type="page"/>
      </w:r>
      <w:r w:rsidRPr="00365762">
        <w:rPr>
          <w:rFonts w:ascii="Tahoma" w:hAnsi="Tahoma" w:cs="Tahoma"/>
          <w:sz w:val="19"/>
        </w:rPr>
        <w:lastRenderedPageBreak/>
        <w:t>Příloha číslo 1 ke smlouvě</w:t>
      </w:r>
      <w:r w:rsidRPr="00365762">
        <w:rPr>
          <w:rFonts w:ascii="Tahoma" w:hAnsi="Tahoma" w:cs="Tahoma"/>
          <w:sz w:val="18"/>
          <w:szCs w:val="18"/>
        </w:rPr>
        <w:t xml:space="preserve"> </w:t>
      </w:r>
      <w:r w:rsidR="00365762" w:rsidRPr="00365762">
        <w:rPr>
          <w:rFonts w:ascii="Tahoma" w:hAnsi="Tahoma" w:cs="Tahoma"/>
          <w:sz w:val="18"/>
          <w:szCs w:val="18"/>
        </w:rPr>
        <w:t>PID:  GHAIP001HPD4</w:t>
      </w:r>
    </w:p>
    <w:p w:rsidR="001609E1" w:rsidRDefault="001609E1">
      <w:pPr>
        <w:pStyle w:val="Nzev"/>
        <w:jc w:val="right"/>
        <w:rPr>
          <w:rFonts w:ascii="Tahoma" w:hAnsi="Tahoma" w:cs="Tahoma"/>
          <w:b w:val="0"/>
          <w:sz w:val="19"/>
        </w:rPr>
      </w:pPr>
    </w:p>
    <w:p w:rsidR="001609E1" w:rsidRDefault="001609E1">
      <w:pPr>
        <w:pStyle w:val="Nadpis1"/>
        <w:spacing w:before="360" w:after="240"/>
        <w:rPr>
          <w:rFonts w:ascii="Tahoma" w:hAnsi="Tahoma" w:cs="Tahoma"/>
          <w:sz w:val="19"/>
          <w:szCs w:val="24"/>
        </w:rPr>
      </w:pPr>
      <w:r>
        <w:rPr>
          <w:rFonts w:ascii="Tahoma" w:hAnsi="Tahoma" w:cs="Tahoma"/>
          <w:sz w:val="19"/>
          <w:szCs w:val="24"/>
        </w:rPr>
        <w:t>Vzor dodacího listu</w:t>
      </w:r>
    </w:p>
    <w:p w:rsidR="001609E1" w:rsidRDefault="00071982">
      <w:pPr>
        <w:pStyle w:val="NormlnSmlouva"/>
        <w:ind w:right="45"/>
        <w:jc w:val="center"/>
        <w:rPr>
          <w:rFonts w:ascii="Tahoma" w:hAnsi="Tahoma" w:cs="Tahoma"/>
          <w:sz w:val="19"/>
          <w:szCs w:val="24"/>
        </w:rPr>
      </w:pPr>
      <w:r>
        <w:rPr>
          <w:rFonts w:ascii="Tahoma" w:hAnsi="Tahoma" w:cs="Tahoma"/>
          <w:noProof/>
          <w:sz w:val="19"/>
          <w:szCs w:val="24"/>
        </w:rPr>
        <w:drawing>
          <wp:anchor distT="0" distB="0" distL="114300" distR="114300" simplePos="0" relativeHeight="251657728" behindDoc="1" locked="0" layoutInCell="1" allowOverlap="1">
            <wp:simplePos x="0" y="0"/>
            <wp:positionH relativeFrom="column">
              <wp:posOffset>726440</wp:posOffset>
            </wp:positionH>
            <wp:positionV relativeFrom="paragraph">
              <wp:posOffset>638175</wp:posOffset>
            </wp:positionV>
            <wp:extent cx="4672965" cy="6805930"/>
            <wp:effectExtent l="0" t="0" r="0" b="0"/>
            <wp:wrapTight wrapText="bothSides">
              <wp:wrapPolygon edited="0">
                <wp:start x="0" y="0"/>
                <wp:lineTo x="0" y="21523"/>
                <wp:lineTo x="21486" y="21523"/>
                <wp:lineTo x="21486" y="0"/>
                <wp:lineTo x="0" y="0"/>
              </wp:wrapPolygon>
            </wp:wrapTight>
            <wp:docPr id="3" name="obrázek 3" descr="sejm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jmou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72965" cy="68059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5762" w:rsidRPr="00365762" w:rsidRDefault="001609E1" w:rsidP="00365762">
      <w:pPr>
        <w:spacing w:line="240" w:lineRule="atLeast"/>
        <w:ind w:right="-1"/>
        <w:jc w:val="right"/>
        <w:rPr>
          <w:rFonts w:ascii="Tahoma" w:hAnsi="Tahoma" w:cs="Tahoma"/>
          <w:sz w:val="18"/>
          <w:szCs w:val="18"/>
        </w:rPr>
      </w:pPr>
      <w:r>
        <w:rPr>
          <w:rFonts w:ascii="Tahoma" w:hAnsi="Tahoma" w:cs="Tahoma"/>
          <w:b/>
          <w:sz w:val="19"/>
        </w:rPr>
        <w:br w:type="page"/>
      </w:r>
      <w:r w:rsidRPr="00365762">
        <w:rPr>
          <w:rFonts w:ascii="Tahoma" w:hAnsi="Tahoma" w:cs="Tahoma"/>
          <w:sz w:val="19"/>
        </w:rPr>
        <w:lastRenderedPageBreak/>
        <w:t>Příloha číslo 2 ke smlouvě</w:t>
      </w:r>
      <w:r w:rsidR="00365762" w:rsidRPr="00365762">
        <w:rPr>
          <w:rFonts w:ascii="Tahoma" w:hAnsi="Tahoma" w:cs="Tahoma"/>
          <w:sz w:val="18"/>
          <w:szCs w:val="18"/>
        </w:rPr>
        <w:t xml:space="preserve"> PID:  GHAIP001HPD4</w:t>
      </w:r>
    </w:p>
    <w:p w:rsidR="001609E1" w:rsidRDefault="001609E1">
      <w:pPr>
        <w:pStyle w:val="Nzev"/>
        <w:jc w:val="right"/>
        <w:rPr>
          <w:rFonts w:ascii="Tahoma" w:hAnsi="Tahoma" w:cs="Tahoma"/>
          <w:b w:val="0"/>
          <w:sz w:val="19"/>
        </w:rPr>
      </w:pPr>
      <w:r>
        <w:rPr>
          <w:rFonts w:ascii="Tahoma" w:hAnsi="Tahoma" w:cs="Tahoma"/>
          <w:b w:val="0"/>
          <w:sz w:val="19"/>
        </w:rPr>
        <w:t xml:space="preserve"> </w:t>
      </w:r>
    </w:p>
    <w:p w:rsidR="001609E1" w:rsidRDefault="001609E1">
      <w:pPr>
        <w:pStyle w:val="Nadpis1"/>
        <w:spacing w:before="360" w:after="240" w:line="0" w:lineRule="atLeast"/>
        <w:rPr>
          <w:rFonts w:ascii="Tahoma" w:hAnsi="Tahoma" w:cs="Tahoma"/>
          <w:bCs w:val="0"/>
          <w:sz w:val="19"/>
          <w:szCs w:val="24"/>
        </w:rPr>
      </w:pPr>
      <w:r>
        <w:rPr>
          <w:rFonts w:ascii="Tahoma" w:hAnsi="Tahoma" w:cs="Tahoma"/>
          <w:bCs w:val="0"/>
          <w:sz w:val="19"/>
          <w:szCs w:val="24"/>
        </w:rPr>
        <w:t xml:space="preserve">Cenová kalkulace Základního rozsahu služeb a Technické podpory </w:t>
      </w:r>
    </w:p>
    <w:p w:rsidR="001609E1" w:rsidRDefault="001609E1">
      <w:pPr>
        <w:spacing w:line="0" w:lineRule="atLeast"/>
        <w:jc w:val="center"/>
        <w:rPr>
          <w:rFonts w:ascii="Tahoma" w:hAnsi="Tahoma" w:cs="Tahoma"/>
          <w:sz w:val="19"/>
        </w:rPr>
      </w:pPr>
      <w:r>
        <w:rPr>
          <w:rFonts w:ascii="Tahoma" w:hAnsi="Tahoma" w:cs="Tahoma"/>
          <w:bCs/>
          <w:sz w:val="19"/>
          <w:szCs w:val="24"/>
        </w:rPr>
        <w:t>(ceny platné pro rok 2007)</w:t>
      </w:r>
    </w:p>
    <w:p w:rsidR="001609E1" w:rsidRDefault="001609E1">
      <w:pPr>
        <w:spacing w:before="120" w:line="240" w:lineRule="atLeast"/>
        <w:ind w:right="-1"/>
        <w:jc w:val="both"/>
        <w:rPr>
          <w:rFonts w:ascii="Tahoma" w:hAnsi="Tahoma" w:cs="Tahoma"/>
          <w:b/>
          <w:sz w:val="19"/>
        </w:rPr>
      </w:pPr>
      <w:r>
        <w:rPr>
          <w:rFonts w:ascii="Tahoma" w:hAnsi="Tahoma" w:cs="Tahoma"/>
          <w:b/>
          <w:sz w:val="19"/>
        </w:rPr>
        <w:t>IMPLEMENTACE</w:t>
      </w:r>
    </w:p>
    <w:p w:rsidR="001609E1" w:rsidRDefault="001609E1">
      <w:pPr>
        <w:spacing w:before="120" w:line="240" w:lineRule="atLeast"/>
        <w:ind w:right="-1"/>
        <w:jc w:val="both"/>
        <w:rPr>
          <w:rFonts w:ascii="Tahoma" w:hAnsi="Tahoma" w:cs="Tahoma"/>
          <w:sz w:val="19"/>
          <w:szCs w:val="24"/>
        </w:rPr>
      </w:pPr>
    </w:p>
    <w:p w:rsidR="001609E1" w:rsidRDefault="001609E1">
      <w:pPr>
        <w:spacing w:before="120" w:line="240" w:lineRule="atLeast"/>
        <w:ind w:right="-1"/>
        <w:jc w:val="both"/>
        <w:rPr>
          <w:rFonts w:ascii="Tahoma" w:hAnsi="Tahoma" w:cs="Tahoma"/>
          <w:sz w:val="19"/>
          <w:szCs w:val="24"/>
        </w:rPr>
      </w:pPr>
    </w:p>
    <w:p w:rsidR="007627B3" w:rsidRDefault="007627B3">
      <w:pPr>
        <w:spacing w:before="120" w:line="240" w:lineRule="atLeast"/>
        <w:ind w:right="-1"/>
        <w:jc w:val="both"/>
        <w:rPr>
          <w:rFonts w:ascii="Tahoma" w:hAnsi="Tahoma" w:cs="Tahoma"/>
          <w:sz w:val="19"/>
          <w:szCs w:val="24"/>
        </w:rPr>
      </w:pPr>
    </w:p>
    <w:p w:rsidR="001609E1" w:rsidRDefault="007F296B">
      <w:pPr>
        <w:rPr>
          <w:rFonts w:ascii="Tahoma" w:hAnsi="Tahoma" w:cs="Tahoma"/>
          <w:sz w:val="19"/>
        </w:rPr>
      </w:pPr>
      <w:proofErr w:type="gramStart"/>
      <w:r>
        <w:rPr>
          <w:rFonts w:ascii="Tahoma" w:hAnsi="Tahoma" w:cs="Tahoma"/>
          <w:sz w:val="19"/>
        </w:rPr>
        <w:t>Tab.č 1</w:t>
      </w:r>
      <w:proofErr w:type="gramEnd"/>
    </w:p>
    <w:p w:rsidR="008E2A8D" w:rsidRDefault="008E2A8D">
      <w:pPr>
        <w:rPr>
          <w:rFonts w:ascii="Tahoma" w:hAnsi="Tahoma" w:cs="Tahoma"/>
          <w:sz w:val="19"/>
        </w:rPr>
      </w:pPr>
    </w:p>
    <w:tbl>
      <w:tblPr>
        <w:tblW w:w="8095" w:type="dxa"/>
        <w:jc w:val="center"/>
        <w:tblCellMar>
          <w:left w:w="70" w:type="dxa"/>
          <w:right w:w="70" w:type="dxa"/>
        </w:tblCellMar>
        <w:tblLook w:val="0000" w:firstRow="0" w:lastRow="0" w:firstColumn="0" w:lastColumn="0" w:noHBand="0" w:noVBand="0"/>
      </w:tblPr>
      <w:tblGrid>
        <w:gridCol w:w="5791"/>
        <w:gridCol w:w="2304"/>
      </w:tblGrid>
      <w:tr w:rsidR="00BC2B6E" w:rsidRPr="001F1E36" w:rsidTr="00C97046">
        <w:trPr>
          <w:trHeight w:val="347"/>
          <w:jc w:val="center"/>
        </w:trPr>
        <w:tc>
          <w:tcPr>
            <w:tcW w:w="5791" w:type="dxa"/>
            <w:tcBorders>
              <w:top w:val="single" w:sz="8" w:space="0" w:color="auto"/>
              <w:left w:val="single" w:sz="8" w:space="0" w:color="auto"/>
              <w:bottom w:val="single" w:sz="8" w:space="0" w:color="auto"/>
              <w:right w:val="nil"/>
            </w:tcBorders>
            <w:shd w:val="clear" w:color="auto" w:fill="333399"/>
            <w:noWrap/>
            <w:vAlign w:val="bottom"/>
          </w:tcPr>
          <w:p w:rsidR="00BC2B6E" w:rsidRPr="001F1E36" w:rsidRDefault="00BC2B6E" w:rsidP="001F1E36">
            <w:pPr>
              <w:autoSpaceDE/>
              <w:autoSpaceDN/>
              <w:jc w:val="center"/>
              <w:rPr>
                <w:i/>
                <w:iCs/>
                <w:color w:val="FFFFFF"/>
                <w:sz w:val="20"/>
              </w:rPr>
            </w:pPr>
            <w:r w:rsidRPr="001F1E36">
              <w:rPr>
                <w:i/>
                <w:iCs/>
                <w:color w:val="FFFFFF"/>
                <w:sz w:val="20"/>
              </w:rPr>
              <w:t>Název služby</w:t>
            </w:r>
          </w:p>
        </w:tc>
        <w:tc>
          <w:tcPr>
            <w:tcW w:w="2304" w:type="dxa"/>
            <w:tcBorders>
              <w:top w:val="single" w:sz="8" w:space="0" w:color="auto"/>
              <w:left w:val="nil"/>
              <w:bottom w:val="single" w:sz="8" w:space="0" w:color="auto"/>
              <w:right w:val="single" w:sz="8" w:space="0" w:color="auto"/>
            </w:tcBorders>
            <w:shd w:val="clear" w:color="auto" w:fill="333399"/>
            <w:noWrap/>
            <w:vAlign w:val="bottom"/>
          </w:tcPr>
          <w:p w:rsidR="00BC2B6E" w:rsidRPr="001F1E36" w:rsidRDefault="00BC2B6E" w:rsidP="001F1E36">
            <w:pPr>
              <w:autoSpaceDE/>
              <w:autoSpaceDN/>
              <w:jc w:val="center"/>
              <w:rPr>
                <w:rFonts w:ascii="Arial" w:hAnsi="Arial" w:cs="Arial"/>
                <w:color w:val="FFFFFF"/>
                <w:sz w:val="20"/>
              </w:rPr>
            </w:pPr>
            <w:r w:rsidRPr="001F1E36">
              <w:rPr>
                <w:rFonts w:ascii="Arial" w:hAnsi="Arial" w:cs="Arial"/>
                <w:color w:val="FFFFFF"/>
                <w:sz w:val="20"/>
              </w:rPr>
              <w:t>Celkem</w:t>
            </w:r>
          </w:p>
        </w:tc>
      </w:tr>
      <w:tr w:rsidR="00BC2B6E" w:rsidRPr="001F1E36" w:rsidTr="00C97046">
        <w:trPr>
          <w:trHeight w:val="328"/>
          <w:jc w:val="center"/>
        </w:trPr>
        <w:tc>
          <w:tcPr>
            <w:tcW w:w="5791" w:type="dxa"/>
            <w:tcBorders>
              <w:top w:val="nil"/>
              <w:left w:val="single" w:sz="8" w:space="0" w:color="auto"/>
              <w:bottom w:val="nil"/>
              <w:right w:val="nil"/>
            </w:tcBorders>
            <w:shd w:val="clear" w:color="auto" w:fill="333399"/>
            <w:noWrap/>
            <w:vAlign w:val="bottom"/>
          </w:tcPr>
          <w:p w:rsidR="00BC2B6E" w:rsidRPr="001F1E36" w:rsidRDefault="00BC2B6E" w:rsidP="001F1E36">
            <w:pPr>
              <w:autoSpaceDE/>
              <w:autoSpaceDN/>
              <w:jc w:val="center"/>
              <w:rPr>
                <w:i/>
                <w:iCs/>
                <w:color w:val="FFFFFF"/>
                <w:sz w:val="20"/>
              </w:rPr>
            </w:pPr>
            <w:r w:rsidRPr="001F1E36">
              <w:rPr>
                <w:i/>
                <w:iCs/>
                <w:color w:val="FFFFFF"/>
                <w:sz w:val="20"/>
              </w:rPr>
              <w:t>Implementace</w:t>
            </w:r>
          </w:p>
        </w:tc>
        <w:tc>
          <w:tcPr>
            <w:tcW w:w="2304" w:type="dxa"/>
            <w:tcBorders>
              <w:top w:val="nil"/>
              <w:left w:val="nil"/>
              <w:bottom w:val="nil"/>
              <w:right w:val="single" w:sz="8" w:space="0" w:color="auto"/>
            </w:tcBorders>
            <w:shd w:val="clear" w:color="auto" w:fill="333399"/>
            <w:noWrap/>
            <w:vAlign w:val="bottom"/>
          </w:tcPr>
          <w:p w:rsidR="00BC2B6E" w:rsidRPr="001F1E36" w:rsidRDefault="00BC2B6E" w:rsidP="001F1E36">
            <w:pPr>
              <w:autoSpaceDE/>
              <w:autoSpaceDN/>
              <w:jc w:val="center"/>
              <w:rPr>
                <w:rFonts w:ascii="Arial" w:hAnsi="Arial" w:cs="Arial"/>
                <w:color w:val="FFFFFF"/>
                <w:sz w:val="20"/>
              </w:rPr>
            </w:pPr>
            <w:r w:rsidRPr="001F1E36">
              <w:rPr>
                <w:rFonts w:ascii="Arial" w:hAnsi="Arial" w:cs="Arial"/>
                <w:color w:val="FFFFFF"/>
                <w:sz w:val="20"/>
              </w:rPr>
              <w:t> </w:t>
            </w:r>
          </w:p>
        </w:tc>
      </w:tr>
      <w:tr w:rsidR="00BC2B6E" w:rsidRPr="001F1E36" w:rsidTr="00C97046">
        <w:trPr>
          <w:trHeight w:val="328"/>
          <w:jc w:val="center"/>
        </w:trPr>
        <w:tc>
          <w:tcPr>
            <w:tcW w:w="5791" w:type="dxa"/>
            <w:tcBorders>
              <w:top w:val="nil"/>
              <w:left w:val="single" w:sz="8" w:space="0" w:color="auto"/>
              <w:bottom w:val="nil"/>
              <w:right w:val="nil"/>
            </w:tcBorders>
            <w:shd w:val="clear" w:color="000000" w:fill="99CCFF"/>
            <w:vAlign w:val="bottom"/>
          </w:tcPr>
          <w:p w:rsidR="00BC2B6E" w:rsidRPr="001F1E36" w:rsidRDefault="00BC2B6E" w:rsidP="001F1E36">
            <w:pPr>
              <w:autoSpaceDE/>
              <w:autoSpaceDN/>
              <w:rPr>
                <w:color w:val="000000"/>
                <w:sz w:val="20"/>
              </w:rPr>
            </w:pPr>
            <w:r w:rsidRPr="001F1E36">
              <w:rPr>
                <w:color w:val="000000"/>
                <w:sz w:val="20"/>
              </w:rPr>
              <w:t xml:space="preserve">Prvotní </w:t>
            </w:r>
            <w:proofErr w:type="gramStart"/>
            <w:r w:rsidRPr="001F1E36">
              <w:rPr>
                <w:color w:val="000000"/>
                <w:sz w:val="20"/>
              </w:rPr>
              <w:t>analýza , projekt</w:t>
            </w:r>
            <w:proofErr w:type="gramEnd"/>
            <w:r w:rsidRPr="001F1E36">
              <w:rPr>
                <w:color w:val="000000"/>
                <w:sz w:val="20"/>
              </w:rPr>
              <w:t xml:space="preserve"> EKO</w:t>
            </w:r>
          </w:p>
        </w:tc>
        <w:tc>
          <w:tcPr>
            <w:tcW w:w="2304" w:type="dxa"/>
            <w:tcBorders>
              <w:top w:val="nil"/>
              <w:left w:val="nil"/>
              <w:bottom w:val="nil"/>
              <w:right w:val="nil"/>
            </w:tcBorders>
            <w:shd w:val="clear" w:color="auto" w:fill="99CCFF"/>
            <w:noWrap/>
            <w:vAlign w:val="bottom"/>
          </w:tcPr>
          <w:p w:rsidR="00BC2B6E" w:rsidRPr="001F1E36" w:rsidRDefault="00BC2B6E" w:rsidP="001F1E36">
            <w:pPr>
              <w:autoSpaceDE/>
              <w:autoSpaceDN/>
              <w:jc w:val="right"/>
              <w:rPr>
                <w:rFonts w:ascii="Arial" w:hAnsi="Arial" w:cs="Arial"/>
                <w:sz w:val="20"/>
              </w:rPr>
            </w:pPr>
            <w:r w:rsidRPr="001F1E36">
              <w:rPr>
                <w:rFonts w:ascii="Arial" w:hAnsi="Arial" w:cs="Arial"/>
                <w:sz w:val="20"/>
              </w:rPr>
              <w:t>135 600,00 Kč</w:t>
            </w:r>
          </w:p>
        </w:tc>
      </w:tr>
      <w:tr w:rsidR="00BC2B6E" w:rsidRPr="001F1E36" w:rsidTr="00C97046">
        <w:trPr>
          <w:trHeight w:val="328"/>
          <w:jc w:val="center"/>
        </w:trPr>
        <w:tc>
          <w:tcPr>
            <w:tcW w:w="5791" w:type="dxa"/>
            <w:tcBorders>
              <w:top w:val="nil"/>
              <w:left w:val="single" w:sz="8" w:space="0" w:color="auto"/>
              <w:bottom w:val="nil"/>
              <w:right w:val="nil"/>
            </w:tcBorders>
            <w:shd w:val="clear" w:color="000000" w:fill="99CCFF"/>
            <w:vAlign w:val="bottom"/>
          </w:tcPr>
          <w:p w:rsidR="00BC2B6E" w:rsidRPr="001F1E36" w:rsidRDefault="00BC2B6E" w:rsidP="001F1E36">
            <w:pPr>
              <w:autoSpaceDE/>
              <w:autoSpaceDN/>
              <w:rPr>
                <w:color w:val="000000"/>
                <w:sz w:val="20"/>
              </w:rPr>
            </w:pPr>
            <w:r w:rsidRPr="001F1E36">
              <w:rPr>
                <w:color w:val="000000"/>
                <w:sz w:val="20"/>
              </w:rPr>
              <w:t xml:space="preserve">Prvotní </w:t>
            </w:r>
            <w:proofErr w:type="gramStart"/>
            <w:r w:rsidRPr="001F1E36">
              <w:rPr>
                <w:color w:val="000000"/>
                <w:sz w:val="20"/>
              </w:rPr>
              <w:t>analýza , projekt</w:t>
            </w:r>
            <w:proofErr w:type="gramEnd"/>
            <w:r w:rsidRPr="001F1E36">
              <w:rPr>
                <w:color w:val="000000"/>
                <w:sz w:val="20"/>
              </w:rPr>
              <w:t xml:space="preserve"> SSL</w:t>
            </w:r>
          </w:p>
        </w:tc>
        <w:tc>
          <w:tcPr>
            <w:tcW w:w="2304" w:type="dxa"/>
            <w:tcBorders>
              <w:top w:val="nil"/>
              <w:left w:val="nil"/>
              <w:bottom w:val="nil"/>
              <w:right w:val="nil"/>
            </w:tcBorders>
            <w:shd w:val="clear" w:color="auto" w:fill="99CCFF"/>
            <w:noWrap/>
            <w:vAlign w:val="bottom"/>
          </w:tcPr>
          <w:p w:rsidR="00BC2B6E" w:rsidRPr="001F1E36" w:rsidRDefault="00BC2B6E" w:rsidP="001F1E36">
            <w:pPr>
              <w:autoSpaceDE/>
              <w:autoSpaceDN/>
              <w:jc w:val="right"/>
              <w:rPr>
                <w:rFonts w:ascii="Arial" w:hAnsi="Arial" w:cs="Arial"/>
                <w:sz w:val="20"/>
              </w:rPr>
            </w:pPr>
            <w:r w:rsidRPr="001F1E36">
              <w:rPr>
                <w:rFonts w:ascii="Arial" w:hAnsi="Arial" w:cs="Arial"/>
                <w:sz w:val="20"/>
              </w:rPr>
              <w:t>134 400,00 Kč</w:t>
            </w:r>
          </w:p>
        </w:tc>
      </w:tr>
      <w:tr w:rsidR="00BC2B6E" w:rsidRPr="001F1E36" w:rsidTr="00C97046">
        <w:trPr>
          <w:trHeight w:val="328"/>
          <w:jc w:val="center"/>
        </w:trPr>
        <w:tc>
          <w:tcPr>
            <w:tcW w:w="5791" w:type="dxa"/>
            <w:tcBorders>
              <w:top w:val="nil"/>
              <w:left w:val="single" w:sz="8" w:space="0" w:color="auto"/>
              <w:bottom w:val="nil"/>
              <w:right w:val="nil"/>
            </w:tcBorders>
            <w:shd w:val="clear" w:color="000000" w:fill="99CCFF"/>
            <w:vAlign w:val="bottom"/>
          </w:tcPr>
          <w:p w:rsidR="00BC2B6E" w:rsidRPr="001F1E36" w:rsidRDefault="00BC2B6E" w:rsidP="001F1E36">
            <w:pPr>
              <w:autoSpaceDE/>
              <w:autoSpaceDN/>
              <w:rPr>
                <w:color w:val="000000"/>
                <w:sz w:val="20"/>
              </w:rPr>
            </w:pPr>
            <w:r w:rsidRPr="001F1E36">
              <w:rPr>
                <w:color w:val="000000"/>
                <w:sz w:val="20"/>
              </w:rPr>
              <w:t>Instalace serverové části</w:t>
            </w:r>
          </w:p>
        </w:tc>
        <w:tc>
          <w:tcPr>
            <w:tcW w:w="2304" w:type="dxa"/>
            <w:tcBorders>
              <w:top w:val="nil"/>
              <w:left w:val="nil"/>
              <w:bottom w:val="nil"/>
              <w:right w:val="nil"/>
            </w:tcBorders>
            <w:shd w:val="clear" w:color="auto" w:fill="99CCFF"/>
            <w:noWrap/>
            <w:vAlign w:val="bottom"/>
          </w:tcPr>
          <w:p w:rsidR="00BC2B6E" w:rsidRPr="001F1E36" w:rsidRDefault="00BC2B6E" w:rsidP="001F1E36">
            <w:pPr>
              <w:autoSpaceDE/>
              <w:autoSpaceDN/>
              <w:jc w:val="right"/>
              <w:rPr>
                <w:rFonts w:ascii="Arial" w:hAnsi="Arial" w:cs="Arial"/>
                <w:sz w:val="20"/>
              </w:rPr>
            </w:pPr>
            <w:r w:rsidRPr="001F1E36">
              <w:rPr>
                <w:rFonts w:ascii="Arial" w:hAnsi="Arial" w:cs="Arial"/>
                <w:sz w:val="20"/>
              </w:rPr>
              <w:t>32 685,71 Kč</w:t>
            </w:r>
          </w:p>
        </w:tc>
      </w:tr>
      <w:tr w:rsidR="00BC2B6E" w:rsidRPr="001F1E36" w:rsidTr="00C97046">
        <w:trPr>
          <w:trHeight w:val="328"/>
          <w:jc w:val="center"/>
        </w:trPr>
        <w:tc>
          <w:tcPr>
            <w:tcW w:w="5791" w:type="dxa"/>
            <w:tcBorders>
              <w:top w:val="nil"/>
              <w:left w:val="single" w:sz="8" w:space="0" w:color="auto"/>
              <w:bottom w:val="nil"/>
              <w:right w:val="nil"/>
            </w:tcBorders>
            <w:shd w:val="clear" w:color="000000" w:fill="99CCFF"/>
            <w:vAlign w:val="bottom"/>
          </w:tcPr>
          <w:p w:rsidR="00BC2B6E" w:rsidRPr="001F1E36" w:rsidRDefault="00BC2B6E" w:rsidP="001F1E36">
            <w:pPr>
              <w:autoSpaceDE/>
              <w:autoSpaceDN/>
              <w:rPr>
                <w:color w:val="000000"/>
                <w:sz w:val="20"/>
              </w:rPr>
            </w:pPr>
            <w:r w:rsidRPr="001F1E36">
              <w:rPr>
                <w:color w:val="000000"/>
                <w:sz w:val="20"/>
              </w:rPr>
              <w:t>Instalace klientů L/T</w:t>
            </w:r>
          </w:p>
        </w:tc>
        <w:tc>
          <w:tcPr>
            <w:tcW w:w="2304" w:type="dxa"/>
            <w:tcBorders>
              <w:top w:val="nil"/>
              <w:left w:val="nil"/>
              <w:bottom w:val="nil"/>
              <w:right w:val="nil"/>
            </w:tcBorders>
            <w:shd w:val="clear" w:color="auto" w:fill="99CCFF"/>
            <w:noWrap/>
            <w:vAlign w:val="bottom"/>
          </w:tcPr>
          <w:p w:rsidR="00BC2B6E" w:rsidRPr="001F1E36" w:rsidRDefault="00BC2B6E" w:rsidP="001F1E36">
            <w:pPr>
              <w:autoSpaceDE/>
              <w:autoSpaceDN/>
              <w:jc w:val="right"/>
              <w:rPr>
                <w:rFonts w:ascii="Arial" w:hAnsi="Arial" w:cs="Arial"/>
                <w:sz w:val="20"/>
              </w:rPr>
            </w:pPr>
            <w:r w:rsidRPr="001F1E36">
              <w:rPr>
                <w:rFonts w:ascii="Arial" w:hAnsi="Arial" w:cs="Arial"/>
                <w:sz w:val="20"/>
              </w:rPr>
              <w:t>32 685,71 Kč</w:t>
            </w:r>
          </w:p>
        </w:tc>
      </w:tr>
      <w:tr w:rsidR="00BC2B6E" w:rsidRPr="001F1E36" w:rsidTr="00C97046">
        <w:trPr>
          <w:trHeight w:val="328"/>
          <w:jc w:val="center"/>
        </w:trPr>
        <w:tc>
          <w:tcPr>
            <w:tcW w:w="5791" w:type="dxa"/>
            <w:tcBorders>
              <w:top w:val="nil"/>
              <w:left w:val="single" w:sz="8" w:space="0" w:color="auto"/>
              <w:bottom w:val="nil"/>
              <w:right w:val="nil"/>
            </w:tcBorders>
            <w:shd w:val="clear" w:color="000000" w:fill="99CCFF"/>
            <w:vAlign w:val="bottom"/>
          </w:tcPr>
          <w:p w:rsidR="00BC2B6E" w:rsidRPr="001F1E36" w:rsidRDefault="00BC2B6E" w:rsidP="001F1E36">
            <w:pPr>
              <w:autoSpaceDE/>
              <w:autoSpaceDN/>
              <w:rPr>
                <w:color w:val="000000"/>
                <w:sz w:val="20"/>
              </w:rPr>
            </w:pPr>
            <w:r w:rsidRPr="001F1E36">
              <w:rPr>
                <w:color w:val="000000"/>
                <w:sz w:val="20"/>
              </w:rPr>
              <w:t>Převody dat na základě projektu</w:t>
            </w:r>
          </w:p>
        </w:tc>
        <w:tc>
          <w:tcPr>
            <w:tcW w:w="2304" w:type="dxa"/>
            <w:tcBorders>
              <w:top w:val="nil"/>
              <w:left w:val="nil"/>
              <w:bottom w:val="nil"/>
              <w:right w:val="nil"/>
            </w:tcBorders>
            <w:shd w:val="clear" w:color="auto" w:fill="99CCFF"/>
            <w:noWrap/>
            <w:vAlign w:val="bottom"/>
          </w:tcPr>
          <w:p w:rsidR="00BC2B6E" w:rsidRPr="001F1E36" w:rsidRDefault="00BC2B6E" w:rsidP="001F1E36">
            <w:pPr>
              <w:autoSpaceDE/>
              <w:autoSpaceDN/>
              <w:jc w:val="right"/>
              <w:rPr>
                <w:rFonts w:ascii="Arial" w:hAnsi="Arial" w:cs="Arial"/>
                <w:sz w:val="20"/>
              </w:rPr>
            </w:pPr>
            <w:r w:rsidRPr="001F1E36">
              <w:rPr>
                <w:rFonts w:ascii="Arial" w:hAnsi="Arial" w:cs="Arial"/>
                <w:sz w:val="20"/>
              </w:rPr>
              <w:t>326 857,14 Kč</w:t>
            </w:r>
          </w:p>
        </w:tc>
      </w:tr>
      <w:tr w:rsidR="00BC2B6E" w:rsidRPr="001F1E36" w:rsidTr="00C97046">
        <w:trPr>
          <w:trHeight w:val="654"/>
          <w:jc w:val="center"/>
        </w:trPr>
        <w:tc>
          <w:tcPr>
            <w:tcW w:w="5791" w:type="dxa"/>
            <w:tcBorders>
              <w:top w:val="nil"/>
              <w:left w:val="single" w:sz="8" w:space="0" w:color="auto"/>
              <w:bottom w:val="nil"/>
              <w:right w:val="nil"/>
            </w:tcBorders>
            <w:shd w:val="clear" w:color="000000" w:fill="99CCFF"/>
            <w:vAlign w:val="bottom"/>
          </w:tcPr>
          <w:p w:rsidR="00BC2B6E" w:rsidRPr="001F1E36" w:rsidRDefault="00BC2B6E" w:rsidP="001F1E36">
            <w:pPr>
              <w:autoSpaceDE/>
              <w:autoSpaceDN/>
              <w:rPr>
                <w:color w:val="000000"/>
                <w:sz w:val="20"/>
              </w:rPr>
            </w:pPr>
            <w:r w:rsidRPr="001F1E36">
              <w:rPr>
                <w:color w:val="000000"/>
                <w:sz w:val="20"/>
              </w:rPr>
              <w:t>Př</w:t>
            </w:r>
            <w:r w:rsidR="00AC712A">
              <w:rPr>
                <w:color w:val="000000"/>
                <w:sz w:val="20"/>
              </w:rPr>
              <w:t>i</w:t>
            </w:r>
            <w:r w:rsidRPr="001F1E36">
              <w:rPr>
                <w:color w:val="000000"/>
                <w:sz w:val="20"/>
              </w:rPr>
              <w:t>způsobení dodávaného software potřebám zadavatele dle projektu</w:t>
            </w:r>
          </w:p>
        </w:tc>
        <w:tc>
          <w:tcPr>
            <w:tcW w:w="2304" w:type="dxa"/>
            <w:tcBorders>
              <w:top w:val="nil"/>
              <w:left w:val="nil"/>
              <w:bottom w:val="nil"/>
              <w:right w:val="nil"/>
            </w:tcBorders>
            <w:shd w:val="clear" w:color="auto" w:fill="99CCFF"/>
            <w:noWrap/>
            <w:vAlign w:val="bottom"/>
          </w:tcPr>
          <w:p w:rsidR="00BC2B6E" w:rsidRPr="001F1E36" w:rsidRDefault="00BC2B6E" w:rsidP="001F1E36">
            <w:pPr>
              <w:autoSpaceDE/>
              <w:autoSpaceDN/>
              <w:jc w:val="right"/>
              <w:rPr>
                <w:rFonts w:ascii="Arial" w:hAnsi="Arial" w:cs="Arial"/>
                <w:sz w:val="20"/>
              </w:rPr>
            </w:pPr>
            <w:r w:rsidRPr="001F1E36">
              <w:rPr>
                <w:rFonts w:ascii="Arial" w:hAnsi="Arial" w:cs="Arial"/>
                <w:sz w:val="20"/>
              </w:rPr>
              <w:t>163 428,57 Kč</w:t>
            </w:r>
          </w:p>
        </w:tc>
      </w:tr>
      <w:tr w:rsidR="00BC2B6E" w:rsidRPr="001F1E36" w:rsidTr="00C97046">
        <w:trPr>
          <w:trHeight w:val="328"/>
          <w:jc w:val="center"/>
        </w:trPr>
        <w:tc>
          <w:tcPr>
            <w:tcW w:w="5791" w:type="dxa"/>
            <w:tcBorders>
              <w:top w:val="nil"/>
              <w:left w:val="single" w:sz="8" w:space="0" w:color="auto"/>
              <w:bottom w:val="nil"/>
              <w:right w:val="nil"/>
            </w:tcBorders>
            <w:shd w:val="clear" w:color="000000" w:fill="99CCFF"/>
            <w:vAlign w:val="bottom"/>
          </w:tcPr>
          <w:p w:rsidR="00BC2B6E" w:rsidRPr="001F1E36" w:rsidRDefault="00BC2B6E" w:rsidP="001F1E36">
            <w:pPr>
              <w:autoSpaceDE/>
              <w:autoSpaceDN/>
              <w:rPr>
                <w:color w:val="000000"/>
                <w:sz w:val="20"/>
              </w:rPr>
            </w:pPr>
            <w:r w:rsidRPr="001F1E36">
              <w:rPr>
                <w:color w:val="000000"/>
                <w:sz w:val="20"/>
              </w:rPr>
              <w:t xml:space="preserve">Školení </w:t>
            </w:r>
            <w:proofErr w:type="gramStart"/>
            <w:r w:rsidRPr="001F1E36">
              <w:rPr>
                <w:color w:val="000000"/>
                <w:sz w:val="20"/>
              </w:rPr>
              <w:t>správců  systémů</w:t>
            </w:r>
            <w:proofErr w:type="gramEnd"/>
            <w:r w:rsidRPr="001F1E36">
              <w:rPr>
                <w:color w:val="000000"/>
                <w:sz w:val="20"/>
              </w:rPr>
              <w:t xml:space="preserve"> EKO </w:t>
            </w:r>
          </w:p>
        </w:tc>
        <w:tc>
          <w:tcPr>
            <w:tcW w:w="2304" w:type="dxa"/>
            <w:tcBorders>
              <w:top w:val="nil"/>
              <w:left w:val="nil"/>
              <w:bottom w:val="nil"/>
              <w:right w:val="nil"/>
            </w:tcBorders>
            <w:shd w:val="clear" w:color="auto" w:fill="99CCFF"/>
            <w:noWrap/>
            <w:vAlign w:val="bottom"/>
          </w:tcPr>
          <w:p w:rsidR="00BC2B6E" w:rsidRPr="001F1E36" w:rsidRDefault="00BC2B6E" w:rsidP="001F1E36">
            <w:pPr>
              <w:autoSpaceDE/>
              <w:autoSpaceDN/>
              <w:jc w:val="right"/>
              <w:rPr>
                <w:rFonts w:ascii="Arial" w:hAnsi="Arial" w:cs="Arial"/>
                <w:sz w:val="20"/>
              </w:rPr>
            </w:pPr>
            <w:r w:rsidRPr="001F1E36">
              <w:rPr>
                <w:rFonts w:ascii="Arial" w:hAnsi="Arial" w:cs="Arial"/>
                <w:sz w:val="20"/>
              </w:rPr>
              <w:t>20 428,57 Kč</w:t>
            </w:r>
          </w:p>
        </w:tc>
      </w:tr>
      <w:tr w:rsidR="00BC2B6E" w:rsidRPr="001F1E36" w:rsidTr="00C97046">
        <w:trPr>
          <w:trHeight w:val="328"/>
          <w:jc w:val="center"/>
        </w:trPr>
        <w:tc>
          <w:tcPr>
            <w:tcW w:w="5791" w:type="dxa"/>
            <w:tcBorders>
              <w:top w:val="nil"/>
              <w:left w:val="single" w:sz="8" w:space="0" w:color="auto"/>
              <w:bottom w:val="nil"/>
              <w:right w:val="nil"/>
            </w:tcBorders>
            <w:shd w:val="clear" w:color="000000" w:fill="99CCFF"/>
            <w:vAlign w:val="bottom"/>
          </w:tcPr>
          <w:p w:rsidR="00BC2B6E" w:rsidRPr="001F1E36" w:rsidRDefault="00BC2B6E" w:rsidP="001F1E36">
            <w:pPr>
              <w:autoSpaceDE/>
              <w:autoSpaceDN/>
              <w:rPr>
                <w:color w:val="000000"/>
                <w:sz w:val="20"/>
              </w:rPr>
            </w:pPr>
            <w:r w:rsidRPr="001F1E36">
              <w:rPr>
                <w:color w:val="000000"/>
                <w:sz w:val="20"/>
              </w:rPr>
              <w:t xml:space="preserve">Školení </w:t>
            </w:r>
            <w:proofErr w:type="gramStart"/>
            <w:r w:rsidRPr="001F1E36">
              <w:rPr>
                <w:color w:val="000000"/>
                <w:sz w:val="20"/>
              </w:rPr>
              <w:t>správců  systémů</w:t>
            </w:r>
            <w:proofErr w:type="gramEnd"/>
            <w:r w:rsidRPr="001F1E36">
              <w:rPr>
                <w:color w:val="000000"/>
                <w:sz w:val="20"/>
              </w:rPr>
              <w:t xml:space="preserve">  SSL</w:t>
            </w:r>
          </w:p>
        </w:tc>
        <w:tc>
          <w:tcPr>
            <w:tcW w:w="2304" w:type="dxa"/>
            <w:tcBorders>
              <w:top w:val="nil"/>
              <w:left w:val="nil"/>
              <w:bottom w:val="nil"/>
              <w:right w:val="nil"/>
            </w:tcBorders>
            <w:shd w:val="clear" w:color="auto" w:fill="99CCFF"/>
            <w:noWrap/>
            <w:vAlign w:val="bottom"/>
          </w:tcPr>
          <w:p w:rsidR="00BC2B6E" w:rsidRPr="001F1E36" w:rsidRDefault="00BC2B6E" w:rsidP="001F1E36">
            <w:pPr>
              <w:autoSpaceDE/>
              <w:autoSpaceDN/>
              <w:jc w:val="right"/>
              <w:rPr>
                <w:rFonts w:ascii="Arial" w:hAnsi="Arial" w:cs="Arial"/>
                <w:sz w:val="20"/>
              </w:rPr>
            </w:pPr>
            <w:r w:rsidRPr="001F1E36">
              <w:rPr>
                <w:rFonts w:ascii="Arial" w:hAnsi="Arial" w:cs="Arial"/>
                <w:sz w:val="20"/>
              </w:rPr>
              <w:t>22 285,71 Kč</w:t>
            </w:r>
          </w:p>
        </w:tc>
      </w:tr>
      <w:tr w:rsidR="00BC2B6E" w:rsidRPr="001F1E36" w:rsidTr="00C97046">
        <w:trPr>
          <w:trHeight w:val="328"/>
          <w:jc w:val="center"/>
        </w:trPr>
        <w:tc>
          <w:tcPr>
            <w:tcW w:w="5791" w:type="dxa"/>
            <w:tcBorders>
              <w:top w:val="nil"/>
              <w:left w:val="single" w:sz="8" w:space="0" w:color="auto"/>
              <w:bottom w:val="nil"/>
              <w:right w:val="nil"/>
            </w:tcBorders>
            <w:shd w:val="clear" w:color="000000" w:fill="99CCFF"/>
            <w:vAlign w:val="bottom"/>
          </w:tcPr>
          <w:p w:rsidR="00BC2B6E" w:rsidRPr="001F1E36" w:rsidRDefault="00BC2B6E" w:rsidP="001F1E36">
            <w:pPr>
              <w:autoSpaceDE/>
              <w:autoSpaceDN/>
              <w:rPr>
                <w:color w:val="000000"/>
                <w:sz w:val="20"/>
              </w:rPr>
            </w:pPr>
            <w:r w:rsidRPr="001F1E36">
              <w:rPr>
                <w:color w:val="000000"/>
                <w:sz w:val="20"/>
              </w:rPr>
              <w:t>Školení administrátorů EKO</w:t>
            </w:r>
          </w:p>
        </w:tc>
        <w:tc>
          <w:tcPr>
            <w:tcW w:w="2304" w:type="dxa"/>
            <w:tcBorders>
              <w:top w:val="nil"/>
              <w:left w:val="nil"/>
              <w:bottom w:val="nil"/>
              <w:right w:val="nil"/>
            </w:tcBorders>
            <w:shd w:val="clear" w:color="auto" w:fill="99CCFF"/>
            <w:noWrap/>
            <w:vAlign w:val="bottom"/>
          </w:tcPr>
          <w:p w:rsidR="00BC2B6E" w:rsidRPr="001F1E36" w:rsidRDefault="00BC2B6E" w:rsidP="001F1E36">
            <w:pPr>
              <w:autoSpaceDE/>
              <w:autoSpaceDN/>
              <w:jc w:val="right"/>
              <w:rPr>
                <w:rFonts w:ascii="Arial" w:hAnsi="Arial" w:cs="Arial"/>
                <w:sz w:val="20"/>
              </w:rPr>
            </w:pPr>
            <w:r w:rsidRPr="001F1E36">
              <w:rPr>
                <w:rFonts w:ascii="Arial" w:hAnsi="Arial" w:cs="Arial"/>
                <w:sz w:val="20"/>
              </w:rPr>
              <w:t>89 142,86 Kč</w:t>
            </w:r>
          </w:p>
        </w:tc>
      </w:tr>
      <w:tr w:rsidR="00BC2B6E" w:rsidRPr="001F1E36" w:rsidTr="00C97046">
        <w:trPr>
          <w:trHeight w:val="328"/>
          <w:jc w:val="center"/>
        </w:trPr>
        <w:tc>
          <w:tcPr>
            <w:tcW w:w="5791" w:type="dxa"/>
            <w:tcBorders>
              <w:top w:val="nil"/>
              <w:left w:val="single" w:sz="8" w:space="0" w:color="auto"/>
              <w:bottom w:val="nil"/>
              <w:right w:val="nil"/>
            </w:tcBorders>
            <w:shd w:val="clear" w:color="000000" w:fill="99CCFF"/>
            <w:vAlign w:val="bottom"/>
          </w:tcPr>
          <w:p w:rsidR="00BC2B6E" w:rsidRPr="001F1E36" w:rsidRDefault="00BC2B6E" w:rsidP="001F1E36">
            <w:pPr>
              <w:autoSpaceDE/>
              <w:autoSpaceDN/>
              <w:rPr>
                <w:color w:val="000000"/>
                <w:sz w:val="20"/>
              </w:rPr>
            </w:pPr>
            <w:r w:rsidRPr="001F1E36">
              <w:rPr>
                <w:color w:val="000000"/>
                <w:sz w:val="20"/>
              </w:rPr>
              <w:t>Školení administrátorů SSL</w:t>
            </w:r>
          </w:p>
        </w:tc>
        <w:tc>
          <w:tcPr>
            <w:tcW w:w="2304" w:type="dxa"/>
            <w:tcBorders>
              <w:top w:val="nil"/>
              <w:left w:val="nil"/>
              <w:bottom w:val="nil"/>
              <w:right w:val="nil"/>
            </w:tcBorders>
            <w:shd w:val="clear" w:color="auto" w:fill="99CCFF"/>
            <w:noWrap/>
            <w:vAlign w:val="bottom"/>
          </w:tcPr>
          <w:p w:rsidR="00BC2B6E" w:rsidRPr="001F1E36" w:rsidRDefault="00BC2B6E" w:rsidP="001F1E36">
            <w:pPr>
              <w:autoSpaceDE/>
              <w:autoSpaceDN/>
              <w:jc w:val="right"/>
              <w:rPr>
                <w:rFonts w:ascii="Arial" w:hAnsi="Arial" w:cs="Arial"/>
                <w:sz w:val="20"/>
              </w:rPr>
            </w:pPr>
            <w:r w:rsidRPr="001F1E36">
              <w:rPr>
                <w:rFonts w:ascii="Arial" w:hAnsi="Arial" w:cs="Arial"/>
                <w:sz w:val="20"/>
              </w:rPr>
              <w:t>66 857,14 Kč</w:t>
            </w:r>
          </w:p>
        </w:tc>
      </w:tr>
      <w:tr w:rsidR="00BC2B6E" w:rsidRPr="001F1E36" w:rsidTr="00C97046">
        <w:trPr>
          <w:trHeight w:val="328"/>
          <w:jc w:val="center"/>
        </w:trPr>
        <w:tc>
          <w:tcPr>
            <w:tcW w:w="5791" w:type="dxa"/>
            <w:tcBorders>
              <w:top w:val="nil"/>
              <w:left w:val="single" w:sz="8" w:space="0" w:color="auto"/>
              <w:bottom w:val="nil"/>
              <w:right w:val="nil"/>
            </w:tcBorders>
            <w:shd w:val="clear" w:color="000000" w:fill="99CCFF"/>
            <w:vAlign w:val="bottom"/>
          </w:tcPr>
          <w:p w:rsidR="00BC2B6E" w:rsidRPr="001F1E36" w:rsidRDefault="00BC2B6E" w:rsidP="001F1E36">
            <w:pPr>
              <w:autoSpaceDE/>
              <w:autoSpaceDN/>
              <w:rPr>
                <w:color w:val="000000"/>
                <w:sz w:val="20"/>
              </w:rPr>
            </w:pPr>
            <w:r w:rsidRPr="001F1E36">
              <w:rPr>
                <w:color w:val="000000"/>
                <w:sz w:val="20"/>
              </w:rPr>
              <w:t>Školení uživatelů EKO</w:t>
            </w:r>
          </w:p>
        </w:tc>
        <w:tc>
          <w:tcPr>
            <w:tcW w:w="2304" w:type="dxa"/>
            <w:tcBorders>
              <w:top w:val="nil"/>
              <w:left w:val="nil"/>
              <w:bottom w:val="nil"/>
              <w:right w:val="nil"/>
            </w:tcBorders>
            <w:shd w:val="clear" w:color="auto" w:fill="99CCFF"/>
            <w:noWrap/>
            <w:vAlign w:val="bottom"/>
          </w:tcPr>
          <w:p w:rsidR="00BC2B6E" w:rsidRPr="001F1E36" w:rsidRDefault="00BC2B6E" w:rsidP="001F1E36">
            <w:pPr>
              <w:autoSpaceDE/>
              <w:autoSpaceDN/>
              <w:jc w:val="right"/>
              <w:rPr>
                <w:rFonts w:ascii="Arial" w:hAnsi="Arial" w:cs="Arial"/>
                <w:sz w:val="20"/>
              </w:rPr>
            </w:pPr>
            <w:r w:rsidRPr="001F1E36">
              <w:rPr>
                <w:rFonts w:ascii="Arial" w:hAnsi="Arial" w:cs="Arial"/>
                <w:sz w:val="20"/>
              </w:rPr>
              <w:t>89 142,86 Kč</w:t>
            </w:r>
          </w:p>
        </w:tc>
      </w:tr>
      <w:tr w:rsidR="00BC2B6E" w:rsidRPr="001F1E36" w:rsidTr="00C97046">
        <w:trPr>
          <w:trHeight w:val="328"/>
          <w:jc w:val="center"/>
        </w:trPr>
        <w:tc>
          <w:tcPr>
            <w:tcW w:w="5791" w:type="dxa"/>
            <w:tcBorders>
              <w:top w:val="nil"/>
              <w:left w:val="single" w:sz="8" w:space="0" w:color="auto"/>
              <w:bottom w:val="nil"/>
              <w:right w:val="nil"/>
            </w:tcBorders>
            <w:shd w:val="clear" w:color="000000" w:fill="99CCFF"/>
            <w:vAlign w:val="bottom"/>
          </w:tcPr>
          <w:p w:rsidR="00BC2B6E" w:rsidRPr="001F1E36" w:rsidRDefault="00BC2B6E" w:rsidP="001F1E36">
            <w:pPr>
              <w:autoSpaceDE/>
              <w:autoSpaceDN/>
              <w:rPr>
                <w:color w:val="000000"/>
                <w:sz w:val="20"/>
              </w:rPr>
            </w:pPr>
            <w:r w:rsidRPr="001F1E36">
              <w:rPr>
                <w:color w:val="000000"/>
                <w:sz w:val="20"/>
              </w:rPr>
              <w:t xml:space="preserve">Školení </w:t>
            </w:r>
            <w:proofErr w:type="gramStart"/>
            <w:r w:rsidRPr="001F1E36">
              <w:rPr>
                <w:color w:val="000000"/>
                <w:sz w:val="20"/>
              </w:rPr>
              <w:t>uživatelů  SSL</w:t>
            </w:r>
            <w:proofErr w:type="gramEnd"/>
          </w:p>
        </w:tc>
        <w:tc>
          <w:tcPr>
            <w:tcW w:w="2304" w:type="dxa"/>
            <w:tcBorders>
              <w:top w:val="nil"/>
              <w:left w:val="nil"/>
              <w:bottom w:val="nil"/>
              <w:right w:val="nil"/>
            </w:tcBorders>
            <w:shd w:val="clear" w:color="auto" w:fill="99CCFF"/>
            <w:noWrap/>
            <w:vAlign w:val="bottom"/>
          </w:tcPr>
          <w:p w:rsidR="00BC2B6E" w:rsidRPr="001F1E36" w:rsidRDefault="00BC2B6E" w:rsidP="001F1E36">
            <w:pPr>
              <w:autoSpaceDE/>
              <w:autoSpaceDN/>
              <w:jc w:val="right"/>
              <w:rPr>
                <w:rFonts w:ascii="Arial" w:hAnsi="Arial" w:cs="Arial"/>
                <w:sz w:val="20"/>
              </w:rPr>
            </w:pPr>
            <w:r w:rsidRPr="001F1E36">
              <w:rPr>
                <w:rFonts w:ascii="Arial" w:hAnsi="Arial" w:cs="Arial"/>
                <w:sz w:val="20"/>
              </w:rPr>
              <w:t>66 857,14 Kč</w:t>
            </w:r>
          </w:p>
        </w:tc>
      </w:tr>
      <w:tr w:rsidR="00BC2B6E" w:rsidRPr="001F1E36" w:rsidTr="00C97046">
        <w:trPr>
          <w:trHeight w:val="328"/>
          <w:jc w:val="center"/>
        </w:trPr>
        <w:tc>
          <w:tcPr>
            <w:tcW w:w="5791" w:type="dxa"/>
            <w:tcBorders>
              <w:top w:val="nil"/>
              <w:left w:val="single" w:sz="8" w:space="0" w:color="auto"/>
              <w:bottom w:val="nil"/>
              <w:right w:val="nil"/>
            </w:tcBorders>
            <w:shd w:val="clear" w:color="000000" w:fill="99CCFF"/>
            <w:vAlign w:val="bottom"/>
          </w:tcPr>
          <w:p w:rsidR="00BC2B6E" w:rsidRPr="001F1E36" w:rsidRDefault="00BC2B6E" w:rsidP="001F1E36">
            <w:pPr>
              <w:autoSpaceDE/>
              <w:autoSpaceDN/>
              <w:rPr>
                <w:color w:val="000000"/>
                <w:sz w:val="20"/>
              </w:rPr>
            </w:pPr>
            <w:r w:rsidRPr="001F1E36">
              <w:rPr>
                <w:color w:val="000000"/>
                <w:sz w:val="20"/>
              </w:rPr>
              <w:t>Impleme</w:t>
            </w:r>
            <w:r w:rsidR="00AC712A">
              <w:rPr>
                <w:color w:val="000000"/>
                <w:sz w:val="20"/>
              </w:rPr>
              <w:t>n</w:t>
            </w:r>
            <w:r w:rsidRPr="001F1E36">
              <w:rPr>
                <w:color w:val="000000"/>
                <w:sz w:val="20"/>
              </w:rPr>
              <w:t>tace propojení IS GINIS &amp; IS MONIT</w:t>
            </w:r>
          </w:p>
        </w:tc>
        <w:tc>
          <w:tcPr>
            <w:tcW w:w="2304" w:type="dxa"/>
            <w:tcBorders>
              <w:top w:val="nil"/>
              <w:left w:val="nil"/>
              <w:bottom w:val="nil"/>
              <w:right w:val="nil"/>
            </w:tcBorders>
            <w:shd w:val="clear" w:color="auto" w:fill="99CCFF"/>
            <w:noWrap/>
            <w:vAlign w:val="bottom"/>
          </w:tcPr>
          <w:p w:rsidR="00BC2B6E" w:rsidRPr="001F1E36" w:rsidRDefault="00BC2B6E" w:rsidP="001F1E36">
            <w:pPr>
              <w:autoSpaceDE/>
              <w:autoSpaceDN/>
              <w:jc w:val="right"/>
              <w:rPr>
                <w:rFonts w:ascii="Arial" w:hAnsi="Arial" w:cs="Arial"/>
                <w:sz w:val="20"/>
              </w:rPr>
            </w:pPr>
            <w:r w:rsidRPr="001F1E36">
              <w:rPr>
                <w:rFonts w:ascii="Arial" w:hAnsi="Arial" w:cs="Arial"/>
                <w:sz w:val="20"/>
              </w:rPr>
              <w:t>102 142,86 Kč</w:t>
            </w:r>
          </w:p>
        </w:tc>
      </w:tr>
      <w:tr w:rsidR="00BC2B6E" w:rsidRPr="001F1E36" w:rsidTr="00C97046">
        <w:trPr>
          <w:trHeight w:val="328"/>
          <w:jc w:val="center"/>
        </w:trPr>
        <w:tc>
          <w:tcPr>
            <w:tcW w:w="5791" w:type="dxa"/>
            <w:tcBorders>
              <w:top w:val="nil"/>
              <w:left w:val="single" w:sz="8" w:space="0" w:color="auto"/>
              <w:bottom w:val="nil"/>
              <w:right w:val="nil"/>
            </w:tcBorders>
            <w:shd w:val="clear" w:color="000000" w:fill="99CCFF"/>
            <w:vAlign w:val="bottom"/>
          </w:tcPr>
          <w:p w:rsidR="00BC2B6E" w:rsidRPr="001F1E36" w:rsidRDefault="00BC2B6E" w:rsidP="001F1E36">
            <w:pPr>
              <w:autoSpaceDE/>
              <w:autoSpaceDN/>
              <w:rPr>
                <w:color w:val="000000"/>
                <w:sz w:val="20"/>
              </w:rPr>
            </w:pPr>
            <w:r w:rsidRPr="001F1E36">
              <w:rPr>
                <w:color w:val="000000"/>
                <w:sz w:val="20"/>
              </w:rPr>
              <w:t>Integrace s MS OFFICE a MS Internet Explorer</w:t>
            </w:r>
          </w:p>
        </w:tc>
        <w:tc>
          <w:tcPr>
            <w:tcW w:w="2304" w:type="dxa"/>
            <w:tcBorders>
              <w:top w:val="nil"/>
              <w:left w:val="nil"/>
              <w:bottom w:val="nil"/>
              <w:right w:val="nil"/>
            </w:tcBorders>
            <w:shd w:val="clear" w:color="auto" w:fill="99CCFF"/>
            <w:noWrap/>
            <w:vAlign w:val="bottom"/>
          </w:tcPr>
          <w:p w:rsidR="00BC2B6E" w:rsidRPr="001F1E36" w:rsidRDefault="00BC2B6E" w:rsidP="001F1E36">
            <w:pPr>
              <w:autoSpaceDE/>
              <w:autoSpaceDN/>
              <w:jc w:val="right"/>
              <w:rPr>
                <w:rFonts w:ascii="Arial" w:hAnsi="Arial" w:cs="Arial"/>
                <w:sz w:val="20"/>
              </w:rPr>
            </w:pPr>
            <w:r w:rsidRPr="001F1E36">
              <w:rPr>
                <w:rFonts w:ascii="Arial" w:hAnsi="Arial" w:cs="Arial"/>
                <w:sz w:val="20"/>
              </w:rPr>
              <w:t>163 428,57 Kč</w:t>
            </w:r>
          </w:p>
        </w:tc>
      </w:tr>
      <w:tr w:rsidR="00BC2B6E" w:rsidRPr="001F1E36" w:rsidTr="00C97046">
        <w:trPr>
          <w:trHeight w:val="328"/>
          <w:jc w:val="center"/>
        </w:trPr>
        <w:tc>
          <w:tcPr>
            <w:tcW w:w="5791" w:type="dxa"/>
            <w:tcBorders>
              <w:top w:val="nil"/>
              <w:left w:val="single" w:sz="8" w:space="0" w:color="auto"/>
              <w:bottom w:val="nil"/>
              <w:right w:val="nil"/>
            </w:tcBorders>
            <w:shd w:val="clear" w:color="000000" w:fill="99CCFF"/>
            <w:vAlign w:val="bottom"/>
          </w:tcPr>
          <w:p w:rsidR="00BC2B6E" w:rsidRPr="001F1E36" w:rsidRDefault="00BC2B6E" w:rsidP="001F1E36">
            <w:pPr>
              <w:autoSpaceDE/>
              <w:autoSpaceDN/>
              <w:rPr>
                <w:color w:val="000000"/>
                <w:sz w:val="20"/>
              </w:rPr>
            </w:pPr>
            <w:r w:rsidRPr="001F1E36">
              <w:rPr>
                <w:color w:val="000000"/>
                <w:sz w:val="20"/>
              </w:rPr>
              <w:t>Cestovné</w:t>
            </w:r>
          </w:p>
        </w:tc>
        <w:tc>
          <w:tcPr>
            <w:tcW w:w="2304" w:type="dxa"/>
            <w:tcBorders>
              <w:top w:val="nil"/>
              <w:left w:val="nil"/>
              <w:bottom w:val="nil"/>
              <w:right w:val="nil"/>
            </w:tcBorders>
            <w:shd w:val="clear" w:color="auto" w:fill="99CCFF"/>
            <w:noWrap/>
            <w:vAlign w:val="bottom"/>
          </w:tcPr>
          <w:p w:rsidR="00BC2B6E" w:rsidRPr="001F1E36" w:rsidRDefault="00BC2B6E" w:rsidP="001F1E36">
            <w:pPr>
              <w:autoSpaceDE/>
              <w:autoSpaceDN/>
              <w:jc w:val="right"/>
              <w:rPr>
                <w:rFonts w:ascii="Arial" w:hAnsi="Arial" w:cs="Arial"/>
                <w:sz w:val="20"/>
              </w:rPr>
            </w:pPr>
            <w:r w:rsidRPr="001F1E36">
              <w:rPr>
                <w:rFonts w:ascii="Arial" w:hAnsi="Arial" w:cs="Arial"/>
                <w:sz w:val="20"/>
              </w:rPr>
              <w:t>4 605,71 Kč</w:t>
            </w:r>
          </w:p>
        </w:tc>
      </w:tr>
      <w:tr w:rsidR="00BC2B6E" w:rsidRPr="001F1E36" w:rsidTr="00C97046">
        <w:trPr>
          <w:trHeight w:val="347"/>
          <w:jc w:val="center"/>
        </w:trPr>
        <w:tc>
          <w:tcPr>
            <w:tcW w:w="5791" w:type="dxa"/>
            <w:tcBorders>
              <w:top w:val="nil"/>
              <w:left w:val="single" w:sz="8" w:space="0" w:color="auto"/>
              <w:bottom w:val="nil"/>
              <w:right w:val="nil"/>
            </w:tcBorders>
            <w:shd w:val="clear" w:color="000000" w:fill="99CCFF"/>
            <w:vAlign w:val="bottom"/>
          </w:tcPr>
          <w:p w:rsidR="00BC2B6E" w:rsidRPr="001F1E36" w:rsidRDefault="00BC2B6E" w:rsidP="001F1E36">
            <w:pPr>
              <w:autoSpaceDE/>
              <w:autoSpaceDN/>
              <w:rPr>
                <w:color w:val="000000"/>
                <w:sz w:val="20"/>
              </w:rPr>
            </w:pPr>
            <w:r w:rsidRPr="001F1E36">
              <w:rPr>
                <w:color w:val="000000"/>
                <w:sz w:val="20"/>
              </w:rPr>
              <w:t>Asistence u testovacího provozu</w:t>
            </w:r>
          </w:p>
        </w:tc>
        <w:tc>
          <w:tcPr>
            <w:tcW w:w="2304" w:type="dxa"/>
            <w:tcBorders>
              <w:top w:val="nil"/>
              <w:left w:val="nil"/>
              <w:bottom w:val="nil"/>
              <w:right w:val="nil"/>
            </w:tcBorders>
            <w:shd w:val="clear" w:color="auto" w:fill="99CCFF"/>
            <w:noWrap/>
            <w:vAlign w:val="bottom"/>
          </w:tcPr>
          <w:p w:rsidR="00BC2B6E" w:rsidRPr="001F1E36" w:rsidRDefault="00BC2B6E" w:rsidP="001F1E36">
            <w:pPr>
              <w:autoSpaceDE/>
              <w:autoSpaceDN/>
              <w:jc w:val="right"/>
              <w:rPr>
                <w:rFonts w:ascii="Arial" w:hAnsi="Arial" w:cs="Arial"/>
                <w:sz w:val="20"/>
              </w:rPr>
            </w:pPr>
            <w:r w:rsidRPr="001F1E36">
              <w:rPr>
                <w:rFonts w:ascii="Arial" w:hAnsi="Arial" w:cs="Arial"/>
                <w:sz w:val="20"/>
              </w:rPr>
              <w:t>122 571,43 Kč</w:t>
            </w:r>
          </w:p>
        </w:tc>
      </w:tr>
      <w:tr w:rsidR="00BC2B6E" w:rsidRPr="001F1E36" w:rsidTr="00C97046">
        <w:trPr>
          <w:trHeight w:val="385"/>
          <w:jc w:val="center"/>
        </w:trPr>
        <w:tc>
          <w:tcPr>
            <w:tcW w:w="5791" w:type="dxa"/>
            <w:tcBorders>
              <w:top w:val="single" w:sz="8" w:space="0" w:color="auto"/>
              <w:left w:val="single" w:sz="8" w:space="0" w:color="auto"/>
              <w:bottom w:val="single" w:sz="8" w:space="0" w:color="auto"/>
              <w:right w:val="nil"/>
            </w:tcBorders>
            <w:shd w:val="clear" w:color="auto" w:fill="00CCFF"/>
            <w:noWrap/>
            <w:vAlign w:val="bottom"/>
          </w:tcPr>
          <w:p w:rsidR="00BC2B6E" w:rsidRPr="001F1E36" w:rsidRDefault="00BC2B6E" w:rsidP="001F1E36">
            <w:pPr>
              <w:autoSpaceDE/>
              <w:autoSpaceDN/>
              <w:rPr>
                <w:b/>
                <w:bCs/>
                <w:sz w:val="22"/>
                <w:szCs w:val="22"/>
              </w:rPr>
            </w:pPr>
            <w:r w:rsidRPr="001F1E36">
              <w:rPr>
                <w:b/>
                <w:bCs/>
                <w:sz w:val="22"/>
                <w:szCs w:val="22"/>
              </w:rPr>
              <w:t>Cena za implementaci celkem bez DPH</w:t>
            </w:r>
          </w:p>
        </w:tc>
        <w:tc>
          <w:tcPr>
            <w:tcW w:w="2304" w:type="dxa"/>
            <w:tcBorders>
              <w:top w:val="single" w:sz="8" w:space="0" w:color="auto"/>
              <w:left w:val="nil"/>
              <w:bottom w:val="single" w:sz="8" w:space="0" w:color="auto"/>
              <w:right w:val="single" w:sz="8" w:space="0" w:color="auto"/>
            </w:tcBorders>
            <w:shd w:val="clear" w:color="auto" w:fill="00CCFF"/>
            <w:noWrap/>
            <w:vAlign w:val="bottom"/>
          </w:tcPr>
          <w:p w:rsidR="00BC2B6E" w:rsidRPr="001F1E36" w:rsidRDefault="00BC2B6E" w:rsidP="001F1E36">
            <w:pPr>
              <w:autoSpaceDE/>
              <w:autoSpaceDN/>
              <w:jc w:val="right"/>
              <w:rPr>
                <w:rFonts w:ascii="Arial" w:hAnsi="Arial" w:cs="Arial"/>
                <w:sz w:val="20"/>
              </w:rPr>
            </w:pPr>
            <w:r w:rsidRPr="001F1E36">
              <w:rPr>
                <w:rFonts w:ascii="Arial" w:hAnsi="Arial" w:cs="Arial"/>
                <w:sz w:val="20"/>
              </w:rPr>
              <w:t>1 573 120,00 Kč</w:t>
            </w:r>
          </w:p>
        </w:tc>
      </w:tr>
      <w:tr w:rsidR="00BC2B6E" w:rsidRPr="001F1E36" w:rsidTr="00C97046">
        <w:trPr>
          <w:trHeight w:val="385"/>
          <w:jc w:val="center"/>
        </w:trPr>
        <w:tc>
          <w:tcPr>
            <w:tcW w:w="5791" w:type="dxa"/>
            <w:tcBorders>
              <w:top w:val="nil"/>
              <w:left w:val="single" w:sz="8" w:space="0" w:color="auto"/>
              <w:bottom w:val="single" w:sz="8" w:space="0" w:color="auto"/>
              <w:right w:val="nil"/>
            </w:tcBorders>
            <w:shd w:val="clear" w:color="auto" w:fill="00CCFF"/>
            <w:noWrap/>
            <w:vAlign w:val="bottom"/>
          </w:tcPr>
          <w:p w:rsidR="00BC2B6E" w:rsidRPr="001F1E36" w:rsidRDefault="00BC2B6E" w:rsidP="001F1E36">
            <w:pPr>
              <w:autoSpaceDE/>
              <w:autoSpaceDN/>
              <w:rPr>
                <w:b/>
                <w:bCs/>
                <w:sz w:val="22"/>
                <w:szCs w:val="22"/>
              </w:rPr>
            </w:pPr>
            <w:r w:rsidRPr="001F1E36">
              <w:rPr>
                <w:b/>
                <w:bCs/>
                <w:sz w:val="22"/>
                <w:szCs w:val="22"/>
              </w:rPr>
              <w:t xml:space="preserve">Cena za implementaci celkem </w:t>
            </w:r>
            <w:r w:rsidR="000A1A07">
              <w:rPr>
                <w:b/>
                <w:bCs/>
                <w:sz w:val="22"/>
                <w:szCs w:val="22"/>
              </w:rPr>
              <w:t>včetně</w:t>
            </w:r>
            <w:r w:rsidRPr="001F1E36">
              <w:rPr>
                <w:b/>
                <w:bCs/>
                <w:sz w:val="22"/>
                <w:szCs w:val="22"/>
              </w:rPr>
              <w:t xml:space="preserve"> DPH</w:t>
            </w:r>
          </w:p>
        </w:tc>
        <w:tc>
          <w:tcPr>
            <w:tcW w:w="2304" w:type="dxa"/>
            <w:tcBorders>
              <w:top w:val="nil"/>
              <w:left w:val="nil"/>
              <w:bottom w:val="single" w:sz="8" w:space="0" w:color="auto"/>
              <w:right w:val="single" w:sz="8" w:space="0" w:color="auto"/>
            </w:tcBorders>
            <w:shd w:val="clear" w:color="auto" w:fill="00CCFF"/>
            <w:noWrap/>
            <w:vAlign w:val="bottom"/>
          </w:tcPr>
          <w:p w:rsidR="00BC2B6E" w:rsidRPr="001F1E36" w:rsidRDefault="00BC2B6E" w:rsidP="001F1E36">
            <w:pPr>
              <w:autoSpaceDE/>
              <w:autoSpaceDN/>
              <w:jc w:val="right"/>
              <w:rPr>
                <w:rFonts w:ascii="Arial" w:hAnsi="Arial" w:cs="Arial"/>
                <w:sz w:val="20"/>
              </w:rPr>
            </w:pPr>
            <w:r w:rsidRPr="001F1E36">
              <w:rPr>
                <w:rFonts w:ascii="Arial" w:hAnsi="Arial" w:cs="Arial"/>
                <w:sz w:val="20"/>
              </w:rPr>
              <w:t>1 872 012,80 Kč</w:t>
            </w:r>
          </w:p>
        </w:tc>
      </w:tr>
    </w:tbl>
    <w:p w:rsidR="001F1E36" w:rsidRDefault="001F1E36">
      <w:pPr>
        <w:rPr>
          <w:rFonts w:ascii="Tahoma" w:hAnsi="Tahoma" w:cs="Tahoma"/>
          <w:b/>
          <w:sz w:val="19"/>
        </w:rPr>
      </w:pPr>
    </w:p>
    <w:p w:rsidR="001F1E36" w:rsidRDefault="001F1E36">
      <w:pPr>
        <w:rPr>
          <w:rFonts w:ascii="Tahoma" w:hAnsi="Tahoma" w:cs="Tahoma"/>
          <w:b/>
          <w:sz w:val="19"/>
        </w:rPr>
      </w:pPr>
    </w:p>
    <w:p w:rsidR="001F1E36" w:rsidRDefault="001F1E36">
      <w:pPr>
        <w:rPr>
          <w:rFonts w:ascii="Tahoma" w:hAnsi="Tahoma" w:cs="Tahoma"/>
          <w:b/>
          <w:sz w:val="19"/>
        </w:rPr>
      </w:pPr>
    </w:p>
    <w:p w:rsidR="001F1E36" w:rsidRDefault="001F1E36">
      <w:pPr>
        <w:rPr>
          <w:rFonts w:ascii="Tahoma" w:hAnsi="Tahoma" w:cs="Tahoma"/>
          <w:b/>
          <w:sz w:val="19"/>
        </w:rPr>
      </w:pPr>
    </w:p>
    <w:p w:rsidR="001F1E36" w:rsidRDefault="001F1E36">
      <w:pPr>
        <w:rPr>
          <w:rFonts w:ascii="Tahoma" w:hAnsi="Tahoma" w:cs="Tahoma"/>
          <w:b/>
          <w:sz w:val="19"/>
        </w:rPr>
      </w:pPr>
    </w:p>
    <w:p w:rsidR="001F1E36" w:rsidRDefault="001F1E36">
      <w:pPr>
        <w:rPr>
          <w:rFonts w:ascii="Tahoma" w:hAnsi="Tahoma" w:cs="Tahoma"/>
          <w:b/>
          <w:sz w:val="19"/>
        </w:rPr>
      </w:pPr>
    </w:p>
    <w:p w:rsidR="001F1E36" w:rsidRDefault="001F1E36">
      <w:pPr>
        <w:rPr>
          <w:rFonts w:ascii="Tahoma" w:hAnsi="Tahoma" w:cs="Tahoma"/>
          <w:b/>
          <w:sz w:val="19"/>
        </w:rPr>
      </w:pPr>
    </w:p>
    <w:p w:rsidR="001F1E36" w:rsidRDefault="001F1E36">
      <w:pPr>
        <w:rPr>
          <w:rFonts w:ascii="Tahoma" w:hAnsi="Tahoma" w:cs="Tahoma"/>
          <w:b/>
          <w:sz w:val="19"/>
        </w:rPr>
      </w:pPr>
    </w:p>
    <w:p w:rsidR="001F1E36" w:rsidRDefault="001F1E36">
      <w:pPr>
        <w:rPr>
          <w:rFonts w:ascii="Tahoma" w:hAnsi="Tahoma" w:cs="Tahoma"/>
          <w:b/>
          <w:sz w:val="19"/>
        </w:rPr>
      </w:pPr>
    </w:p>
    <w:p w:rsidR="001F1E36" w:rsidRDefault="001F1E36">
      <w:pPr>
        <w:rPr>
          <w:rFonts w:ascii="Tahoma" w:hAnsi="Tahoma" w:cs="Tahoma"/>
          <w:b/>
          <w:sz w:val="19"/>
        </w:rPr>
      </w:pPr>
    </w:p>
    <w:p w:rsidR="001F1E36" w:rsidRDefault="001F1E36">
      <w:pPr>
        <w:rPr>
          <w:rFonts w:ascii="Tahoma" w:hAnsi="Tahoma" w:cs="Tahoma"/>
          <w:b/>
          <w:sz w:val="19"/>
        </w:rPr>
      </w:pPr>
    </w:p>
    <w:p w:rsidR="001F1E36" w:rsidRDefault="001F1E36">
      <w:pPr>
        <w:rPr>
          <w:rFonts w:ascii="Tahoma" w:hAnsi="Tahoma" w:cs="Tahoma"/>
          <w:b/>
          <w:sz w:val="19"/>
        </w:rPr>
      </w:pPr>
    </w:p>
    <w:p w:rsidR="001F1E36" w:rsidRDefault="001F1E36">
      <w:pPr>
        <w:rPr>
          <w:rFonts w:ascii="Tahoma" w:hAnsi="Tahoma" w:cs="Tahoma"/>
          <w:b/>
          <w:sz w:val="19"/>
        </w:rPr>
      </w:pPr>
    </w:p>
    <w:p w:rsidR="001F1E36" w:rsidRDefault="001F1E36">
      <w:pPr>
        <w:rPr>
          <w:rFonts w:ascii="Tahoma" w:hAnsi="Tahoma" w:cs="Tahoma"/>
          <w:b/>
          <w:sz w:val="19"/>
        </w:rPr>
      </w:pPr>
    </w:p>
    <w:p w:rsidR="001F1E36" w:rsidRDefault="001F1E36">
      <w:pPr>
        <w:rPr>
          <w:rFonts w:ascii="Tahoma" w:hAnsi="Tahoma" w:cs="Tahoma"/>
          <w:b/>
          <w:sz w:val="19"/>
        </w:rPr>
      </w:pPr>
    </w:p>
    <w:p w:rsidR="001F1E36" w:rsidRDefault="001F1E36">
      <w:pPr>
        <w:rPr>
          <w:rFonts w:ascii="Tahoma" w:hAnsi="Tahoma" w:cs="Tahoma"/>
          <w:b/>
          <w:sz w:val="19"/>
        </w:rPr>
      </w:pPr>
    </w:p>
    <w:p w:rsidR="001609E1" w:rsidRDefault="001609E1">
      <w:pPr>
        <w:rPr>
          <w:rFonts w:ascii="Tahoma" w:hAnsi="Tahoma" w:cs="Tahoma"/>
          <w:b/>
          <w:sz w:val="19"/>
        </w:rPr>
      </w:pPr>
      <w:r>
        <w:rPr>
          <w:rFonts w:ascii="Tahoma" w:hAnsi="Tahoma" w:cs="Tahoma"/>
          <w:b/>
          <w:sz w:val="19"/>
        </w:rPr>
        <w:t>TECHNICKÁ PODPORA</w:t>
      </w:r>
    </w:p>
    <w:tbl>
      <w:tblPr>
        <w:tblpPr w:leftFromText="141" w:rightFromText="141" w:vertAnchor="text" w:horzAnchor="page" w:tblpXSpec="center" w:tblpY="478"/>
        <w:tblW w:w="10418" w:type="dxa"/>
        <w:jc w:val="center"/>
        <w:tblCellMar>
          <w:left w:w="70" w:type="dxa"/>
          <w:right w:w="70" w:type="dxa"/>
        </w:tblCellMar>
        <w:tblLook w:val="0000" w:firstRow="0" w:lastRow="0" w:firstColumn="0" w:lastColumn="0" w:noHBand="0" w:noVBand="0"/>
      </w:tblPr>
      <w:tblGrid>
        <w:gridCol w:w="4620"/>
        <w:gridCol w:w="1552"/>
        <w:gridCol w:w="1432"/>
        <w:gridCol w:w="959"/>
        <w:gridCol w:w="1855"/>
      </w:tblGrid>
      <w:tr w:rsidR="001F1E36" w:rsidRPr="001F1E36" w:rsidTr="00C97046">
        <w:trPr>
          <w:trHeight w:val="270"/>
          <w:jc w:val="center"/>
        </w:trPr>
        <w:tc>
          <w:tcPr>
            <w:tcW w:w="4620" w:type="dxa"/>
            <w:tcBorders>
              <w:top w:val="single" w:sz="8" w:space="0" w:color="auto"/>
              <w:left w:val="single" w:sz="8" w:space="0" w:color="auto"/>
              <w:bottom w:val="single" w:sz="8" w:space="0" w:color="auto"/>
              <w:right w:val="nil"/>
            </w:tcBorders>
            <w:shd w:val="clear" w:color="auto" w:fill="333399"/>
            <w:noWrap/>
            <w:vAlign w:val="bottom"/>
          </w:tcPr>
          <w:p w:rsidR="001F1E36" w:rsidRPr="001F1E36" w:rsidRDefault="001F1E36" w:rsidP="00C97046">
            <w:pPr>
              <w:autoSpaceDE/>
              <w:autoSpaceDN/>
              <w:jc w:val="center"/>
              <w:rPr>
                <w:i/>
                <w:iCs/>
                <w:color w:val="FFFFFF"/>
                <w:sz w:val="20"/>
              </w:rPr>
            </w:pPr>
            <w:r w:rsidRPr="001F1E36">
              <w:rPr>
                <w:i/>
                <w:iCs/>
                <w:color w:val="FFFFFF"/>
                <w:sz w:val="20"/>
              </w:rPr>
              <w:t>Název služby</w:t>
            </w:r>
          </w:p>
        </w:tc>
        <w:tc>
          <w:tcPr>
            <w:tcW w:w="1552" w:type="dxa"/>
            <w:tcBorders>
              <w:top w:val="single" w:sz="8" w:space="0" w:color="auto"/>
              <w:left w:val="single" w:sz="4" w:space="0" w:color="auto"/>
              <w:bottom w:val="single" w:sz="8" w:space="0" w:color="auto"/>
              <w:right w:val="single" w:sz="4" w:space="0" w:color="auto"/>
            </w:tcBorders>
            <w:shd w:val="clear" w:color="auto" w:fill="333399"/>
            <w:noWrap/>
            <w:vAlign w:val="bottom"/>
          </w:tcPr>
          <w:p w:rsidR="001F1E36" w:rsidRPr="001F1E36" w:rsidRDefault="001F1E36" w:rsidP="00C97046">
            <w:pPr>
              <w:autoSpaceDE/>
              <w:autoSpaceDN/>
              <w:jc w:val="center"/>
              <w:rPr>
                <w:i/>
                <w:iCs/>
                <w:color w:val="FFFFFF"/>
                <w:sz w:val="20"/>
              </w:rPr>
            </w:pPr>
            <w:r w:rsidRPr="001F1E36">
              <w:rPr>
                <w:i/>
                <w:iCs/>
                <w:color w:val="FFFFFF"/>
                <w:sz w:val="20"/>
              </w:rPr>
              <w:t>Rozsah počet let</w:t>
            </w:r>
          </w:p>
        </w:tc>
        <w:tc>
          <w:tcPr>
            <w:tcW w:w="1432" w:type="dxa"/>
            <w:tcBorders>
              <w:top w:val="single" w:sz="8" w:space="0" w:color="auto"/>
              <w:left w:val="nil"/>
              <w:bottom w:val="single" w:sz="8" w:space="0" w:color="auto"/>
              <w:right w:val="nil"/>
            </w:tcBorders>
            <w:shd w:val="clear" w:color="auto" w:fill="333399"/>
            <w:noWrap/>
            <w:vAlign w:val="bottom"/>
          </w:tcPr>
          <w:p w:rsidR="001F1E36" w:rsidRPr="001F1E36" w:rsidRDefault="001F1E36" w:rsidP="00C97046">
            <w:pPr>
              <w:autoSpaceDE/>
              <w:autoSpaceDN/>
              <w:jc w:val="center"/>
              <w:rPr>
                <w:i/>
                <w:iCs/>
                <w:color w:val="FFFFFF"/>
                <w:sz w:val="20"/>
              </w:rPr>
            </w:pPr>
            <w:r w:rsidRPr="001F1E36">
              <w:rPr>
                <w:i/>
                <w:iCs/>
                <w:color w:val="FFFFFF"/>
                <w:sz w:val="20"/>
              </w:rPr>
              <w:t>Cena/j</w:t>
            </w:r>
          </w:p>
        </w:tc>
        <w:tc>
          <w:tcPr>
            <w:tcW w:w="959" w:type="dxa"/>
            <w:tcBorders>
              <w:top w:val="single" w:sz="8" w:space="0" w:color="auto"/>
              <w:left w:val="single" w:sz="4" w:space="0" w:color="auto"/>
              <w:bottom w:val="single" w:sz="8" w:space="0" w:color="auto"/>
              <w:right w:val="single" w:sz="4" w:space="0" w:color="auto"/>
            </w:tcBorders>
            <w:shd w:val="clear" w:color="auto" w:fill="333399"/>
            <w:noWrap/>
            <w:vAlign w:val="bottom"/>
          </w:tcPr>
          <w:p w:rsidR="001F1E36" w:rsidRPr="001F1E36" w:rsidRDefault="001F1E36" w:rsidP="00C97046">
            <w:pPr>
              <w:autoSpaceDE/>
              <w:autoSpaceDN/>
              <w:jc w:val="center"/>
              <w:rPr>
                <w:i/>
                <w:iCs/>
                <w:color w:val="FFFFFF"/>
                <w:sz w:val="20"/>
              </w:rPr>
            </w:pPr>
            <w:r w:rsidRPr="001F1E36">
              <w:rPr>
                <w:i/>
                <w:iCs/>
                <w:color w:val="FFFFFF"/>
                <w:sz w:val="20"/>
              </w:rPr>
              <w:t>Množství</w:t>
            </w:r>
          </w:p>
        </w:tc>
        <w:tc>
          <w:tcPr>
            <w:tcW w:w="1855" w:type="dxa"/>
            <w:tcBorders>
              <w:top w:val="single" w:sz="8" w:space="0" w:color="auto"/>
              <w:left w:val="nil"/>
              <w:bottom w:val="single" w:sz="8" w:space="0" w:color="auto"/>
              <w:right w:val="single" w:sz="8" w:space="0" w:color="auto"/>
            </w:tcBorders>
            <w:shd w:val="clear" w:color="auto" w:fill="333399"/>
            <w:noWrap/>
            <w:vAlign w:val="bottom"/>
          </w:tcPr>
          <w:p w:rsidR="001F1E36" w:rsidRPr="00B242CE" w:rsidRDefault="001F1E36" w:rsidP="00C97046">
            <w:pPr>
              <w:autoSpaceDE/>
              <w:autoSpaceDN/>
              <w:jc w:val="center"/>
              <w:rPr>
                <w:i/>
                <w:color w:val="FFFFFF"/>
                <w:sz w:val="20"/>
              </w:rPr>
            </w:pPr>
            <w:r w:rsidRPr="00B242CE">
              <w:rPr>
                <w:i/>
                <w:color w:val="FFFFFF"/>
                <w:sz w:val="20"/>
              </w:rPr>
              <w:t>Celkem</w:t>
            </w:r>
          </w:p>
        </w:tc>
      </w:tr>
      <w:tr w:rsidR="001F1E36" w:rsidRPr="001F1E36" w:rsidTr="00C97046">
        <w:trPr>
          <w:trHeight w:val="255"/>
          <w:jc w:val="center"/>
        </w:trPr>
        <w:tc>
          <w:tcPr>
            <w:tcW w:w="4620" w:type="dxa"/>
            <w:tcBorders>
              <w:top w:val="nil"/>
              <w:left w:val="single" w:sz="8" w:space="0" w:color="auto"/>
              <w:bottom w:val="nil"/>
              <w:right w:val="nil"/>
            </w:tcBorders>
            <w:shd w:val="clear" w:color="auto" w:fill="333399"/>
            <w:noWrap/>
            <w:vAlign w:val="bottom"/>
          </w:tcPr>
          <w:p w:rsidR="001F1E36" w:rsidRPr="001F1E36" w:rsidRDefault="001F1E36" w:rsidP="00C97046">
            <w:pPr>
              <w:autoSpaceDE/>
              <w:autoSpaceDN/>
              <w:jc w:val="center"/>
              <w:rPr>
                <w:i/>
                <w:iCs/>
                <w:color w:val="FFFFFF"/>
                <w:sz w:val="20"/>
              </w:rPr>
            </w:pPr>
            <w:r w:rsidRPr="001F1E36">
              <w:rPr>
                <w:i/>
                <w:iCs/>
                <w:color w:val="FFFFFF"/>
                <w:sz w:val="20"/>
              </w:rPr>
              <w:t>Technická podpora</w:t>
            </w:r>
          </w:p>
        </w:tc>
        <w:tc>
          <w:tcPr>
            <w:tcW w:w="1552" w:type="dxa"/>
            <w:tcBorders>
              <w:top w:val="nil"/>
              <w:left w:val="single" w:sz="4" w:space="0" w:color="auto"/>
              <w:bottom w:val="nil"/>
              <w:right w:val="single" w:sz="4" w:space="0" w:color="auto"/>
            </w:tcBorders>
            <w:shd w:val="clear" w:color="auto" w:fill="333399"/>
            <w:noWrap/>
            <w:vAlign w:val="bottom"/>
          </w:tcPr>
          <w:p w:rsidR="001F1E36" w:rsidRPr="001F1E36" w:rsidRDefault="001F1E36" w:rsidP="00C97046">
            <w:pPr>
              <w:autoSpaceDE/>
              <w:autoSpaceDN/>
              <w:jc w:val="center"/>
              <w:rPr>
                <w:i/>
                <w:iCs/>
                <w:color w:val="FFFFFF"/>
                <w:sz w:val="20"/>
              </w:rPr>
            </w:pPr>
            <w:r w:rsidRPr="001F1E36">
              <w:rPr>
                <w:i/>
                <w:iCs/>
                <w:color w:val="FFFFFF"/>
                <w:sz w:val="20"/>
              </w:rPr>
              <w:t> </w:t>
            </w:r>
          </w:p>
        </w:tc>
        <w:tc>
          <w:tcPr>
            <w:tcW w:w="1432" w:type="dxa"/>
            <w:tcBorders>
              <w:top w:val="nil"/>
              <w:left w:val="nil"/>
              <w:bottom w:val="nil"/>
              <w:right w:val="nil"/>
            </w:tcBorders>
            <w:shd w:val="clear" w:color="auto" w:fill="333399"/>
            <w:noWrap/>
            <w:vAlign w:val="bottom"/>
          </w:tcPr>
          <w:p w:rsidR="001F1E36" w:rsidRPr="001F1E36" w:rsidRDefault="001F1E36" w:rsidP="00C97046">
            <w:pPr>
              <w:autoSpaceDE/>
              <w:autoSpaceDN/>
              <w:jc w:val="center"/>
              <w:rPr>
                <w:i/>
                <w:iCs/>
                <w:color w:val="FFFFFF"/>
                <w:sz w:val="20"/>
              </w:rPr>
            </w:pPr>
          </w:p>
        </w:tc>
        <w:tc>
          <w:tcPr>
            <w:tcW w:w="959" w:type="dxa"/>
            <w:tcBorders>
              <w:top w:val="nil"/>
              <w:left w:val="single" w:sz="4" w:space="0" w:color="auto"/>
              <w:bottom w:val="nil"/>
              <w:right w:val="single" w:sz="4" w:space="0" w:color="auto"/>
            </w:tcBorders>
            <w:shd w:val="clear" w:color="auto" w:fill="333399"/>
            <w:noWrap/>
            <w:vAlign w:val="bottom"/>
          </w:tcPr>
          <w:p w:rsidR="001F1E36" w:rsidRPr="001F1E36" w:rsidRDefault="001F1E36" w:rsidP="00C97046">
            <w:pPr>
              <w:autoSpaceDE/>
              <w:autoSpaceDN/>
              <w:jc w:val="center"/>
              <w:rPr>
                <w:i/>
                <w:iCs/>
                <w:color w:val="FFFFFF"/>
                <w:sz w:val="20"/>
              </w:rPr>
            </w:pPr>
            <w:r w:rsidRPr="001F1E36">
              <w:rPr>
                <w:i/>
                <w:iCs/>
                <w:color w:val="FFFFFF"/>
                <w:sz w:val="20"/>
              </w:rPr>
              <w:t> </w:t>
            </w:r>
          </w:p>
        </w:tc>
        <w:tc>
          <w:tcPr>
            <w:tcW w:w="1855" w:type="dxa"/>
            <w:tcBorders>
              <w:top w:val="nil"/>
              <w:left w:val="nil"/>
              <w:bottom w:val="nil"/>
              <w:right w:val="single" w:sz="8" w:space="0" w:color="auto"/>
            </w:tcBorders>
            <w:shd w:val="clear" w:color="auto" w:fill="333399"/>
            <w:noWrap/>
            <w:vAlign w:val="bottom"/>
          </w:tcPr>
          <w:p w:rsidR="001F1E36" w:rsidRPr="00B242CE" w:rsidRDefault="001F1E36" w:rsidP="00C97046">
            <w:pPr>
              <w:autoSpaceDE/>
              <w:autoSpaceDN/>
              <w:jc w:val="center"/>
              <w:rPr>
                <w:i/>
                <w:color w:val="FFFFFF"/>
                <w:sz w:val="20"/>
              </w:rPr>
            </w:pPr>
            <w:r w:rsidRPr="00B242CE">
              <w:rPr>
                <w:i/>
                <w:color w:val="FFFFFF"/>
                <w:sz w:val="20"/>
              </w:rPr>
              <w:t> </w:t>
            </w:r>
          </w:p>
        </w:tc>
      </w:tr>
      <w:tr w:rsidR="001F1E36" w:rsidRPr="001F1E36" w:rsidTr="00C97046">
        <w:trPr>
          <w:trHeight w:val="510"/>
          <w:jc w:val="center"/>
        </w:trPr>
        <w:tc>
          <w:tcPr>
            <w:tcW w:w="4620" w:type="dxa"/>
            <w:tcBorders>
              <w:top w:val="nil"/>
              <w:left w:val="single" w:sz="8" w:space="0" w:color="auto"/>
              <w:bottom w:val="nil"/>
              <w:right w:val="nil"/>
            </w:tcBorders>
            <w:shd w:val="clear" w:color="000000" w:fill="99CCFF"/>
            <w:vAlign w:val="bottom"/>
          </w:tcPr>
          <w:p w:rsidR="001F1E36" w:rsidRPr="001F1E36" w:rsidRDefault="001F1E36" w:rsidP="00C97046">
            <w:pPr>
              <w:autoSpaceDE/>
              <w:autoSpaceDN/>
              <w:rPr>
                <w:color w:val="000000"/>
                <w:sz w:val="20"/>
              </w:rPr>
            </w:pPr>
            <w:r w:rsidRPr="001F1E36">
              <w:rPr>
                <w:color w:val="000000"/>
                <w:sz w:val="20"/>
              </w:rPr>
              <w:t>Technická podpora EKO (update, upgr</w:t>
            </w:r>
            <w:r w:rsidR="00AC712A">
              <w:rPr>
                <w:color w:val="000000"/>
                <w:sz w:val="20"/>
              </w:rPr>
              <w:t>a</w:t>
            </w:r>
            <w:r w:rsidRPr="001F1E36">
              <w:rPr>
                <w:color w:val="000000"/>
                <w:sz w:val="20"/>
              </w:rPr>
              <w:t>de) 15% z ceny modulů</w:t>
            </w:r>
          </w:p>
        </w:tc>
        <w:tc>
          <w:tcPr>
            <w:tcW w:w="1552" w:type="dxa"/>
            <w:tcBorders>
              <w:top w:val="nil"/>
              <w:left w:val="single" w:sz="4" w:space="0" w:color="auto"/>
              <w:bottom w:val="nil"/>
              <w:right w:val="single" w:sz="4" w:space="0" w:color="auto"/>
            </w:tcBorders>
            <w:shd w:val="clear" w:color="000000" w:fill="99CCFF"/>
            <w:vAlign w:val="bottom"/>
          </w:tcPr>
          <w:p w:rsidR="001F1E36" w:rsidRPr="001F1E36" w:rsidRDefault="001F1E36" w:rsidP="00C97046">
            <w:pPr>
              <w:autoSpaceDE/>
              <w:autoSpaceDN/>
              <w:jc w:val="center"/>
              <w:rPr>
                <w:color w:val="000000"/>
                <w:sz w:val="20"/>
              </w:rPr>
            </w:pPr>
            <w:r w:rsidRPr="001F1E36">
              <w:rPr>
                <w:color w:val="000000"/>
                <w:sz w:val="20"/>
              </w:rPr>
              <w:t>12</w:t>
            </w:r>
          </w:p>
        </w:tc>
        <w:tc>
          <w:tcPr>
            <w:tcW w:w="1432" w:type="dxa"/>
            <w:tcBorders>
              <w:top w:val="nil"/>
              <w:left w:val="nil"/>
              <w:bottom w:val="nil"/>
              <w:right w:val="nil"/>
            </w:tcBorders>
            <w:shd w:val="clear" w:color="000000" w:fill="99CCFF"/>
            <w:vAlign w:val="bottom"/>
          </w:tcPr>
          <w:p w:rsidR="001F1E36" w:rsidRPr="001F1E36" w:rsidRDefault="00B242CE" w:rsidP="00C97046">
            <w:pPr>
              <w:autoSpaceDE/>
              <w:autoSpaceDN/>
              <w:jc w:val="center"/>
              <w:rPr>
                <w:color w:val="000000"/>
                <w:sz w:val="20"/>
              </w:rPr>
            </w:pPr>
            <w:r w:rsidRPr="00B242CE">
              <w:rPr>
                <w:color w:val="000000"/>
                <w:sz w:val="20"/>
              </w:rPr>
              <w:t>564 428,57 Kč</w:t>
            </w:r>
          </w:p>
        </w:tc>
        <w:tc>
          <w:tcPr>
            <w:tcW w:w="959" w:type="dxa"/>
            <w:tcBorders>
              <w:top w:val="nil"/>
              <w:left w:val="single" w:sz="4" w:space="0" w:color="auto"/>
              <w:bottom w:val="nil"/>
              <w:right w:val="single" w:sz="4" w:space="0" w:color="auto"/>
            </w:tcBorders>
            <w:shd w:val="clear" w:color="auto" w:fill="99CCFF"/>
            <w:vAlign w:val="bottom"/>
          </w:tcPr>
          <w:p w:rsidR="001F1E36" w:rsidRPr="001F1E36" w:rsidRDefault="001F1E36" w:rsidP="00C97046">
            <w:pPr>
              <w:autoSpaceDE/>
              <w:autoSpaceDN/>
              <w:jc w:val="center"/>
              <w:rPr>
                <w:sz w:val="20"/>
              </w:rPr>
            </w:pPr>
            <w:r w:rsidRPr="001F1E36">
              <w:rPr>
                <w:sz w:val="20"/>
              </w:rPr>
              <w:t>1</w:t>
            </w:r>
          </w:p>
        </w:tc>
        <w:tc>
          <w:tcPr>
            <w:tcW w:w="1855" w:type="dxa"/>
            <w:tcBorders>
              <w:top w:val="nil"/>
              <w:left w:val="nil"/>
              <w:bottom w:val="nil"/>
              <w:right w:val="single" w:sz="8" w:space="0" w:color="auto"/>
            </w:tcBorders>
            <w:shd w:val="clear" w:color="auto" w:fill="99CCFF"/>
            <w:noWrap/>
            <w:vAlign w:val="bottom"/>
          </w:tcPr>
          <w:p w:rsidR="001F1E36" w:rsidRPr="00B242CE" w:rsidRDefault="001F1E36" w:rsidP="00C97046">
            <w:pPr>
              <w:autoSpaceDE/>
              <w:autoSpaceDN/>
              <w:jc w:val="right"/>
              <w:rPr>
                <w:sz w:val="20"/>
              </w:rPr>
            </w:pPr>
            <w:r w:rsidRPr="00B242CE">
              <w:rPr>
                <w:sz w:val="20"/>
              </w:rPr>
              <w:t>6 773 142,86 Kč</w:t>
            </w:r>
          </w:p>
        </w:tc>
      </w:tr>
      <w:tr w:rsidR="001F1E36" w:rsidRPr="001F1E36" w:rsidTr="00C97046">
        <w:trPr>
          <w:trHeight w:val="510"/>
          <w:jc w:val="center"/>
        </w:trPr>
        <w:tc>
          <w:tcPr>
            <w:tcW w:w="4620" w:type="dxa"/>
            <w:tcBorders>
              <w:top w:val="nil"/>
              <w:left w:val="single" w:sz="8" w:space="0" w:color="auto"/>
              <w:bottom w:val="nil"/>
              <w:right w:val="nil"/>
            </w:tcBorders>
            <w:shd w:val="clear" w:color="000000" w:fill="99CCFF"/>
            <w:vAlign w:val="bottom"/>
          </w:tcPr>
          <w:p w:rsidR="001F1E36" w:rsidRPr="001F1E36" w:rsidRDefault="001F1E36" w:rsidP="00C97046">
            <w:pPr>
              <w:autoSpaceDE/>
              <w:autoSpaceDN/>
              <w:rPr>
                <w:color w:val="000000"/>
                <w:sz w:val="20"/>
              </w:rPr>
            </w:pPr>
            <w:r w:rsidRPr="001F1E36">
              <w:rPr>
                <w:color w:val="000000"/>
                <w:sz w:val="20"/>
              </w:rPr>
              <w:t>Technická podpora SSL (update, upgr</w:t>
            </w:r>
            <w:r w:rsidR="00AC712A">
              <w:rPr>
                <w:color w:val="000000"/>
                <w:sz w:val="20"/>
              </w:rPr>
              <w:t>a</w:t>
            </w:r>
            <w:r w:rsidRPr="001F1E36">
              <w:rPr>
                <w:color w:val="000000"/>
                <w:sz w:val="20"/>
              </w:rPr>
              <w:t>de) 15% z ceny modulů</w:t>
            </w:r>
          </w:p>
        </w:tc>
        <w:tc>
          <w:tcPr>
            <w:tcW w:w="1552" w:type="dxa"/>
            <w:tcBorders>
              <w:top w:val="nil"/>
              <w:left w:val="single" w:sz="4" w:space="0" w:color="auto"/>
              <w:bottom w:val="nil"/>
              <w:right w:val="single" w:sz="4" w:space="0" w:color="auto"/>
            </w:tcBorders>
            <w:shd w:val="clear" w:color="000000" w:fill="99CCFF"/>
            <w:vAlign w:val="bottom"/>
          </w:tcPr>
          <w:p w:rsidR="001F1E36" w:rsidRPr="001F1E36" w:rsidRDefault="001F1E36" w:rsidP="00C97046">
            <w:pPr>
              <w:autoSpaceDE/>
              <w:autoSpaceDN/>
              <w:jc w:val="center"/>
              <w:rPr>
                <w:color w:val="000000"/>
                <w:sz w:val="20"/>
              </w:rPr>
            </w:pPr>
            <w:r w:rsidRPr="001F1E36">
              <w:rPr>
                <w:color w:val="000000"/>
                <w:sz w:val="20"/>
              </w:rPr>
              <w:t>12</w:t>
            </w:r>
          </w:p>
        </w:tc>
        <w:tc>
          <w:tcPr>
            <w:tcW w:w="1432" w:type="dxa"/>
            <w:tcBorders>
              <w:top w:val="nil"/>
              <w:left w:val="nil"/>
              <w:bottom w:val="nil"/>
              <w:right w:val="nil"/>
            </w:tcBorders>
            <w:shd w:val="clear" w:color="000000" w:fill="99CCFF"/>
            <w:vAlign w:val="bottom"/>
          </w:tcPr>
          <w:p w:rsidR="001F1E36" w:rsidRPr="001F1E36" w:rsidRDefault="00B242CE" w:rsidP="00C97046">
            <w:pPr>
              <w:autoSpaceDE/>
              <w:autoSpaceDN/>
              <w:jc w:val="center"/>
              <w:rPr>
                <w:color w:val="000000"/>
                <w:sz w:val="20"/>
              </w:rPr>
            </w:pPr>
            <w:r w:rsidRPr="00B242CE">
              <w:rPr>
                <w:color w:val="000000"/>
                <w:sz w:val="20"/>
              </w:rPr>
              <w:t>132 857,14 Kč</w:t>
            </w:r>
          </w:p>
        </w:tc>
        <w:tc>
          <w:tcPr>
            <w:tcW w:w="959" w:type="dxa"/>
            <w:tcBorders>
              <w:top w:val="nil"/>
              <w:left w:val="single" w:sz="4" w:space="0" w:color="auto"/>
              <w:bottom w:val="nil"/>
              <w:right w:val="single" w:sz="4" w:space="0" w:color="auto"/>
            </w:tcBorders>
            <w:shd w:val="clear" w:color="auto" w:fill="99CCFF"/>
            <w:vAlign w:val="bottom"/>
          </w:tcPr>
          <w:p w:rsidR="001F1E36" w:rsidRPr="001F1E36" w:rsidRDefault="001F1E36" w:rsidP="00C97046">
            <w:pPr>
              <w:autoSpaceDE/>
              <w:autoSpaceDN/>
              <w:jc w:val="center"/>
              <w:rPr>
                <w:sz w:val="20"/>
              </w:rPr>
            </w:pPr>
            <w:r w:rsidRPr="001F1E36">
              <w:rPr>
                <w:sz w:val="20"/>
              </w:rPr>
              <w:t>1</w:t>
            </w:r>
          </w:p>
        </w:tc>
        <w:tc>
          <w:tcPr>
            <w:tcW w:w="1855" w:type="dxa"/>
            <w:tcBorders>
              <w:top w:val="nil"/>
              <w:left w:val="nil"/>
              <w:bottom w:val="nil"/>
              <w:right w:val="single" w:sz="8" w:space="0" w:color="auto"/>
            </w:tcBorders>
            <w:shd w:val="clear" w:color="auto" w:fill="99CCFF"/>
            <w:noWrap/>
            <w:vAlign w:val="bottom"/>
          </w:tcPr>
          <w:p w:rsidR="001F1E36" w:rsidRPr="00B242CE" w:rsidRDefault="001F1E36" w:rsidP="00C97046">
            <w:pPr>
              <w:autoSpaceDE/>
              <w:autoSpaceDN/>
              <w:jc w:val="right"/>
              <w:rPr>
                <w:sz w:val="20"/>
              </w:rPr>
            </w:pPr>
            <w:r w:rsidRPr="00B242CE">
              <w:rPr>
                <w:sz w:val="20"/>
              </w:rPr>
              <w:t>1 594 285,71 Kč</w:t>
            </w:r>
          </w:p>
        </w:tc>
      </w:tr>
      <w:tr w:rsidR="001F1E36" w:rsidRPr="001F1E36" w:rsidTr="00C97046">
        <w:trPr>
          <w:trHeight w:val="255"/>
          <w:jc w:val="center"/>
        </w:trPr>
        <w:tc>
          <w:tcPr>
            <w:tcW w:w="4620" w:type="dxa"/>
            <w:tcBorders>
              <w:top w:val="nil"/>
              <w:left w:val="single" w:sz="8" w:space="0" w:color="auto"/>
              <w:bottom w:val="nil"/>
              <w:right w:val="nil"/>
            </w:tcBorders>
            <w:shd w:val="clear" w:color="000000" w:fill="99CCFF"/>
            <w:vAlign w:val="bottom"/>
          </w:tcPr>
          <w:p w:rsidR="001F1E36" w:rsidRPr="001F1E36" w:rsidRDefault="001F1E36" w:rsidP="00C97046">
            <w:pPr>
              <w:autoSpaceDE/>
              <w:autoSpaceDN/>
              <w:rPr>
                <w:color w:val="000000"/>
                <w:sz w:val="20"/>
              </w:rPr>
            </w:pPr>
            <w:proofErr w:type="spellStart"/>
            <w:r w:rsidRPr="001F1E36">
              <w:rPr>
                <w:color w:val="000000"/>
                <w:sz w:val="20"/>
              </w:rPr>
              <w:t>Hotline</w:t>
            </w:r>
            <w:proofErr w:type="spellEnd"/>
            <w:r w:rsidRPr="001F1E36">
              <w:rPr>
                <w:color w:val="000000"/>
                <w:sz w:val="20"/>
              </w:rPr>
              <w:t xml:space="preserve"> EKO 2% z ceny modulů</w:t>
            </w:r>
          </w:p>
        </w:tc>
        <w:tc>
          <w:tcPr>
            <w:tcW w:w="1552" w:type="dxa"/>
            <w:tcBorders>
              <w:top w:val="nil"/>
              <w:left w:val="single" w:sz="4" w:space="0" w:color="auto"/>
              <w:bottom w:val="nil"/>
              <w:right w:val="single" w:sz="4" w:space="0" w:color="auto"/>
            </w:tcBorders>
            <w:shd w:val="clear" w:color="000000" w:fill="99CCFF"/>
            <w:vAlign w:val="bottom"/>
          </w:tcPr>
          <w:p w:rsidR="001F1E36" w:rsidRPr="001F1E36" w:rsidRDefault="001F1E36" w:rsidP="00C97046">
            <w:pPr>
              <w:autoSpaceDE/>
              <w:autoSpaceDN/>
              <w:jc w:val="center"/>
              <w:rPr>
                <w:color w:val="000000"/>
                <w:sz w:val="20"/>
              </w:rPr>
            </w:pPr>
            <w:r w:rsidRPr="001F1E36">
              <w:rPr>
                <w:color w:val="000000"/>
                <w:sz w:val="20"/>
              </w:rPr>
              <w:t>12</w:t>
            </w:r>
          </w:p>
        </w:tc>
        <w:tc>
          <w:tcPr>
            <w:tcW w:w="1432" w:type="dxa"/>
            <w:tcBorders>
              <w:top w:val="nil"/>
              <w:left w:val="nil"/>
              <w:bottom w:val="nil"/>
              <w:right w:val="nil"/>
            </w:tcBorders>
            <w:shd w:val="clear" w:color="000000" w:fill="99CCFF"/>
            <w:vAlign w:val="bottom"/>
          </w:tcPr>
          <w:p w:rsidR="001F1E36" w:rsidRPr="001F1E36" w:rsidRDefault="00B242CE" w:rsidP="00C97046">
            <w:pPr>
              <w:autoSpaceDE/>
              <w:autoSpaceDN/>
              <w:jc w:val="center"/>
              <w:rPr>
                <w:color w:val="000000"/>
                <w:sz w:val="20"/>
              </w:rPr>
            </w:pPr>
            <w:r w:rsidRPr="00B242CE">
              <w:rPr>
                <w:color w:val="000000"/>
                <w:sz w:val="20"/>
              </w:rPr>
              <w:t>75 257,14 Kč</w:t>
            </w:r>
          </w:p>
        </w:tc>
        <w:tc>
          <w:tcPr>
            <w:tcW w:w="959" w:type="dxa"/>
            <w:tcBorders>
              <w:top w:val="nil"/>
              <w:left w:val="single" w:sz="4" w:space="0" w:color="auto"/>
              <w:bottom w:val="nil"/>
              <w:right w:val="single" w:sz="4" w:space="0" w:color="auto"/>
            </w:tcBorders>
            <w:shd w:val="clear" w:color="auto" w:fill="99CCFF"/>
            <w:vAlign w:val="bottom"/>
          </w:tcPr>
          <w:p w:rsidR="001F1E36" w:rsidRPr="001F1E36" w:rsidRDefault="001F1E36" w:rsidP="00C97046">
            <w:pPr>
              <w:autoSpaceDE/>
              <w:autoSpaceDN/>
              <w:jc w:val="center"/>
              <w:rPr>
                <w:sz w:val="20"/>
              </w:rPr>
            </w:pPr>
            <w:r w:rsidRPr="001F1E36">
              <w:rPr>
                <w:sz w:val="20"/>
              </w:rPr>
              <w:t>1</w:t>
            </w:r>
          </w:p>
        </w:tc>
        <w:tc>
          <w:tcPr>
            <w:tcW w:w="1855" w:type="dxa"/>
            <w:tcBorders>
              <w:top w:val="nil"/>
              <w:left w:val="nil"/>
              <w:bottom w:val="nil"/>
              <w:right w:val="single" w:sz="8" w:space="0" w:color="auto"/>
            </w:tcBorders>
            <w:shd w:val="clear" w:color="auto" w:fill="99CCFF"/>
            <w:noWrap/>
            <w:vAlign w:val="bottom"/>
          </w:tcPr>
          <w:p w:rsidR="001F1E36" w:rsidRPr="00B242CE" w:rsidRDefault="001F1E36" w:rsidP="00C97046">
            <w:pPr>
              <w:autoSpaceDE/>
              <w:autoSpaceDN/>
              <w:jc w:val="right"/>
              <w:rPr>
                <w:sz w:val="20"/>
              </w:rPr>
            </w:pPr>
            <w:r w:rsidRPr="00B242CE">
              <w:rPr>
                <w:sz w:val="20"/>
              </w:rPr>
              <w:t>903 085,71 Kč</w:t>
            </w:r>
          </w:p>
        </w:tc>
      </w:tr>
      <w:tr w:rsidR="001F1E36" w:rsidRPr="001F1E36" w:rsidTr="00C97046">
        <w:trPr>
          <w:trHeight w:val="255"/>
          <w:jc w:val="center"/>
        </w:trPr>
        <w:tc>
          <w:tcPr>
            <w:tcW w:w="4620" w:type="dxa"/>
            <w:tcBorders>
              <w:top w:val="nil"/>
              <w:left w:val="single" w:sz="8" w:space="0" w:color="auto"/>
              <w:bottom w:val="nil"/>
              <w:right w:val="nil"/>
            </w:tcBorders>
            <w:shd w:val="clear" w:color="000000" w:fill="99CCFF"/>
            <w:vAlign w:val="bottom"/>
          </w:tcPr>
          <w:p w:rsidR="001F1E36" w:rsidRPr="001F1E36" w:rsidRDefault="001F1E36" w:rsidP="00C97046">
            <w:pPr>
              <w:autoSpaceDE/>
              <w:autoSpaceDN/>
              <w:rPr>
                <w:color w:val="000000"/>
                <w:sz w:val="20"/>
              </w:rPr>
            </w:pPr>
            <w:proofErr w:type="spellStart"/>
            <w:r w:rsidRPr="001F1E36">
              <w:rPr>
                <w:color w:val="000000"/>
                <w:sz w:val="20"/>
              </w:rPr>
              <w:t>Hotline</w:t>
            </w:r>
            <w:proofErr w:type="spellEnd"/>
            <w:r w:rsidRPr="001F1E36">
              <w:rPr>
                <w:color w:val="000000"/>
                <w:sz w:val="20"/>
              </w:rPr>
              <w:t xml:space="preserve"> SSL 2% z ceny modulů</w:t>
            </w:r>
          </w:p>
        </w:tc>
        <w:tc>
          <w:tcPr>
            <w:tcW w:w="1552" w:type="dxa"/>
            <w:tcBorders>
              <w:top w:val="nil"/>
              <w:left w:val="single" w:sz="4" w:space="0" w:color="auto"/>
              <w:bottom w:val="nil"/>
              <w:right w:val="single" w:sz="4" w:space="0" w:color="auto"/>
            </w:tcBorders>
            <w:shd w:val="clear" w:color="000000" w:fill="99CCFF"/>
            <w:vAlign w:val="bottom"/>
          </w:tcPr>
          <w:p w:rsidR="001F1E36" w:rsidRPr="001F1E36" w:rsidRDefault="001F1E36" w:rsidP="00C97046">
            <w:pPr>
              <w:autoSpaceDE/>
              <w:autoSpaceDN/>
              <w:jc w:val="center"/>
              <w:rPr>
                <w:color w:val="000000"/>
                <w:sz w:val="20"/>
              </w:rPr>
            </w:pPr>
            <w:r w:rsidRPr="001F1E36">
              <w:rPr>
                <w:color w:val="000000"/>
                <w:sz w:val="20"/>
              </w:rPr>
              <w:t>12</w:t>
            </w:r>
          </w:p>
        </w:tc>
        <w:tc>
          <w:tcPr>
            <w:tcW w:w="1432" w:type="dxa"/>
            <w:tcBorders>
              <w:top w:val="nil"/>
              <w:left w:val="nil"/>
              <w:bottom w:val="nil"/>
              <w:right w:val="nil"/>
            </w:tcBorders>
            <w:shd w:val="clear" w:color="000000" w:fill="99CCFF"/>
            <w:vAlign w:val="bottom"/>
          </w:tcPr>
          <w:p w:rsidR="001F1E36" w:rsidRPr="001F1E36" w:rsidRDefault="00B242CE" w:rsidP="00C97046">
            <w:pPr>
              <w:autoSpaceDE/>
              <w:autoSpaceDN/>
              <w:jc w:val="center"/>
              <w:rPr>
                <w:color w:val="000000"/>
                <w:sz w:val="20"/>
              </w:rPr>
            </w:pPr>
            <w:r w:rsidRPr="00B242CE">
              <w:rPr>
                <w:color w:val="000000"/>
                <w:sz w:val="20"/>
              </w:rPr>
              <w:t>17 714,29 Kč</w:t>
            </w:r>
          </w:p>
        </w:tc>
        <w:tc>
          <w:tcPr>
            <w:tcW w:w="959" w:type="dxa"/>
            <w:tcBorders>
              <w:top w:val="nil"/>
              <w:left w:val="single" w:sz="4" w:space="0" w:color="auto"/>
              <w:bottom w:val="nil"/>
              <w:right w:val="single" w:sz="4" w:space="0" w:color="auto"/>
            </w:tcBorders>
            <w:shd w:val="clear" w:color="auto" w:fill="99CCFF"/>
            <w:vAlign w:val="bottom"/>
          </w:tcPr>
          <w:p w:rsidR="001F1E36" w:rsidRPr="001F1E36" w:rsidRDefault="001F1E36" w:rsidP="00C97046">
            <w:pPr>
              <w:autoSpaceDE/>
              <w:autoSpaceDN/>
              <w:jc w:val="center"/>
              <w:rPr>
                <w:sz w:val="20"/>
              </w:rPr>
            </w:pPr>
            <w:r w:rsidRPr="001F1E36">
              <w:rPr>
                <w:sz w:val="20"/>
              </w:rPr>
              <w:t>1</w:t>
            </w:r>
          </w:p>
        </w:tc>
        <w:tc>
          <w:tcPr>
            <w:tcW w:w="1855" w:type="dxa"/>
            <w:tcBorders>
              <w:top w:val="nil"/>
              <w:left w:val="nil"/>
              <w:bottom w:val="nil"/>
              <w:right w:val="single" w:sz="8" w:space="0" w:color="auto"/>
            </w:tcBorders>
            <w:shd w:val="clear" w:color="auto" w:fill="99CCFF"/>
            <w:noWrap/>
            <w:vAlign w:val="bottom"/>
          </w:tcPr>
          <w:p w:rsidR="001F1E36" w:rsidRPr="00B242CE" w:rsidRDefault="001F1E36" w:rsidP="00C97046">
            <w:pPr>
              <w:autoSpaceDE/>
              <w:autoSpaceDN/>
              <w:jc w:val="right"/>
              <w:rPr>
                <w:sz w:val="20"/>
              </w:rPr>
            </w:pPr>
            <w:r w:rsidRPr="00B242CE">
              <w:rPr>
                <w:sz w:val="20"/>
              </w:rPr>
              <w:t>212 571,43 Kč</w:t>
            </w:r>
          </w:p>
        </w:tc>
      </w:tr>
      <w:tr w:rsidR="001F1E36" w:rsidRPr="001F1E36" w:rsidTr="00C97046">
        <w:trPr>
          <w:trHeight w:val="255"/>
          <w:jc w:val="center"/>
        </w:trPr>
        <w:tc>
          <w:tcPr>
            <w:tcW w:w="4620" w:type="dxa"/>
            <w:tcBorders>
              <w:top w:val="nil"/>
              <w:left w:val="single" w:sz="8" w:space="0" w:color="auto"/>
              <w:bottom w:val="nil"/>
              <w:right w:val="nil"/>
            </w:tcBorders>
            <w:shd w:val="clear" w:color="000000" w:fill="99CCFF"/>
            <w:vAlign w:val="bottom"/>
          </w:tcPr>
          <w:p w:rsidR="001F1E36" w:rsidRPr="001F1E36" w:rsidRDefault="001F1E36" w:rsidP="00C97046">
            <w:pPr>
              <w:autoSpaceDE/>
              <w:autoSpaceDN/>
              <w:rPr>
                <w:color w:val="000000"/>
                <w:sz w:val="20"/>
              </w:rPr>
            </w:pPr>
            <w:r w:rsidRPr="001F1E36">
              <w:rPr>
                <w:color w:val="000000"/>
                <w:sz w:val="20"/>
              </w:rPr>
              <w:t>Operativní odstranění nefunkčn</w:t>
            </w:r>
            <w:r w:rsidR="00AC712A">
              <w:rPr>
                <w:color w:val="000000"/>
                <w:sz w:val="20"/>
              </w:rPr>
              <w:t>o</w:t>
            </w:r>
            <w:r w:rsidRPr="001F1E36">
              <w:rPr>
                <w:color w:val="000000"/>
                <w:sz w:val="20"/>
              </w:rPr>
              <w:t>sti IS</w:t>
            </w:r>
          </w:p>
        </w:tc>
        <w:tc>
          <w:tcPr>
            <w:tcW w:w="1552" w:type="dxa"/>
            <w:tcBorders>
              <w:top w:val="nil"/>
              <w:left w:val="single" w:sz="4" w:space="0" w:color="auto"/>
              <w:bottom w:val="nil"/>
              <w:right w:val="single" w:sz="4" w:space="0" w:color="auto"/>
            </w:tcBorders>
            <w:shd w:val="clear" w:color="000000" w:fill="99CCFF"/>
            <w:vAlign w:val="bottom"/>
          </w:tcPr>
          <w:p w:rsidR="001F1E36" w:rsidRPr="001F1E36" w:rsidRDefault="001F1E36" w:rsidP="00C97046">
            <w:pPr>
              <w:autoSpaceDE/>
              <w:autoSpaceDN/>
              <w:jc w:val="center"/>
              <w:rPr>
                <w:color w:val="000000"/>
                <w:sz w:val="20"/>
              </w:rPr>
            </w:pPr>
            <w:r w:rsidRPr="001F1E36">
              <w:rPr>
                <w:color w:val="000000"/>
                <w:sz w:val="20"/>
              </w:rPr>
              <w:t>12</w:t>
            </w:r>
          </w:p>
        </w:tc>
        <w:tc>
          <w:tcPr>
            <w:tcW w:w="1432" w:type="dxa"/>
            <w:tcBorders>
              <w:top w:val="nil"/>
              <w:left w:val="nil"/>
              <w:bottom w:val="nil"/>
              <w:right w:val="nil"/>
            </w:tcBorders>
            <w:shd w:val="clear" w:color="000000" w:fill="99CCFF"/>
            <w:vAlign w:val="bottom"/>
          </w:tcPr>
          <w:p w:rsidR="001F1E36" w:rsidRPr="001F1E36" w:rsidRDefault="001F1E36" w:rsidP="00C97046">
            <w:pPr>
              <w:autoSpaceDE/>
              <w:autoSpaceDN/>
              <w:jc w:val="center"/>
              <w:rPr>
                <w:color w:val="000000"/>
                <w:sz w:val="20"/>
              </w:rPr>
            </w:pPr>
            <w:r w:rsidRPr="001F1E36">
              <w:rPr>
                <w:color w:val="000000"/>
                <w:sz w:val="20"/>
              </w:rPr>
              <w:t>1 100,00 Kč</w:t>
            </w:r>
          </w:p>
        </w:tc>
        <w:tc>
          <w:tcPr>
            <w:tcW w:w="959" w:type="dxa"/>
            <w:tcBorders>
              <w:top w:val="nil"/>
              <w:left w:val="single" w:sz="4" w:space="0" w:color="auto"/>
              <w:bottom w:val="nil"/>
              <w:right w:val="single" w:sz="4" w:space="0" w:color="auto"/>
            </w:tcBorders>
            <w:shd w:val="clear" w:color="auto" w:fill="99CCFF"/>
            <w:vAlign w:val="bottom"/>
          </w:tcPr>
          <w:p w:rsidR="001F1E36" w:rsidRPr="001F1E36" w:rsidRDefault="00B242CE" w:rsidP="00C97046">
            <w:pPr>
              <w:autoSpaceDE/>
              <w:autoSpaceDN/>
              <w:jc w:val="center"/>
              <w:rPr>
                <w:sz w:val="20"/>
              </w:rPr>
            </w:pPr>
            <w:r w:rsidRPr="00B242CE">
              <w:rPr>
                <w:sz w:val="20"/>
              </w:rPr>
              <w:t>164</w:t>
            </w:r>
          </w:p>
        </w:tc>
        <w:tc>
          <w:tcPr>
            <w:tcW w:w="1855" w:type="dxa"/>
            <w:tcBorders>
              <w:top w:val="nil"/>
              <w:left w:val="nil"/>
              <w:bottom w:val="nil"/>
              <w:right w:val="single" w:sz="8" w:space="0" w:color="auto"/>
            </w:tcBorders>
            <w:shd w:val="clear" w:color="auto" w:fill="99CCFF"/>
            <w:noWrap/>
            <w:vAlign w:val="bottom"/>
          </w:tcPr>
          <w:p w:rsidR="001F1E36" w:rsidRPr="00B242CE" w:rsidRDefault="00B242CE" w:rsidP="00C97046">
            <w:pPr>
              <w:autoSpaceDE/>
              <w:autoSpaceDN/>
              <w:jc w:val="right"/>
              <w:rPr>
                <w:sz w:val="20"/>
              </w:rPr>
            </w:pPr>
            <w:r w:rsidRPr="00B242CE">
              <w:rPr>
                <w:sz w:val="20"/>
              </w:rPr>
              <w:t>2 164 800,00 Kč</w:t>
            </w:r>
          </w:p>
        </w:tc>
      </w:tr>
      <w:tr w:rsidR="001F1E36" w:rsidRPr="001F1E36" w:rsidTr="00C97046">
        <w:trPr>
          <w:trHeight w:val="270"/>
          <w:jc w:val="center"/>
        </w:trPr>
        <w:tc>
          <w:tcPr>
            <w:tcW w:w="4620" w:type="dxa"/>
            <w:tcBorders>
              <w:top w:val="nil"/>
              <w:left w:val="single" w:sz="8" w:space="0" w:color="auto"/>
              <w:bottom w:val="nil"/>
              <w:right w:val="nil"/>
            </w:tcBorders>
            <w:shd w:val="clear" w:color="000000" w:fill="99CCFF"/>
            <w:vAlign w:val="bottom"/>
          </w:tcPr>
          <w:p w:rsidR="001F1E36" w:rsidRPr="001F1E36" w:rsidRDefault="001F1E36" w:rsidP="00C97046">
            <w:pPr>
              <w:autoSpaceDE/>
              <w:autoSpaceDN/>
              <w:rPr>
                <w:color w:val="000000"/>
                <w:sz w:val="20"/>
              </w:rPr>
            </w:pPr>
            <w:r w:rsidRPr="001F1E36">
              <w:rPr>
                <w:color w:val="000000"/>
                <w:sz w:val="20"/>
              </w:rPr>
              <w:t>Cestovné</w:t>
            </w:r>
          </w:p>
        </w:tc>
        <w:tc>
          <w:tcPr>
            <w:tcW w:w="1552" w:type="dxa"/>
            <w:tcBorders>
              <w:top w:val="nil"/>
              <w:left w:val="single" w:sz="4" w:space="0" w:color="auto"/>
              <w:bottom w:val="nil"/>
              <w:right w:val="single" w:sz="4" w:space="0" w:color="auto"/>
            </w:tcBorders>
            <w:shd w:val="clear" w:color="000000" w:fill="99CCFF"/>
            <w:vAlign w:val="bottom"/>
          </w:tcPr>
          <w:p w:rsidR="001F1E36" w:rsidRPr="001F1E36" w:rsidRDefault="001F1E36" w:rsidP="00C97046">
            <w:pPr>
              <w:autoSpaceDE/>
              <w:autoSpaceDN/>
              <w:jc w:val="center"/>
              <w:rPr>
                <w:color w:val="000000"/>
                <w:sz w:val="20"/>
              </w:rPr>
            </w:pPr>
            <w:r w:rsidRPr="001F1E36">
              <w:rPr>
                <w:color w:val="000000"/>
                <w:sz w:val="20"/>
              </w:rPr>
              <w:t>12</w:t>
            </w:r>
          </w:p>
        </w:tc>
        <w:tc>
          <w:tcPr>
            <w:tcW w:w="1432" w:type="dxa"/>
            <w:tcBorders>
              <w:top w:val="nil"/>
              <w:left w:val="nil"/>
              <w:bottom w:val="nil"/>
              <w:right w:val="nil"/>
            </w:tcBorders>
            <w:shd w:val="clear" w:color="000000" w:fill="99CCFF"/>
            <w:vAlign w:val="bottom"/>
          </w:tcPr>
          <w:p w:rsidR="001F1E36" w:rsidRPr="001F1E36" w:rsidRDefault="001F1E36" w:rsidP="00C97046">
            <w:pPr>
              <w:autoSpaceDE/>
              <w:autoSpaceDN/>
              <w:jc w:val="center"/>
              <w:rPr>
                <w:color w:val="000000"/>
                <w:sz w:val="20"/>
              </w:rPr>
            </w:pPr>
            <w:r w:rsidRPr="001F1E36">
              <w:rPr>
                <w:color w:val="000000"/>
                <w:sz w:val="20"/>
              </w:rPr>
              <w:t>8,00 Kč</w:t>
            </w:r>
          </w:p>
        </w:tc>
        <w:tc>
          <w:tcPr>
            <w:tcW w:w="959" w:type="dxa"/>
            <w:tcBorders>
              <w:top w:val="nil"/>
              <w:left w:val="single" w:sz="4" w:space="0" w:color="auto"/>
              <w:bottom w:val="nil"/>
              <w:right w:val="single" w:sz="4" w:space="0" w:color="auto"/>
            </w:tcBorders>
            <w:shd w:val="clear" w:color="auto" w:fill="99CCFF"/>
            <w:vAlign w:val="bottom"/>
          </w:tcPr>
          <w:p w:rsidR="001F1E36" w:rsidRPr="001F1E36" w:rsidRDefault="00B242CE" w:rsidP="00C97046">
            <w:pPr>
              <w:autoSpaceDE/>
              <w:autoSpaceDN/>
              <w:jc w:val="center"/>
              <w:rPr>
                <w:sz w:val="20"/>
              </w:rPr>
            </w:pPr>
            <w:r w:rsidRPr="00B242CE">
              <w:rPr>
                <w:sz w:val="20"/>
              </w:rPr>
              <w:t>636</w:t>
            </w:r>
          </w:p>
        </w:tc>
        <w:tc>
          <w:tcPr>
            <w:tcW w:w="1855" w:type="dxa"/>
            <w:tcBorders>
              <w:top w:val="nil"/>
              <w:left w:val="nil"/>
              <w:bottom w:val="nil"/>
              <w:right w:val="single" w:sz="8" w:space="0" w:color="auto"/>
            </w:tcBorders>
            <w:shd w:val="clear" w:color="auto" w:fill="99CCFF"/>
            <w:noWrap/>
            <w:vAlign w:val="bottom"/>
          </w:tcPr>
          <w:p w:rsidR="001F1E36" w:rsidRPr="00B242CE" w:rsidRDefault="001F1E36" w:rsidP="00C97046">
            <w:pPr>
              <w:autoSpaceDE/>
              <w:autoSpaceDN/>
              <w:jc w:val="right"/>
              <w:rPr>
                <w:sz w:val="20"/>
              </w:rPr>
            </w:pPr>
            <w:r w:rsidRPr="00B242CE">
              <w:rPr>
                <w:sz w:val="20"/>
              </w:rPr>
              <w:t xml:space="preserve">61 </w:t>
            </w:r>
            <w:r w:rsidR="00B242CE" w:rsidRPr="00B242CE">
              <w:rPr>
                <w:sz w:val="20"/>
              </w:rPr>
              <w:t>056,00</w:t>
            </w:r>
            <w:r w:rsidRPr="00B242CE">
              <w:rPr>
                <w:sz w:val="20"/>
              </w:rPr>
              <w:t xml:space="preserve"> Kč</w:t>
            </w:r>
          </w:p>
        </w:tc>
      </w:tr>
      <w:tr w:rsidR="001F1E36" w:rsidRPr="001F1E36" w:rsidTr="00C97046">
        <w:trPr>
          <w:trHeight w:val="270"/>
          <w:jc w:val="center"/>
        </w:trPr>
        <w:tc>
          <w:tcPr>
            <w:tcW w:w="4620" w:type="dxa"/>
            <w:tcBorders>
              <w:top w:val="single" w:sz="8" w:space="0" w:color="auto"/>
              <w:left w:val="single" w:sz="8" w:space="0" w:color="auto"/>
              <w:bottom w:val="nil"/>
              <w:right w:val="nil"/>
            </w:tcBorders>
            <w:shd w:val="clear" w:color="auto" w:fill="00CCFF"/>
            <w:noWrap/>
            <w:vAlign w:val="bottom"/>
          </w:tcPr>
          <w:p w:rsidR="001F1E36" w:rsidRPr="001F1E36" w:rsidRDefault="001F1E36" w:rsidP="00C97046">
            <w:pPr>
              <w:autoSpaceDE/>
              <w:autoSpaceDN/>
              <w:rPr>
                <w:sz w:val="20"/>
              </w:rPr>
            </w:pPr>
            <w:r w:rsidRPr="001F1E36">
              <w:rPr>
                <w:sz w:val="20"/>
              </w:rPr>
              <w:t>Cena za technickou podporu celkem bez DPH</w:t>
            </w:r>
          </w:p>
        </w:tc>
        <w:tc>
          <w:tcPr>
            <w:tcW w:w="1552" w:type="dxa"/>
            <w:tcBorders>
              <w:top w:val="single" w:sz="8" w:space="0" w:color="auto"/>
              <w:left w:val="nil"/>
              <w:bottom w:val="nil"/>
              <w:right w:val="nil"/>
            </w:tcBorders>
            <w:shd w:val="clear" w:color="auto" w:fill="00CCFF"/>
            <w:noWrap/>
            <w:vAlign w:val="bottom"/>
          </w:tcPr>
          <w:p w:rsidR="001F1E36" w:rsidRPr="001F1E36" w:rsidRDefault="001F1E36" w:rsidP="00C97046">
            <w:pPr>
              <w:autoSpaceDE/>
              <w:autoSpaceDN/>
              <w:rPr>
                <w:sz w:val="20"/>
              </w:rPr>
            </w:pPr>
            <w:r w:rsidRPr="001F1E36">
              <w:rPr>
                <w:sz w:val="20"/>
              </w:rPr>
              <w:t> </w:t>
            </w:r>
          </w:p>
        </w:tc>
        <w:tc>
          <w:tcPr>
            <w:tcW w:w="1432" w:type="dxa"/>
            <w:tcBorders>
              <w:top w:val="single" w:sz="8" w:space="0" w:color="auto"/>
              <w:left w:val="nil"/>
              <w:bottom w:val="nil"/>
              <w:right w:val="nil"/>
            </w:tcBorders>
            <w:shd w:val="clear" w:color="auto" w:fill="00CCFF"/>
            <w:noWrap/>
            <w:vAlign w:val="bottom"/>
          </w:tcPr>
          <w:p w:rsidR="001F1E36" w:rsidRPr="001F1E36" w:rsidRDefault="001F1E36" w:rsidP="00C97046">
            <w:pPr>
              <w:autoSpaceDE/>
              <w:autoSpaceDN/>
              <w:jc w:val="center"/>
              <w:rPr>
                <w:sz w:val="20"/>
              </w:rPr>
            </w:pPr>
          </w:p>
        </w:tc>
        <w:tc>
          <w:tcPr>
            <w:tcW w:w="959" w:type="dxa"/>
            <w:tcBorders>
              <w:top w:val="single" w:sz="8" w:space="0" w:color="auto"/>
              <w:left w:val="nil"/>
              <w:bottom w:val="nil"/>
              <w:right w:val="nil"/>
            </w:tcBorders>
            <w:shd w:val="clear" w:color="auto" w:fill="00CCFF"/>
            <w:noWrap/>
            <w:vAlign w:val="bottom"/>
          </w:tcPr>
          <w:p w:rsidR="001F1E36" w:rsidRPr="001F1E36" w:rsidRDefault="001F1E36" w:rsidP="00C97046">
            <w:pPr>
              <w:autoSpaceDE/>
              <w:autoSpaceDN/>
              <w:jc w:val="center"/>
              <w:rPr>
                <w:sz w:val="20"/>
              </w:rPr>
            </w:pPr>
            <w:r w:rsidRPr="001F1E36">
              <w:rPr>
                <w:sz w:val="20"/>
              </w:rPr>
              <w:t> </w:t>
            </w:r>
          </w:p>
        </w:tc>
        <w:tc>
          <w:tcPr>
            <w:tcW w:w="1855" w:type="dxa"/>
            <w:tcBorders>
              <w:top w:val="single" w:sz="8" w:space="0" w:color="auto"/>
              <w:left w:val="nil"/>
              <w:bottom w:val="nil"/>
              <w:right w:val="single" w:sz="8" w:space="0" w:color="auto"/>
            </w:tcBorders>
            <w:shd w:val="clear" w:color="auto" w:fill="00CCFF"/>
            <w:noWrap/>
            <w:vAlign w:val="bottom"/>
          </w:tcPr>
          <w:p w:rsidR="001F1E36" w:rsidRPr="00B242CE" w:rsidRDefault="001F1E36" w:rsidP="00C97046">
            <w:pPr>
              <w:autoSpaceDE/>
              <w:autoSpaceDN/>
              <w:jc w:val="right"/>
              <w:rPr>
                <w:sz w:val="20"/>
              </w:rPr>
            </w:pPr>
            <w:r w:rsidRPr="00B242CE">
              <w:rPr>
                <w:sz w:val="20"/>
              </w:rPr>
              <w:t xml:space="preserve">11 </w:t>
            </w:r>
            <w:r w:rsidR="00B242CE" w:rsidRPr="00B242CE">
              <w:rPr>
                <w:sz w:val="20"/>
              </w:rPr>
              <w:t>708 941,71</w:t>
            </w:r>
            <w:r w:rsidRPr="00B242CE">
              <w:rPr>
                <w:sz w:val="20"/>
              </w:rPr>
              <w:t xml:space="preserve"> Kč</w:t>
            </w:r>
          </w:p>
        </w:tc>
      </w:tr>
      <w:tr w:rsidR="001F1E36" w:rsidRPr="001F1E36" w:rsidTr="00C97046">
        <w:trPr>
          <w:trHeight w:val="270"/>
          <w:jc w:val="center"/>
        </w:trPr>
        <w:tc>
          <w:tcPr>
            <w:tcW w:w="4620" w:type="dxa"/>
            <w:tcBorders>
              <w:top w:val="single" w:sz="8" w:space="0" w:color="auto"/>
              <w:left w:val="single" w:sz="8" w:space="0" w:color="auto"/>
              <w:bottom w:val="nil"/>
              <w:right w:val="nil"/>
            </w:tcBorders>
            <w:shd w:val="clear" w:color="auto" w:fill="00CCFF"/>
            <w:noWrap/>
            <w:vAlign w:val="bottom"/>
          </w:tcPr>
          <w:p w:rsidR="001F1E36" w:rsidRPr="001F1E36" w:rsidRDefault="001F1E36" w:rsidP="00C97046">
            <w:pPr>
              <w:autoSpaceDE/>
              <w:autoSpaceDN/>
              <w:rPr>
                <w:sz w:val="20"/>
              </w:rPr>
            </w:pPr>
            <w:r w:rsidRPr="001F1E36">
              <w:rPr>
                <w:sz w:val="20"/>
              </w:rPr>
              <w:t>Cena za technickou podporu celkem včetně DPH</w:t>
            </w:r>
          </w:p>
        </w:tc>
        <w:tc>
          <w:tcPr>
            <w:tcW w:w="1552" w:type="dxa"/>
            <w:tcBorders>
              <w:top w:val="single" w:sz="8" w:space="0" w:color="auto"/>
              <w:left w:val="nil"/>
              <w:bottom w:val="nil"/>
              <w:right w:val="nil"/>
            </w:tcBorders>
            <w:shd w:val="clear" w:color="auto" w:fill="00CCFF"/>
            <w:noWrap/>
            <w:vAlign w:val="bottom"/>
          </w:tcPr>
          <w:p w:rsidR="001F1E36" w:rsidRPr="001F1E36" w:rsidRDefault="001F1E36" w:rsidP="00C97046">
            <w:pPr>
              <w:autoSpaceDE/>
              <w:autoSpaceDN/>
              <w:rPr>
                <w:sz w:val="20"/>
              </w:rPr>
            </w:pPr>
            <w:r w:rsidRPr="001F1E36">
              <w:rPr>
                <w:sz w:val="20"/>
              </w:rPr>
              <w:t> </w:t>
            </w:r>
          </w:p>
        </w:tc>
        <w:tc>
          <w:tcPr>
            <w:tcW w:w="1432" w:type="dxa"/>
            <w:tcBorders>
              <w:top w:val="single" w:sz="8" w:space="0" w:color="auto"/>
              <w:left w:val="nil"/>
              <w:bottom w:val="nil"/>
              <w:right w:val="nil"/>
            </w:tcBorders>
            <w:shd w:val="clear" w:color="auto" w:fill="00CCFF"/>
            <w:noWrap/>
            <w:vAlign w:val="bottom"/>
          </w:tcPr>
          <w:p w:rsidR="001F1E36" w:rsidRPr="001F1E36" w:rsidRDefault="001F1E36" w:rsidP="00C97046">
            <w:pPr>
              <w:autoSpaceDE/>
              <w:autoSpaceDN/>
              <w:jc w:val="center"/>
              <w:rPr>
                <w:sz w:val="20"/>
              </w:rPr>
            </w:pPr>
          </w:p>
        </w:tc>
        <w:tc>
          <w:tcPr>
            <w:tcW w:w="959" w:type="dxa"/>
            <w:tcBorders>
              <w:top w:val="single" w:sz="8" w:space="0" w:color="auto"/>
              <w:left w:val="nil"/>
              <w:bottom w:val="nil"/>
              <w:right w:val="nil"/>
            </w:tcBorders>
            <w:shd w:val="clear" w:color="auto" w:fill="00CCFF"/>
            <w:noWrap/>
            <w:vAlign w:val="bottom"/>
          </w:tcPr>
          <w:p w:rsidR="001F1E36" w:rsidRPr="001F1E36" w:rsidRDefault="001F1E36" w:rsidP="00C97046">
            <w:pPr>
              <w:autoSpaceDE/>
              <w:autoSpaceDN/>
              <w:jc w:val="center"/>
              <w:rPr>
                <w:sz w:val="20"/>
              </w:rPr>
            </w:pPr>
            <w:r w:rsidRPr="001F1E36">
              <w:rPr>
                <w:sz w:val="20"/>
              </w:rPr>
              <w:t> </w:t>
            </w:r>
          </w:p>
        </w:tc>
        <w:tc>
          <w:tcPr>
            <w:tcW w:w="1855" w:type="dxa"/>
            <w:tcBorders>
              <w:top w:val="single" w:sz="8" w:space="0" w:color="auto"/>
              <w:left w:val="nil"/>
              <w:bottom w:val="nil"/>
              <w:right w:val="single" w:sz="8" w:space="0" w:color="auto"/>
            </w:tcBorders>
            <w:shd w:val="clear" w:color="auto" w:fill="00CCFF"/>
            <w:noWrap/>
            <w:vAlign w:val="bottom"/>
          </w:tcPr>
          <w:p w:rsidR="001F1E36" w:rsidRPr="00B242CE" w:rsidRDefault="001F1E36" w:rsidP="00C97046">
            <w:pPr>
              <w:autoSpaceDE/>
              <w:autoSpaceDN/>
              <w:jc w:val="right"/>
              <w:rPr>
                <w:sz w:val="20"/>
              </w:rPr>
            </w:pPr>
            <w:r w:rsidRPr="00B242CE">
              <w:rPr>
                <w:sz w:val="20"/>
              </w:rPr>
              <w:t xml:space="preserve">13 </w:t>
            </w:r>
            <w:r w:rsidR="00B242CE" w:rsidRPr="00B242CE">
              <w:rPr>
                <w:sz w:val="20"/>
              </w:rPr>
              <w:t>933 640,64</w:t>
            </w:r>
            <w:r w:rsidRPr="00B242CE">
              <w:rPr>
                <w:sz w:val="20"/>
              </w:rPr>
              <w:t xml:space="preserve"> Kč</w:t>
            </w:r>
          </w:p>
        </w:tc>
      </w:tr>
      <w:tr w:rsidR="00B242CE" w:rsidRPr="00B242CE" w:rsidTr="00C97046">
        <w:trPr>
          <w:trHeight w:val="300"/>
          <w:jc w:val="center"/>
        </w:trPr>
        <w:tc>
          <w:tcPr>
            <w:tcW w:w="4620" w:type="dxa"/>
            <w:tcBorders>
              <w:top w:val="single" w:sz="8" w:space="0" w:color="auto"/>
              <w:left w:val="single" w:sz="8" w:space="0" w:color="auto"/>
              <w:bottom w:val="single" w:sz="8" w:space="0" w:color="auto"/>
              <w:right w:val="nil"/>
            </w:tcBorders>
            <w:shd w:val="clear" w:color="auto" w:fill="00CCFF"/>
            <w:noWrap/>
            <w:vAlign w:val="bottom"/>
          </w:tcPr>
          <w:p w:rsidR="00B242CE" w:rsidRPr="00B242CE" w:rsidRDefault="00B242CE" w:rsidP="00C97046">
            <w:pPr>
              <w:autoSpaceDE/>
              <w:autoSpaceDN/>
              <w:rPr>
                <w:b/>
                <w:bCs/>
                <w:sz w:val="22"/>
                <w:szCs w:val="22"/>
              </w:rPr>
            </w:pPr>
            <w:r w:rsidRPr="00B242CE">
              <w:rPr>
                <w:b/>
                <w:bCs/>
                <w:sz w:val="22"/>
                <w:szCs w:val="22"/>
              </w:rPr>
              <w:t>Cena za služby celkem bez DPH</w:t>
            </w:r>
          </w:p>
        </w:tc>
        <w:tc>
          <w:tcPr>
            <w:tcW w:w="1552" w:type="dxa"/>
            <w:tcBorders>
              <w:top w:val="single" w:sz="8" w:space="0" w:color="auto"/>
              <w:left w:val="nil"/>
              <w:bottom w:val="single" w:sz="8" w:space="0" w:color="auto"/>
              <w:right w:val="nil"/>
            </w:tcBorders>
            <w:shd w:val="clear" w:color="auto" w:fill="00CCFF"/>
            <w:noWrap/>
            <w:vAlign w:val="bottom"/>
          </w:tcPr>
          <w:p w:rsidR="00B242CE" w:rsidRPr="00B242CE" w:rsidRDefault="00B242CE" w:rsidP="00C97046">
            <w:pPr>
              <w:autoSpaceDE/>
              <w:autoSpaceDN/>
              <w:rPr>
                <w:b/>
                <w:bCs/>
                <w:sz w:val="20"/>
              </w:rPr>
            </w:pPr>
            <w:r w:rsidRPr="00B242CE">
              <w:rPr>
                <w:b/>
                <w:bCs/>
                <w:sz w:val="20"/>
              </w:rPr>
              <w:t> </w:t>
            </w:r>
          </w:p>
        </w:tc>
        <w:tc>
          <w:tcPr>
            <w:tcW w:w="1432" w:type="dxa"/>
            <w:tcBorders>
              <w:top w:val="single" w:sz="8" w:space="0" w:color="auto"/>
              <w:left w:val="nil"/>
              <w:bottom w:val="single" w:sz="8" w:space="0" w:color="auto"/>
              <w:right w:val="nil"/>
            </w:tcBorders>
            <w:shd w:val="clear" w:color="auto" w:fill="00CCFF"/>
            <w:noWrap/>
            <w:vAlign w:val="bottom"/>
          </w:tcPr>
          <w:p w:rsidR="00B242CE" w:rsidRPr="00B242CE" w:rsidRDefault="00B242CE" w:rsidP="00C97046">
            <w:pPr>
              <w:autoSpaceDE/>
              <w:autoSpaceDN/>
              <w:jc w:val="center"/>
              <w:rPr>
                <w:b/>
                <w:bCs/>
                <w:sz w:val="20"/>
              </w:rPr>
            </w:pPr>
          </w:p>
        </w:tc>
        <w:tc>
          <w:tcPr>
            <w:tcW w:w="959" w:type="dxa"/>
            <w:tcBorders>
              <w:top w:val="single" w:sz="8" w:space="0" w:color="auto"/>
              <w:left w:val="nil"/>
              <w:bottom w:val="single" w:sz="8" w:space="0" w:color="auto"/>
              <w:right w:val="nil"/>
            </w:tcBorders>
            <w:shd w:val="clear" w:color="auto" w:fill="00CCFF"/>
            <w:noWrap/>
            <w:vAlign w:val="bottom"/>
          </w:tcPr>
          <w:p w:rsidR="00B242CE" w:rsidRPr="00B242CE" w:rsidRDefault="00B242CE" w:rsidP="00C97046">
            <w:pPr>
              <w:autoSpaceDE/>
              <w:autoSpaceDN/>
              <w:jc w:val="center"/>
              <w:rPr>
                <w:b/>
                <w:bCs/>
                <w:sz w:val="20"/>
              </w:rPr>
            </w:pPr>
            <w:r w:rsidRPr="00B242CE">
              <w:rPr>
                <w:b/>
                <w:bCs/>
                <w:sz w:val="20"/>
              </w:rPr>
              <w:t> </w:t>
            </w:r>
          </w:p>
        </w:tc>
        <w:tc>
          <w:tcPr>
            <w:tcW w:w="1855" w:type="dxa"/>
            <w:tcBorders>
              <w:top w:val="single" w:sz="8" w:space="0" w:color="auto"/>
              <w:left w:val="nil"/>
              <w:bottom w:val="single" w:sz="8" w:space="0" w:color="auto"/>
              <w:right w:val="single" w:sz="8" w:space="0" w:color="auto"/>
            </w:tcBorders>
            <w:shd w:val="clear" w:color="auto" w:fill="00CCFF"/>
            <w:noWrap/>
            <w:vAlign w:val="bottom"/>
          </w:tcPr>
          <w:p w:rsidR="00B242CE" w:rsidRPr="00B242CE" w:rsidRDefault="000A1A07" w:rsidP="00C97046">
            <w:pPr>
              <w:autoSpaceDE/>
              <w:autoSpaceDN/>
              <w:jc w:val="right"/>
              <w:rPr>
                <w:b/>
                <w:bCs/>
                <w:sz w:val="22"/>
                <w:szCs w:val="22"/>
              </w:rPr>
            </w:pPr>
            <w:r>
              <w:rPr>
                <w:b/>
                <w:bCs/>
                <w:sz w:val="22"/>
                <w:szCs w:val="22"/>
              </w:rPr>
              <w:t>13</w:t>
            </w:r>
            <w:r>
              <w:rPr>
                <w:rFonts w:hint="eastAsia"/>
                <w:b/>
                <w:bCs/>
                <w:sz w:val="22"/>
                <w:szCs w:val="22"/>
              </w:rPr>
              <w:t> </w:t>
            </w:r>
            <w:r>
              <w:rPr>
                <w:b/>
                <w:bCs/>
                <w:sz w:val="22"/>
                <w:szCs w:val="22"/>
              </w:rPr>
              <w:t>282 061,71</w:t>
            </w:r>
            <w:r w:rsidR="00B242CE" w:rsidRPr="00B242CE">
              <w:rPr>
                <w:b/>
                <w:bCs/>
                <w:sz w:val="22"/>
                <w:szCs w:val="22"/>
              </w:rPr>
              <w:t xml:space="preserve"> Kč</w:t>
            </w:r>
          </w:p>
        </w:tc>
      </w:tr>
      <w:tr w:rsidR="00B242CE" w:rsidRPr="00B242CE" w:rsidTr="00C97046">
        <w:trPr>
          <w:trHeight w:val="300"/>
          <w:jc w:val="center"/>
        </w:trPr>
        <w:tc>
          <w:tcPr>
            <w:tcW w:w="4620" w:type="dxa"/>
            <w:tcBorders>
              <w:top w:val="nil"/>
              <w:left w:val="single" w:sz="8" w:space="0" w:color="auto"/>
              <w:bottom w:val="single" w:sz="8" w:space="0" w:color="auto"/>
              <w:right w:val="nil"/>
            </w:tcBorders>
            <w:shd w:val="clear" w:color="auto" w:fill="00CCFF"/>
            <w:noWrap/>
            <w:vAlign w:val="bottom"/>
          </w:tcPr>
          <w:p w:rsidR="00B242CE" w:rsidRPr="00B242CE" w:rsidRDefault="00B242CE" w:rsidP="00C97046">
            <w:pPr>
              <w:autoSpaceDE/>
              <w:autoSpaceDN/>
              <w:rPr>
                <w:b/>
                <w:bCs/>
                <w:sz w:val="22"/>
                <w:szCs w:val="22"/>
              </w:rPr>
            </w:pPr>
            <w:r w:rsidRPr="00B242CE">
              <w:rPr>
                <w:b/>
                <w:bCs/>
                <w:sz w:val="22"/>
                <w:szCs w:val="22"/>
              </w:rPr>
              <w:t xml:space="preserve">Cena za služby celkem </w:t>
            </w:r>
            <w:proofErr w:type="gramStart"/>
            <w:r w:rsidRPr="00B242CE">
              <w:rPr>
                <w:b/>
                <w:bCs/>
                <w:sz w:val="22"/>
                <w:szCs w:val="22"/>
              </w:rPr>
              <w:t>včetně  DPH</w:t>
            </w:r>
            <w:proofErr w:type="gramEnd"/>
          </w:p>
        </w:tc>
        <w:tc>
          <w:tcPr>
            <w:tcW w:w="1552" w:type="dxa"/>
            <w:tcBorders>
              <w:top w:val="nil"/>
              <w:left w:val="nil"/>
              <w:bottom w:val="single" w:sz="8" w:space="0" w:color="auto"/>
              <w:right w:val="nil"/>
            </w:tcBorders>
            <w:shd w:val="clear" w:color="auto" w:fill="00CCFF"/>
            <w:noWrap/>
            <w:vAlign w:val="bottom"/>
          </w:tcPr>
          <w:p w:rsidR="00B242CE" w:rsidRPr="00B242CE" w:rsidRDefault="00B242CE" w:rsidP="00C97046">
            <w:pPr>
              <w:autoSpaceDE/>
              <w:autoSpaceDN/>
              <w:rPr>
                <w:b/>
                <w:bCs/>
                <w:sz w:val="20"/>
              </w:rPr>
            </w:pPr>
            <w:r w:rsidRPr="00B242CE">
              <w:rPr>
                <w:b/>
                <w:bCs/>
                <w:sz w:val="20"/>
              </w:rPr>
              <w:t> </w:t>
            </w:r>
          </w:p>
        </w:tc>
        <w:tc>
          <w:tcPr>
            <w:tcW w:w="1432" w:type="dxa"/>
            <w:tcBorders>
              <w:top w:val="nil"/>
              <w:left w:val="nil"/>
              <w:bottom w:val="single" w:sz="8" w:space="0" w:color="auto"/>
              <w:right w:val="nil"/>
            </w:tcBorders>
            <w:shd w:val="clear" w:color="auto" w:fill="00CCFF"/>
            <w:noWrap/>
            <w:vAlign w:val="bottom"/>
          </w:tcPr>
          <w:p w:rsidR="00B242CE" w:rsidRPr="00B242CE" w:rsidRDefault="00B242CE" w:rsidP="00C97046">
            <w:pPr>
              <w:autoSpaceDE/>
              <w:autoSpaceDN/>
              <w:jc w:val="center"/>
              <w:rPr>
                <w:b/>
                <w:bCs/>
                <w:sz w:val="20"/>
              </w:rPr>
            </w:pPr>
          </w:p>
        </w:tc>
        <w:tc>
          <w:tcPr>
            <w:tcW w:w="959" w:type="dxa"/>
            <w:tcBorders>
              <w:top w:val="nil"/>
              <w:left w:val="nil"/>
              <w:bottom w:val="single" w:sz="8" w:space="0" w:color="auto"/>
              <w:right w:val="nil"/>
            </w:tcBorders>
            <w:shd w:val="clear" w:color="auto" w:fill="00CCFF"/>
            <w:noWrap/>
            <w:vAlign w:val="bottom"/>
          </w:tcPr>
          <w:p w:rsidR="00B242CE" w:rsidRPr="00B242CE" w:rsidRDefault="00B242CE" w:rsidP="00C97046">
            <w:pPr>
              <w:autoSpaceDE/>
              <w:autoSpaceDN/>
              <w:jc w:val="center"/>
              <w:rPr>
                <w:b/>
                <w:bCs/>
                <w:sz w:val="20"/>
              </w:rPr>
            </w:pPr>
            <w:r w:rsidRPr="00B242CE">
              <w:rPr>
                <w:b/>
                <w:bCs/>
                <w:sz w:val="20"/>
              </w:rPr>
              <w:t> </w:t>
            </w:r>
          </w:p>
        </w:tc>
        <w:tc>
          <w:tcPr>
            <w:tcW w:w="1855" w:type="dxa"/>
            <w:tcBorders>
              <w:top w:val="nil"/>
              <w:left w:val="nil"/>
              <w:bottom w:val="single" w:sz="8" w:space="0" w:color="auto"/>
              <w:right w:val="single" w:sz="8" w:space="0" w:color="auto"/>
            </w:tcBorders>
            <w:shd w:val="clear" w:color="auto" w:fill="00CCFF"/>
            <w:noWrap/>
            <w:vAlign w:val="bottom"/>
          </w:tcPr>
          <w:p w:rsidR="00B242CE" w:rsidRPr="00B242CE" w:rsidRDefault="000A1A07" w:rsidP="00C97046">
            <w:pPr>
              <w:autoSpaceDE/>
              <w:autoSpaceDN/>
              <w:jc w:val="right"/>
              <w:rPr>
                <w:b/>
                <w:bCs/>
                <w:sz w:val="22"/>
                <w:szCs w:val="22"/>
              </w:rPr>
            </w:pPr>
            <w:r>
              <w:rPr>
                <w:b/>
                <w:bCs/>
                <w:sz w:val="22"/>
                <w:szCs w:val="22"/>
              </w:rPr>
              <w:t>1</w:t>
            </w:r>
            <w:r w:rsidR="00B242CE" w:rsidRPr="00B242CE">
              <w:rPr>
                <w:b/>
                <w:bCs/>
                <w:sz w:val="22"/>
                <w:szCs w:val="22"/>
              </w:rPr>
              <w:t>5</w:t>
            </w:r>
            <w:r>
              <w:rPr>
                <w:rFonts w:hint="eastAsia"/>
                <w:b/>
                <w:bCs/>
                <w:sz w:val="22"/>
                <w:szCs w:val="22"/>
              </w:rPr>
              <w:t> </w:t>
            </w:r>
            <w:r>
              <w:rPr>
                <w:b/>
                <w:bCs/>
                <w:sz w:val="22"/>
                <w:szCs w:val="22"/>
              </w:rPr>
              <w:t>805</w:t>
            </w:r>
            <w:r>
              <w:rPr>
                <w:rFonts w:hint="eastAsia"/>
                <w:b/>
                <w:bCs/>
                <w:sz w:val="22"/>
                <w:szCs w:val="22"/>
              </w:rPr>
              <w:t> </w:t>
            </w:r>
            <w:r>
              <w:rPr>
                <w:b/>
                <w:bCs/>
                <w:sz w:val="22"/>
                <w:szCs w:val="22"/>
              </w:rPr>
              <w:t>653,4</w:t>
            </w:r>
            <w:r w:rsidR="00B242CE" w:rsidRPr="00B242CE">
              <w:rPr>
                <w:b/>
                <w:bCs/>
                <w:sz w:val="22"/>
                <w:szCs w:val="22"/>
              </w:rPr>
              <w:t>4 Kč</w:t>
            </w:r>
          </w:p>
        </w:tc>
      </w:tr>
    </w:tbl>
    <w:p w:rsidR="007F296B" w:rsidRDefault="007F296B">
      <w:pPr>
        <w:rPr>
          <w:rFonts w:ascii="Tahoma" w:hAnsi="Tahoma" w:cs="Tahoma"/>
          <w:sz w:val="19"/>
        </w:rPr>
      </w:pPr>
    </w:p>
    <w:p w:rsidR="001609E1" w:rsidRDefault="007F296B">
      <w:pPr>
        <w:rPr>
          <w:rFonts w:ascii="Tahoma" w:hAnsi="Tahoma" w:cs="Tahoma"/>
          <w:sz w:val="19"/>
        </w:rPr>
      </w:pPr>
      <w:proofErr w:type="spellStart"/>
      <w:r>
        <w:rPr>
          <w:rFonts w:ascii="Tahoma" w:hAnsi="Tahoma" w:cs="Tahoma"/>
          <w:sz w:val="19"/>
        </w:rPr>
        <w:t>Tab</w:t>
      </w:r>
      <w:proofErr w:type="spellEnd"/>
      <w:r>
        <w:rPr>
          <w:rFonts w:ascii="Tahoma" w:hAnsi="Tahoma" w:cs="Tahoma"/>
          <w:sz w:val="19"/>
        </w:rPr>
        <w:t xml:space="preserve"> č. 2</w:t>
      </w:r>
    </w:p>
    <w:p w:rsidR="00622EF9" w:rsidRDefault="00622EF9">
      <w:pPr>
        <w:rPr>
          <w:rFonts w:ascii="Tahoma" w:hAnsi="Tahoma" w:cs="Tahoma"/>
          <w:sz w:val="19"/>
        </w:rPr>
      </w:pPr>
    </w:p>
    <w:p w:rsidR="00622EF9" w:rsidRDefault="00622EF9">
      <w:pPr>
        <w:rPr>
          <w:rFonts w:ascii="Tahoma" w:hAnsi="Tahoma" w:cs="Tahoma"/>
          <w:sz w:val="19"/>
        </w:rPr>
      </w:pPr>
    </w:p>
    <w:p w:rsidR="00622EF9" w:rsidRDefault="00622EF9">
      <w:pPr>
        <w:rPr>
          <w:rFonts w:ascii="Tahoma" w:hAnsi="Tahoma" w:cs="Tahoma"/>
          <w:sz w:val="19"/>
        </w:rPr>
      </w:pPr>
    </w:p>
    <w:p w:rsidR="00622EF9" w:rsidRDefault="00622EF9">
      <w:pPr>
        <w:rPr>
          <w:rFonts w:ascii="Tahoma" w:hAnsi="Tahoma" w:cs="Tahoma"/>
          <w:sz w:val="19"/>
        </w:rPr>
      </w:pPr>
    </w:p>
    <w:p w:rsidR="001609E1" w:rsidRDefault="001609E1" w:rsidP="00B242CE">
      <w:pPr>
        <w:pStyle w:val="Nzev"/>
        <w:jc w:val="left"/>
        <w:rPr>
          <w:rFonts w:ascii="Tahoma" w:hAnsi="Tahoma" w:cs="Tahoma"/>
          <w:b w:val="0"/>
          <w:sz w:val="19"/>
        </w:rPr>
      </w:pPr>
    </w:p>
    <w:p w:rsidR="001609E1" w:rsidRDefault="001609E1">
      <w:pPr>
        <w:pStyle w:val="Nzev"/>
        <w:jc w:val="right"/>
        <w:rPr>
          <w:rFonts w:ascii="Tahoma" w:hAnsi="Tahoma" w:cs="Tahoma"/>
          <w:b w:val="0"/>
          <w:sz w:val="19"/>
        </w:rPr>
      </w:pPr>
      <w:r>
        <w:rPr>
          <w:rFonts w:ascii="Tahoma" w:hAnsi="Tahoma" w:cs="Tahoma"/>
          <w:b w:val="0"/>
          <w:sz w:val="19"/>
        </w:rPr>
        <w:br w:type="page"/>
      </w:r>
    </w:p>
    <w:p w:rsidR="00365762" w:rsidRPr="00365762" w:rsidRDefault="001609E1" w:rsidP="00365762">
      <w:pPr>
        <w:spacing w:line="240" w:lineRule="atLeast"/>
        <w:ind w:right="-1"/>
        <w:jc w:val="right"/>
        <w:rPr>
          <w:rFonts w:ascii="Tahoma" w:hAnsi="Tahoma" w:cs="Tahoma"/>
          <w:sz w:val="18"/>
          <w:szCs w:val="18"/>
        </w:rPr>
      </w:pPr>
      <w:r w:rsidRPr="00365762">
        <w:rPr>
          <w:rFonts w:ascii="Tahoma" w:hAnsi="Tahoma" w:cs="Tahoma"/>
          <w:sz w:val="19"/>
        </w:rPr>
        <w:lastRenderedPageBreak/>
        <w:t xml:space="preserve">Příloha číslo 3 ke smlouvě </w:t>
      </w:r>
      <w:r w:rsidR="00365762" w:rsidRPr="00365762">
        <w:rPr>
          <w:rFonts w:ascii="Tahoma" w:hAnsi="Tahoma" w:cs="Tahoma"/>
          <w:sz w:val="18"/>
          <w:szCs w:val="18"/>
        </w:rPr>
        <w:t>PID:  GHAIP001HPD4</w:t>
      </w:r>
    </w:p>
    <w:p w:rsidR="001609E1" w:rsidRDefault="001609E1">
      <w:pPr>
        <w:pStyle w:val="Nzev"/>
        <w:jc w:val="right"/>
        <w:rPr>
          <w:rFonts w:ascii="Tahoma" w:hAnsi="Tahoma" w:cs="Tahoma"/>
          <w:b w:val="0"/>
          <w:sz w:val="19"/>
        </w:rPr>
      </w:pPr>
    </w:p>
    <w:p w:rsidR="001609E1" w:rsidRDefault="001609E1">
      <w:pPr>
        <w:pStyle w:val="Nadpis1"/>
        <w:spacing w:before="360" w:after="240" w:line="360" w:lineRule="auto"/>
        <w:rPr>
          <w:rFonts w:ascii="Tahoma" w:hAnsi="Tahoma" w:cs="Tahoma"/>
          <w:bCs w:val="0"/>
          <w:sz w:val="19"/>
          <w:szCs w:val="24"/>
        </w:rPr>
      </w:pPr>
      <w:r>
        <w:rPr>
          <w:rFonts w:ascii="Tahoma" w:hAnsi="Tahoma" w:cs="Tahoma"/>
          <w:bCs w:val="0"/>
          <w:sz w:val="19"/>
          <w:szCs w:val="24"/>
        </w:rPr>
        <w:t xml:space="preserve">Specifikace sazeb služeb a dodávek provozního materiálu </w:t>
      </w:r>
    </w:p>
    <w:p w:rsidR="001609E1" w:rsidRDefault="001609E1">
      <w:pPr>
        <w:pStyle w:val="Nadpis1"/>
        <w:spacing w:after="240" w:line="360" w:lineRule="auto"/>
        <w:rPr>
          <w:rFonts w:ascii="Tahoma" w:hAnsi="Tahoma" w:cs="Tahoma"/>
          <w:bCs w:val="0"/>
          <w:sz w:val="19"/>
          <w:szCs w:val="24"/>
        </w:rPr>
      </w:pPr>
      <w:r>
        <w:rPr>
          <w:rFonts w:ascii="Tahoma" w:hAnsi="Tahoma" w:cs="Tahoma"/>
          <w:bCs w:val="0"/>
          <w:sz w:val="19"/>
          <w:szCs w:val="24"/>
        </w:rPr>
        <w:t>(ceny platné pro rok 2007)</w:t>
      </w:r>
    </w:p>
    <w:p w:rsidR="001609E1" w:rsidRDefault="001609E1">
      <w:pPr>
        <w:rPr>
          <w:rFonts w:ascii="Tahoma" w:hAnsi="Tahoma" w:cs="Tahoma"/>
          <w:sz w:val="19"/>
        </w:rPr>
      </w:pPr>
    </w:p>
    <w:p w:rsidR="001609E1" w:rsidRDefault="001609E1">
      <w:pPr>
        <w:rPr>
          <w:rFonts w:ascii="Tahoma" w:hAnsi="Tahoma" w:cs="Tahoma"/>
          <w:sz w:val="19"/>
        </w:rPr>
      </w:pPr>
    </w:p>
    <w:tbl>
      <w:tblPr>
        <w:tblW w:w="8804" w:type="dxa"/>
        <w:tblInd w:w="55" w:type="dxa"/>
        <w:tblLayout w:type="fixed"/>
        <w:tblCellMar>
          <w:left w:w="70" w:type="dxa"/>
          <w:right w:w="70" w:type="dxa"/>
        </w:tblCellMar>
        <w:tblLook w:val="0000" w:firstRow="0" w:lastRow="0" w:firstColumn="0" w:lastColumn="0" w:noHBand="0" w:noVBand="0"/>
      </w:tblPr>
      <w:tblGrid>
        <w:gridCol w:w="4000"/>
        <w:gridCol w:w="720"/>
        <w:gridCol w:w="1900"/>
        <w:gridCol w:w="2184"/>
      </w:tblGrid>
      <w:tr w:rsidR="001609E1">
        <w:trPr>
          <w:trHeight w:val="540"/>
        </w:trPr>
        <w:tc>
          <w:tcPr>
            <w:tcW w:w="4000" w:type="dxa"/>
            <w:tcBorders>
              <w:top w:val="single" w:sz="4" w:space="0" w:color="auto"/>
              <w:left w:val="single" w:sz="4" w:space="0" w:color="auto"/>
              <w:bottom w:val="single" w:sz="4" w:space="0" w:color="auto"/>
              <w:right w:val="nil"/>
            </w:tcBorders>
            <w:noWrap/>
            <w:vAlign w:val="center"/>
          </w:tcPr>
          <w:p w:rsidR="001609E1" w:rsidRDefault="001609E1">
            <w:pPr>
              <w:autoSpaceDE/>
              <w:autoSpaceDN/>
              <w:rPr>
                <w:rFonts w:ascii="Tahoma" w:hAnsi="Tahoma" w:cs="Tahoma"/>
                <w:sz w:val="19"/>
              </w:rPr>
            </w:pPr>
            <w:r>
              <w:rPr>
                <w:rFonts w:ascii="Tahoma" w:hAnsi="Tahoma" w:cs="Tahoma"/>
                <w:sz w:val="19"/>
              </w:rPr>
              <w:t>3.1. Hodinová sazba programátora</w:t>
            </w:r>
          </w:p>
        </w:tc>
        <w:tc>
          <w:tcPr>
            <w:tcW w:w="720" w:type="dxa"/>
            <w:tcBorders>
              <w:top w:val="single" w:sz="4" w:space="0" w:color="auto"/>
              <w:left w:val="single" w:sz="8" w:space="0" w:color="auto"/>
              <w:bottom w:val="single" w:sz="4" w:space="0" w:color="auto"/>
              <w:right w:val="single" w:sz="8" w:space="0" w:color="auto"/>
            </w:tcBorders>
            <w:noWrap/>
            <w:vAlign w:val="center"/>
          </w:tcPr>
          <w:p w:rsidR="001609E1" w:rsidRDefault="001609E1">
            <w:pPr>
              <w:autoSpaceDE/>
              <w:autoSpaceDN/>
              <w:jc w:val="center"/>
              <w:rPr>
                <w:rFonts w:ascii="Tahoma" w:hAnsi="Tahoma" w:cs="Tahoma"/>
                <w:sz w:val="19"/>
              </w:rPr>
            </w:pPr>
            <w:r>
              <w:rPr>
                <w:rFonts w:ascii="Tahoma" w:hAnsi="Tahoma" w:cs="Tahoma"/>
                <w:sz w:val="19"/>
              </w:rPr>
              <w:t>19%</w:t>
            </w:r>
          </w:p>
        </w:tc>
        <w:tc>
          <w:tcPr>
            <w:tcW w:w="1900" w:type="dxa"/>
            <w:tcBorders>
              <w:top w:val="single" w:sz="4" w:space="0" w:color="auto"/>
              <w:left w:val="nil"/>
              <w:bottom w:val="single" w:sz="4" w:space="0" w:color="auto"/>
              <w:right w:val="single" w:sz="8" w:space="0" w:color="auto"/>
            </w:tcBorders>
            <w:noWrap/>
            <w:vAlign w:val="center"/>
          </w:tcPr>
          <w:p w:rsidR="001609E1" w:rsidRDefault="001609E1">
            <w:pPr>
              <w:jc w:val="right"/>
              <w:rPr>
                <w:rFonts w:ascii="Tahoma" w:eastAsia="Arial Unicode MS" w:hAnsi="Tahoma" w:cs="Tahoma"/>
                <w:sz w:val="19"/>
              </w:rPr>
            </w:pPr>
            <w:r>
              <w:rPr>
                <w:rFonts w:ascii="Tahoma" w:hAnsi="Tahoma" w:cs="Tahoma"/>
                <w:sz w:val="19"/>
              </w:rPr>
              <w:t>1 000,00</w:t>
            </w:r>
          </w:p>
        </w:tc>
        <w:tc>
          <w:tcPr>
            <w:tcW w:w="2184" w:type="dxa"/>
            <w:tcBorders>
              <w:top w:val="single" w:sz="4" w:space="0" w:color="auto"/>
              <w:left w:val="nil"/>
              <w:bottom w:val="single" w:sz="4" w:space="0" w:color="auto"/>
              <w:right w:val="single" w:sz="4" w:space="0" w:color="auto"/>
            </w:tcBorders>
            <w:noWrap/>
            <w:vAlign w:val="center"/>
          </w:tcPr>
          <w:p w:rsidR="001609E1" w:rsidRDefault="001609E1">
            <w:pPr>
              <w:spacing w:before="20" w:after="20"/>
              <w:ind w:right="57"/>
              <w:jc w:val="right"/>
              <w:rPr>
                <w:rFonts w:ascii="Tahoma" w:eastAsia="Arial Unicode MS" w:hAnsi="Tahoma" w:cs="Tahoma"/>
                <w:sz w:val="19"/>
              </w:rPr>
            </w:pPr>
            <w:r>
              <w:rPr>
                <w:rFonts w:ascii="Tahoma" w:hAnsi="Tahoma" w:cs="Tahoma"/>
                <w:sz w:val="19"/>
              </w:rPr>
              <w:t>1 190,00</w:t>
            </w:r>
          </w:p>
        </w:tc>
      </w:tr>
      <w:tr w:rsidR="001609E1">
        <w:trPr>
          <w:trHeight w:val="540"/>
        </w:trPr>
        <w:tc>
          <w:tcPr>
            <w:tcW w:w="4000" w:type="dxa"/>
            <w:tcBorders>
              <w:top w:val="single" w:sz="4" w:space="0" w:color="auto"/>
              <w:left w:val="single" w:sz="4" w:space="0" w:color="auto"/>
              <w:bottom w:val="single" w:sz="4" w:space="0" w:color="auto"/>
              <w:right w:val="nil"/>
            </w:tcBorders>
            <w:noWrap/>
            <w:vAlign w:val="center"/>
          </w:tcPr>
          <w:p w:rsidR="001609E1" w:rsidRDefault="001609E1">
            <w:pPr>
              <w:autoSpaceDE/>
              <w:autoSpaceDN/>
              <w:rPr>
                <w:rFonts w:ascii="Tahoma" w:hAnsi="Tahoma" w:cs="Tahoma"/>
                <w:sz w:val="19"/>
              </w:rPr>
            </w:pPr>
            <w:r>
              <w:rPr>
                <w:rFonts w:ascii="Tahoma" w:hAnsi="Tahoma" w:cs="Tahoma"/>
                <w:sz w:val="19"/>
              </w:rPr>
              <w:t>3.2 Hodinová sazba školení uživatelů</w:t>
            </w:r>
          </w:p>
        </w:tc>
        <w:tc>
          <w:tcPr>
            <w:tcW w:w="720" w:type="dxa"/>
            <w:tcBorders>
              <w:top w:val="single" w:sz="4" w:space="0" w:color="auto"/>
              <w:left w:val="single" w:sz="8" w:space="0" w:color="auto"/>
              <w:bottom w:val="single" w:sz="4" w:space="0" w:color="auto"/>
              <w:right w:val="single" w:sz="8" w:space="0" w:color="auto"/>
            </w:tcBorders>
            <w:noWrap/>
            <w:vAlign w:val="center"/>
          </w:tcPr>
          <w:p w:rsidR="001609E1" w:rsidRDefault="001609E1">
            <w:pPr>
              <w:autoSpaceDE/>
              <w:autoSpaceDN/>
              <w:jc w:val="center"/>
              <w:rPr>
                <w:rFonts w:ascii="Tahoma" w:hAnsi="Tahoma" w:cs="Tahoma"/>
                <w:sz w:val="19"/>
              </w:rPr>
            </w:pPr>
            <w:r>
              <w:rPr>
                <w:rFonts w:ascii="Tahoma" w:hAnsi="Tahoma" w:cs="Tahoma"/>
                <w:sz w:val="19"/>
              </w:rPr>
              <w:t>19%</w:t>
            </w:r>
          </w:p>
        </w:tc>
        <w:tc>
          <w:tcPr>
            <w:tcW w:w="1900" w:type="dxa"/>
            <w:tcBorders>
              <w:top w:val="single" w:sz="4" w:space="0" w:color="auto"/>
              <w:left w:val="nil"/>
              <w:bottom w:val="single" w:sz="4" w:space="0" w:color="auto"/>
              <w:right w:val="single" w:sz="8" w:space="0" w:color="auto"/>
            </w:tcBorders>
            <w:noWrap/>
            <w:vAlign w:val="center"/>
          </w:tcPr>
          <w:p w:rsidR="001609E1" w:rsidRDefault="001609E1">
            <w:pPr>
              <w:jc w:val="right"/>
              <w:rPr>
                <w:rFonts w:ascii="Tahoma" w:eastAsia="Arial Unicode MS" w:hAnsi="Tahoma" w:cs="Tahoma"/>
                <w:sz w:val="19"/>
              </w:rPr>
            </w:pPr>
            <w:r>
              <w:rPr>
                <w:rFonts w:ascii="Tahoma" w:hAnsi="Tahoma" w:cs="Tahoma"/>
                <w:sz w:val="19"/>
              </w:rPr>
              <w:t>1 200,00</w:t>
            </w:r>
          </w:p>
        </w:tc>
        <w:tc>
          <w:tcPr>
            <w:tcW w:w="2184" w:type="dxa"/>
            <w:tcBorders>
              <w:top w:val="single" w:sz="4" w:space="0" w:color="auto"/>
              <w:left w:val="nil"/>
              <w:bottom w:val="single" w:sz="4" w:space="0" w:color="auto"/>
              <w:right w:val="single" w:sz="4" w:space="0" w:color="auto"/>
            </w:tcBorders>
            <w:noWrap/>
            <w:vAlign w:val="center"/>
          </w:tcPr>
          <w:p w:rsidR="001609E1" w:rsidRDefault="001609E1">
            <w:pPr>
              <w:spacing w:before="20" w:after="20"/>
              <w:ind w:right="57"/>
              <w:jc w:val="right"/>
              <w:rPr>
                <w:rFonts w:ascii="Tahoma" w:eastAsia="Arial Unicode MS" w:hAnsi="Tahoma" w:cs="Tahoma"/>
                <w:sz w:val="19"/>
              </w:rPr>
            </w:pPr>
            <w:r>
              <w:rPr>
                <w:rFonts w:ascii="Tahoma" w:hAnsi="Tahoma" w:cs="Tahoma"/>
                <w:sz w:val="19"/>
              </w:rPr>
              <w:t>1 428,00</w:t>
            </w:r>
          </w:p>
        </w:tc>
      </w:tr>
      <w:tr w:rsidR="001609E1">
        <w:trPr>
          <w:trHeight w:val="540"/>
        </w:trPr>
        <w:tc>
          <w:tcPr>
            <w:tcW w:w="4000" w:type="dxa"/>
            <w:tcBorders>
              <w:top w:val="single" w:sz="4" w:space="0" w:color="auto"/>
              <w:left w:val="single" w:sz="4" w:space="0" w:color="auto"/>
              <w:bottom w:val="single" w:sz="4" w:space="0" w:color="auto"/>
              <w:right w:val="nil"/>
            </w:tcBorders>
            <w:noWrap/>
            <w:vAlign w:val="center"/>
          </w:tcPr>
          <w:p w:rsidR="001609E1" w:rsidRDefault="001609E1">
            <w:pPr>
              <w:autoSpaceDE/>
              <w:autoSpaceDN/>
              <w:rPr>
                <w:rFonts w:ascii="Tahoma" w:hAnsi="Tahoma" w:cs="Tahoma"/>
                <w:sz w:val="19"/>
              </w:rPr>
            </w:pPr>
            <w:r>
              <w:rPr>
                <w:rFonts w:ascii="Tahoma" w:hAnsi="Tahoma" w:cs="Tahoma"/>
                <w:sz w:val="19"/>
              </w:rPr>
              <w:t>3.3 Hodinová sazba školení administrátorů</w:t>
            </w:r>
          </w:p>
        </w:tc>
        <w:tc>
          <w:tcPr>
            <w:tcW w:w="720" w:type="dxa"/>
            <w:tcBorders>
              <w:top w:val="single" w:sz="4" w:space="0" w:color="auto"/>
              <w:left w:val="single" w:sz="8" w:space="0" w:color="auto"/>
              <w:bottom w:val="single" w:sz="4" w:space="0" w:color="auto"/>
              <w:right w:val="single" w:sz="8" w:space="0" w:color="auto"/>
            </w:tcBorders>
            <w:noWrap/>
            <w:vAlign w:val="center"/>
          </w:tcPr>
          <w:p w:rsidR="001609E1" w:rsidRDefault="001609E1">
            <w:pPr>
              <w:autoSpaceDE/>
              <w:autoSpaceDN/>
              <w:jc w:val="center"/>
              <w:rPr>
                <w:rFonts w:ascii="Tahoma" w:hAnsi="Tahoma" w:cs="Tahoma"/>
                <w:sz w:val="19"/>
              </w:rPr>
            </w:pPr>
            <w:r>
              <w:rPr>
                <w:rFonts w:ascii="Tahoma" w:hAnsi="Tahoma" w:cs="Tahoma"/>
                <w:sz w:val="19"/>
              </w:rPr>
              <w:t>19%</w:t>
            </w:r>
          </w:p>
        </w:tc>
        <w:tc>
          <w:tcPr>
            <w:tcW w:w="1900" w:type="dxa"/>
            <w:tcBorders>
              <w:top w:val="single" w:sz="4" w:space="0" w:color="auto"/>
              <w:left w:val="nil"/>
              <w:bottom w:val="single" w:sz="4" w:space="0" w:color="auto"/>
              <w:right w:val="single" w:sz="8" w:space="0" w:color="auto"/>
            </w:tcBorders>
            <w:noWrap/>
            <w:vAlign w:val="center"/>
          </w:tcPr>
          <w:p w:rsidR="001609E1" w:rsidRDefault="001609E1">
            <w:pPr>
              <w:jc w:val="right"/>
              <w:rPr>
                <w:rFonts w:ascii="Tahoma" w:eastAsia="Arial Unicode MS" w:hAnsi="Tahoma" w:cs="Tahoma"/>
                <w:sz w:val="19"/>
              </w:rPr>
            </w:pPr>
            <w:r>
              <w:rPr>
                <w:rFonts w:ascii="Tahoma" w:hAnsi="Tahoma" w:cs="Tahoma"/>
                <w:sz w:val="19"/>
              </w:rPr>
              <w:t>1 200,00</w:t>
            </w:r>
          </w:p>
        </w:tc>
        <w:tc>
          <w:tcPr>
            <w:tcW w:w="2184" w:type="dxa"/>
            <w:tcBorders>
              <w:top w:val="single" w:sz="4" w:space="0" w:color="auto"/>
              <w:left w:val="nil"/>
              <w:bottom w:val="single" w:sz="4" w:space="0" w:color="auto"/>
              <w:right w:val="single" w:sz="4" w:space="0" w:color="auto"/>
            </w:tcBorders>
            <w:noWrap/>
            <w:vAlign w:val="center"/>
          </w:tcPr>
          <w:p w:rsidR="001609E1" w:rsidRDefault="001609E1">
            <w:pPr>
              <w:spacing w:before="20" w:after="20"/>
              <w:ind w:right="57"/>
              <w:jc w:val="right"/>
              <w:rPr>
                <w:rFonts w:ascii="Tahoma" w:eastAsia="Arial Unicode MS" w:hAnsi="Tahoma" w:cs="Tahoma"/>
                <w:sz w:val="19"/>
              </w:rPr>
            </w:pPr>
            <w:r>
              <w:rPr>
                <w:rFonts w:ascii="Tahoma" w:hAnsi="Tahoma" w:cs="Tahoma"/>
                <w:sz w:val="19"/>
              </w:rPr>
              <w:t>1 428,00</w:t>
            </w:r>
          </w:p>
        </w:tc>
      </w:tr>
      <w:tr w:rsidR="001609E1">
        <w:trPr>
          <w:trHeight w:val="540"/>
        </w:trPr>
        <w:tc>
          <w:tcPr>
            <w:tcW w:w="4000" w:type="dxa"/>
            <w:tcBorders>
              <w:top w:val="single" w:sz="4" w:space="0" w:color="auto"/>
              <w:left w:val="single" w:sz="4" w:space="0" w:color="auto"/>
              <w:bottom w:val="single" w:sz="4" w:space="0" w:color="auto"/>
              <w:right w:val="nil"/>
            </w:tcBorders>
            <w:vAlign w:val="center"/>
          </w:tcPr>
          <w:p w:rsidR="001609E1" w:rsidRDefault="001609E1">
            <w:pPr>
              <w:autoSpaceDE/>
              <w:autoSpaceDN/>
              <w:rPr>
                <w:rFonts w:ascii="Tahoma" w:hAnsi="Tahoma" w:cs="Tahoma"/>
                <w:sz w:val="19"/>
              </w:rPr>
            </w:pPr>
            <w:r>
              <w:rPr>
                <w:rFonts w:ascii="Tahoma" w:hAnsi="Tahoma" w:cs="Tahoma"/>
                <w:sz w:val="19"/>
              </w:rPr>
              <w:t xml:space="preserve">3.4 Hodinová sazba servisních prací   </w:t>
            </w:r>
          </w:p>
        </w:tc>
        <w:tc>
          <w:tcPr>
            <w:tcW w:w="720" w:type="dxa"/>
            <w:tcBorders>
              <w:top w:val="single" w:sz="4" w:space="0" w:color="auto"/>
              <w:left w:val="single" w:sz="8" w:space="0" w:color="auto"/>
              <w:bottom w:val="single" w:sz="4" w:space="0" w:color="auto"/>
              <w:right w:val="single" w:sz="8" w:space="0" w:color="auto"/>
            </w:tcBorders>
            <w:noWrap/>
            <w:vAlign w:val="center"/>
          </w:tcPr>
          <w:p w:rsidR="001609E1" w:rsidRDefault="001609E1">
            <w:pPr>
              <w:autoSpaceDE/>
              <w:autoSpaceDN/>
              <w:jc w:val="center"/>
              <w:rPr>
                <w:rFonts w:ascii="Tahoma" w:hAnsi="Tahoma" w:cs="Tahoma"/>
                <w:sz w:val="19"/>
              </w:rPr>
            </w:pPr>
            <w:r>
              <w:rPr>
                <w:rFonts w:ascii="Tahoma" w:hAnsi="Tahoma" w:cs="Tahoma"/>
                <w:sz w:val="19"/>
              </w:rPr>
              <w:t>19%</w:t>
            </w:r>
          </w:p>
        </w:tc>
        <w:tc>
          <w:tcPr>
            <w:tcW w:w="1900" w:type="dxa"/>
            <w:tcBorders>
              <w:top w:val="single" w:sz="4" w:space="0" w:color="auto"/>
              <w:left w:val="nil"/>
              <w:bottom w:val="single" w:sz="4" w:space="0" w:color="auto"/>
              <w:right w:val="single" w:sz="8" w:space="0" w:color="auto"/>
            </w:tcBorders>
            <w:noWrap/>
            <w:vAlign w:val="center"/>
          </w:tcPr>
          <w:p w:rsidR="001609E1" w:rsidRDefault="001609E1">
            <w:pPr>
              <w:jc w:val="right"/>
              <w:rPr>
                <w:rFonts w:ascii="Tahoma" w:eastAsia="Arial Unicode MS" w:hAnsi="Tahoma" w:cs="Tahoma"/>
                <w:sz w:val="19"/>
              </w:rPr>
            </w:pPr>
            <w:r>
              <w:rPr>
                <w:rFonts w:ascii="Tahoma" w:hAnsi="Tahoma" w:cs="Tahoma"/>
                <w:sz w:val="19"/>
              </w:rPr>
              <w:t>1 100,00</w:t>
            </w:r>
          </w:p>
        </w:tc>
        <w:tc>
          <w:tcPr>
            <w:tcW w:w="2184" w:type="dxa"/>
            <w:tcBorders>
              <w:top w:val="single" w:sz="4" w:space="0" w:color="auto"/>
              <w:left w:val="nil"/>
              <w:bottom w:val="single" w:sz="4" w:space="0" w:color="auto"/>
              <w:right w:val="single" w:sz="4" w:space="0" w:color="auto"/>
            </w:tcBorders>
            <w:noWrap/>
            <w:vAlign w:val="center"/>
          </w:tcPr>
          <w:p w:rsidR="001609E1" w:rsidRDefault="001609E1">
            <w:pPr>
              <w:spacing w:before="20" w:after="20"/>
              <w:ind w:right="57"/>
              <w:jc w:val="right"/>
              <w:rPr>
                <w:rFonts w:ascii="Tahoma" w:eastAsia="Arial Unicode MS" w:hAnsi="Tahoma" w:cs="Tahoma"/>
                <w:sz w:val="19"/>
              </w:rPr>
            </w:pPr>
            <w:r>
              <w:rPr>
                <w:rFonts w:ascii="Tahoma" w:hAnsi="Tahoma" w:cs="Tahoma"/>
                <w:sz w:val="19"/>
              </w:rPr>
              <w:t>1 309,00</w:t>
            </w:r>
          </w:p>
        </w:tc>
      </w:tr>
      <w:tr w:rsidR="001609E1">
        <w:trPr>
          <w:trHeight w:val="540"/>
        </w:trPr>
        <w:tc>
          <w:tcPr>
            <w:tcW w:w="4000" w:type="dxa"/>
            <w:tcBorders>
              <w:top w:val="single" w:sz="4" w:space="0" w:color="auto"/>
              <w:left w:val="single" w:sz="4" w:space="0" w:color="auto"/>
              <w:bottom w:val="single" w:sz="4" w:space="0" w:color="auto"/>
              <w:right w:val="nil"/>
            </w:tcBorders>
            <w:noWrap/>
            <w:vAlign w:val="center"/>
          </w:tcPr>
          <w:p w:rsidR="001609E1" w:rsidRDefault="001609E1">
            <w:pPr>
              <w:autoSpaceDE/>
              <w:autoSpaceDN/>
              <w:rPr>
                <w:rFonts w:ascii="Tahoma" w:hAnsi="Tahoma" w:cs="Tahoma"/>
                <w:sz w:val="19"/>
              </w:rPr>
            </w:pPr>
            <w:r>
              <w:rPr>
                <w:rFonts w:ascii="Tahoma" w:hAnsi="Tahoma" w:cs="Tahoma"/>
                <w:sz w:val="19"/>
              </w:rPr>
              <w:t xml:space="preserve">3.5 Hodinová sazba metodických pracovníků </w:t>
            </w:r>
          </w:p>
        </w:tc>
        <w:tc>
          <w:tcPr>
            <w:tcW w:w="720" w:type="dxa"/>
            <w:tcBorders>
              <w:top w:val="single" w:sz="4" w:space="0" w:color="auto"/>
              <w:left w:val="single" w:sz="8" w:space="0" w:color="auto"/>
              <w:bottom w:val="single" w:sz="4" w:space="0" w:color="auto"/>
              <w:right w:val="single" w:sz="8" w:space="0" w:color="auto"/>
            </w:tcBorders>
            <w:noWrap/>
            <w:vAlign w:val="center"/>
          </w:tcPr>
          <w:p w:rsidR="001609E1" w:rsidRDefault="001609E1">
            <w:pPr>
              <w:autoSpaceDE/>
              <w:autoSpaceDN/>
              <w:jc w:val="center"/>
              <w:rPr>
                <w:rFonts w:ascii="Tahoma" w:hAnsi="Tahoma" w:cs="Tahoma"/>
                <w:sz w:val="19"/>
              </w:rPr>
            </w:pPr>
            <w:r>
              <w:rPr>
                <w:rFonts w:ascii="Tahoma" w:hAnsi="Tahoma" w:cs="Tahoma"/>
                <w:sz w:val="19"/>
              </w:rPr>
              <w:t>19%</w:t>
            </w:r>
          </w:p>
        </w:tc>
        <w:tc>
          <w:tcPr>
            <w:tcW w:w="1900" w:type="dxa"/>
            <w:tcBorders>
              <w:top w:val="single" w:sz="4" w:space="0" w:color="auto"/>
              <w:left w:val="nil"/>
              <w:bottom w:val="single" w:sz="4" w:space="0" w:color="auto"/>
              <w:right w:val="single" w:sz="8" w:space="0" w:color="auto"/>
            </w:tcBorders>
            <w:noWrap/>
            <w:vAlign w:val="center"/>
          </w:tcPr>
          <w:p w:rsidR="001609E1" w:rsidRDefault="001609E1">
            <w:pPr>
              <w:jc w:val="right"/>
              <w:rPr>
                <w:rFonts w:ascii="Tahoma" w:eastAsia="Arial Unicode MS" w:hAnsi="Tahoma" w:cs="Tahoma"/>
                <w:sz w:val="19"/>
              </w:rPr>
            </w:pPr>
            <w:r>
              <w:rPr>
                <w:rFonts w:ascii="Tahoma" w:hAnsi="Tahoma" w:cs="Tahoma"/>
                <w:sz w:val="19"/>
              </w:rPr>
              <w:t>1 200,00</w:t>
            </w:r>
          </w:p>
        </w:tc>
        <w:tc>
          <w:tcPr>
            <w:tcW w:w="2184" w:type="dxa"/>
            <w:tcBorders>
              <w:top w:val="single" w:sz="4" w:space="0" w:color="auto"/>
              <w:left w:val="nil"/>
              <w:bottom w:val="single" w:sz="4" w:space="0" w:color="auto"/>
              <w:right w:val="single" w:sz="4" w:space="0" w:color="auto"/>
            </w:tcBorders>
            <w:noWrap/>
            <w:vAlign w:val="center"/>
          </w:tcPr>
          <w:p w:rsidR="001609E1" w:rsidRDefault="001609E1">
            <w:pPr>
              <w:spacing w:before="20" w:after="20"/>
              <w:ind w:right="57"/>
              <w:jc w:val="right"/>
              <w:rPr>
                <w:rFonts w:ascii="Tahoma" w:eastAsia="Arial Unicode MS" w:hAnsi="Tahoma" w:cs="Tahoma"/>
                <w:sz w:val="19"/>
              </w:rPr>
            </w:pPr>
            <w:r>
              <w:rPr>
                <w:rFonts w:ascii="Tahoma" w:hAnsi="Tahoma" w:cs="Tahoma"/>
                <w:sz w:val="19"/>
              </w:rPr>
              <w:t>1 428,00</w:t>
            </w:r>
          </w:p>
        </w:tc>
      </w:tr>
      <w:tr w:rsidR="001609E1">
        <w:trPr>
          <w:trHeight w:val="540"/>
        </w:trPr>
        <w:tc>
          <w:tcPr>
            <w:tcW w:w="4000" w:type="dxa"/>
            <w:tcBorders>
              <w:top w:val="single" w:sz="4" w:space="0" w:color="auto"/>
              <w:left w:val="single" w:sz="4" w:space="0" w:color="auto"/>
              <w:bottom w:val="single" w:sz="4" w:space="0" w:color="auto"/>
              <w:right w:val="nil"/>
            </w:tcBorders>
            <w:noWrap/>
            <w:vAlign w:val="center"/>
          </w:tcPr>
          <w:p w:rsidR="001609E1" w:rsidRDefault="001609E1">
            <w:pPr>
              <w:autoSpaceDE/>
              <w:autoSpaceDN/>
              <w:rPr>
                <w:rFonts w:ascii="Tahoma" w:hAnsi="Tahoma" w:cs="Tahoma"/>
                <w:sz w:val="19"/>
              </w:rPr>
            </w:pPr>
            <w:r>
              <w:rPr>
                <w:rFonts w:ascii="Tahoma" w:hAnsi="Tahoma" w:cs="Tahoma"/>
                <w:sz w:val="19"/>
              </w:rPr>
              <w:t xml:space="preserve">3.6 Cestovné </w:t>
            </w:r>
          </w:p>
        </w:tc>
        <w:tc>
          <w:tcPr>
            <w:tcW w:w="720" w:type="dxa"/>
            <w:tcBorders>
              <w:top w:val="single" w:sz="4" w:space="0" w:color="auto"/>
              <w:left w:val="single" w:sz="8" w:space="0" w:color="auto"/>
              <w:bottom w:val="single" w:sz="4" w:space="0" w:color="auto"/>
              <w:right w:val="single" w:sz="8" w:space="0" w:color="auto"/>
            </w:tcBorders>
            <w:noWrap/>
            <w:vAlign w:val="center"/>
          </w:tcPr>
          <w:p w:rsidR="001609E1" w:rsidRDefault="001609E1">
            <w:pPr>
              <w:autoSpaceDE/>
              <w:autoSpaceDN/>
              <w:jc w:val="center"/>
              <w:rPr>
                <w:rFonts w:ascii="Tahoma" w:hAnsi="Tahoma" w:cs="Tahoma"/>
                <w:sz w:val="19"/>
              </w:rPr>
            </w:pPr>
            <w:r>
              <w:rPr>
                <w:rFonts w:ascii="Tahoma" w:hAnsi="Tahoma" w:cs="Tahoma"/>
                <w:sz w:val="19"/>
              </w:rPr>
              <w:t>19%</w:t>
            </w:r>
          </w:p>
        </w:tc>
        <w:tc>
          <w:tcPr>
            <w:tcW w:w="1900" w:type="dxa"/>
            <w:tcBorders>
              <w:top w:val="single" w:sz="4" w:space="0" w:color="auto"/>
              <w:left w:val="nil"/>
              <w:bottom w:val="single" w:sz="4" w:space="0" w:color="auto"/>
              <w:right w:val="single" w:sz="8" w:space="0" w:color="auto"/>
            </w:tcBorders>
            <w:noWrap/>
            <w:vAlign w:val="center"/>
          </w:tcPr>
          <w:p w:rsidR="001609E1" w:rsidRDefault="001609E1">
            <w:pPr>
              <w:autoSpaceDE/>
              <w:autoSpaceDN/>
              <w:jc w:val="right"/>
              <w:rPr>
                <w:rFonts w:ascii="Tahoma" w:hAnsi="Tahoma" w:cs="Tahoma"/>
                <w:sz w:val="19"/>
              </w:rPr>
            </w:pPr>
            <w:r>
              <w:rPr>
                <w:rFonts w:ascii="Tahoma" w:hAnsi="Tahoma" w:cs="Tahoma"/>
                <w:sz w:val="19"/>
              </w:rPr>
              <w:t>8,00 Kč</w:t>
            </w:r>
          </w:p>
        </w:tc>
        <w:tc>
          <w:tcPr>
            <w:tcW w:w="2184" w:type="dxa"/>
            <w:tcBorders>
              <w:top w:val="single" w:sz="4" w:space="0" w:color="auto"/>
              <w:left w:val="nil"/>
              <w:bottom w:val="single" w:sz="4" w:space="0" w:color="auto"/>
              <w:right w:val="single" w:sz="4" w:space="0" w:color="auto"/>
            </w:tcBorders>
            <w:noWrap/>
            <w:vAlign w:val="center"/>
          </w:tcPr>
          <w:p w:rsidR="001609E1" w:rsidRDefault="001609E1">
            <w:pPr>
              <w:autoSpaceDE/>
              <w:autoSpaceDN/>
              <w:jc w:val="right"/>
              <w:rPr>
                <w:rFonts w:ascii="Tahoma" w:hAnsi="Tahoma" w:cs="Tahoma"/>
                <w:sz w:val="19"/>
              </w:rPr>
            </w:pPr>
            <w:r>
              <w:rPr>
                <w:rFonts w:ascii="Tahoma" w:hAnsi="Tahoma" w:cs="Tahoma"/>
                <w:sz w:val="19"/>
              </w:rPr>
              <w:t>9,50 Kč</w:t>
            </w:r>
          </w:p>
        </w:tc>
      </w:tr>
      <w:tr w:rsidR="001609E1">
        <w:trPr>
          <w:trHeight w:val="540"/>
        </w:trPr>
        <w:tc>
          <w:tcPr>
            <w:tcW w:w="4000" w:type="dxa"/>
            <w:tcBorders>
              <w:top w:val="single" w:sz="4" w:space="0" w:color="auto"/>
              <w:left w:val="single" w:sz="4" w:space="0" w:color="auto"/>
              <w:bottom w:val="single" w:sz="4" w:space="0" w:color="auto"/>
              <w:right w:val="nil"/>
            </w:tcBorders>
            <w:noWrap/>
            <w:vAlign w:val="center"/>
          </w:tcPr>
          <w:p w:rsidR="001609E1" w:rsidRDefault="001609E1">
            <w:pPr>
              <w:autoSpaceDE/>
              <w:autoSpaceDN/>
              <w:rPr>
                <w:rFonts w:ascii="Tahoma" w:hAnsi="Tahoma" w:cs="Tahoma"/>
                <w:sz w:val="19"/>
              </w:rPr>
            </w:pPr>
            <w:r>
              <w:rPr>
                <w:rFonts w:ascii="Tahoma" w:hAnsi="Tahoma" w:cs="Tahoma"/>
                <w:sz w:val="19"/>
              </w:rPr>
              <w:t xml:space="preserve">3.7 Provozní materiál PID (identifikační štítek) </w:t>
            </w:r>
          </w:p>
        </w:tc>
        <w:tc>
          <w:tcPr>
            <w:tcW w:w="720" w:type="dxa"/>
            <w:tcBorders>
              <w:top w:val="single" w:sz="4" w:space="0" w:color="auto"/>
              <w:left w:val="single" w:sz="8" w:space="0" w:color="auto"/>
              <w:bottom w:val="single" w:sz="4" w:space="0" w:color="auto"/>
              <w:right w:val="single" w:sz="8" w:space="0" w:color="auto"/>
            </w:tcBorders>
            <w:noWrap/>
            <w:vAlign w:val="center"/>
          </w:tcPr>
          <w:p w:rsidR="001609E1" w:rsidRDefault="001609E1">
            <w:pPr>
              <w:autoSpaceDE/>
              <w:autoSpaceDN/>
              <w:jc w:val="center"/>
              <w:rPr>
                <w:rFonts w:ascii="Tahoma" w:hAnsi="Tahoma" w:cs="Tahoma"/>
                <w:sz w:val="19"/>
              </w:rPr>
            </w:pPr>
            <w:r>
              <w:rPr>
                <w:rFonts w:ascii="Tahoma" w:hAnsi="Tahoma" w:cs="Tahoma"/>
                <w:sz w:val="19"/>
              </w:rPr>
              <w:t>19%</w:t>
            </w:r>
          </w:p>
        </w:tc>
        <w:tc>
          <w:tcPr>
            <w:tcW w:w="1900" w:type="dxa"/>
            <w:tcBorders>
              <w:top w:val="single" w:sz="4" w:space="0" w:color="auto"/>
              <w:left w:val="nil"/>
              <w:bottom w:val="single" w:sz="4" w:space="0" w:color="auto"/>
              <w:right w:val="single" w:sz="8" w:space="0" w:color="auto"/>
            </w:tcBorders>
            <w:noWrap/>
            <w:vAlign w:val="center"/>
          </w:tcPr>
          <w:p w:rsidR="001609E1" w:rsidRDefault="001609E1">
            <w:pPr>
              <w:autoSpaceDE/>
              <w:autoSpaceDN/>
              <w:jc w:val="right"/>
              <w:rPr>
                <w:rFonts w:ascii="Tahoma" w:hAnsi="Tahoma" w:cs="Tahoma"/>
                <w:sz w:val="19"/>
              </w:rPr>
            </w:pPr>
            <w:r>
              <w:rPr>
                <w:rFonts w:ascii="Tahoma" w:hAnsi="Tahoma" w:cs="Tahoma"/>
                <w:sz w:val="19"/>
              </w:rPr>
              <w:t>0,37 Kč</w:t>
            </w:r>
          </w:p>
        </w:tc>
        <w:tc>
          <w:tcPr>
            <w:tcW w:w="2184" w:type="dxa"/>
            <w:tcBorders>
              <w:top w:val="single" w:sz="4" w:space="0" w:color="auto"/>
              <w:left w:val="nil"/>
              <w:bottom w:val="single" w:sz="4" w:space="0" w:color="auto"/>
              <w:right w:val="single" w:sz="4" w:space="0" w:color="auto"/>
            </w:tcBorders>
            <w:noWrap/>
            <w:vAlign w:val="center"/>
          </w:tcPr>
          <w:p w:rsidR="001609E1" w:rsidRDefault="001609E1">
            <w:pPr>
              <w:autoSpaceDE/>
              <w:autoSpaceDN/>
              <w:jc w:val="right"/>
              <w:rPr>
                <w:rFonts w:ascii="Tahoma" w:hAnsi="Tahoma" w:cs="Tahoma"/>
                <w:sz w:val="19"/>
              </w:rPr>
            </w:pPr>
            <w:r>
              <w:rPr>
                <w:rFonts w:ascii="Tahoma" w:hAnsi="Tahoma" w:cs="Tahoma"/>
                <w:sz w:val="19"/>
              </w:rPr>
              <w:t>0,45 Kč</w:t>
            </w:r>
          </w:p>
        </w:tc>
      </w:tr>
    </w:tbl>
    <w:p w:rsidR="001609E1" w:rsidRDefault="001609E1">
      <w:pPr>
        <w:rPr>
          <w:rFonts w:ascii="Tahoma" w:hAnsi="Tahoma" w:cs="Tahoma"/>
          <w:b/>
          <w:sz w:val="19"/>
          <w:szCs w:val="24"/>
        </w:rPr>
      </w:pPr>
    </w:p>
    <w:p w:rsidR="001609E1" w:rsidRDefault="001609E1">
      <w:pPr>
        <w:pStyle w:val="Normalbold"/>
        <w:numPr>
          <w:ilvl w:val="0"/>
          <w:numId w:val="0"/>
        </w:numPr>
        <w:autoSpaceDE w:val="0"/>
        <w:autoSpaceDN w:val="0"/>
        <w:spacing w:after="0"/>
        <w:rPr>
          <w:rFonts w:cs="Tahoma"/>
        </w:rPr>
      </w:pPr>
      <w:r>
        <w:rPr>
          <w:rFonts w:cs="Tahoma"/>
        </w:rPr>
        <w:br w:type="page"/>
      </w:r>
    </w:p>
    <w:p w:rsidR="00365762" w:rsidRPr="00365762" w:rsidRDefault="001609E1" w:rsidP="00365762">
      <w:pPr>
        <w:spacing w:line="240" w:lineRule="atLeast"/>
        <w:ind w:right="-1"/>
        <w:jc w:val="right"/>
        <w:rPr>
          <w:rFonts w:ascii="Tahoma" w:hAnsi="Tahoma" w:cs="Tahoma"/>
          <w:sz w:val="18"/>
          <w:szCs w:val="18"/>
        </w:rPr>
      </w:pPr>
      <w:r w:rsidRPr="00365762">
        <w:rPr>
          <w:rFonts w:ascii="Tahoma" w:hAnsi="Tahoma" w:cs="Tahoma"/>
          <w:sz w:val="19"/>
        </w:rPr>
        <w:lastRenderedPageBreak/>
        <w:t xml:space="preserve">Příloha číslo 4 ke smlouvě </w:t>
      </w:r>
      <w:r w:rsidR="00365762" w:rsidRPr="00365762">
        <w:rPr>
          <w:rFonts w:ascii="Tahoma" w:hAnsi="Tahoma" w:cs="Tahoma"/>
          <w:sz w:val="18"/>
          <w:szCs w:val="18"/>
        </w:rPr>
        <w:t>PID:  GHAIP001HPD4</w:t>
      </w:r>
    </w:p>
    <w:p w:rsidR="001609E1" w:rsidRDefault="001609E1">
      <w:pPr>
        <w:pStyle w:val="Nzev"/>
        <w:jc w:val="right"/>
        <w:rPr>
          <w:rFonts w:ascii="Tahoma" w:hAnsi="Tahoma" w:cs="Tahoma"/>
          <w:b w:val="0"/>
          <w:sz w:val="19"/>
        </w:rPr>
      </w:pPr>
    </w:p>
    <w:p w:rsidR="001609E1" w:rsidRDefault="001609E1">
      <w:pPr>
        <w:pStyle w:val="Nadpis1"/>
        <w:spacing w:before="360" w:after="240" w:line="360" w:lineRule="auto"/>
        <w:rPr>
          <w:rFonts w:ascii="Tahoma" w:hAnsi="Tahoma" w:cs="Tahoma"/>
          <w:bCs w:val="0"/>
          <w:sz w:val="19"/>
          <w:szCs w:val="24"/>
        </w:rPr>
      </w:pPr>
      <w:r>
        <w:rPr>
          <w:rFonts w:ascii="Tahoma" w:hAnsi="Tahoma" w:cs="Tahoma"/>
          <w:bCs w:val="0"/>
          <w:sz w:val="19"/>
          <w:szCs w:val="24"/>
        </w:rPr>
        <w:t>Seznam a ceny multilicencí modulů z výro</w:t>
      </w:r>
      <w:r w:rsidR="006A712D">
        <w:rPr>
          <w:rFonts w:ascii="Tahoma" w:hAnsi="Tahoma" w:cs="Tahoma"/>
          <w:bCs w:val="0"/>
          <w:sz w:val="19"/>
          <w:szCs w:val="24"/>
        </w:rPr>
        <w:t>b</w:t>
      </w:r>
      <w:r>
        <w:rPr>
          <w:rFonts w:ascii="Tahoma" w:hAnsi="Tahoma" w:cs="Tahoma"/>
          <w:bCs w:val="0"/>
          <w:sz w:val="19"/>
          <w:szCs w:val="24"/>
        </w:rPr>
        <w:t>ních řad zhotovitele poskytnutých objednateli,</w:t>
      </w:r>
    </w:p>
    <w:p w:rsidR="001609E1" w:rsidRDefault="001609E1" w:rsidP="004F0836">
      <w:pPr>
        <w:pStyle w:val="Nadpis1"/>
        <w:rPr>
          <w:rFonts w:ascii="Tahoma" w:hAnsi="Tahoma" w:cs="Tahoma"/>
          <w:sz w:val="17"/>
        </w:rPr>
      </w:pPr>
      <w:r>
        <w:rPr>
          <w:rFonts w:ascii="Tahoma" w:hAnsi="Tahoma" w:cs="Tahoma"/>
          <w:bCs w:val="0"/>
          <w:sz w:val="19"/>
          <w:szCs w:val="24"/>
        </w:rPr>
        <w:t>(ceny platné pro rok 2007)</w:t>
      </w:r>
    </w:p>
    <w:tbl>
      <w:tblPr>
        <w:tblpPr w:leftFromText="141" w:rightFromText="141" w:vertAnchor="text" w:horzAnchor="margin" w:tblpXSpec="center" w:tblpY="313"/>
        <w:tblW w:w="9070" w:type="dxa"/>
        <w:jc w:val="center"/>
        <w:tblLayout w:type="fixed"/>
        <w:tblCellMar>
          <w:left w:w="70" w:type="dxa"/>
          <w:right w:w="70" w:type="dxa"/>
        </w:tblCellMar>
        <w:tblLook w:val="0000" w:firstRow="0" w:lastRow="0" w:firstColumn="0" w:lastColumn="0" w:noHBand="0" w:noVBand="0"/>
      </w:tblPr>
      <w:tblGrid>
        <w:gridCol w:w="4748"/>
        <w:gridCol w:w="1843"/>
        <w:gridCol w:w="709"/>
        <w:gridCol w:w="1770"/>
      </w:tblGrid>
      <w:tr w:rsidR="006D5024" w:rsidRPr="00730BDC" w:rsidTr="00730BDC">
        <w:trPr>
          <w:trHeight w:val="270"/>
          <w:jc w:val="center"/>
        </w:trPr>
        <w:tc>
          <w:tcPr>
            <w:tcW w:w="4748" w:type="dxa"/>
            <w:tcBorders>
              <w:top w:val="single" w:sz="8" w:space="0" w:color="auto"/>
              <w:left w:val="single" w:sz="8" w:space="0" w:color="auto"/>
              <w:bottom w:val="single" w:sz="8" w:space="0" w:color="auto"/>
              <w:right w:val="single" w:sz="8" w:space="0" w:color="auto"/>
            </w:tcBorders>
            <w:shd w:val="clear" w:color="auto" w:fill="333399"/>
            <w:noWrap/>
            <w:vAlign w:val="bottom"/>
          </w:tcPr>
          <w:p w:rsidR="006D5024" w:rsidRPr="00730BDC" w:rsidRDefault="006D5024" w:rsidP="004F0836">
            <w:pPr>
              <w:autoSpaceDE/>
              <w:autoSpaceDN/>
              <w:ind w:left="426"/>
              <w:jc w:val="center"/>
              <w:rPr>
                <w:rFonts w:ascii="Arial" w:hAnsi="Arial" w:cs="Arial"/>
                <w:i/>
                <w:iCs/>
                <w:color w:val="FFFFFF"/>
                <w:sz w:val="20"/>
              </w:rPr>
            </w:pPr>
            <w:r w:rsidRPr="00730BDC">
              <w:rPr>
                <w:rFonts w:ascii="Arial" w:hAnsi="Arial" w:cs="Arial"/>
                <w:i/>
                <w:iCs/>
                <w:color w:val="FFFFFF"/>
                <w:sz w:val="20"/>
              </w:rPr>
              <w:t>Název modulu</w:t>
            </w:r>
          </w:p>
        </w:tc>
        <w:tc>
          <w:tcPr>
            <w:tcW w:w="1843" w:type="dxa"/>
            <w:tcBorders>
              <w:top w:val="single" w:sz="8" w:space="0" w:color="auto"/>
              <w:left w:val="nil"/>
              <w:bottom w:val="single" w:sz="8" w:space="0" w:color="auto"/>
              <w:right w:val="single" w:sz="8" w:space="0" w:color="auto"/>
            </w:tcBorders>
            <w:shd w:val="clear" w:color="auto" w:fill="333399"/>
            <w:vAlign w:val="bottom"/>
          </w:tcPr>
          <w:p w:rsidR="006D5024" w:rsidRPr="00730BDC" w:rsidRDefault="006D5024" w:rsidP="004F0836">
            <w:pPr>
              <w:autoSpaceDE/>
              <w:autoSpaceDN/>
              <w:jc w:val="center"/>
              <w:rPr>
                <w:rFonts w:ascii="Arial" w:hAnsi="Arial" w:cs="Arial"/>
                <w:i/>
                <w:iCs/>
                <w:color w:val="FFFFFF"/>
                <w:sz w:val="20"/>
              </w:rPr>
            </w:pPr>
            <w:r w:rsidRPr="00730BDC">
              <w:rPr>
                <w:rFonts w:ascii="Arial" w:hAnsi="Arial" w:cs="Arial"/>
                <w:i/>
                <w:iCs/>
                <w:color w:val="FFFFFF"/>
                <w:sz w:val="20"/>
              </w:rPr>
              <w:t>Multilicence</w:t>
            </w:r>
          </w:p>
        </w:tc>
        <w:tc>
          <w:tcPr>
            <w:tcW w:w="709" w:type="dxa"/>
            <w:tcBorders>
              <w:top w:val="single" w:sz="8" w:space="0" w:color="auto"/>
              <w:left w:val="nil"/>
              <w:bottom w:val="single" w:sz="8" w:space="0" w:color="auto"/>
              <w:right w:val="single" w:sz="8" w:space="0" w:color="auto"/>
            </w:tcBorders>
            <w:shd w:val="clear" w:color="auto" w:fill="333399"/>
            <w:noWrap/>
            <w:vAlign w:val="bottom"/>
          </w:tcPr>
          <w:p w:rsidR="006D5024" w:rsidRPr="00730BDC" w:rsidRDefault="006D5024" w:rsidP="004F0836">
            <w:pPr>
              <w:autoSpaceDE/>
              <w:autoSpaceDN/>
              <w:jc w:val="center"/>
              <w:rPr>
                <w:rFonts w:ascii="Arial" w:hAnsi="Arial" w:cs="Arial"/>
                <w:i/>
                <w:iCs/>
                <w:color w:val="FFFFFF"/>
                <w:sz w:val="20"/>
              </w:rPr>
            </w:pPr>
            <w:r w:rsidRPr="00730BDC">
              <w:rPr>
                <w:rFonts w:ascii="Arial" w:hAnsi="Arial" w:cs="Arial"/>
                <w:i/>
                <w:iCs/>
                <w:color w:val="FFFFFF"/>
                <w:sz w:val="20"/>
              </w:rPr>
              <w:t>Sleva</w:t>
            </w:r>
          </w:p>
        </w:tc>
        <w:tc>
          <w:tcPr>
            <w:tcW w:w="1770" w:type="dxa"/>
            <w:tcBorders>
              <w:top w:val="single" w:sz="8" w:space="0" w:color="auto"/>
              <w:left w:val="single" w:sz="8" w:space="0" w:color="auto"/>
              <w:bottom w:val="single" w:sz="8" w:space="0" w:color="auto"/>
              <w:right w:val="single" w:sz="8" w:space="0" w:color="auto"/>
            </w:tcBorders>
            <w:shd w:val="clear" w:color="auto" w:fill="333399"/>
            <w:noWrap/>
            <w:vAlign w:val="bottom"/>
          </w:tcPr>
          <w:p w:rsidR="006D5024" w:rsidRPr="00730BDC" w:rsidRDefault="006D5024" w:rsidP="004F0836">
            <w:pPr>
              <w:autoSpaceDE/>
              <w:autoSpaceDN/>
              <w:jc w:val="center"/>
              <w:rPr>
                <w:rFonts w:ascii="Arial" w:hAnsi="Arial" w:cs="Arial"/>
                <w:i/>
                <w:iCs/>
                <w:color w:val="FFFFFF"/>
                <w:sz w:val="20"/>
              </w:rPr>
            </w:pPr>
            <w:r w:rsidRPr="00730BDC">
              <w:rPr>
                <w:rFonts w:ascii="Arial" w:hAnsi="Arial" w:cs="Arial"/>
                <w:i/>
                <w:iCs/>
                <w:color w:val="FFFFFF"/>
                <w:sz w:val="20"/>
              </w:rPr>
              <w:t>Celkem bez DPH</w:t>
            </w:r>
          </w:p>
        </w:tc>
      </w:tr>
      <w:tr w:rsidR="006D5024" w:rsidRPr="00730BDC" w:rsidTr="00730BDC">
        <w:trPr>
          <w:trHeight w:val="255"/>
          <w:jc w:val="center"/>
        </w:trPr>
        <w:tc>
          <w:tcPr>
            <w:tcW w:w="4748" w:type="dxa"/>
            <w:tcBorders>
              <w:top w:val="nil"/>
              <w:left w:val="single" w:sz="8" w:space="0" w:color="auto"/>
              <w:bottom w:val="nil"/>
              <w:right w:val="single" w:sz="8" w:space="0" w:color="auto"/>
            </w:tcBorders>
            <w:shd w:val="clear" w:color="auto" w:fill="333399"/>
            <w:noWrap/>
            <w:vAlign w:val="bottom"/>
          </w:tcPr>
          <w:p w:rsidR="006D5024" w:rsidRPr="00730BDC" w:rsidRDefault="006D5024" w:rsidP="004F0836">
            <w:pPr>
              <w:autoSpaceDE/>
              <w:autoSpaceDN/>
              <w:jc w:val="center"/>
              <w:rPr>
                <w:rFonts w:ascii="Arial" w:hAnsi="Arial" w:cs="Arial"/>
                <w:i/>
                <w:iCs/>
                <w:color w:val="FFFFFF"/>
                <w:sz w:val="20"/>
              </w:rPr>
            </w:pPr>
            <w:r w:rsidRPr="00730BDC">
              <w:rPr>
                <w:rFonts w:ascii="Arial" w:hAnsi="Arial" w:cs="Arial"/>
                <w:i/>
                <w:iCs/>
                <w:color w:val="FFFFFF"/>
                <w:sz w:val="20"/>
              </w:rPr>
              <w:t>Administrační moduly</w:t>
            </w:r>
          </w:p>
        </w:tc>
        <w:tc>
          <w:tcPr>
            <w:tcW w:w="1843" w:type="dxa"/>
            <w:tcBorders>
              <w:top w:val="nil"/>
              <w:left w:val="nil"/>
              <w:bottom w:val="nil"/>
              <w:right w:val="single" w:sz="8" w:space="0" w:color="auto"/>
            </w:tcBorders>
            <w:shd w:val="clear" w:color="auto" w:fill="333399"/>
            <w:vAlign w:val="bottom"/>
          </w:tcPr>
          <w:p w:rsidR="006D5024" w:rsidRPr="00730BDC" w:rsidRDefault="006D5024" w:rsidP="004F0836">
            <w:pPr>
              <w:autoSpaceDE/>
              <w:autoSpaceDN/>
              <w:jc w:val="center"/>
              <w:rPr>
                <w:rFonts w:ascii="Arial" w:hAnsi="Arial" w:cs="Arial"/>
                <w:i/>
                <w:iCs/>
                <w:color w:val="FFFFFF"/>
                <w:sz w:val="20"/>
              </w:rPr>
            </w:pPr>
            <w:r w:rsidRPr="00730BDC">
              <w:rPr>
                <w:rFonts w:ascii="Arial" w:hAnsi="Arial" w:cs="Arial"/>
                <w:i/>
                <w:iCs/>
                <w:color w:val="FFFFFF"/>
                <w:sz w:val="20"/>
              </w:rPr>
              <w:t> </w:t>
            </w:r>
          </w:p>
        </w:tc>
        <w:tc>
          <w:tcPr>
            <w:tcW w:w="709" w:type="dxa"/>
            <w:tcBorders>
              <w:top w:val="nil"/>
              <w:left w:val="nil"/>
              <w:bottom w:val="nil"/>
              <w:right w:val="single" w:sz="8" w:space="0" w:color="auto"/>
            </w:tcBorders>
            <w:shd w:val="clear" w:color="auto" w:fill="333399"/>
            <w:noWrap/>
            <w:vAlign w:val="bottom"/>
          </w:tcPr>
          <w:p w:rsidR="006D5024" w:rsidRPr="00730BDC" w:rsidRDefault="006D5024" w:rsidP="004F0836">
            <w:pPr>
              <w:autoSpaceDE/>
              <w:autoSpaceDN/>
              <w:jc w:val="center"/>
              <w:rPr>
                <w:rFonts w:ascii="Arial" w:hAnsi="Arial" w:cs="Arial"/>
                <w:i/>
                <w:iCs/>
                <w:color w:val="FFFFFF"/>
                <w:sz w:val="20"/>
              </w:rPr>
            </w:pPr>
            <w:r w:rsidRPr="00730BDC">
              <w:rPr>
                <w:rFonts w:ascii="Arial" w:hAnsi="Arial" w:cs="Arial"/>
                <w:i/>
                <w:iCs/>
                <w:color w:val="FFFFFF"/>
                <w:sz w:val="20"/>
              </w:rPr>
              <w:t> </w:t>
            </w:r>
          </w:p>
        </w:tc>
        <w:tc>
          <w:tcPr>
            <w:tcW w:w="1770" w:type="dxa"/>
            <w:tcBorders>
              <w:top w:val="nil"/>
              <w:left w:val="single" w:sz="8" w:space="0" w:color="auto"/>
              <w:bottom w:val="nil"/>
              <w:right w:val="single" w:sz="8" w:space="0" w:color="auto"/>
            </w:tcBorders>
            <w:shd w:val="clear" w:color="auto" w:fill="333399"/>
            <w:noWrap/>
            <w:vAlign w:val="bottom"/>
          </w:tcPr>
          <w:p w:rsidR="006D5024" w:rsidRPr="00730BDC" w:rsidRDefault="006D5024" w:rsidP="004F0836">
            <w:pPr>
              <w:autoSpaceDE/>
              <w:autoSpaceDN/>
              <w:jc w:val="center"/>
              <w:rPr>
                <w:rFonts w:ascii="Arial" w:hAnsi="Arial" w:cs="Arial"/>
                <w:color w:val="FFFFFF"/>
                <w:sz w:val="20"/>
              </w:rPr>
            </w:pPr>
            <w:r w:rsidRPr="00730BDC">
              <w:rPr>
                <w:rFonts w:ascii="Arial" w:hAnsi="Arial" w:cs="Arial"/>
                <w:color w:val="FFFFFF"/>
                <w:sz w:val="20"/>
              </w:rPr>
              <w:t> </w:t>
            </w:r>
          </w:p>
        </w:tc>
      </w:tr>
      <w:tr w:rsidR="006D5024" w:rsidRPr="001F1E36" w:rsidTr="00730BDC">
        <w:trPr>
          <w:trHeight w:val="255"/>
          <w:jc w:val="center"/>
        </w:trPr>
        <w:tc>
          <w:tcPr>
            <w:tcW w:w="4748" w:type="dxa"/>
            <w:tcBorders>
              <w:top w:val="nil"/>
              <w:left w:val="single" w:sz="8" w:space="0" w:color="auto"/>
              <w:bottom w:val="nil"/>
              <w:right w:val="single" w:sz="8" w:space="0" w:color="auto"/>
            </w:tcBorders>
            <w:shd w:val="clear" w:color="000000" w:fill="33CCCC"/>
            <w:vAlign w:val="bottom"/>
          </w:tcPr>
          <w:p w:rsidR="006D5024" w:rsidRPr="001F1E36" w:rsidRDefault="006D5024" w:rsidP="004F0836">
            <w:pPr>
              <w:autoSpaceDE/>
              <w:autoSpaceDN/>
              <w:rPr>
                <w:color w:val="000000"/>
                <w:sz w:val="20"/>
              </w:rPr>
            </w:pPr>
            <w:r w:rsidRPr="001F1E36">
              <w:rPr>
                <w:color w:val="000000"/>
                <w:sz w:val="20"/>
              </w:rPr>
              <w:t>Administrace ADM - klient T</w:t>
            </w:r>
          </w:p>
        </w:tc>
        <w:tc>
          <w:tcPr>
            <w:tcW w:w="1843" w:type="dxa"/>
            <w:tcBorders>
              <w:top w:val="nil"/>
              <w:left w:val="nil"/>
              <w:bottom w:val="nil"/>
              <w:right w:val="single" w:sz="8" w:space="0" w:color="auto"/>
            </w:tcBorders>
            <w:shd w:val="clear" w:color="000000" w:fill="33CCCC"/>
            <w:vAlign w:val="bottom"/>
          </w:tcPr>
          <w:p w:rsidR="006D5024" w:rsidRPr="001F1E36" w:rsidRDefault="006D5024" w:rsidP="004F0836">
            <w:pPr>
              <w:autoSpaceDE/>
              <w:autoSpaceDN/>
              <w:jc w:val="center"/>
              <w:rPr>
                <w:color w:val="000000"/>
                <w:sz w:val="20"/>
              </w:rPr>
            </w:pPr>
            <w:r w:rsidRPr="001F1E36">
              <w:rPr>
                <w:color w:val="000000"/>
                <w:sz w:val="20"/>
              </w:rPr>
              <w:t xml:space="preserve">multilicence </w:t>
            </w:r>
          </w:p>
        </w:tc>
        <w:tc>
          <w:tcPr>
            <w:tcW w:w="709" w:type="dxa"/>
            <w:tcBorders>
              <w:top w:val="nil"/>
              <w:left w:val="nil"/>
              <w:bottom w:val="nil"/>
              <w:right w:val="single" w:sz="8" w:space="0" w:color="auto"/>
            </w:tcBorders>
            <w:shd w:val="clear" w:color="000000" w:fill="33CCCC"/>
            <w:vAlign w:val="bottom"/>
          </w:tcPr>
          <w:p w:rsidR="006D5024" w:rsidRPr="001F1E36" w:rsidRDefault="006D5024" w:rsidP="004F0836">
            <w:pPr>
              <w:autoSpaceDE/>
              <w:autoSpaceDN/>
              <w:rPr>
                <w:color w:val="000000"/>
                <w:sz w:val="20"/>
              </w:rPr>
            </w:pPr>
            <w:r w:rsidRPr="001F1E36">
              <w:rPr>
                <w:color w:val="000000"/>
                <w:sz w:val="20"/>
              </w:rPr>
              <w:t> </w:t>
            </w:r>
          </w:p>
        </w:tc>
        <w:tc>
          <w:tcPr>
            <w:tcW w:w="1770" w:type="dxa"/>
            <w:tcBorders>
              <w:top w:val="nil"/>
              <w:left w:val="single" w:sz="8" w:space="0" w:color="auto"/>
              <w:bottom w:val="nil"/>
              <w:right w:val="single" w:sz="8" w:space="0" w:color="auto"/>
            </w:tcBorders>
            <w:shd w:val="clear" w:color="auto" w:fill="33CCCC"/>
            <w:noWrap/>
            <w:vAlign w:val="bottom"/>
          </w:tcPr>
          <w:p w:rsidR="006D5024" w:rsidRPr="001F1E36" w:rsidRDefault="006D5024" w:rsidP="004F0836">
            <w:pPr>
              <w:autoSpaceDE/>
              <w:autoSpaceDN/>
              <w:jc w:val="right"/>
              <w:rPr>
                <w:rFonts w:ascii="Arial" w:hAnsi="Arial" w:cs="Arial"/>
                <w:sz w:val="20"/>
              </w:rPr>
            </w:pPr>
            <w:r w:rsidRPr="001F1E36">
              <w:rPr>
                <w:rFonts w:ascii="Arial" w:hAnsi="Arial" w:cs="Arial"/>
                <w:sz w:val="20"/>
              </w:rPr>
              <w:t>114 285,71 Kč</w:t>
            </w:r>
          </w:p>
        </w:tc>
      </w:tr>
      <w:tr w:rsidR="006D5024" w:rsidRPr="001F1E36" w:rsidTr="00730BDC">
        <w:trPr>
          <w:trHeight w:val="555"/>
          <w:jc w:val="center"/>
        </w:trPr>
        <w:tc>
          <w:tcPr>
            <w:tcW w:w="4748" w:type="dxa"/>
            <w:tcBorders>
              <w:top w:val="nil"/>
              <w:left w:val="single" w:sz="8" w:space="0" w:color="auto"/>
              <w:bottom w:val="nil"/>
              <w:right w:val="single" w:sz="8" w:space="0" w:color="auto"/>
            </w:tcBorders>
            <w:shd w:val="clear" w:color="000000" w:fill="33CCCC"/>
            <w:vAlign w:val="bottom"/>
          </w:tcPr>
          <w:p w:rsidR="006D5024" w:rsidRPr="001F1E36" w:rsidRDefault="006D5024" w:rsidP="004F0836">
            <w:pPr>
              <w:autoSpaceDE/>
              <w:autoSpaceDN/>
              <w:rPr>
                <w:color w:val="000000"/>
                <w:sz w:val="20"/>
              </w:rPr>
            </w:pPr>
            <w:r w:rsidRPr="001F1E36">
              <w:rPr>
                <w:color w:val="000000"/>
                <w:sz w:val="20"/>
              </w:rPr>
              <w:t>Plán Akcí ADA</w:t>
            </w:r>
          </w:p>
        </w:tc>
        <w:tc>
          <w:tcPr>
            <w:tcW w:w="1843" w:type="dxa"/>
            <w:tcBorders>
              <w:top w:val="nil"/>
              <w:left w:val="nil"/>
              <w:bottom w:val="nil"/>
              <w:right w:val="single" w:sz="8" w:space="0" w:color="auto"/>
            </w:tcBorders>
            <w:shd w:val="clear" w:color="000000" w:fill="33CCCC"/>
            <w:vAlign w:val="bottom"/>
          </w:tcPr>
          <w:p w:rsidR="006D5024" w:rsidRPr="001F1E36" w:rsidRDefault="006D5024" w:rsidP="004F0836">
            <w:pPr>
              <w:autoSpaceDE/>
              <w:autoSpaceDN/>
              <w:jc w:val="center"/>
              <w:rPr>
                <w:color w:val="000000"/>
                <w:sz w:val="20"/>
              </w:rPr>
            </w:pPr>
            <w:r w:rsidRPr="001F1E36">
              <w:rPr>
                <w:color w:val="000000"/>
                <w:sz w:val="20"/>
              </w:rPr>
              <w:t xml:space="preserve">multilicence </w:t>
            </w:r>
          </w:p>
        </w:tc>
        <w:tc>
          <w:tcPr>
            <w:tcW w:w="709" w:type="dxa"/>
            <w:tcBorders>
              <w:top w:val="nil"/>
              <w:left w:val="nil"/>
              <w:bottom w:val="nil"/>
              <w:right w:val="single" w:sz="8" w:space="0" w:color="auto"/>
            </w:tcBorders>
            <w:shd w:val="clear" w:color="000000" w:fill="33CCCC"/>
            <w:vAlign w:val="bottom"/>
          </w:tcPr>
          <w:p w:rsidR="006D5024" w:rsidRPr="001F1E36" w:rsidRDefault="006D5024" w:rsidP="004F0836">
            <w:pPr>
              <w:autoSpaceDE/>
              <w:autoSpaceDN/>
              <w:rPr>
                <w:color w:val="000000"/>
                <w:sz w:val="20"/>
              </w:rPr>
            </w:pPr>
            <w:r w:rsidRPr="001F1E36">
              <w:rPr>
                <w:color w:val="000000"/>
                <w:sz w:val="20"/>
              </w:rPr>
              <w:t> </w:t>
            </w:r>
          </w:p>
        </w:tc>
        <w:tc>
          <w:tcPr>
            <w:tcW w:w="1770" w:type="dxa"/>
            <w:tcBorders>
              <w:top w:val="nil"/>
              <w:left w:val="single" w:sz="8" w:space="0" w:color="auto"/>
              <w:bottom w:val="nil"/>
              <w:right w:val="single" w:sz="8" w:space="0" w:color="auto"/>
            </w:tcBorders>
            <w:shd w:val="clear" w:color="auto" w:fill="33CCCC"/>
            <w:noWrap/>
            <w:vAlign w:val="bottom"/>
          </w:tcPr>
          <w:p w:rsidR="006D5024" w:rsidRPr="001F1E36" w:rsidRDefault="006D5024" w:rsidP="004F0836">
            <w:pPr>
              <w:autoSpaceDE/>
              <w:autoSpaceDN/>
              <w:jc w:val="right"/>
              <w:rPr>
                <w:rFonts w:ascii="Arial" w:hAnsi="Arial" w:cs="Arial"/>
                <w:sz w:val="20"/>
              </w:rPr>
            </w:pPr>
            <w:r w:rsidRPr="001F1E36">
              <w:rPr>
                <w:rFonts w:ascii="Arial" w:hAnsi="Arial" w:cs="Arial"/>
                <w:sz w:val="20"/>
              </w:rPr>
              <w:t>128 571,43 Kč</w:t>
            </w:r>
          </w:p>
        </w:tc>
      </w:tr>
      <w:tr w:rsidR="006D5024" w:rsidRPr="001F1E36" w:rsidTr="00730BDC">
        <w:trPr>
          <w:trHeight w:val="255"/>
          <w:jc w:val="center"/>
        </w:trPr>
        <w:tc>
          <w:tcPr>
            <w:tcW w:w="4748" w:type="dxa"/>
            <w:tcBorders>
              <w:top w:val="nil"/>
              <w:left w:val="single" w:sz="8" w:space="0" w:color="auto"/>
              <w:bottom w:val="nil"/>
              <w:right w:val="single" w:sz="8" w:space="0" w:color="auto"/>
            </w:tcBorders>
            <w:shd w:val="clear" w:color="000000" w:fill="33CCCC"/>
            <w:vAlign w:val="bottom"/>
          </w:tcPr>
          <w:p w:rsidR="006D5024" w:rsidRPr="001F1E36" w:rsidRDefault="006D5024" w:rsidP="004F0836">
            <w:pPr>
              <w:autoSpaceDE/>
              <w:autoSpaceDN/>
              <w:rPr>
                <w:color w:val="000000"/>
                <w:sz w:val="20"/>
              </w:rPr>
            </w:pPr>
            <w:r w:rsidRPr="001F1E36">
              <w:rPr>
                <w:color w:val="000000"/>
                <w:sz w:val="20"/>
              </w:rPr>
              <w:t>ADK Správa kartotéky externích subjektů klient T</w:t>
            </w:r>
          </w:p>
        </w:tc>
        <w:tc>
          <w:tcPr>
            <w:tcW w:w="1843" w:type="dxa"/>
            <w:tcBorders>
              <w:top w:val="nil"/>
              <w:left w:val="nil"/>
              <w:bottom w:val="nil"/>
              <w:right w:val="single" w:sz="8" w:space="0" w:color="auto"/>
            </w:tcBorders>
            <w:shd w:val="clear" w:color="000000" w:fill="33CCCC"/>
            <w:vAlign w:val="bottom"/>
          </w:tcPr>
          <w:p w:rsidR="006D5024" w:rsidRPr="001F1E36" w:rsidRDefault="006D5024" w:rsidP="004F0836">
            <w:pPr>
              <w:autoSpaceDE/>
              <w:autoSpaceDN/>
              <w:jc w:val="center"/>
              <w:rPr>
                <w:color w:val="000000"/>
                <w:sz w:val="20"/>
              </w:rPr>
            </w:pPr>
            <w:r w:rsidRPr="001F1E36">
              <w:rPr>
                <w:color w:val="000000"/>
                <w:sz w:val="20"/>
              </w:rPr>
              <w:t xml:space="preserve">multilicence </w:t>
            </w:r>
          </w:p>
        </w:tc>
        <w:tc>
          <w:tcPr>
            <w:tcW w:w="709" w:type="dxa"/>
            <w:tcBorders>
              <w:top w:val="nil"/>
              <w:left w:val="nil"/>
              <w:bottom w:val="nil"/>
              <w:right w:val="single" w:sz="8" w:space="0" w:color="auto"/>
            </w:tcBorders>
            <w:shd w:val="clear" w:color="000000" w:fill="33CCCC"/>
            <w:vAlign w:val="bottom"/>
          </w:tcPr>
          <w:p w:rsidR="006D5024" w:rsidRPr="001F1E36" w:rsidRDefault="006D5024" w:rsidP="004F0836">
            <w:pPr>
              <w:autoSpaceDE/>
              <w:autoSpaceDN/>
              <w:rPr>
                <w:color w:val="000000"/>
                <w:sz w:val="20"/>
              </w:rPr>
            </w:pPr>
            <w:r w:rsidRPr="001F1E36">
              <w:rPr>
                <w:color w:val="000000"/>
                <w:sz w:val="20"/>
              </w:rPr>
              <w:t> </w:t>
            </w:r>
          </w:p>
        </w:tc>
        <w:tc>
          <w:tcPr>
            <w:tcW w:w="1770" w:type="dxa"/>
            <w:tcBorders>
              <w:top w:val="nil"/>
              <w:left w:val="single" w:sz="8" w:space="0" w:color="auto"/>
              <w:bottom w:val="nil"/>
              <w:right w:val="single" w:sz="8" w:space="0" w:color="auto"/>
            </w:tcBorders>
            <w:shd w:val="clear" w:color="auto" w:fill="33CCCC"/>
            <w:noWrap/>
            <w:vAlign w:val="bottom"/>
          </w:tcPr>
          <w:p w:rsidR="006D5024" w:rsidRPr="001F1E36" w:rsidRDefault="006D5024" w:rsidP="004F0836">
            <w:pPr>
              <w:autoSpaceDE/>
              <w:autoSpaceDN/>
              <w:jc w:val="right"/>
              <w:rPr>
                <w:rFonts w:ascii="Arial" w:hAnsi="Arial" w:cs="Arial"/>
                <w:sz w:val="20"/>
              </w:rPr>
            </w:pPr>
            <w:r w:rsidRPr="001F1E36">
              <w:rPr>
                <w:rFonts w:ascii="Arial" w:hAnsi="Arial" w:cs="Arial"/>
                <w:sz w:val="20"/>
              </w:rPr>
              <w:t>128 571,43 Kč</w:t>
            </w:r>
          </w:p>
        </w:tc>
      </w:tr>
      <w:tr w:rsidR="006D5024" w:rsidRPr="001F1E36" w:rsidTr="00730BDC">
        <w:trPr>
          <w:trHeight w:val="375"/>
          <w:jc w:val="center"/>
        </w:trPr>
        <w:tc>
          <w:tcPr>
            <w:tcW w:w="4748" w:type="dxa"/>
            <w:tcBorders>
              <w:top w:val="nil"/>
              <w:left w:val="single" w:sz="8" w:space="0" w:color="auto"/>
              <w:bottom w:val="nil"/>
              <w:right w:val="single" w:sz="8" w:space="0" w:color="auto"/>
            </w:tcBorders>
            <w:shd w:val="clear" w:color="000000" w:fill="33CCCC"/>
            <w:vAlign w:val="bottom"/>
          </w:tcPr>
          <w:p w:rsidR="006D5024" w:rsidRPr="001F1E36" w:rsidRDefault="006D5024" w:rsidP="004F0836">
            <w:pPr>
              <w:autoSpaceDE/>
              <w:autoSpaceDN/>
              <w:rPr>
                <w:color w:val="000000"/>
                <w:sz w:val="20"/>
              </w:rPr>
            </w:pPr>
            <w:r w:rsidRPr="001F1E36">
              <w:rPr>
                <w:color w:val="000000"/>
                <w:sz w:val="20"/>
              </w:rPr>
              <w:t>Administrace EKO ADE - klient T</w:t>
            </w:r>
          </w:p>
        </w:tc>
        <w:tc>
          <w:tcPr>
            <w:tcW w:w="1843" w:type="dxa"/>
            <w:tcBorders>
              <w:top w:val="nil"/>
              <w:left w:val="nil"/>
              <w:bottom w:val="nil"/>
              <w:right w:val="single" w:sz="8" w:space="0" w:color="auto"/>
            </w:tcBorders>
            <w:shd w:val="clear" w:color="000000" w:fill="33CCCC"/>
            <w:vAlign w:val="bottom"/>
          </w:tcPr>
          <w:p w:rsidR="006D5024" w:rsidRPr="001F1E36" w:rsidRDefault="006D5024" w:rsidP="004F0836">
            <w:pPr>
              <w:autoSpaceDE/>
              <w:autoSpaceDN/>
              <w:jc w:val="center"/>
              <w:rPr>
                <w:color w:val="000000"/>
                <w:sz w:val="20"/>
              </w:rPr>
            </w:pPr>
            <w:r w:rsidRPr="001F1E36">
              <w:rPr>
                <w:color w:val="000000"/>
                <w:sz w:val="20"/>
              </w:rPr>
              <w:t xml:space="preserve">multilicence </w:t>
            </w:r>
          </w:p>
        </w:tc>
        <w:tc>
          <w:tcPr>
            <w:tcW w:w="709" w:type="dxa"/>
            <w:tcBorders>
              <w:top w:val="nil"/>
              <w:left w:val="nil"/>
              <w:bottom w:val="nil"/>
              <w:right w:val="single" w:sz="8" w:space="0" w:color="auto"/>
            </w:tcBorders>
            <w:shd w:val="clear" w:color="000000" w:fill="33CCCC"/>
            <w:vAlign w:val="bottom"/>
          </w:tcPr>
          <w:p w:rsidR="006D5024" w:rsidRPr="001F1E36" w:rsidRDefault="006D5024" w:rsidP="004F0836">
            <w:pPr>
              <w:autoSpaceDE/>
              <w:autoSpaceDN/>
              <w:rPr>
                <w:color w:val="000000"/>
                <w:sz w:val="20"/>
              </w:rPr>
            </w:pPr>
            <w:r w:rsidRPr="001F1E36">
              <w:rPr>
                <w:color w:val="000000"/>
                <w:sz w:val="20"/>
              </w:rPr>
              <w:t> </w:t>
            </w:r>
          </w:p>
        </w:tc>
        <w:tc>
          <w:tcPr>
            <w:tcW w:w="1770" w:type="dxa"/>
            <w:tcBorders>
              <w:top w:val="nil"/>
              <w:left w:val="single" w:sz="8" w:space="0" w:color="auto"/>
              <w:bottom w:val="nil"/>
              <w:right w:val="single" w:sz="8" w:space="0" w:color="auto"/>
            </w:tcBorders>
            <w:shd w:val="clear" w:color="auto" w:fill="33CCCC"/>
            <w:noWrap/>
            <w:vAlign w:val="bottom"/>
          </w:tcPr>
          <w:p w:rsidR="006D5024" w:rsidRPr="001F1E36" w:rsidRDefault="006D5024" w:rsidP="004F0836">
            <w:pPr>
              <w:autoSpaceDE/>
              <w:autoSpaceDN/>
              <w:jc w:val="right"/>
              <w:rPr>
                <w:rFonts w:ascii="Arial" w:hAnsi="Arial" w:cs="Arial"/>
                <w:sz w:val="20"/>
              </w:rPr>
            </w:pPr>
            <w:r w:rsidRPr="001F1E36">
              <w:rPr>
                <w:rFonts w:ascii="Arial" w:hAnsi="Arial" w:cs="Arial"/>
                <w:sz w:val="20"/>
              </w:rPr>
              <w:t>114 285,71 Kč</w:t>
            </w:r>
          </w:p>
        </w:tc>
      </w:tr>
      <w:tr w:rsidR="006D5024" w:rsidRPr="001F1E36" w:rsidTr="00730BDC">
        <w:trPr>
          <w:trHeight w:val="300"/>
          <w:jc w:val="center"/>
        </w:trPr>
        <w:tc>
          <w:tcPr>
            <w:tcW w:w="4748" w:type="dxa"/>
            <w:tcBorders>
              <w:top w:val="nil"/>
              <w:left w:val="single" w:sz="8" w:space="0" w:color="auto"/>
              <w:bottom w:val="nil"/>
              <w:right w:val="single" w:sz="8" w:space="0" w:color="auto"/>
            </w:tcBorders>
            <w:shd w:val="clear" w:color="000000" w:fill="33CCCC"/>
            <w:vAlign w:val="bottom"/>
          </w:tcPr>
          <w:p w:rsidR="006D5024" w:rsidRPr="001F1E36" w:rsidRDefault="006D5024" w:rsidP="004F0836">
            <w:pPr>
              <w:autoSpaceDE/>
              <w:autoSpaceDN/>
              <w:rPr>
                <w:color w:val="000000"/>
                <w:sz w:val="20"/>
              </w:rPr>
            </w:pPr>
            <w:r w:rsidRPr="001F1E36">
              <w:rPr>
                <w:color w:val="000000"/>
                <w:sz w:val="20"/>
              </w:rPr>
              <w:t xml:space="preserve">Administrace EKO ADR - </w:t>
            </w:r>
            <w:proofErr w:type="spellStart"/>
            <w:r w:rsidRPr="001F1E36">
              <w:rPr>
                <w:color w:val="000000"/>
                <w:sz w:val="20"/>
              </w:rPr>
              <w:t>účt</w:t>
            </w:r>
            <w:proofErr w:type="spellEnd"/>
            <w:r w:rsidRPr="001F1E36">
              <w:rPr>
                <w:color w:val="000000"/>
                <w:sz w:val="20"/>
              </w:rPr>
              <w:t>. vazby klient T</w:t>
            </w:r>
          </w:p>
        </w:tc>
        <w:tc>
          <w:tcPr>
            <w:tcW w:w="1843" w:type="dxa"/>
            <w:tcBorders>
              <w:top w:val="nil"/>
              <w:left w:val="nil"/>
              <w:bottom w:val="nil"/>
              <w:right w:val="single" w:sz="8" w:space="0" w:color="auto"/>
            </w:tcBorders>
            <w:shd w:val="clear" w:color="000000" w:fill="33CCCC"/>
            <w:vAlign w:val="bottom"/>
          </w:tcPr>
          <w:p w:rsidR="006D5024" w:rsidRPr="001F1E36" w:rsidRDefault="006D5024" w:rsidP="004F0836">
            <w:pPr>
              <w:autoSpaceDE/>
              <w:autoSpaceDN/>
              <w:jc w:val="center"/>
              <w:rPr>
                <w:color w:val="000000"/>
                <w:sz w:val="20"/>
              </w:rPr>
            </w:pPr>
            <w:r w:rsidRPr="001F1E36">
              <w:rPr>
                <w:color w:val="000000"/>
                <w:sz w:val="20"/>
              </w:rPr>
              <w:t xml:space="preserve">multilicence </w:t>
            </w:r>
          </w:p>
        </w:tc>
        <w:tc>
          <w:tcPr>
            <w:tcW w:w="709" w:type="dxa"/>
            <w:tcBorders>
              <w:top w:val="nil"/>
              <w:left w:val="nil"/>
              <w:bottom w:val="nil"/>
              <w:right w:val="single" w:sz="8" w:space="0" w:color="auto"/>
            </w:tcBorders>
            <w:shd w:val="clear" w:color="000000" w:fill="33CCCC"/>
            <w:vAlign w:val="bottom"/>
          </w:tcPr>
          <w:p w:rsidR="006D5024" w:rsidRPr="001F1E36" w:rsidRDefault="006D5024" w:rsidP="004F0836">
            <w:pPr>
              <w:autoSpaceDE/>
              <w:autoSpaceDN/>
              <w:rPr>
                <w:color w:val="000000"/>
                <w:sz w:val="20"/>
              </w:rPr>
            </w:pPr>
            <w:r w:rsidRPr="001F1E36">
              <w:rPr>
                <w:color w:val="000000"/>
                <w:sz w:val="20"/>
              </w:rPr>
              <w:t> </w:t>
            </w:r>
          </w:p>
        </w:tc>
        <w:tc>
          <w:tcPr>
            <w:tcW w:w="1770" w:type="dxa"/>
            <w:tcBorders>
              <w:top w:val="nil"/>
              <w:left w:val="single" w:sz="8" w:space="0" w:color="auto"/>
              <w:bottom w:val="nil"/>
              <w:right w:val="single" w:sz="8" w:space="0" w:color="auto"/>
            </w:tcBorders>
            <w:shd w:val="clear" w:color="auto" w:fill="33CCCC"/>
            <w:noWrap/>
            <w:vAlign w:val="bottom"/>
          </w:tcPr>
          <w:p w:rsidR="006D5024" w:rsidRPr="001F1E36" w:rsidRDefault="006D5024" w:rsidP="004F0836">
            <w:pPr>
              <w:autoSpaceDE/>
              <w:autoSpaceDN/>
              <w:jc w:val="right"/>
              <w:rPr>
                <w:rFonts w:ascii="Arial" w:hAnsi="Arial" w:cs="Arial"/>
                <w:sz w:val="20"/>
              </w:rPr>
            </w:pPr>
            <w:r w:rsidRPr="001F1E36">
              <w:rPr>
                <w:rFonts w:ascii="Arial" w:hAnsi="Arial" w:cs="Arial"/>
                <w:sz w:val="20"/>
              </w:rPr>
              <w:t>85 714,29 Kč</w:t>
            </w:r>
          </w:p>
        </w:tc>
      </w:tr>
      <w:tr w:rsidR="006D5024" w:rsidRPr="001F1E36" w:rsidTr="00730BDC">
        <w:trPr>
          <w:trHeight w:val="240"/>
          <w:jc w:val="center"/>
        </w:trPr>
        <w:tc>
          <w:tcPr>
            <w:tcW w:w="4748" w:type="dxa"/>
            <w:tcBorders>
              <w:top w:val="nil"/>
              <w:left w:val="single" w:sz="8" w:space="0" w:color="auto"/>
              <w:bottom w:val="nil"/>
              <w:right w:val="single" w:sz="8" w:space="0" w:color="auto"/>
            </w:tcBorders>
            <w:shd w:val="clear" w:color="000000" w:fill="33CCCC"/>
            <w:vAlign w:val="bottom"/>
          </w:tcPr>
          <w:p w:rsidR="006D5024" w:rsidRPr="001F1E36" w:rsidRDefault="006D5024" w:rsidP="004F0836">
            <w:pPr>
              <w:autoSpaceDE/>
              <w:autoSpaceDN/>
              <w:rPr>
                <w:color w:val="000000"/>
                <w:sz w:val="20"/>
              </w:rPr>
            </w:pPr>
            <w:r w:rsidRPr="001F1E36">
              <w:rPr>
                <w:color w:val="000000"/>
                <w:sz w:val="20"/>
              </w:rPr>
              <w:t>Administrace ADS - sestav</w:t>
            </w:r>
          </w:p>
        </w:tc>
        <w:tc>
          <w:tcPr>
            <w:tcW w:w="1843" w:type="dxa"/>
            <w:tcBorders>
              <w:top w:val="nil"/>
              <w:left w:val="nil"/>
              <w:bottom w:val="nil"/>
              <w:right w:val="single" w:sz="8" w:space="0" w:color="auto"/>
            </w:tcBorders>
            <w:shd w:val="clear" w:color="000000" w:fill="33CCCC"/>
            <w:vAlign w:val="bottom"/>
          </w:tcPr>
          <w:p w:rsidR="006D5024" w:rsidRPr="001F1E36" w:rsidRDefault="006D5024" w:rsidP="004F0836">
            <w:pPr>
              <w:autoSpaceDE/>
              <w:autoSpaceDN/>
              <w:jc w:val="center"/>
              <w:rPr>
                <w:color w:val="000000"/>
                <w:sz w:val="20"/>
              </w:rPr>
            </w:pPr>
            <w:r w:rsidRPr="001F1E36">
              <w:rPr>
                <w:color w:val="000000"/>
                <w:sz w:val="20"/>
              </w:rPr>
              <w:t xml:space="preserve">multilicence </w:t>
            </w:r>
          </w:p>
        </w:tc>
        <w:tc>
          <w:tcPr>
            <w:tcW w:w="709" w:type="dxa"/>
            <w:tcBorders>
              <w:top w:val="nil"/>
              <w:left w:val="nil"/>
              <w:bottom w:val="nil"/>
              <w:right w:val="single" w:sz="8" w:space="0" w:color="auto"/>
            </w:tcBorders>
            <w:shd w:val="clear" w:color="000000" w:fill="33CCCC"/>
            <w:vAlign w:val="bottom"/>
          </w:tcPr>
          <w:p w:rsidR="006D5024" w:rsidRPr="001F1E36" w:rsidRDefault="006D5024" w:rsidP="004F0836">
            <w:pPr>
              <w:autoSpaceDE/>
              <w:autoSpaceDN/>
              <w:rPr>
                <w:color w:val="000000"/>
                <w:sz w:val="20"/>
              </w:rPr>
            </w:pPr>
            <w:r w:rsidRPr="001F1E36">
              <w:rPr>
                <w:color w:val="000000"/>
                <w:sz w:val="20"/>
              </w:rPr>
              <w:t> </w:t>
            </w:r>
          </w:p>
        </w:tc>
        <w:tc>
          <w:tcPr>
            <w:tcW w:w="1770" w:type="dxa"/>
            <w:tcBorders>
              <w:top w:val="nil"/>
              <w:left w:val="single" w:sz="8" w:space="0" w:color="auto"/>
              <w:bottom w:val="nil"/>
              <w:right w:val="single" w:sz="8" w:space="0" w:color="auto"/>
            </w:tcBorders>
            <w:shd w:val="clear" w:color="auto" w:fill="33CCCC"/>
            <w:noWrap/>
            <w:vAlign w:val="bottom"/>
          </w:tcPr>
          <w:p w:rsidR="006D5024" w:rsidRPr="001F1E36" w:rsidRDefault="006D5024" w:rsidP="004F0836">
            <w:pPr>
              <w:autoSpaceDE/>
              <w:autoSpaceDN/>
              <w:jc w:val="right"/>
              <w:rPr>
                <w:rFonts w:ascii="Arial" w:hAnsi="Arial" w:cs="Arial"/>
                <w:sz w:val="20"/>
              </w:rPr>
            </w:pPr>
            <w:r w:rsidRPr="001F1E36">
              <w:rPr>
                <w:rFonts w:ascii="Arial" w:hAnsi="Arial" w:cs="Arial"/>
                <w:sz w:val="20"/>
              </w:rPr>
              <w:t>85 714,29 Kč</w:t>
            </w:r>
          </w:p>
        </w:tc>
      </w:tr>
      <w:tr w:rsidR="006D5024" w:rsidRPr="001F1E36" w:rsidTr="00730BDC">
        <w:trPr>
          <w:trHeight w:val="255"/>
          <w:jc w:val="center"/>
        </w:trPr>
        <w:tc>
          <w:tcPr>
            <w:tcW w:w="4748" w:type="dxa"/>
            <w:tcBorders>
              <w:top w:val="nil"/>
              <w:left w:val="single" w:sz="8" w:space="0" w:color="auto"/>
              <w:bottom w:val="nil"/>
              <w:right w:val="single" w:sz="8" w:space="0" w:color="auto"/>
            </w:tcBorders>
            <w:shd w:val="clear" w:color="000000" w:fill="33CCCC"/>
            <w:vAlign w:val="bottom"/>
          </w:tcPr>
          <w:p w:rsidR="006D5024" w:rsidRPr="001F1E36" w:rsidRDefault="006D5024" w:rsidP="004F0836">
            <w:pPr>
              <w:autoSpaceDE/>
              <w:autoSpaceDN/>
              <w:rPr>
                <w:color w:val="000000"/>
                <w:sz w:val="20"/>
              </w:rPr>
            </w:pPr>
            <w:r w:rsidRPr="001F1E36">
              <w:rPr>
                <w:color w:val="000000"/>
                <w:sz w:val="20"/>
              </w:rPr>
              <w:t>Administrace ADO - organizací</w:t>
            </w:r>
          </w:p>
        </w:tc>
        <w:tc>
          <w:tcPr>
            <w:tcW w:w="1843" w:type="dxa"/>
            <w:tcBorders>
              <w:top w:val="nil"/>
              <w:left w:val="nil"/>
              <w:bottom w:val="nil"/>
              <w:right w:val="single" w:sz="8" w:space="0" w:color="auto"/>
            </w:tcBorders>
            <w:shd w:val="clear" w:color="000000" w:fill="33CCCC"/>
            <w:vAlign w:val="bottom"/>
          </w:tcPr>
          <w:p w:rsidR="006D5024" w:rsidRPr="001F1E36" w:rsidRDefault="006D5024" w:rsidP="004F0836">
            <w:pPr>
              <w:autoSpaceDE/>
              <w:autoSpaceDN/>
              <w:jc w:val="center"/>
              <w:rPr>
                <w:color w:val="000000"/>
                <w:sz w:val="20"/>
              </w:rPr>
            </w:pPr>
            <w:r w:rsidRPr="001F1E36">
              <w:rPr>
                <w:color w:val="000000"/>
                <w:sz w:val="20"/>
              </w:rPr>
              <w:t xml:space="preserve">multilicence </w:t>
            </w:r>
          </w:p>
        </w:tc>
        <w:tc>
          <w:tcPr>
            <w:tcW w:w="709" w:type="dxa"/>
            <w:tcBorders>
              <w:top w:val="nil"/>
              <w:left w:val="nil"/>
              <w:bottom w:val="nil"/>
              <w:right w:val="single" w:sz="8" w:space="0" w:color="auto"/>
            </w:tcBorders>
            <w:shd w:val="clear" w:color="000000" w:fill="33CCCC"/>
            <w:vAlign w:val="bottom"/>
          </w:tcPr>
          <w:p w:rsidR="006D5024" w:rsidRPr="001F1E36" w:rsidRDefault="006D5024" w:rsidP="004F0836">
            <w:pPr>
              <w:autoSpaceDE/>
              <w:autoSpaceDN/>
              <w:rPr>
                <w:color w:val="000000"/>
                <w:sz w:val="20"/>
              </w:rPr>
            </w:pPr>
            <w:r w:rsidRPr="001F1E36">
              <w:rPr>
                <w:color w:val="000000"/>
                <w:sz w:val="20"/>
              </w:rPr>
              <w:t> </w:t>
            </w:r>
          </w:p>
        </w:tc>
        <w:tc>
          <w:tcPr>
            <w:tcW w:w="1770" w:type="dxa"/>
            <w:tcBorders>
              <w:top w:val="nil"/>
              <w:left w:val="single" w:sz="8" w:space="0" w:color="auto"/>
              <w:bottom w:val="nil"/>
              <w:right w:val="single" w:sz="8" w:space="0" w:color="auto"/>
            </w:tcBorders>
            <w:shd w:val="clear" w:color="auto" w:fill="33CCCC"/>
            <w:noWrap/>
            <w:vAlign w:val="bottom"/>
          </w:tcPr>
          <w:p w:rsidR="006D5024" w:rsidRPr="001F1E36" w:rsidRDefault="006D5024" w:rsidP="004F0836">
            <w:pPr>
              <w:autoSpaceDE/>
              <w:autoSpaceDN/>
              <w:jc w:val="right"/>
              <w:rPr>
                <w:rFonts w:ascii="Arial" w:hAnsi="Arial" w:cs="Arial"/>
                <w:sz w:val="20"/>
              </w:rPr>
            </w:pPr>
            <w:r w:rsidRPr="001F1E36">
              <w:rPr>
                <w:rFonts w:ascii="Arial" w:hAnsi="Arial" w:cs="Arial"/>
                <w:sz w:val="20"/>
              </w:rPr>
              <w:t>85 714,29 Kč</w:t>
            </w:r>
          </w:p>
        </w:tc>
      </w:tr>
      <w:tr w:rsidR="006D5024" w:rsidRPr="001F1E36" w:rsidTr="00730BDC">
        <w:trPr>
          <w:trHeight w:val="270"/>
          <w:jc w:val="center"/>
        </w:trPr>
        <w:tc>
          <w:tcPr>
            <w:tcW w:w="4748" w:type="dxa"/>
            <w:tcBorders>
              <w:top w:val="nil"/>
              <w:left w:val="single" w:sz="8" w:space="0" w:color="auto"/>
              <w:bottom w:val="single" w:sz="8" w:space="0" w:color="auto"/>
              <w:right w:val="single" w:sz="8" w:space="0" w:color="auto"/>
            </w:tcBorders>
            <w:shd w:val="clear" w:color="000000" w:fill="33CCCC"/>
            <w:vAlign w:val="bottom"/>
          </w:tcPr>
          <w:p w:rsidR="006D5024" w:rsidRPr="001F1E36" w:rsidRDefault="006D5024" w:rsidP="004F0836">
            <w:pPr>
              <w:autoSpaceDE/>
              <w:autoSpaceDN/>
              <w:rPr>
                <w:color w:val="000000"/>
                <w:sz w:val="20"/>
              </w:rPr>
            </w:pPr>
            <w:r w:rsidRPr="001F1E36">
              <w:rPr>
                <w:color w:val="000000"/>
                <w:sz w:val="20"/>
              </w:rPr>
              <w:t>Administrace EKO ADP - předkontace klient T</w:t>
            </w:r>
          </w:p>
        </w:tc>
        <w:tc>
          <w:tcPr>
            <w:tcW w:w="1843" w:type="dxa"/>
            <w:tcBorders>
              <w:top w:val="nil"/>
              <w:left w:val="nil"/>
              <w:bottom w:val="nil"/>
              <w:right w:val="single" w:sz="8" w:space="0" w:color="auto"/>
            </w:tcBorders>
            <w:shd w:val="clear" w:color="000000" w:fill="33CCCC"/>
            <w:vAlign w:val="bottom"/>
          </w:tcPr>
          <w:p w:rsidR="006D5024" w:rsidRPr="001F1E36" w:rsidRDefault="006D5024" w:rsidP="004F0836">
            <w:pPr>
              <w:autoSpaceDE/>
              <w:autoSpaceDN/>
              <w:jc w:val="center"/>
              <w:rPr>
                <w:color w:val="000000"/>
                <w:sz w:val="20"/>
              </w:rPr>
            </w:pPr>
            <w:r w:rsidRPr="001F1E36">
              <w:rPr>
                <w:color w:val="000000"/>
                <w:sz w:val="20"/>
              </w:rPr>
              <w:t xml:space="preserve">multilicence </w:t>
            </w:r>
          </w:p>
        </w:tc>
        <w:tc>
          <w:tcPr>
            <w:tcW w:w="709" w:type="dxa"/>
            <w:tcBorders>
              <w:top w:val="nil"/>
              <w:left w:val="nil"/>
              <w:bottom w:val="nil"/>
              <w:right w:val="single" w:sz="8" w:space="0" w:color="auto"/>
            </w:tcBorders>
            <w:shd w:val="clear" w:color="000000" w:fill="33CCCC"/>
            <w:vAlign w:val="bottom"/>
          </w:tcPr>
          <w:p w:rsidR="006D5024" w:rsidRPr="001F1E36" w:rsidRDefault="006D5024" w:rsidP="004F0836">
            <w:pPr>
              <w:autoSpaceDE/>
              <w:autoSpaceDN/>
              <w:rPr>
                <w:color w:val="000000"/>
                <w:sz w:val="20"/>
              </w:rPr>
            </w:pPr>
            <w:r w:rsidRPr="001F1E36">
              <w:rPr>
                <w:color w:val="000000"/>
                <w:sz w:val="20"/>
              </w:rPr>
              <w:t> </w:t>
            </w:r>
          </w:p>
        </w:tc>
        <w:tc>
          <w:tcPr>
            <w:tcW w:w="1770" w:type="dxa"/>
            <w:tcBorders>
              <w:top w:val="nil"/>
              <w:left w:val="single" w:sz="8" w:space="0" w:color="auto"/>
              <w:bottom w:val="nil"/>
              <w:right w:val="single" w:sz="8" w:space="0" w:color="auto"/>
            </w:tcBorders>
            <w:shd w:val="clear" w:color="auto" w:fill="33CCCC"/>
            <w:noWrap/>
            <w:vAlign w:val="bottom"/>
          </w:tcPr>
          <w:p w:rsidR="006D5024" w:rsidRPr="001F1E36" w:rsidRDefault="006D5024" w:rsidP="004F0836">
            <w:pPr>
              <w:autoSpaceDE/>
              <w:autoSpaceDN/>
              <w:jc w:val="right"/>
              <w:rPr>
                <w:rFonts w:ascii="Arial" w:hAnsi="Arial" w:cs="Arial"/>
                <w:sz w:val="20"/>
              </w:rPr>
            </w:pPr>
            <w:r w:rsidRPr="001F1E36">
              <w:rPr>
                <w:rFonts w:ascii="Arial" w:hAnsi="Arial" w:cs="Arial"/>
                <w:sz w:val="20"/>
              </w:rPr>
              <w:t>128 571,43 Kč</w:t>
            </w:r>
          </w:p>
        </w:tc>
      </w:tr>
      <w:tr w:rsidR="006D5024" w:rsidRPr="001F1E36" w:rsidTr="00730BDC">
        <w:trPr>
          <w:trHeight w:val="315"/>
          <w:jc w:val="center"/>
        </w:trPr>
        <w:tc>
          <w:tcPr>
            <w:tcW w:w="4748" w:type="dxa"/>
            <w:tcBorders>
              <w:top w:val="nil"/>
              <w:left w:val="single" w:sz="8" w:space="0" w:color="auto"/>
              <w:bottom w:val="single" w:sz="8" w:space="0" w:color="auto"/>
              <w:right w:val="nil"/>
            </w:tcBorders>
            <w:shd w:val="clear" w:color="auto" w:fill="00CCFF"/>
            <w:noWrap/>
            <w:vAlign w:val="bottom"/>
          </w:tcPr>
          <w:p w:rsidR="006D5024" w:rsidRPr="001F1E36" w:rsidRDefault="006D5024" w:rsidP="004F0836">
            <w:pPr>
              <w:autoSpaceDE/>
              <w:autoSpaceDN/>
              <w:rPr>
                <w:sz w:val="22"/>
                <w:szCs w:val="22"/>
              </w:rPr>
            </w:pPr>
            <w:r w:rsidRPr="001F1E36">
              <w:rPr>
                <w:sz w:val="22"/>
                <w:szCs w:val="22"/>
              </w:rPr>
              <w:t>Celkem za Jádro IS GINIS bez DPH</w:t>
            </w:r>
          </w:p>
        </w:tc>
        <w:tc>
          <w:tcPr>
            <w:tcW w:w="1843" w:type="dxa"/>
            <w:tcBorders>
              <w:top w:val="single" w:sz="8" w:space="0" w:color="auto"/>
              <w:left w:val="nil"/>
              <w:bottom w:val="single" w:sz="8" w:space="0" w:color="auto"/>
              <w:right w:val="nil"/>
            </w:tcBorders>
            <w:shd w:val="clear" w:color="auto" w:fill="00CCFF"/>
            <w:vAlign w:val="bottom"/>
          </w:tcPr>
          <w:p w:rsidR="006D5024" w:rsidRPr="001F1E36" w:rsidRDefault="006D5024" w:rsidP="004F0836">
            <w:pPr>
              <w:autoSpaceDE/>
              <w:autoSpaceDN/>
              <w:jc w:val="center"/>
              <w:rPr>
                <w:b/>
                <w:bCs/>
                <w:sz w:val="20"/>
              </w:rPr>
            </w:pPr>
            <w:r w:rsidRPr="001F1E36">
              <w:rPr>
                <w:b/>
                <w:bCs/>
                <w:sz w:val="20"/>
              </w:rPr>
              <w:t> </w:t>
            </w:r>
          </w:p>
        </w:tc>
        <w:tc>
          <w:tcPr>
            <w:tcW w:w="709" w:type="dxa"/>
            <w:tcBorders>
              <w:top w:val="single" w:sz="8" w:space="0" w:color="auto"/>
              <w:left w:val="nil"/>
              <w:bottom w:val="single" w:sz="8" w:space="0" w:color="auto"/>
              <w:right w:val="nil"/>
            </w:tcBorders>
            <w:shd w:val="clear" w:color="auto" w:fill="00CCFF"/>
            <w:noWrap/>
            <w:vAlign w:val="bottom"/>
          </w:tcPr>
          <w:p w:rsidR="006D5024" w:rsidRPr="001F1E36" w:rsidRDefault="006D5024" w:rsidP="004F0836">
            <w:pPr>
              <w:autoSpaceDE/>
              <w:autoSpaceDN/>
              <w:rPr>
                <w:sz w:val="20"/>
              </w:rPr>
            </w:pPr>
            <w:r w:rsidRPr="001F1E36">
              <w:rPr>
                <w:sz w:val="20"/>
              </w:rPr>
              <w:t> </w:t>
            </w:r>
          </w:p>
        </w:tc>
        <w:tc>
          <w:tcPr>
            <w:tcW w:w="1770" w:type="dxa"/>
            <w:tcBorders>
              <w:top w:val="single" w:sz="8" w:space="0" w:color="auto"/>
              <w:left w:val="single" w:sz="8" w:space="0" w:color="auto"/>
              <w:bottom w:val="nil"/>
              <w:right w:val="single" w:sz="8" w:space="0" w:color="auto"/>
            </w:tcBorders>
            <w:shd w:val="clear" w:color="auto" w:fill="00CCFF"/>
            <w:noWrap/>
            <w:vAlign w:val="bottom"/>
          </w:tcPr>
          <w:p w:rsidR="006D5024" w:rsidRPr="001F1E36" w:rsidRDefault="006D5024" w:rsidP="004F0836">
            <w:pPr>
              <w:autoSpaceDE/>
              <w:autoSpaceDN/>
              <w:jc w:val="right"/>
              <w:rPr>
                <w:rFonts w:ascii="Arial" w:hAnsi="Arial" w:cs="Arial"/>
                <w:sz w:val="20"/>
              </w:rPr>
            </w:pPr>
            <w:r w:rsidRPr="001F1E36">
              <w:rPr>
                <w:rFonts w:ascii="Arial" w:hAnsi="Arial" w:cs="Arial"/>
                <w:sz w:val="20"/>
              </w:rPr>
              <w:t>871 428,57 Kč</w:t>
            </w:r>
          </w:p>
        </w:tc>
      </w:tr>
      <w:tr w:rsidR="006D5024" w:rsidRPr="001F1E36" w:rsidTr="00730BDC">
        <w:trPr>
          <w:trHeight w:val="330"/>
          <w:jc w:val="center"/>
        </w:trPr>
        <w:tc>
          <w:tcPr>
            <w:tcW w:w="4748" w:type="dxa"/>
            <w:tcBorders>
              <w:top w:val="nil"/>
              <w:left w:val="single" w:sz="8" w:space="0" w:color="auto"/>
              <w:bottom w:val="single" w:sz="8" w:space="0" w:color="auto"/>
              <w:right w:val="nil"/>
            </w:tcBorders>
            <w:shd w:val="clear" w:color="auto" w:fill="00CCFF"/>
            <w:noWrap/>
            <w:vAlign w:val="bottom"/>
          </w:tcPr>
          <w:p w:rsidR="006D5024" w:rsidRPr="001F1E36" w:rsidRDefault="006D5024" w:rsidP="004F0836">
            <w:pPr>
              <w:autoSpaceDE/>
              <w:autoSpaceDN/>
              <w:rPr>
                <w:b/>
                <w:bCs/>
                <w:szCs w:val="24"/>
              </w:rPr>
            </w:pPr>
            <w:r w:rsidRPr="001F1E36">
              <w:rPr>
                <w:b/>
                <w:bCs/>
                <w:szCs w:val="24"/>
              </w:rPr>
              <w:t>Celkem za Jádro IS GINIS včetně DPH</w:t>
            </w:r>
          </w:p>
        </w:tc>
        <w:tc>
          <w:tcPr>
            <w:tcW w:w="1843" w:type="dxa"/>
            <w:tcBorders>
              <w:top w:val="nil"/>
              <w:left w:val="nil"/>
              <w:bottom w:val="single" w:sz="8" w:space="0" w:color="auto"/>
              <w:right w:val="nil"/>
            </w:tcBorders>
            <w:shd w:val="clear" w:color="auto" w:fill="00CCFF"/>
            <w:vAlign w:val="bottom"/>
          </w:tcPr>
          <w:p w:rsidR="006D5024" w:rsidRPr="001F1E36" w:rsidRDefault="006D5024" w:rsidP="004F0836">
            <w:pPr>
              <w:autoSpaceDE/>
              <w:autoSpaceDN/>
              <w:jc w:val="center"/>
              <w:rPr>
                <w:b/>
                <w:bCs/>
                <w:sz w:val="20"/>
              </w:rPr>
            </w:pPr>
            <w:r w:rsidRPr="001F1E36">
              <w:rPr>
                <w:b/>
                <w:bCs/>
                <w:sz w:val="20"/>
              </w:rPr>
              <w:t> </w:t>
            </w:r>
          </w:p>
        </w:tc>
        <w:tc>
          <w:tcPr>
            <w:tcW w:w="709" w:type="dxa"/>
            <w:tcBorders>
              <w:top w:val="nil"/>
              <w:left w:val="nil"/>
              <w:bottom w:val="single" w:sz="8" w:space="0" w:color="auto"/>
              <w:right w:val="nil"/>
            </w:tcBorders>
            <w:shd w:val="clear" w:color="auto" w:fill="00CCFF"/>
            <w:noWrap/>
            <w:vAlign w:val="bottom"/>
          </w:tcPr>
          <w:p w:rsidR="006D5024" w:rsidRPr="001F1E36" w:rsidRDefault="006D5024" w:rsidP="004F0836">
            <w:pPr>
              <w:autoSpaceDE/>
              <w:autoSpaceDN/>
              <w:rPr>
                <w:b/>
                <w:bCs/>
                <w:sz w:val="20"/>
              </w:rPr>
            </w:pPr>
            <w:r w:rsidRPr="001F1E36">
              <w:rPr>
                <w:b/>
                <w:bCs/>
                <w:sz w:val="20"/>
              </w:rPr>
              <w:t> </w:t>
            </w:r>
          </w:p>
        </w:tc>
        <w:tc>
          <w:tcPr>
            <w:tcW w:w="1770" w:type="dxa"/>
            <w:tcBorders>
              <w:top w:val="single" w:sz="8" w:space="0" w:color="auto"/>
              <w:left w:val="single" w:sz="8" w:space="0" w:color="auto"/>
              <w:bottom w:val="nil"/>
              <w:right w:val="single" w:sz="8" w:space="0" w:color="auto"/>
            </w:tcBorders>
            <w:shd w:val="clear" w:color="auto" w:fill="00CCFF"/>
            <w:noWrap/>
            <w:vAlign w:val="bottom"/>
          </w:tcPr>
          <w:p w:rsidR="006D5024" w:rsidRPr="001F1E36" w:rsidRDefault="006D5024" w:rsidP="004F0836">
            <w:pPr>
              <w:autoSpaceDE/>
              <w:autoSpaceDN/>
              <w:jc w:val="right"/>
              <w:rPr>
                <w:rFonts w:ascii="Arial" w:hAnsi="Arial" w:cs="Arial"/>
                <w:sz w:val="20"/>
              </w:rPr>
            </w:pPr>
            <w:r w:rsidRPr="001F1E36">
              <w:rPr>
                <w:rFonts w:ascii="Arial" w:hAnsi="Arial" w:cs="Arial"/>
                <w:sz w:val="20"/>
              </w:rPr>
              <w:t>1 037 000,00 Kč</w:t>
            </w:r>
          </w:p>
        </w:tc>
      </w:tr>
    </w:tbl>
    <w:p w:rsidR="001609E1" w:rsidRDefault="001609E1">
      <w:pPr>
        <w:rPr>
          <w:rFonts w:ascii="Tahoma" w:hAnsi="Tahoma" w:cs="Tahoma"/>
          <w:sz w:val="17"/>
        </w:rPr>
      </w:pPr>
    </w:p>
    <w:p w:rsidR="001F1E36" w:rsidRDefault="001F1E36" w:rsidP="001F1E36"/>
    <w:tbl>
      <w:tblPr>
        <w:tblW w:w="9055" w:type="dxa"/>
        <w:jc w:val="center"/>
        <w:tblInd w:w="-157" w:type="dxa"/>
        <w:tblCellMar>
          <w:left w:w="70" w:type="dxa"/>
          <w:right w:w="70" w:type="dxa"/>
        </w:tblCellMar>
        <w:tblLook w:val="0000" w:firstRow="0" w:lastRow="0" w:firstColumn="0" w:lastColumn="0" w:noHBand="0" w:noVBand="0"/>
      </w:tblPr>
      <w:tblGrid>
        <w:gridCol w:w="4740"/>
        <w:gridCol w:w="1843"/>
        <w:gridCol w:w="752"/>
        <w:gridCol w:w="1720"/>
      </w:tblGrid>
      <w:tr w:rsidR="006D5024" w:rsidRPr="00730BDC" w:rsidTr="00AE250A">
        <w:trPr>
          <w:trHeight w:val="270"/>
          <w:jc w:val="center"/>
        </w:trPr>
        <w:tc>
          <w:tcPr>
            <w:tcW w:w="4740" w:type="dxa"/>
            <w:tcBorders>
              <w:top w:val="single" w:sz="8" w:space="0" w:color="auto"/>
              <w:left w:val="single" w:sz="8" w:space="0" w:color="auto"/>
              <w:bottom w:val="single" w:sz="8" w:space="0" w:color="auto"/>
              <w:right w:val="single" w:sz="8" w:space="0" w:color="auto"/>
            </w:tcBorders>
            <w:shd w:val="clear" w:color="auto" w:fill="333399"/>
            <w:noWrap/>
            <w:vAlign w:val="bottom"/>
          </w:tcPr>
          <w:p w:rsidR="006D5024" w:rsidRPr="00730BDC" w:rsidRDefault="006D5024" w:rsidP="001F1E36">
            <w:pPr>
              <w:autoSpaceDE/>
              <w:autoSpaceDN/>
              <w:jc w:val="center"/>
              <w:rPr>
                <w:rFonts w:ascii="Arial" w:hAnsi="Arial" w:cs="Arial"/>
                <w:i/>
                <w:iCs/>
                <w:color w:val="FFFFFF"/>
                <w:sz w:val="20"/>
              </w:rPr>
            </w:pPr>
            <w:r w:rsidRPr="00730BDC">
              <w:rPr>
                <w:rFonts w:ascii="Arial" w:hAnsi="Arial" w:cs="Arial"/>
                <w:i/>
                <w:iCs/>
                <w:color w:val="FFFFFF"/>
                <w:sz w:val="20"/>
              </w:rPr>
              <w:t>Název modulu</w:t>
            </w:r>
          </w:p>
        </w:tc>
        <w:tc>
          <w:tcPr>
            <w:tcW w:w="1843" w:type="dxa"/>
            <w:tcBorders>
              <w:top w:val="single" w:sz="8" w:space="0" w:color="auto"/>
              <w:left w:val="nil"/>
              <w:bottom w:val="single" w:sz="8" w:space="0" w:color="auto"/>
              <w:right w:val="single" w:sz="8" w:space="0" w:color="auto"/>
            </w:tcBorders>
            <w:shd w:val="clear" w:color="auto" w:fill="333399"/>
            <w:vAlign w:val="bottom"/>
          </w:tcPr>
          <w:p w:rsidR="006D5024" w:rsidRPr="00730BDC" w:rsidRDefault="006D5024" w:rsidP="001F1E36">
            <w:pPr>
              <w:autoSpaceDE/>
              <w:autoSpaceDN/>
              <w:jc w:val="center"/>
              <w:rPr>
                <w:rFonts w:ascii="Arial" w:hAnsi="Arial" w:cs="Arial"/>
                <w:i/>
                <w:iCs/>
                <w:color w:val="FFFFFF"/>
                <w:sz w:val="20"/>
              </w:rPr>
            </w:pPr>
            <w:r w:rsidRPr="00730BDC">
              <w:rPr>
                <w:rFonts w:ascii="Arial" w:hAnsi="Arial" w:cs="Arial"/>
                <w:i/>
                <w:iCs/>
                <w:color w:val="FFFFFF"/>
                <w:sz w:val="20"/>
              </w:rPr>
              <w:t>Multilicence</w:t>
            </w:r>
          </w:p>
        </w:tc>
        <w:tc>
          <w:tcPr>
            <w:tcW w:w="752" w:type="dxa"/>
            <w:tcBorders>
              <w:top w:val="single" w:sz="8" w:space="0" w:color="auto"/>
              <w:left w:val="nil"/>
              <w:bottom w:val="single" w:sz="8" w:space="0" w:color="auto"/>
              <w:right w:val="single" w:sz="8" w:space="0" w:color="auto"/>
            </w:tcBorders>
            <w:shd w:val="clear" w:color="auto" w:fill="333399"/>
            <w:noWrap/>
            <w:vAlign w:val="bottom"/>
          </w:tcPr>
          <w:p w:rsidR="006D5024" w:rsidRPr="00730BDC" w:rsidRDefault="006D5024" w:rsidP="001F1E36">
            <w:pPr>
              <w:autoSpaceDE/>
              <w:autoSpaceDN/>
              <w:jc w:val="center"/>
              <w:rPr>
                <w:rFonts w:ascii="Arial" w:hAnsi="Arial" w:cs="Arial"/>
                <w:i/>
                <w:iCs/>
                <w:color w:val="FFFFFF"/>
                <w:sz w:val="20"/>
              </w:rPr>
            </w:pPr>
            <w:r w:rsidRPr="00730BDC">
              <w:rPr>
                <w:rFonts w:ascii="Arial" w:hAnsi="Arial" w:cs="Arial"/>
                <w:i/>
                <w:iCs/>
                <w:color w:val="FFFFFF"/>
                <w:sz w:val="20"/>
              </w:rPr>
              <w:t>Sleva</w:t>
            </w:r>
          </w:p>
        </w:tc>
        <w:tc>
          <w:tcPr>
            <w:tcW w:w="1720" w:type="dxa"/>
            <w:tcBorders>
              <w:top w:val="single" w:sz="8" w:space="0" w:color="auto"/>
              <w:left w:val="nil"/>
              <w:bottom w:val="single" w:sz="8" w:space="0" w:color="auto"/>
              <w:right w:val="single" w:sz="8" w:space="0" w:color="auto"/>
            </w:tcBorders>
            <w:shd w:val="clear" w:color="auto" w:fill="333399"/>
            <w:noWrap/>
            <w:vAlign w:val="bottom"/>
          </w:tcPr>
          <w:p w:rsidR="006D5024" w:rsidRPr="00730BDC" w:rsidRDefault="006D5024" w:rsidP="001F1E36">
            <w:pPr>
              <w:autoSpaceDE/>
              <w:autoSpaceDN/>
              <w:jc w:val="center"/>
              <w:rPr>
                <w:rFonts w:ascii="Arial" w:hAnsi="Arial" w:cs="Arial"/>
                <w:i/>
                <w:iCs/>
                <w:color w:val="FFFFFF"/>
                <w:sz w:val="20"/>
              </w:rPr>
            </w:pPr>
            <w:r w:rsidRPr="00730BDC">
              <w:rPr>
                <w:rFonts w:ascii="Arial" w:hAnsi="Arial" w:cs="Arial"/>
                <w:i/>
                <w:iCs/>
                <w:color w:val="FFFFFF"/>
                <w:sz w:val="20"/>
              </w:rPr>
              <w:t>Celkem bez DPH</w:t>
            </w:r>
          </w:p>
        </w:tc>
      </w:tr>
      <w:tr w:rsidR="006D5024" w:rsidRPr="00730BDC" w:rsidTr="00AE250A">
        <w:trPr>
          <w:trHeight w:val="255"/>
          <w:jc w:val="center"/>
        </w:trPr>
        <w:tc>
          <w:tcPr>
            <w:tcW w:w="4740" w:type="dxa"/>
            <w:tcBorders>
              <w:top w:val="nil"/>
              <w:left w:val="single" w:sz="8" w:space="0" w:color="auto"/>
              <w:bottom w:val="nil"/>
              <w:right w:val="single" w:sz="8" w:space="0" w:color="auto"/>
            </w:tcBorders>
            <w:shd w:val="clear" w:color="auto" w:fill="333399"/>
            <w:noWrap/>
            <w:vAlign w:val="bottom"/>
          </w:tcPr>
          <w:p w:rsidR="006D5024" w:rsidRPr="00730BDC" w:rsidRDefault="006D5024" w:rsidP="001F1E36">
            <w:pPr>
              <w:autoSpaceDE/>
              <w:autoSpaceDN/>
              <w:jc w:val="center"/>
              <w:rPr>
                <w:rFonts w:ascii="Arial" w:hAnsi="Arial" w:cs="Arial"/>
                <w:i/>
                <w:iCs/>
                <w:color w:val="FFFFFF"/>
                <w:sz w:val="20"/>
              </w:rPr>
            </w:pPr>
            <w:r w:rsidRPr="00730BDC">
              <w:rPr>
                <w:rFonts w:ascii="Arial" w:hAnsi="Arial" w:cs="Arial"/>
                <w:i/>
                <w:iCs/>
                <w:color w:val="FFFFFF"/>
                <w:sz w:val="20"/>
              </w:rPr>
              <w:t>EKO</w:t>
            </w:r>
          </w:p>
        </w:tc>
        <w:tc>
          <w:tcPr>
            <w:tcW w:w="1843" w:type="dxa"/>
            <w:tcBorders>
              <w:top w:val="nil"/>
              <w:left w:val="nil"/>
              <w:bottom w:val="nil"/>
              <w:right w:val="single" w:sz="8" w:space="0" w:color="auto"/>
            </w:tcBorders>
            <w:shd w:val="clear" w:color="auto" w:fill="333399"/>
            <w:vAlign w:val="bottom"/>
          </w:tcPr>
          <w:p w:rsidR="006D5024" w:rsidRPr="00730BDC" w:rsidRDefault="006D5024" w:rsidP="001F1E36">
            <w:pPr>
              <w:autoSpaceDE/>
              <w:autoSpaceDN/>
              <w:jc w:val="center"/>
              <w:rPr>
                <w:rFonts w:ascii="Arial" w:hAnsi="Arial" w:cs="Arial"/>
                <w:i/>
                <w:iCs/>
                <w:color w:val="FFFFFF"/>
                <w:sz w:val="20"/>
              </w:rPr>
            </w:pPr>
            <w:r w:rsidRPr="00730BDC">
              <w:rPr>
                <w:rFonts w:ascii="Arial" w:hAnsi="Arial" w:cs="Arial"/>
                <w:i/>
                <w:iCs/>
                <w:color w:val="FFFFFF"/>
                <w:sz w:val="20"/>
              </w:rPr>
              <w:t> </w:t>
            </w:r>
          </w:p>
        </w:tc>
        <w:tc>
          <w:tcPr>
            <w:tcW w:w="752" w:type="dxa"/>
            <w:tcBorders>
              <w:top w:val="nil"/>
              <w:left w:val="nil"/>
              <w:bottom w:val="nil"/>
              <w:right w:val="single" w:sz="8" w:space="0" w:color="auto"/>
            </w:tcBorders>
            <w:shd w:val="clear" w:color="auto" w:fill="333399"/>
            <w:noWrap/>
            <w:vAlign w:val="bottom"/>
          </w:tcPr>
          <w:p w:rsidR="006D5024" w:rsidRPr="00730BDC" w:rsidRDefault="006D5024" w:rsidP="001F1E36">
            <w:pPr>
              <w:autoSpaceDE/>
              <w:autoSpaceDN/>
              <w:jc w:val="center"/>
              <w:rPr>
                <w:rFonts w:ascii="Arial" w:hAnsi="Arial" w:cs="Arial"/>
                <w:i/>
                <w:iCs/>
                <w:color w:val="FFFFFF"/>
                <w:sz w:val="20"/>
              </w:rPr>
            </w:pPr>
            <w:r w:rsidRPr="00730BDC">
              <w:rPr>
                <w:rFonts w:ascii="Arial" w:hAnsi="Arial" w:cs="Arial"/>
                <w:i/>
                <w:iCs/>
                <w:color w:val="FFFFFF"/>
                <w:sz w:val="20"/>
              </w:rPr>
              <w:t> </w:t>
            </w:r>
          </w:p>
        </w:tc>
        <w:tc>
          <w:tcPr>
            <w:tcW w:w="1720" w:type="dxa"/>
            <w:tcBorders>
              <w:top w:val="nil"/>
              <w:left w:val="nil"/>
              <w:bottom w:val="nil"/>
              <w:right w:val="single" w:sz="8" w:space="0" w:color="auto"/>
            </w:tcBorders>
            <w:shd w:val="clear" w:color="auto" w:fill="333399"/>
            <w:noWrap/>
            <w:vAlign w:val="bottom"/>
          </w:tcPr>
          <w:p w:rsidR="006D5024" w:rsidRPr="00730BDC" w:rsidRDefault="006D5024" w:rsidP="001F1E36">
            <w:pPr>
              <w:autoSpaceDE/>
              <w:autoSpaceDN/>
              <w:jc w:val="center"/>
              <w:rPr>
                <w:rFonts w:ascii="Arial" w:hAnsi="Arial" w:cs="Arial"/>
                <w:color w:val="FFFFFF"/>
                <w:sz w:val="20"/>
              </w:rPr>
            </w:pPr>
            <w:r w:rsidRPr="00730BDC">
              <w:rPr>
                <w:rFonts w:ascii="Arial" w:hAnsi="Arial" w:cs="Arial"/>
                <w:color w:val="FFFFFF"/>
                <w:sz w:val="20"/>
              </w:rPr>
              <w:t> </w:t>
            </w:r>
          </w:p>
        </w:tc>
      </w:tr>
      <w:tr w:rsidR="006D5024" w:rsidRPr="001F1E36" w:rsidTr="00AE250A">
        <w:trPr>
          <w:trHeight w:val="255"/>
          <w:jc w:val="center"/>
        </w:trPr>
        <w:tc>
          <w:tcPr>
            <w:tcW w:w="4740" w:type="dxa"/>
            <w:tcBorders>
              <w:top w:val="nil"/>
              <w:left w:val="single" w:sz="8" w:space="0" w:color="auto"/>
              <w:bottom w:val="nil"/>
              <w:right w:val="single" w:sz="8" w:space="0" w:color="auto"/>
            </w:tcBorders>
            <w:shd w:val="clear" w:color="000000" w:fill="33CCCC"/>
            <w:vAlign w:val="bottom"/>
          </w:tcPr>
          <w:p w:rsidR="006D5024" w:rsidRPr="001F1E36" w:rsidRDefault="006D5024" w:rsidP="001F1E36">
            <w:pPr>
              <w:autoSpaceDE/>
              <w:autoSpaceDN/>
              <w:rPr>
                <w:color w:val="000000"/>
                <w:sz w:val="20"/>
              </w:rPr>
            </w:pPr>
            <w:r w:rsidRPr="001F1E36">
              <w:rPr>
                <w:color w:val="000000"/>
                <w:sz w:val="20"/>
              </w:rPr>
              <w:t>Jádro IS GINIS EKO</w:t>
            </w:r>
          </w:p>
        </w:tc>
        <w:tc>
          <w:tcPr>
            <w:tcW w:w="1843" w:type="dxa"/>
            <w:tcBorders>
              <w:top w:val="nil"/>
              <w:left w:val="nil"/>
              <w:bottom w:val="nil"/>
              <w:right w:val="single" w:sz="8" w:space="0" w:color="auto"/>
            </w:tcBorders>
            <w:shd w:val="clear" w:color="000000" w:fill="33CCCC"/>
            <w:vAlign w:val="bottom"/>
          </w:tcPr>
          <w:p w:rsidR="006D5024" w:rsidRPr="001F1E36" w:rsidRDefault="006D5024" w:rsidP="001F1E36">
            <w:pPr>
              <w:autoSpaceDE/>
              <w:autoSpaceDN/>
              <w:jc w:val="center"/>
              <w:rPr>
                <w:color w:val="000000"/>
                <w:sz w:val="20"/>
              </w:rPr>
            </w:pPr>
            <w:r w:rsidRPr="001F1E36">
              <w:rPr>
                <w:color w:val="000000"/>
                <w:sz w:val="20"/>
              </w:rPr>
              <w:t xml:space="preserve">multilicence </w:t>
            </w:r>
          </w:p>
        </w:tc>
        <w:tc>
          <w:tcPr>
            <w:tcW w:w="752" w:type="dxa"/>
            <w:tcBorders>
              <w:top w:val="nil"/>
              <w:left w:val="nil"/>
              <w:bottom w:val="nil"/>
              <w:right w:val="single" w:sz="8" w:space="0" w:color="auto"/>
            </w:tcBorders>
            <w:shd w:val="clear" w:color="000000" w:fill="33CCCC"/>
            <w:vAlign w:val="bottom"/>
          </w:tcPr>
          <w:p w:rsidR="006D5024" w:rsidRPr="001F1E36" w:rsidRDefault="006D5024" w:rsidP="001F1E36">
            <w:pPr>
              <w:autoSpaceDE/>
              <w:autoSpaceDN/>
              <w:rPr>
                <w:color w:val="000000"/>
                <w:sz w:val="20"/>
              </w:rPr>
            </w:pPr>
            <w:r w:rsidRPr="001F1E36">
              <w:rPr>
                <w:color w:val="000000"/>
                <w:sz w:val="20"/>
              </w:rPr>
              <w:t> </w:t>
            </w:r>
          </w:p>
        </w:tc>
        <w:tc>
          <w:tcPr>
            <w:tcW w:w="1720" w:type="dxa"/>
            <w:tcBorders>
              <w:top w:val="nil"/>
              <w:left w:val="nil"/>
              <w:bottom w:val="nil"/>
              <w:right w:val="single" w:sz="8" w:space="0" w:color="auto"/>
            </w:tcBorders>
            <w:shd w:val="clear" w:color="auto" w:fill="33CCCC"/>
            <w:noWrap/>
            <w:vAlign w:val="bottom"/>
          </w:tcPr>
          <w:p w:rsidR="006D5024" w:rsidRPr="001F1E36" w:rsidRDefault="006D5024" w:rsidP="001F1E36">
            <w:pPr>
              <w:autoSpaceDE/>
              <w:autoSpaceDN/>
              <w:jc w:val="right"/>
              <w:rPr>
                <w:rFonts w:ascii="Arial" w:hAnsi="Arial" w:cs="Arial"/>
                <w:sz w:val="20"/>
              </w:rPr>
            </w:pPr>
            <w:r w:rsidRPr="001F1E36">
              <w:rPr>
                <w:rFonts w:ascii="Arial" w:hAnsi="Arial" w:cs="Arial"/>
                <w:sz w:val="20"/>
              </w:rPr>
              <w:t>157 142,86 Kč</w:t>
            </w:r>
          </w:p>
        </w:tc>
      </w:tr>
      <w:tr w:rsidR="006D5024" w:rsidRPr="001F1E36" w:rsidTr="00AE250A">
        <w:trPr>
          <w:trHeight w:val="255"/>
          <w:jc w:val="center"/>
        </w:trPr>
        <w:tc>
          <w:tcPr>
            <w:tcW w:w="4740" w:type="dxa"/>
            <w:tcBorders>
              <w:top w:val="nil"/>
              <w:left w:val="single" w:sz="8" w:space="0" w:color="auto"/>
              <w:bottom w:val="nil"/>
              <w:right w:val="single" w:sz="8" w:space="0" w:color="auto"/>
            </w:tcBorders>
            <w:shd w:val="clear" w:color="000000" w:fill="33CCCC"/>
            <w:vAlign w:val="bottom"/>
          </w:tcPr>
          <w:p w:rsidR="006D5024" w:rsidRPr="001F1E36" w:rsidRDefault="006D5024" w:rsidP="001F1E36">
            <w:pPr>
              <w:autoSpaceDE/>
              <w:autoSpaceDN/>
              <w:rPr>
                <w:color w:val="000000"/>
                <w:sz w:val="20"/>
              </w:rPr>
            </w:pPr>
            <w:r w:rsidRPr="001F1E36">
              <w:rPr>
                <w:color w:val="000000"/>
                <w:sz w:val="20"/>
              </w:rPr>
              <w:t>UCR Sumarizační modul rozpočtu a účetnictví klient T</w:t>
            </w:r>
          </w:p>
        </w:tc>
        <w:tc>
          <w:tcPr>
            <w:tcW w:w="1843" w:type="dxa"/>
            <w:tcBorders>
              <w:top w:val="nil"/>
              <w:left w:val="nil"/>
              <w:bottom w:val="nil"/>
              <w:right w:val="single" w:sz="8" w:space="0" w:color="auto"/>
            </w:tcBorders>
            <w:shd w:val="clear" w:color="000000" w:fill="33CCCC"/>
            <w:vAlign w:val="bottom"/>
          </w:tcPr>
          <w:p w:rsidR="006D5024" w:rsidRPr="001F1E36" w:rsidRDefault="006D5024" w:rsidP="001F1E36">
            <w:pPr>
              <w:autoSpaceDE/>
              <w:autoSpaceDN/>
              <w:jc w:val="center"/>
              <w:rPr>
                <w:color w:val="000000"/>
                <w:sz w:val="20"/>
              </w:rPr>
            </w:pPr>
            <w:r w:rsidRPr="001F1E36">
              <w:rPr>
                <w:color w:val="000000"/>
                <w:sz w:val="20"/>
              </w:rPr>
              <w:t xml:space="preserve">multilicence </w:t>
            </w:r>
          </w:p>
        </w:tc>
        <w:tc>
          <w:tcPr>
            <w:tcW w:w="752" w:type="dxa"/>
            <w:tcBorders>
              <w:top w:val="nil"/>
              <w:left w:val="nil"/>
              <w:bottom w:val="nil"/>
              <w:right w:val="single" w:sz="8" w:space="0" w:color="auto"/>
            </w:tcBorders>
            <w:shd w:val="clear" w:color="000000" w:fill="33CCCC"/>
            <w:vAlign w:val="bottom"/>
          </w:tcPr>
          <w:p w:rsidR="006D5024" w:rsidRPr="001F1E36" w:rsidRDefault="006D5024" w:rsidP="001F1E36">
            <w:pPr>
              <w:autoSpaceDE/>
              <w:autoSpaceDN/>
              <w:rPr>
                <w:color w:val="000000"/>
                <w:sz w:val="20"/>
              </w:rPr>
            </w:pPr>
            <w:r w:rsidRPr="001F1E36">
              <w:rPr>
                <w:color w:val="000000"/>
                <w:sz w:val="20"/>
              </w:rPr>
              <w:t> </w:t>
            </w:r>
          </w:p>
        </w:tc>
        <w:tc>
          <w:tcPr>
            <w:tcW w:w="1720" w:type="dxa"/>
            <w:tcBorders>
              <w:top w:val="nil"/>
              <w:left w:val="nil"/>
              <w:bottom w:val="nil"/>
              <w:right w:val="single" w:sz="8" w:space="0" w:color="auto"/>
            </w:tcBorders>
            <w:shd w:val="clear" w:color="auto" w:fill="33CCCC"/>
            <w:noWrap/>
            <w:vAlign w:val="bottom"/>
          </w:tcPr>
          <w:p w:rsidR="006D5024" w:rsidRPr="001F1E36" w:rsidRDefault="006D5024" w:rsidP="001F1E36">
            <w:pPr>
              <w:autoSpaceDE/>
              <w:autoSpaceDN/>
              <w:jc w:val="right"/>
              <w:rPr>
                <w:rFonts w:ascii="Arial" w:hAnsi="Arial" w:cs="Arial"/>
                <w:sz w:val="20"/>
              </w:rPr>
            </w:pPr>
            <w:r w:rsidRPr="001F1E36">
              <w:rPr>
                <w:rFonts w:ascii="Arial" w:hAnsi="Arial" w:cs="Arial"/>
                <w:sz w:val="20"/>
              </w:rPr>
              <w:t>128 571,43 Kč</w:t>
            </w:r>
          </w:p>
        </w:tc>
      </w:tr>
      <w:tr w:rsidR="006D5024" w:rsidRPr="001F1E36" w:rsidTr="00AE250A">
        <w:trPr>
          <w:trHeight w:val="255"/>
          <w:jc w:val="center"/>
        </w:trPr>
        <w:tc>
          <w:tcPr>
            <w:tcW w:w="4740" w:type="dxa"/>
            <w:tcBorders>
              <w:top w:val="nil"/>
              <w:left w:val="single" w:sz="8" w:space="0" w:color="auto"/>
              <w:bottom w:val="nil"/>
              <w:right w:val="single" w:sz="8" w:space="0" w:color="auto"/>
            </w:tcBorders>
            <w:shd w:val="clear" w:color="000000" w:fill="33CCCC"/>
            <w:vAlign w:val="bottom"/>
          </w:tcPr>
          <w:p w:rsidR="006D5024" w:rsidRPr="001F1E36" w:rsidRDefault="006D5024" w:rsidP="001F1E36">
            <w:pPr>
              <w:autoSpaceDE/>
              <w:autoSpaceDN/>
              <w:rPr>
                <w:color w:val="000000"/>
                <w:sz w:val="20"/>
              </w:rPr>
            </w:pPr>
            <w:r w:rsidRPr="001F1E36">
              <w:rPr>
                <w:color w:val="000000"/>
                <w:sz w:val="20"/>
              </w:rPr>
              <w:t>BAR Návrh a balancování rozpočtu klient T</w:t>
            </w:r>
          </w:p>
        </w:tc>
        <w:tc>
          <w:tcPr>
            <w:tcW w:w="1843" w:type="dxa"/>
            <w:tcBorders>
              <w:top w:val="nil"/>
              <w:left w:val="nil"/>
              <w:bottom w:val="nil"/>
              <w:right w:val="single" w:sz="8" w:space="0" w:color="auto"/>
            </w:tcBorders>
            <w:shd w:val="clear" w:color="000000" w:fill="33CCCC"/>
            <w:vAlign w:val="bottom"/>
          </w:tcPr>
          <w:p w:rsidR="006D5024" w:rsidRPr="001F1E36" w:rsidRDefault="006D5024" w:rsidP="001F1E36">
            <w:pPr>
              <w:autoSpaceDE/>
              <w:autoSpaceDN/>
              <w:jc w:val="center"/>
              <w:rPr>
                <w:color w:val="000000"/>
                <w:sz w:val="20"/>
              </w:rPr>
            </w:pPr>
            <w:r w:rsidRPr="001F1E36">
              <w:rPr>
                <w:color w:val="000000"/>
                <w:sz w:val="20"/>
              </w:rPr>
              <w:t xml:space="preserve">multilicence </w:t>
            </w:r>
          </w:p>
        </w:tc>
        <w:tc>
          <w:tcPr>
            <w:tcW w:w="752" w:type="dxa"/>
            <w:tcBorders>
              <w:top w:val="nil"/>
              <w:left w:val="nil"/>
              <w:bottom w:val="nil"/>
              <w:right w:val="single" w:sz="8" w:space="0" w:color="auto"/>
            </w:tcBorders>
            <w:shd w:val="clear" w:color="000000" w:fill="33CCCC"/>
            <w:vAlign w:val="bottom"/>
          </w:tcPr>
          <w:p w:rsidR="006D5024" w:rsidRPr="001F1E36" w:rsidRDefault="006D5024" w:rsidP="001F1E36">
            <w:pPr>
              <w:autoSpaceDE/>
              <w:autoSpaceDN/>
              <w:rPr>
                <w:color w:val="000000"/>
                <w:sz w:val="20"/>
              </w:rPr>
            </w:pPr>
            <w:r w:rsidRPr="001F1E36">
              <w:rPr>
                <w:color w:val="000000"/>
                <w:sz w:val="20"/>
              </w:rPr>
              <w:t> </w:t>
            </w:r>
          </w:p>
        </w:tc>
        <w:tc>
          <w:tcPr>
            <w:tcW w:w="1720" w:type="dxa"/>
            <w:tcBorders>
              <w:top w:val="nil"/>
              <w:left w:val="nil"/>
              <w:bottom w:val="nil"/>
              <w:right w:val="single" w:sz="8" w:space="0" w:color="auto"/>
            </w:tcBorders>
            <w:shd w:val="clear" w:color="auto" w:fill="33CCCC"/>
            <w:noWrap/>
            <w:vAlign w:val="bottom"/>
          </w:tcPr>
          <w:p w:rsidR="006D5024" w:rsidRPr="001F1E36" w:rsidRDefault="006D5024" w:rsidP="001F1E36">
            <w:pPr>
              <w:autoSpaceDE/>
              <w:autoSpaceDN/>
              <w:jc w:val="right"/>
              <w:rPr>
                <w:rFonts w:ascii="Arial" w:hAnsi="Arial" w:cs="Arial"/>
                <w:sz w:val="20"/>
              </w:rPr>
            </w:pPr>
            <w:r w:rsidRPr="001F1E36">
              <w:rPr>
                <w:rFonts w:ascii="Arial" w:hAnsi="Arial" w:cs="Arial"/>
                <w:sz w:val="20"/>
              </w:rPr>
              <w:t>128 571,43 Kč</w:t>
            </w:r>
          </w:p>
        </w:tc>
      </w:tr>
      <w:tr w:rsidR="006D5024" w:rsidRPr="001F1E36" w:rsidTr="00AE250A">
        <w:trPr>
          <w:trHeight w:val="255"/>
          <w:jc w:val="center"/>
        </w:trPr>
        <w:tc>
          <w:tcPr>
            <w:tcW w:w="4740" w:type="dxa"/>
            <w:tcBorders>
              <w:top w:val="nil"/>
              <w:left w:val="single" w:sz="8" w:space="0" w:color="auto"/>
              <w:bottom w:val="nil"/>
              <w:right w:val="single" w:sz="8" w:space="0" w:color="auto"/>
            </w:tcBorders>
            <w:shd w:val="clear" w:color="000000" w:fill="33CCCC"/>
            <w:vAlign w:val="bottom"/>
          </w:tcPr>
          <w:p w:rsidR="006D5024" w:rsidRPr="001F1E36" w:rsidRDefault="006D5024" w:rsidP="001F1E36">
            <w:pPr>
              <w:autoSpaceDE/>
              <w:autoSpaceDN/>
              <w:rPr>
                <w:color w:val="000000"/>
                <w:sz w:val="20"/>
              </w:rPr>
            </w:pPr>
            <w:r w:rsidRPr="001F1E36">
              <w:rPr>
                <w:color w:val="000000"/>
                <w:sz w:val="20"/>
              </w:rPr>
              <w:t>SRV Střednědobý rozpočtový výhled klient T</w:t>
            </w:r>
          </w:p>
        </w:tc>
        <w:tc>
          <w:tcPr>
            <w:tcW w:w="1843" w:type="dxa"/>
            <w:tcBorders>
              <w:top w:val="nil"/>
              <w:left w:val="nil"/>
              <w:bottom w:val="nil"/>
              <w:right w:val="single" w:sz="8" w:space="0" w:color="auto"/>
            </w:tcBorders>
            <w:shd w:val="clear" w:color="000000" w:fill="33CCCC"/>
            <w:vAlign w:val="bottom"/>
          </w:tcPr>
          <w:p w:rsidR="006D5024" w:rsidRPr="001F1E36" w:rsidRDefault="006D5024" w:rsidP="001F1E36">
            <w:pPr>
              <w:autoSpaceDE/>
              <w:autoSpaceDN/>
              <w:jc w:val="center"/>
              <w:rPr>
                <w:color w:val="000000"/>
                <w:sz w:val="20"/>
              </w:rPr>
            </w:pPr>
            <w:r w:rsidRPr="001F1E36">
              <w:rPr>
                <w:color w:val="000000"/>
                <w:sz w:val="20"/>
              </w:rPr>
              <w:t xml:space="preserve">multilicence </w:t>
            </w:r>
          </w:p>
        </w:tc>
        <w:tc>
          <w:tcPr>
            <w:tcW w:w="752" w:type="dxa"/>
            <w:tcBorders>
              <w:top w:val="nil"/>
              <w:left w:val="nil"/>
              <w:bottom w:val="nil"/>
              <w:right w:val="single" w:sz="8" w:space="0" w:color="auto"/>
            </w:tcBorders>
            <w:shd w:val="clear" w:color="000000" w:fill="33CCCC"/>
            <w:vAlign w:val="bottom"/>
          </w:tcPr>
          <w:p w:rsidR="006D5024" w:rsidRPr="001F1E36" w:rsidRDefault="006D5024" w:rsidP="001F1E36">
            <w:pPr>
              <w:autoSpaceDE/>
              <w:autoSpaceDN/>
              <w:rPr>
                <w:color w:val="000000"/>
                <w:sz w:val="20"/>
              </w:rPr>
            </w:pPr>
            <w:r w:rsidRPr="001F1E36">
              <w:rPr>
                <w:color w:val="000000"/>
                <w:sz w:val="20"/>
              </w:rPr>
              <w:t> </w:t>
            </w:r>
          </w:p>
        </w:tc>
        <w:tc>
          <w:tcPr>
            <w:tcW w:w="1720" w:type="dxa"/>
            <w:tcBorders>
              <w:top w:val="nil"/>
              <w:left w:val="nil"/>
              <w:bottom w:val="nil"/>
              <w:right w:val="single" w:sz="8" w:space="0" w:color="auto"/>
            </w:tcBorders>
            <w:shd w:val="clear" w:color="auto" w:fill="33CCCC"/>
            <w:noWrap/>
            <w:vAlign w:val="bottom"/>
          </w:tcPr>
          <w:p w:rsidR="006D5024" w:rsidRPr="001F1E36" w:rsidRDefault="006D5024" w:rsidP="001F1E36">
            <w:pPr>
              <w:autoSpaceDE/>
              <w:autoSpaceDN/>
              <w:jc w:val="right"/>
              <w:rPr>
                <w:rFonts w:ascii="Arial" w:hAnsi="Arial" w:cs="Arial"/>
                <w:sz w:val="20"/>
              </w:rPr>
            </w:pPr>
            <w:r w:rsidRPr="001F1E36">
              <w:rPr>
                <w:rFonts w:ascii="Arial" w:hAnsi="Arial" w:cs="Arial"/>
                <w:sz w:val="20"/>
              </w:rPr>
              <w:t>114 285,71 Kč</w:t>
            </w:r>
          </w:p>
        </w:tc>
      </w:tr>
      <w:tr w:rsidR="006D5024" w:rsidRPr="001F1E36" w:rsidTr="00AE250A">
        <w:trPr>
          <w:trHeight w:val="255"/>
          <w:jc w:val="center"/>
        </w:trPr>
        <w:tc>
          <w:tcPr>
            <w:tcW w:w="4740" w:type="dxa"/>
            <w:tcBorders>
              <w:top w:val="nil"/>
              <w:left w:val="single" w:sz="8" w:space="0" w:color="auto"/>
              <w:bottom w:val="nil"/>
              <w:right w:val="single" w:sz="8" w:space="0" w:color="auto"/>
            </w:tcBorders>
            <w:shd w:val="clear" w:color="000000" w:fill="33CCCC"/>
            <w:vAlign w:val="bottom"/>
          </w:tcPr>
          <w:p w:rsidR="006D5024" w:rsidRPr="001F1E36" w:rsidRDefault="006D5024" w:rsidP="001F1E36">
            <w:pPr>
              <w:autoSpaceDE/>
              <w:autoSpaceDN/>
              <w:rPr>
                <w:color w:val="000000"/>
                <w:sz w:val="20"/>
              </w:rPr>
            </w:pPr>
            <w:r w:rsidRPr="001F1E36">
              <w:rPr>
                <w:color w:val="000000"/>
                <w:sz w:val="20"/>
              </w:rPr>
              <w:t>ROZ Pořizovač rozpočtových dokladů klient T</w:t>
            </w:r>
          </w:p>
        </w:tc>
        <w:tc>
          <w:tcPr>
            <w:tcW w:w="1843" w:type="dxa"/>
            <w:tcBorders>
              <w:top w:val="nil"/>
              <w:left w:val="nil"/>
              <w:bottom w:val="nil"/>
              <w:right w:val="single" w:sz="8" w:space="0" w:color="auto"/>
            </w:tcBorders>
            <w:shd w:val="clear" w:color="000000" w:fill="33CCCC"/>
            <w:vAlign w:val="bottom"/>
          </w:tcPr>
          <w:p w:rsidR="006D5024" w:rsidRPr="001F1E36" w:rsidRDefault="006D5024" w:rsidP="001F1E36">
            <w:pPr>
              <w:autoSpaceDE/>
              <w:autoSpaceDN/>
              <w:jc w:val="center"/>
              <w:rPr>
                <w:color w:val="000000"/>
                <w:sz w:val="20"/>
              </w:rPr>
            </w:pPr>
            <w:r w:rsidRPr="001F1E36">
              <w:rPr>
                <w:color w:val="000000"/>
                <w:sz w:val="20"/>
              </w:rPr>
              <w:t xml:space="preserve">multilicence </w:t>
            </w:r>
          </w:p>
        </w:tc>
        <w:tc>
          <w:tcPr>
            <w:tcW w:w="752" w:type="dxa"/>
            <w:tcBorders>
              <w:top w:val="nil"/>
              <w:left w:val="nil"/>
              <w:bottom w:val="nil"/>
              <w:right w:val="single" w:sz="8" w:space="0" w:color="auto"/>
            </w:tcBorders>
            <w:shd w:val="clear" w:color="000000" w:fill="33CCCC"/>
            <w:vAlign w:val="bottom"/>
          </w:tcPr>
          <w:p w:rsidR="006D5024" w:rsidRPr="001F1E36" w:rsidRDefault="006D5024" w:rsidP="001F1E36">
            <w:pPr>
              <w:autoSpaceDE/>
              <w:autoSpaceDN/>
              <w:rPr>
                <w:color w:val="000000"/>
                <w:sz w:val="20"/>
              </w:rPr>
            </w:pPr>
            <w:r w:rsidRPr="001F1E36">
              <w:rPr>
                <w:color w:val="000000"/>
                <w:sz w:val="20"/>
              </w:rPr>
              <w:t> </w:t>
            </w:r>
          </w:p>
        </w:tc>
        <w:tc>
          <w:tcPr>
            <w:tcW w:w="1720" w:type="dxa"/>
            <w:tcBorders>
              <w:top w:val="nil"/>
              <w:left w:val="nil"/>
              <w:bottom w:val="nil"/>
              <w:right w:val="single" w:sz="8" w:space="0" w:color="auto"/>
            </w:tcBorders>
            <w:shd w:val="clear" w:color="auto" w:fill="33CCCC"/>
            <w:noWrap/>
            <w:vAlign w:val="bottom"/>
          </w:tcPr>
          <w:p w:rsidR="006D5024" w:rsidRPr="001F1E36" w:rsidRDefault="006D5024" w:rsidP="001F1E36">
            <w:pPr>
              <w:autoSpaceDE/>
              <w:autoSpaceDN/>
              <w:jc w:val="right"/>
              <w:rPr>
                <w:rFonts w:ascii="Arial" w:hAnsi="Arial" w:cs="Arial"/>
                <w:sz w:val="20"/>
              </w:rPr>
            </w:pPr>
            <w:r w:rsidRPr="001F1E36">
              <w:rPr>
                <w:rFonts w:ascii="Arial" w:hAnsi="Arial" w:cs="Arial"/>
                <w:sz w:val="20"/>
              </w:rPr>
              <w:t>114 285,71 Kč</w:t>
            </w:r>
          </w:p>
        </w:tc>
      </w:tr>
      <w:tr w:rsidR="006D5024" w:rsidRPr="001F1E36" w:rsidTr="00AE250A">
        <w:trPr>
          <w:trHeight w:val="255"/>
          <w:jc w:val="center"/>
        </w:trPr>
        <w:tc>
          <w:tcPr>
            <w:tcW w:w="4740" w:type="dxa"/>
            <w:tcBorders>
              <w:top w:val="nil"/>
              <w:left w:val="single" w:sz="8" w:space="0" w:color="auto"/>
              <w:bottom w:val="nil"/>
              <w:right w:val="single" w:sz="8" w:space="0" w:color="auto"/>
            </w:tcBorders>
            <w:shd w:val="clear" w:color="000000" w:fill="33CCCC"/>
            <w:vAlign w:val="bottom"/>
          </w:tcPr>
          <w:p w:rsidR="006D5024" w:rsidRPr="001F1E36" w:rsidRDefault="006D5024" w:rsidP="001F1E36">
            <w:pPr>
              <w:autoSpaceDE/>
              <w:autoSpaceDN/>
              <w:rPr>
                <w:color w:val="000000"/>
                <w:sz w:val="20"/>
              </w:rPr>
            </w:pPr>
            <w:r w:rsidRPr="001F1E36">
              <w:rPr>
                <w:color w:val="000000"/>
                <w:sz w:val="20"/>
              </w:rPr>
              <w:t>UCT Pořizovač účetních dokladů klient T</w:t>
            </w:r>
          </w:p>
        </w:tc>
        <w:tc>
          <w:tcPr>
            <w:tcW w:w="1843" w:type="dxa"/>
            <w:tcBorders>
              <w:top w:val="nil"/>
              <w:left w:val="nil"/>
              <w:bottom w:val="nil"/>
              <w:right w:val="single" w:sz="8" w:space="0" w:color="auto"/>
            </w:tcBorders>
            <w:shd w:val="clear" w:color="000000" w:fill="33CCCC"/>
            <w:vAlign w:val="bottom"/>
          </w:tcPr>
          <w:p w:rsidR="006D5024" w:rsidRPr="001F1E36" w:rsidRDefault="006D5024" w:rsidP="001F1E36">
            <w:pPr>
              <w:autoSpaceDE/>
              <w:autoSpaceDN/>
              <w:jc w:val="center"/>
              <w:rPr>
                <w:color w:val="000000"/>
                <w:sz w:val="20"/>
              </w:rPr>
            </w:pPr>
            <w:r w:rsidRPr="001F1E36">
              <w:rPr>
                <w:color w:val="000000"/>
                <w:sz w:val="20"/>
              </w:rPr>
              <w:t xml:space="preserve">multilicence </w:t>
            </w:r>
          </w:p>
        </w:tc>
        <w:tc>
          <w:tcPr>
            <w:tcW w:w="752" w:type="dxa"/>
            <w:tcBorders>
              <w:top w:val="nil"/>
              <w:left w:val="nil"/>
              <w:bottom w:val="nil"/>
              <w:right w:val="single" w:sz="8" w:space="0" w:color="auto"/>
            </w:tcBorders>
            <w:shd w:val="clear" w:color="000000" w:fill="33CCCC"/>
            <w:vAlign w:val="bottom"/>
          </w:tcPr>
          <w:p w:rsidR="006D5024" w:rsidRPr="001F1E36" w:rsidRDefault="006D5024" w:rsidP="001F1E36">
            <w:pPr>
              <w:autoSpaceDE/>
              <w:autoSpaceDN/>
              <w:rPr>
                <w:color w:val="000000"/>
                <w:sz w:val="20"/>
              </w:rPr>
            </w:pPr>
            <w:r w:rsidRPr="001F1E36">
              <w:rPr>
                <w:color w:val="000000"/>
                <w:sz w:val="20"/>
              </w:rPr>
              <w:t> </w:t>
            </w:r>
          </w:p>
        </w:tc>
        <w:tc>
          <w:tcPr>
            <w:tcW w:w="1720" w:type="dxa"/>
            <w:tcBorders>
              <w:top w:val="nil"/>
              <w:left w:val="nil"/>
              <w:bottom w:val="nil"/>
              <w:right w:val="single" w:sz="8" w:space="0" w:color="auto"/>
            </w:tcBorders>
            <w:shd w:val="clear" w:color="auto" w:fill="33CCCC"/>
            <w:noWrap/>
            <w:vAlign w:val="bottom"/>
          </w:tcPr>
          <w:p w:rsidR="006D5024" w:rsidRPr="001F1E36" w:rsidRDefault="006D5024" w:rsidP="001F1E36">
            <w:pPr>
              <w:autoSpaceDE/>
              <w:autoSpaceDN/>
              <w:jc w:val="right"/>
              <w:rPr>
                <w:rFonts w:ascii="Arial" w:hAnsi="Arial" w:cs="Arial"/>
                <w:sz w:val="20"/>
              </w:rPr>
            </w:pPr>
            <w:r w:rsidRPr="001F1E36">
              <w:rPr>
                <w:rFonts w:ascii="Arial" w:hAnsi="Arial" w:cs="Arial"/>
                <w:sz w:val="20"/>
              </w:rPr>
              <w:t>114 285,71 Kč</w:t>
            </w:r>
          </w:p>
        </w:tc>
      </w:tr>
      <w:tr w:rsidR="006D5024" w:rsidRPr="001F1E36" w:rsidTr="00AE250A">
        <w:trPr>
          <w:trHeight w:val="255"/>
          <w:jc w:val="center"/>
        </w:trPr>
        <w:tc>
          <w:tcPr>
            <w:tcW w:w="4740" w:type="dxa"/>
            <w:tcBorders>
              <w:top w:val="nil"/>
              <w:left w:val="single" w:sz="8" w:space="0" w:color="auto"/>
              <w:bottom w:val="nil"/>
              <w:right w:val="single" w:sz="8" w:space="0" w:color="auto"/>
            </w:tcBorders>
            <w:shd w:val="clear" w:color="000000" w:fill="33CCCC"/>
            <w:vAlign w:val="bottom"/>
          </w:tcPr>
          <w:p w:rsidR="006D5024" w:rsidRPr="001F1E36" w:rsidRDefault="006D5024" w:rsidP="001F1E36">
            <w:pPr>
              <w:autoSpaceDE/>
              <w:autoSpaceDN/>
              <w:rPr>
                <w:color w:val="000000"/>
                <w:sz w:val="20"/>
              </w:rPr>
            </w:pPr>
            <w:r w:rsidRPr="001F1E36">
              <w:rPr>
                <w:color w:val="000000"/>
                <w:sz w:val="20"/>
              </w:rPr>
              <w:t>INU Interface účetnictví a rozpočtu klient T</w:t>
            </w:r>
          </w:p>
        </w:tc>
        <w:tc>
          <w:tcPr>
            <w:tcW w:w="1843" w:type="dxa"/>
            <w:tcBorders>
              <w:top w:val="nil"/>
              <w:left w:val="nil"/>
              <w:bottom w:val="nil"/>
              <w:right w:val="single" w:sz="8" w:space="0" w:color="auto"/>
            </w:tcBorders>
            <w:shd w:val="clear" w:color="000000" w:fill="33CCCC"/>
            <w:vAlign w:val="bottom"/>
          </w:tcPr>
          <w:p w:rsidR="006D5024" w:rsidRPr="001F1E36" w:rsidRDefault="006D5024" w:rsidP="001F1E36">
            <w:pPr>
              <w:autoSpaceDE/>
              <w:autoSpaceDN/>
              <w:jc w:val="center"/>
              <w:rPr>
                <w:color w:val="000000"/>
                <w:sz w:val="20"/>
              </w:rPr>
            </w:pPr>
            <w:r w:rsidRPr="001F1E36">
              <w:rPr>
                <w:color w:val="000000"/>
                <w:sz w:val="20"/>
              </w:rPr>
              <w:t xml:space="preserve">multilicence </w:t>
            </w:r>
          </w:p>
        </w:tc>
        <w:tc>
          <w:tcPr>
            <w:tcW w:w="752" w:type="dxa"/>
            <w:tcBorders>
              <w:top w:val="nil"/>
              <w:left w:val="nil"/>
              <w:bottom w:val="nil"/>
              <w:right w:val="single" w:sz="8" w:space="0" w:color="auto"/>
            </w:tcBorders>
            <w:shd w:val="clear" w:color="000000" w:fill="33CCCC"/>
            <w:vAlign w:val="bottom"/>
          </w:tcPr>
          <w:p w:rsidR="006D5024" w:rsidRPr="001F1E36" w:rsidRDefault="006D5024" w:rsidP="001F1E36">
            <w:pPr>
              <w:autoSpaceDE/>
              <w:autoSpaceDN/>
              <w:rPr>
                <w:color w:val="000000"/>
                <w:sz w:val="20"/>
              </w:rPr>
            </w:pPr>
            <w:r w:rsidRPr="001F1E36">
              <w:rPr>
                <w:color w:val="000000"/>
                <w:sz w:val="20"/>
              </w:rPr>
              <w:t> </w:t>
            </w:r>
          </w:p>
        </w:tc>
        <w:tc>
          <w:tcPr>
            <w:tcW w:w="1720" w:type="dxa"/>
            <w:tcBorders>
              <w:top w:val="nil"/>
              <w:left w:val="nil"/>
              <w:bottom w:val="nil"/>
              <w:right w:val="single" w:sz="8" w:space="0" w:color="auto"/>
            </w:tcBorders>
            <w:shd w:val="clear" w:color="auto" w:fill="33CCCC"/>
            <w:noWrap/>
            <w:vAlign w:val="bottom"/>
          </w:tcPr>
          <w:p w:rsidR="006D5024" w:rsidRPr="001F1E36" w:rsidRDefault="006D5024" w:rsidP="001F1E36">
            <w:pPr>
              <w:autoSpaceDE/>
              <w:autoSpaceDN/>
              <w:jc w:val="right"/>
              <w:rPr>
                <w:rFonts w:ascii="Arial" w:hAnsi="Arial" w:cs="Arial"/>
                <w:sz w:val="20"/>
              </w:rPr>
            </w:pPr>
            <w:r w:rsidRPr="001F1E36">
              <w:rPr>
                <w:rFonts w:ascii="Arial" w:hAnsi="Arial" w:cs="Arial"/>
                <w:sz w:val="20"/>
              </w:rPr>
              <w:t>114 285,71 Kč</w:t>
            </w:r>
          </w:p>
        </w:tc>
      </w:tr>
      <w:tr w:rsidR="006D5024" w:rsidRPr="001F1E36" w:rsidTr="00AE250A">
        <w:trPr>
          <w:trHeight w:val="255"/>
          <w:jc w:val="center"/>
        </w:trPr>
        <w:tc>
          <w:tcPr>
            <w:tcW w:w="4740" w:type="dxa"/>
            <w:tcBorders>
              <w:top w:val="nil"/>
              <w:left w:val="single" w:sz="8" w:space="0" w:color="auto"/>
              <w:bottom w:val="nil"/>
              <w:right w:val="single" w:sz="8" w:space="0" w:color="auto"/>
            </w:tcBorders>
            <w:shd w:val="clear" w:color="000000" w:fill="33CCCC"/>
            <w:vAlign w:val="bottom"/>
          </w:tcPr>
          <w:p w:rsidR="006D5024" w:rsidRPr="001F1E36" w:rsidRDefault="006D5024" w:rsidP="001F1E36">
            <w:pPr>
              <w:autoSpaceDE/>
              <w:autoSpaceDN/>
              <w:rPr>
                <w:color w:val="000000"/>
                <w:sz w:val="20"/>
              </w:rPr>
            </w:pPr>
            <w:r w:rsidRPr="001F1E36">
              <w:rPr>
                <w:color w:val="000000"/>
                <w:sz w:val="20"/>
              </w:rPr>
              <w:t>BUC Komunikace s bankou klient T</w:t>
            </w:r>
          </w:p>
        </w:tc>
        <w:tc>
          <w:tcPr>
            <w:tcW w:w="1843" w:type="dxa"/>
            <w:tcBorders>
              <w:top w:val="nil"/>
              <w:left w:val="nil"/>
              <w:bottom w:val="nil"/>
              <w:right w:val="single" w:sz="8" w:space="0" w:color="auto"/>
            </w:tcBorders>
            <w:shd w:val="clear" w:color="000000" w:fill="33CCCC"/>
            <w:vAlign w:val="bottom"/>
          </w:tcPr>
          <w:p w:rsidR="006D5024" w:rsidRPr="001F1E36" w:rsidRDefault="006D5024" w:rsidP="001F1E36">
            <w:pPr>
              <w:autoSpaceDE/>
              <w:autoSpaceDN/>
              <w:jc w:val="center"/>
              <w:rPr>
                <w:color w:val="000000"/>
                <w:sz w:val="20"/>
              </w:rPr>
            </w:pPr>
            <w:r w:rsidRPr="001F1E36">
              <w:rPr>
                <w:color w:val="000000"/>
                <w:sz w:val="20"/>
              </w:rPr>
              <w:t xml:space="preserve">multilicence </w:t>
            </w:r>
          </w:p>
        </w:tc>
        <w:tc>
          <w:tcPr>
            <w:tcW w:w="752" w:type="dxa"/>
            <w:tcBorders>
              <w:top w:val="nil"/>
              <w:left w:val="nil"/>
              <w:bottom w:val="nil"/>
              <w:right w:val="single" w:sz="8" w:space="0" w:color="auto"/>
            </w:tcBorders>
            <w:shd w:val="clear" w:color="000000" w:fill="33CCCC"/>
            <w:vAlign w:val="bottom"/>
          </w:tcPr>
          <w:p w:rsidR="006D5024" w:rsidRPr="001F1E36" w:rsidRDefault="006D5024" w:rsidP="001F1E36">
            <w:pPr>
              <w:autoSpaceDE/>
              <w:autoSpaceDN/>
              <w:rPr>
                <w:color w:val="000000"/>
                <w:sz w:val="20"/>
              </w:rPr>
            </w:pPr>
            <w:r w:rsidRPr="001F1E36">
              <w:rPr>
                <w:color w:val="000000"/>
                <w:sz w:val="20"/>
              </w:rPr>
              <w:t> </w:t>
            </w:r>
          </w:p>
        </w:tc>
        <w:tc>
          <w:tcPr>
            <w:tcW w:w="1720" w:type="dxa"/>
            <w:tcBorders>
              <w:top w:val="nil"/>
              <w:left w:val="nil"/>
              <w:bottom w:val="nil"/>
              <w:right w:val="single" w:sz="8" w:space="0" w:color="auto"/>
            </w:tcBorders>
            <w:shd w:val="clear" w:color="auto" w:fill="33CCCC"/>
            <w:noWrap/>
            <w:vAlign w:val="bottom"/>
          </w:tcPr>
          <w:p w:rsidR="006D5024" w:rsidRPr="001F1E36" w:rsidRDefault="006D5024" w:rsidP="001F1E36">
            <w:pPr>
              <w:autoSpaceDE/>
              <w:autoSpaceDN/>
              <w:jc w:val="right"/>
              <w:rPr>
                <w:rFonts w:ascii="Arial" w:hAnsi="Arial" w:cs="Arial"/>
                <w:sz w:val="20"/>
              </w:rPr>
            </w:pPr>
            <w:r w:rsidRPr="001F1E36">
              <w:rPr>
                <w:rFonts w:ascii="Arial" w:hAnsi="Arial" w:cs="Arial"/>
                <w:sz w:val="20"/>
              </w:rPr>
              <w:t>114 285,71 Kč</w:t>
            </w:r>
          </w:p>
        </w:tc>
      </w:tr>
      <w:tr w:rsidR="006D5024" w:rsidRPr="001F1E36" w:rsidTr="00AE250A">
        <w:trPr>
          <w:trHeight w:val="255"/>
          <w:jc w:val="center"/>
        </w:trPr>
        <w:tc>
          <w:tcPr>
            <w:tcW w:w="4740" w:type="dxa"/>
            <w:tcBorders>
              <w:top w:val="nil"/>
              <w:left w:val="single" w:sz="8" w:space="0" w:color="auto"/>
              <w:bottom w:val="nil"/>
              <w:right w:val="single" w:sz="8" w:space="0" w:color="auto"/>
            </w:tcBorders>
            <w:shd w:val="clear" w:color="000000" w:fill="33CCCC"/>
            <w:vAlign w:val="bottom"/>
          </w:tcPr>
          <w:p w:rsidR="006D5024" w:rsidRPr="001F1E36" w:rsidRDefault="006D5024" w:rsidP="001F1E36">
            <w:pPr>
              <w:autoSpaceDE/>
              <w:autoSpaceDN/>
              <w:rPr>
                <w:color w:val="000000"/>
                <w:sz w:val="20"/>
              </w:rPr>
            </w:pPr>
            <w:r w:rsidRPr="001F1E36">
              <w:rPr>
                <w:color w:val="000000"/>
                <w:sz w:val="20"/>
              </w:rPr>
              <w:t>KDF Kniha došlých faktur klient T</w:t>
            </w:r>
          </w:p>
        </w:tc>
        <w:tc>
          <w:tcPr>
            <w:tcW w:w="1843" w:type="dxa"/>
            <w:tcBorders>
              <w:top w:val="nil"/>
              <w:left w:val="nil"/>
              <w:bottom w:val="nil"/>
              <w:right w:val="single" w:sz="8" w:space="0" w:color="auto"/>
            </w:tcBorders>
            <w:shd w:val="clear" w:color="000000" w:fill="33CCCC"/>
            <w:vAlign w:val="bottom"/>
          </w:tcPr>
          <w:p w:rsidR="006D5024" w:rsidRPr="001F1E36" w:rsidRDefault="006D5024" w:rsidP="001F1E36">
            <w:pPr>
              <w:autoSpaceDE/>
              <w:autoSpaceDN/>
              <w:jc w:val="center"/>
              <w:rPr>
                <w:color w:val="000000"/>
                <w:sz w:val="20"/>
              </w:rPr>
            </w:pPr>
            <w:r w:rsidRPr="001F1E36">
              <w:rPr>
                <w:color w:val="000000"/>
                <w:sz w:val="20"/>
              </w:rPr>
              <w:t xml:space="preserve">multilicence </w:t>
            </w:r>
          </w:p>
        </w:tc>
        <w:tc>
          <w:tcPr>
            <w:tcW w:w="752" w:type="dxa"/>
            <w:tcBorders>
              <w:top w:val="nil"/>
              <w:left w:val="nil"/>
              <w:bottom w:val="nil"/>
              <w:right w:val="single" w:sz="8" w:space="0" w:color="auto"/>
            </w:tcBorders>
            <w:shd w:val="clear" w:color="000000" w:fill="33CCCC"/>
            <w:vAlign w:val="bottom"/>
          </w:tcPr>
          <w:p w:rsidR="006D5024" w:rsidRPr="001F1E36" w:rsidRDefault="006D5024" w:rsidP="001F1E36">
            <w:pPr>
              <w:autoSpaceDE/>
              <w:autoSpaceDN/>
              <w:rPr>
                <w:color w:val="000000"/>
                <w:sz w:val="20"/>
              </w:rPr>
            </w:pPr>
            <w:r w:rsidRPr="001F1E36">
              <w:rPr>
                <w:color w:val="000000"/>
                <w:sz w:val="20"/>
              </w:rPr>
              <w:t> </w:t>
            </w:r>
          </w:p>
        </w:tc>
        <w:tc>
          <w:tcPr>
            <w:tcW w:w="1720" w:type="dxa"/>
            <w:tcBorders>
              <w:top w:val="nil"/>
              <w:left w:val="nil"/>
              <w:bottom w:val="nil"/>
              <w:right w:val="single" w:sz="8" w:space="0" w:color="auto"/>
            </w:tcBorders>
            <w:shd w:val="clear" w:color="auto" w:fill="33CCCC"/>
            <w:noWrap/>
            <w:vAlign w:val="bottom"/>
          </w:tcPr>
          <w:p w:rsidR="006D5024" w:rsidRPr="001F1E36" w:rsidRDefault="006D5024" w:rsidP="001F1E36">
            <w:pPr>
              <w:autoSpaceDE/>
              <w:autoSpaceDN/>
              <w:jc w:val="right"/>
              <w:rPr>
                <w:rFonts w:ascii="Arial" w:hAnsi="Arial" w:cs="Arial"/>
                <w:sz w:val="20"/>
              </w:rPr>
            </w:pPr>
            <w:r w:rsidRPr="001F1E36">
              <w:rPr>
                <w:rFonts w:ascii="Arial" w:hAnsi="Arial" w:cs="Arial"/>
                <w:sz w:val="20"/>
              </w:rPr>
              <w:t>157 142,86 Kč</w:t>
            </w:r>
          </w:p>
        </w:tc>
      </w:tr>
      <w:tr w:rsidR="006D5024" w:rsidRPr="001F1E36" w:rsidTr="00AE250A">
        <w:trPr>
          <w:trHeight w:val="255"/>
          <w:jc w:val="center"/>
        </w:trPr>
        <w:tc>
          <w:tcPr>
            <w:tcW w:w="4740" w:type="dxa"/>
            <w:tcBorders>
              <w:top w:val="nil"/>
              <w:left w:val="single" w:sz="8" w:space="0" w:color="auto"/>
              <w:bottom w:val="nil"/>
              <w:right w:val="single" w:sz="8" w:space="0" w:color="auto"/>
            </w:tcBorders>
            <w:shd w:val="clear" w:color="000000" w:fill="33CCCC"/>
            <w:vAlign w:val="bottom"/>
          </w:tcPr>
          <w:p w:rsidR="006D5024" w:rsidRPr="001F1E36" w:rsidRDefault="006D5024" w:rsidP="001F1E36">
            <w:pPr>
              <w:autoSpaceDE/>
              <w:autoSpaceDN/>
              <w:rPr>
                <w:color w:val="000000"/>
                <w:sz w:val="20"/>
              </w:rPr>
            </w:pPr>
            <w:r w:rsidRPr="001F1E36">
              <w:rPr>
                <w:color w:val="000000"/>
                <w:sz w:val="20"/>
              </w:rPr>
              <w:t>POU Poukazy klient T</w:t>
            </w:r>
          </w:p>
        </w:tc>
        <w:tc>
          <w:tcPr>
            <w:tcW w:w="1843" w:type="dxa"/>
            <w:tcBorders>
              <w:top w:val="nil"/>
              <w:left w:val="nil"/>
              <w:bottom w:val="nil"/>
              <w:right w:val="single" w:sz="8" w:space="0" w:color="auto"/>
            </w:tcBorders>
            <w:shd w:val="clear" w:color="000000" w:fill="33CCCC"/>
            <w:vAlign w:val="bottom"/>
          </w:tcPr>
          <w:p w:rsidR="006D5024" w:rsidRPr="001F1E36" w:rsidRDefault="006D5024" w:rsidP="001F1E36">
            <w:pPr>
              <w:autoSpaceDE/>
              <w:autoSpaceDN/>
              <w:jc w:val="center"/>
              <w:rPr>
                <w:color w:val="000000"/>
                <w:sz w:val="20"/>
              </w:rPr>
            </w:pPr>
            <w:r w:rsidRPr="001F1E36">
              <w:rPr>
                <w:color w:val="000000"/>
                <w:sz w:val="20"/>
              </w:rPr>
              <w:t xml:space="preserve">multilicence </w:t>
            </w:r>
          </w:p>
        </w:tc>
        <w:tc>
          <w:tcPr>
            <w:tcW w:w="752" w:type="dxa"/>
            <w:tcBorders>
              <w:top w:val="nil"/>
              <w:left w:val="nil"/>
              <w:bottom w:val="nil"/>
              <w:right w:val="single" w:sz="8" w:space="0" w:color="auto"/>
            </w:tcBorders>
            <w:shd w:val="clear" w:color="000000" w:fill="33CCCC"/>
            <w:vAlign w:val="bottom"/>
          </w:tcPr>
          <w:p w:rsidR="006D5024" w:rsidRPr="001F1E36" w:rsidRDefault="006D5024" w:rsidP="001F1E36">
            <w:pPr>
              <w:autoSpaceDE/>
              <w:autoSpaceDN/>
              <w:rPr>
                <w:color w:val="000000"/>
                <w:sz w:val="20"/>
              </w:rPr>
            </w:pPr>
            <w:r w:rsidRPr="001F1E36">
              <w:rPr>
                <w:color w:val="000000"/>
                <w:sz w:val="20"/>
              </w:rPr>
              <w:t> </w:t>
            </w:r>
          </w:p>
        </w:tc>
        <w:tc>
          <w:tcPr>
            <w:tcW w:w="1720" w:type="dxa"/>
            <w:tcBorders>
              <w:top w:val="nil"/>
              <w:left w:val="nil"/>
              <w:bottom w:val="nil"/>
              <w:right w:val="single" w:sz="8" w:space="0" w:color="auto"/>
            </w:tcBorders>
            <w:shd w:val="clear" w:color="auto" w:fill="33CCCC"/>
            <w:noWrap/>
            <w:vAlign w:val="bottom"/>
          </w:tcPr>
          <w:p w:rsidR="006D5024" w:rsidRPr="001F1E36" w:rsidRDefault="006D5024" w:rsidP="001F1E36">
            <w:pPr>
              <w:autoSpaceDE/>
              <w:autoSpaceDN/>
              <w:jc w:val="right"/>
              <w:rPr>
                <w:rFonts w:ascii="Arial" w:hAnsi="Arial" w:cs="Arial"/>
                <w:sz w:val="20"/>
              </w:rPr>
            </w:pPr>
            <w:r w:rsidRPr="001F1E36">
              <w:rPr>
                <w:rFonts w:ascii="Arial" w:hAnsi="Arial" w:cs="Arial"/>
                <w:sz w:val="20"/>
              </w:rPr>
              <w:t>128 571,43 Kč</w:t>
            </w:r>
          </w:p>
        </w:tc>
      </w:tr>
      <w:tr w:rsidR="006D5024" w:rsidRPr="001F1E36" w:rsidTr="00AE250A">
        <w:trPr>
          <w:trHeight w:val="255"/>
          <w:jc w:val="center"/>
        </w:trPr>
        <w:tc>
          <w:tcPr>
            <w:tcW w:w="4740" w:type="dxa"/>
            <w:tcBorders>
              <w:top w:val="nil"/>
              <w:left w:val="single" w:sz="8" w:space="0" w:color="auto"/>
              <w:bottom w:val="nil"/>
              <w:right w:val="single" w:sz="8" w:space="0" w:color="auto"/>
            </w:tcBorders>
            <w:shd w:val="clear" w:color="000000" w:fill="33CCCC"/>
            <w:vAlign w:val="bottom"/>
          </w:tcPr>
          <w:p w:rsidR="006D5024" w:rsidRPr="001F1E36" w:rsidRDefault="006D5024" w:rsidP="001F1E36">
            <w:pPr>
              <w:autoSpaceDE/>
              <w:autoSpaceDN/>
              <w:rPr>
                <w:color w:val="000000"/>
                <w:sz w:val="20"/>
              </w:rPr>
            </w:pPr>
            <w:r w:rsidRPr="001F1E36">
              <w:rPr>
                <w:color w:val="000000"/>
                <w:sz w:val="20"/>
              </w:rPr>
              <w:t>PRE Převodní poukazy klient T</w:t>
            </w:r>
          </w:p>
        </w:tc>
        <w:tc>
          <w:tcPr>
            <w:tcW w:w="1843" w:type="dxa"/>
            <w:tcBorders>
              <w:top w:val="nil"/>
              <w:left w:val="nil"/>
              <w:bottom w:val="nil"/>
              <w:right w:val="single" w:sz="8" w:space="0" w:color="auto"/>
            </w:tcBorders>
            <w:shd w:val="clear" w:color="000000" w:fill="33CCCC"/>
            <w:vAlign w:val="bottom"/>
          </w:tcPr>
          <w:p w:rsidR="006D5024" w:rsidRPr="001F1E36" w:rsidRDefault="006D5024" w:rsidP="001F1E36">
            <w:pPr>
              <w:autoSpaceDE/>
              <w:autoSpaceDN/>
              <w:jc w:val="center"/>
              <w:rPr>
                <w:color w:val="000000"/>
                <w:sz w:val="20"/>
              </w:rPr>
            </w:pPr>
            <w:r w:rsidRPr="001F1E36">
              <w:rPr>
                <w:color w:val="000000"/>
                <w:sz w:val="20"/>
              </w:rPr>
              <w:t xml:space="preserve">multilicence </w:t>
            </w:r>
          </w:p>
        </w:tc>
        <w:tc>
          <w:tcPr>
            <w:tcW w:w="752" w:type="dxa"/>
            <w:tcBorders>
              <w:top w:val="nil"/>
              <w:left w:val="nil"/>
              <w:bottom w:val="nil"/>
              <w:right w:val="single" w:sz="8" w:space="0" w:color="auto"/>
            </w:tcBorders>
            <w:shd w:val="clear" w:color="000000" w:fill="33CCCC"/>
            <w:vAlign w:val="bottom"/>
          </w:tcPr>
          <w:p w:rsidR="006D5024" w:rsidRPr="001F1E36" w:rsidRDefault="006D5024" w:rsidP="001F1E36">
            <w:pPr>
              <w:autoSpaceDE/>
              <w:autoSpaceDN/>
              <w:rPr>
                <w:color w:val="000000"/>
                <w:sz w:val="20"/>
              </w:rPr>
            </w:pPr>
            <w:r w:rsidRPr="001F1E36">
              <w:rPr>
                <w:color w:val="000000"/>
                <w:sz w:val="20"/>
              </w:rPr>
              <w:t> </w:t>
            </w:r>
          </w:p>
        </w:tc>
        <w:tc>
          <w:tcPr>
            <w:tcW w:w="1720" w:type="dxa"/>
            <w:tcBorders>
              <w:top w:val="nil"/>
              <w:left w:val="nil"/>
              <w:bottom w:val="nil"/>
              <w:right w:val="single" w:sz="8" w:space="0" w:color="auto"/>
            </w:tcBorders>
            <w:shd w:val="clear" w:color="auto" w:fill="33CCCC"/>
            <w:noWrap/>
            <w:vAlign w:val="bottom"/>
          </w:tcPr>
          <w:p w:rsidR="006D5024" w:rsidRPr="001F1E36" w:rsidRDefault="006D5024" w:rsidP="001F1E36">
            <w:pPr>
              <w:autoSpaceDE/>
              <w:autoSpaceDN/>
              <w:jc w:val="right"/>
              <w:rPr>
                <w:rFonts w:ascii="Arial" w:hAnsi="Arial" w:cs="Arial"/>
                <w:sz w:val="20"/>
              </w:rPr>
            </w:pPr>
            <w:r w:rsidRPr="001F1E36">
              <w:rPr>
                <w:rFonts w:ascii="Arial" w:hAnsi="Arial" w:cs="Arial"/>
                <w:sz w:val="20"/>
              </w:rPr>
              <w:t>85 714,29 Kč</w:t>
            </w:r>
          </w:p>
        </w:tc>
      </w:tr>
      <w:tr w:rsidR="006D5024" w:rsidRPr="001F1E36" w:rsidTr="00AE250A">
        <w:trPr>
          <w:trHeight w:val="255"/>
          <w:jc w:val="center"/>
        </w:trPr>
        <w:tc>
          <w:tcPr>
            <w:tcW w:w="4740" w:type="dxa"/>
            <w:tcBorders>
              <w:top w:val="nil"/>
              <w:left w:val="single" w:sz="8" w:space="0" w:color="auto"/>
              <w:bottom w:val="nil"/>
              <w:right w:val="single" w:sz="8" w:space="0" w:color="auto"/>
            </w:tcBorders>
            <w:shd w:val="clear" w:color="000000" w:fill="33CCCC"/>
            <w:vAlign w:val="bottom"/>
          </w:tcPr>
          <w:p w:rsidR="006D5024" w:rsidRPr="001F1E36" w:rsidRDefault="006D5024" w:rsidP="001F1E36">
            <w:pPr>
              <w:autoSpaceDE/>
              <w:autoSpaceDN/>
              <w:rPr>
                <w:color w:val="000000"/>
                <w:sz w:val="20"/>
              </w:rPr>
            </w:pPr>
            <w:r w:rsidRPr="001F1E36">
              <w:rPr>
                <w:color w:val="000000"/>
                <w:sz w:val="20"/>
              </w:rPr>
              <w:t>POK Pokladna klient T</w:t>
            </w:r>
          </w:p>
        </w:tc>
        <w:tc>
          <w:tcPr>
            <w:tcW w:w="1843" w:type="dxa"/>
            <w:tcBorders>
              <w:top w:val="nil"/>
              <w:left w:val="nil"/>
              <w:bottom w:val="nil"/>
              <w:right w:val="single" w:sz="8" w:space="0" w:color="auto"/>
            </w:tcBorders>
            <w:shd w:val="clear" w:color="000000" w:fill="33CCCC"/>
            <w:vAlign w:val="bottom"/>
          </w:tcPr>
          <w:p w:rsidR="006D5024" w:rsidRPr="001F1E36" w:rsidRDefault="006D5024" w:rsidP="001F1E36">
            <w:pPr>
              <w:autoSpaceDE/>
              <w:autoSpaceDN/>
              <w:jc w:val="center"/>
              <w:rPr>
                <w:color w:val="000000"/>
                <w:sz w:val="20"/>
              </w:rPr>
            </w:pPr>
            <w:r w:rsidRPr="001F1E36">
              <w:rPr>
                <w:color w:val="000000"/>
                <w:sz w:val="20"/>
              </w:rPr>
              <w:t xml:space="preserve">multilicence </w:t>
            </w:r>
          </w:p>
        </w:tc>
        <w:tc>
          <w:tcPr>
            <w:tcW w:w="752" w:type="dxa"/>
            <w:tcBorders>
              <w:top w:val="nil"/>
              <w:left w:val="nil"/>
              <w:bottom w:val="nil"/>
              <w:right w:val="single" w:sz="8" w:space="0" w:color="auto"/>
            </w:tcBorders>
            <w:shd w:val="clear" w:color="000000" w:fill="33CCCC"/>
            <w:vAlign w:val="bottom"/>
          </w:tcPr>
          <w:p w:rsidR="006D5024" w:rsidRPr="001F1E36" w:rsidRDefault="006D5024" w:rsidP="001F1E36">
            <w:pPr>
              <w:autoSpaceDE/>
              <w:autoSpaceDN/>
              <w:rPr>
                <w:color w:val="000000"/>
                <w:sz w:val="20"/>
              </w:rPr>
            </w:pPr>
            <w:r w:rsidRPr="001F1E36">
              <w:rPr>
                <w:color w:val="000000"/>
                <w:sz w:val="20"/>
              </w:rPr>
              <w:t> </w:t>
            </w:r>
          </w:p>
        </w:tc>
        <w:tc>
          <w:tcPr>
            <w:tcW w:w="1720" w:type="dxa"/>
            <w:tcBorders>
              <w:top w:val="nil"/>
              <w:left w:val="nil"/>
              <w:bottom w:val="nil"/>
              <w:right w:val="single" w:sz="8" w:space="0" w:color="auto"/>
            </w:tcBorders>
            <w:shd w:val="clear" w:color="auto" w:fill="33CCCC"/>
            <w:noWrap/>
            <w:vAlign w:val="bottom"/>
          </w:tcPr>
          <w:p w:rsidR="006D5024" w:rsidRPr="001F1E36" w:rsidRDefault="006D5024" w:rsidP="001F1E36">
            <w:pPr>
              <w:autoSpaceDE/>
              <w:autoSpaceDN/>
              <w:jc w:val="right"/>
              <w:rPr>
                <w:rFonts w:ascii="Arial" w:hAnsi="Arial" w:cs="Arial"/>
                <w:sz w:val="20"/>
              </w:rPr>
            </w:pPr>
            <w:r w:rsidRPr="001F1E36">
              <w:rPr>
                <w:rFonts w:ascii="Arial" w:hAnsi="Arial" w:cs="Arial"/>
                <w:sz w:val="20"/>
              </w:rPr>
              <w:t>114 285,71 Kč</w:t>
            </w:r>
          </w:p>
        </w:tc>
      </w:tr>
      <w:tr w:rsidR="006D5024" w:rsidRPr="001F1E36" w:rsidTr="00AE250A">
        <w:trPr>
          <w:trHeight w:val="255"/>
          <w:jc w:val="center"/>
        </w:trPr>
        <w:tc>
          <w:tcPr>
            <w:tcW w:w="4740" w:type="dxa"/>
            <w:tcBorders>
              <w:top w:val="nil"/>
              <w:left w:val="single" w:sz="8" w:space="0" w:color="auto"/>
              <w:bottom w:val="nil"/>
              <w:right w:val="single" w:sz="8" w:space="0" w:color="auto"/>
            </w:tcBorders>
            <w:shd w:val="clear" w:color="000000" w:fill="33CCCC"/>
            <w:vAlign w:val="bottom"/>
          </w:tcPr>
          <w:p w:rsidR="006D5024" w:rsidRPr="001F1E36" w:rsidRDefault="006D5024" w:rsidP="001F1E36">
            <w:pPr>
              <w:autoSpaceDE/>
              <w:autoSpaceDN/>
              <w:rPr>
                <w:color w:val="000000"/>
                <w:sz w:val="20"/>
              </w:rPr>
            </w:pPr>
            <w:r w:rsidRPr="001F1E36">
              <w:rPr>
                <w:color w:val="000000"/>
                <w:sz w:val="20"/>
              </w:rPr>
              <w:t>DDP Daně, dávky, poplatky a pohledávky klient T</w:t>
            </w:r>
          </w:p>
        </w:tc>
        <w:tc>
          <w:tcPr>
            <w:tcW w:w="1843" w:type="dxa"/>
            <w:tcBorders>
              <w:top w:val="nil"/>
              <w:left w:val="nil"/>
              <w:bottom w:val="nil"/>
              <w:right w:val="single" w:sz="8" w:space="0" w:color="auto"/>
            </w:tcBorders>
            <w:shd w:val="clear" w:color="000000" w:fill="33CCCC"/>
            <w:vAlign w:val="bottom"/>
          </w:tcPr>
          <w:p w:rsidR="006D5024" w:rsidRPr="001F1E36" w:rsidRDefault="006D5024" w:rsidP="001F1E36">
            <w:pPr>
              <w:autoSpaceDE/>
              <w:autoSpaceDN/>
              <w:jc w:val="center"/>
              <w:rPr>
                <w:color w:val="000000"/>
                <w:sz w:val="20"/>
              </w:rPr>
            </w:pPr>
            <w:r w:rsidRPr="001F1E36">
              <w:rPr>
                <w:color w:val="000000"/>
                <w:sz w:val="20"/>
              </w:rPr>
              <w:t xml:space="preserve">multilicence </w:t>
            </w:r>
          </w:p>
        </w:tc>
        <w:tc>
          <w:tcPr>
            <w:tcW w:w="752" w:type="dxa"/>
            <w:tcBorders>
              <w:top w:val="nil"/>
              <w:left w:val="nil"/>
              <w:bottom w:val="nil"/>
              <w:right w:val="single" w:sz="8" w:space="0" w:color="auto"/>
            </w:tcBorders>
            <w:shd w:val="clear" w:color="000000" w:fill="33CCCC"/>
            <w:vAlign w:val="bottom"/>
          </w:tcPr>
          <w:p w:rsidR="006D5024" w:rsidRPr="001F1E36" w:rsidRDefault="006D5024" w:rsidP="001F1E36">
            <w:pPr>
              <w:autoSpaceDE/>
              <w:autoSpaceDN/>
              <w:rPr>
                <w:color w:val="000000"/>
                <w:sz w:val="20"/>
              </w:rPr>
            </w:pPr>
            <w:r w:rsidRPr="001F1E36">
              <w:rPr>
                <w:color w:val="000000"/>
                <w:sz w:val="20"/>
              </w:rPr>
              <w:t> </w:t>
            </w:r>
          </w:p>
        </w:tc>
        <w:tc>
          <w:tcPr>
            <w:tcW w:w="1720" w:type="dxa"/>
            <w:tcBorders>
              <w:top w:val="nil"/>
              <w:left w:val="nil"/>
              <w:bottom w:val="nil"/>
              <w:right w:val="single" w:sz="8" w:space="0" w:color="auto"/>
            </w:tcBorders>
            <w:shd w:val="clear" w:color="auto" w:fill="33CCCC"/>
            <w:noWrap/>
            <w:vAlign w:val="bottom"/>
          </w:tcPr>
          <w:p w:rsidR="006D5024" w:rsidRPr="001F1E36" w:rsidRDefault="006D5024" w:rsidP="001F1E36">
            <w:pPr>
              <w:autoSpaceDE/>
              <w:autoSpaceDN/>
              <w:jc w:val="right"/>
              <w:rPr>
                <w:rFonts w:ascii="Arial" w:hAnsi="Arial" w:cs="Arial"/>
                <w:sz w:val="20"/>
              </w:rPr>
            </w:pPr>
            <w:r w:rsidRPr="001F1E36">
              <w:rPr>
                <w:rFonts w:ascii="Arial" w:hAnsi="Arial" w:cs="Arial"/>
                <w:sz w:val="20"/>
              </w:rPr>
              <w:t>128 571,43 Kč</w:t>
            </w:r>
          </w:p>
        </w:tc>
      </w:tr>
      <w:tr w:rsidR="006D5024" w:rsidRPr="001F1E36" w:rsidTr="00AE250A">
        <w:trPr>
          <w:trHeight w:val="255"/>
          <w:jc w:val="center"/>
        </w:trPr>
        <w:tc>
          <w:tcPr>
            <w:tcW w:w="4740" w:type="dxa"/>
            <w:tcBorders>
              <w:top w:val="nil"/>
              <w:left w:val="single" w:sz="8" w:space="0" w:color="auto"/>
              <w:bottom w:val="nil"/>
              <w:right w:val="single" w:sz="8" w:space="0" w:color="auto"/>
            </w:tcBorders>
            <w:shd w:val="clear" w:color="000000" w:fill="33CCCC"/>
            <w:vAlign w:val="bottom"/>
          </w:tcPr>
          <w:p w:rsidR="006D5024" w:rsidRPr="001F1E36" w:rsidRDefault="006D5024" w:rsidP="001F1E36">
            <w:pPr>
              <w:autoSpaceDE/>
              <w:autoSpaceDN/>
              <w:rPr>
                <w:color w:val="000000"/>
                <w:sz w:val="20"/>
              </w:rPr>
            </w:pPr>
            <w:r w:rsidRPr="001F1E36">
              <w:rPr>
                <w:color w:val="000000"/>
                <w:sz w:val="20"/>
              </w:rPr>
              <w:t>KOF Kniha odeslaných faktur klient T</w:t>
            </w:r>
          </w:p>
        </w:tc>
        <w:tc>
          <w:tcPr>
            <w:tcW w:w="1843" w:type="dxa"/>
            <w:tcBorders>
              <w:top w:val="nil"/>
              <w:left w:val="nil"/>
              <w:bottom w:val="nil"/>
              <w:right w:val="single" w:sz="8" w:space="0" w:color="auto"/>
            </w:tcBorders>
            <w:shd w:val="clear" w:color="000000" w:fill="33CCCC"/>
            <w:vAlign w:val="bottom"/>
          </w:tcPr>
          <w:p w:rsidR="006D5024" w:rsidRPr="001F1E36" w:rsidRDefault="006D5024" w:rsidP="001F1E36">
            <w:pPr>
              <w:autoSpaceDE/>
              <w:autoSpaceDN/>
              <w:jc w:val="center"/>
              <w:rPr>
                <w:color w:val="000000"/>
                <w:sz w:val="20"/>
              </w:rPr>
            </w:pPr>
            <w:r w:rsidRPr="001F1E36">
              <w:rPr>
                <w:color w:val="000000"/>
                <w:sz w:val="20"/>
              </w:rPr>
              <w:t xml:space="preserve">multilicence </w:t>
            </w:r>
          </w:p>
        </w:tc>
        <w:tc>
          <w:tcPr>
            <w:tcW w:w="752" w:type="dxa"/>
            <w:tcBorders>
              <w:top w:val="nil"/>
              <w:left w:val="nil"/>
              <w:bottom w:val="nil"/>
              <w:right w:val="single" w:sz="8" w:space="0" w:color="auto"/>
            </w:tcBorders>
            <w:shd w:val="clear" w:color="000000" w:fill="33CCCC"/>
            <w:vAlign w:val="bottom"/>
          </w:tcPr>
          <w:p w:rsidR="006D5024" w:rsidRPr="001F1E36" w:rsidRDefault="006D5024" w:rsidP="001F1E36">
            <w:pPr>
              <w:autoSpaceDE/>
              <w:autoSpaceDN/>
              <w:rPr>
                <w:color w:val="000000"/>
                <w:sz w:val="20"/>
              </w:rPr>
            </w:pPr>
            <w:r w:rsidRPr="001F1E36">
              <w:rPr>
                <w:color w:val="000000"/>
                <w:sz w:val="20"/>
              </w:rPr>
              <w:t> </w:t>
            </w:r>
          </w:p>
        </w:tc>
        <w:tc>
          <w:tcPr>
            <w:tcW w:w="1720" w:type="dxa"/>
            <w:tcBorders>
              <w:top w:val="nil"/>
              <w:left w:val="nil"/>
              <w:bottom w:val="nil"/>
              <w:right w:val="single" w:sz="8" w:space="0" w:color="auto"/>
            </w:tcBorders>
            <w:shd w:val="clear" w:color="auto" w:fill="33CCCC"/>
            <w:noWrap/>
            <w:vAlign w:val="bottom"/>
          </w:tcPr>
          <w:p w:rsidR="006D5024" w:rsidRPr="001F1E36" w:rsidRDefault="006D5024" w:rsidP="001F1E36">
            <w:pPr>
              <w:autoSpaceDE/>
              <w:autoSpaceDN/>
              <w:jc w:val="right"/>
              <w:rPr>
                <w:rFonts w:ascii="Arial" w:hAnsi="Arial" w:cs="Arial"/>
                <w:sz w:val="20"/>
              </w:rPr>
            </w:pPr>
            <w:r w:rsidRPr="001F1E36">
              <w:rPr>
                <w:rFonts w:ascii="Arial" w:hAnsi="Arial" w:cs="Arial"/>
                <w:sz w:val="20"/>
              </w:rPr>
              <w:t>128 571,43 Kč</w:t>
            </w:r>
          </w:p>
        </w:tc>
      </w:tr>
      <w:tr w:rsidR="006D5024" w:rsidRPr="001F1E36" w:rsidTr="00AE250A">
        <w:trPr>
          <w:trHeight w:val="255"/>
          <w:jc w:val="center"/>
        </w:trPr>
        <w:tc>
          <w:tcPr>
            <w:tcW w:w="4740" w:type="dxa"/>
            <w:tcBorders>
              <w:top w:val="nil"/>
              <w:left w:val="single" w:sz="8" w:space="0" w:color="auto"/>
              <w:bottom w:val="nil"/>
              <w:right w:val="single" w:sz="8" w:space="0" w:color="auto"/>
            </w:tcBorders>
            <w:shd w:val="clear" w:color="000000" w:fill="33CCCC"/>
            <w:vAlign w:val="bottom"/>
          </w:tcPr>
          <w:p w:rsidR="006D5024" w:rsidRPr="001F1E36" w:rsidRDefault="006D5024" w:rsidP="001F1E36">
            <w:pPr>
              <w:autoSpaceDE/>
              <w:autoSpaceDN/>
              <w:rPr>
                <w:color w:val="000000"/>
                <w:sz w:val="20"/>
              </w:rPr>
            </w:pPr>
            <w:r w:rsidRPr="001F1E36">
              <w:rPr>
                <w:color w:val="000000"/>
                <w:sz w:val="20"/>
              </w:rPr>
              <w:t>INT Interface klient T</w:t>
            </w:r>
          </w:p>
        </w:tc>
        <w:tc>
          <w:tcPr>
            <w:tcW w:w="1843" w:type="dxa"/>
            <w:tcBorders>
              <w:top w:val="nil"/>
              <w:left w:val="nil"/>
              <w:bottom w:val="nil"/>
              <w:right w:val="single" w:sz="8" w:space="0" w:color="auto"/>
            </w:tcBorders>
            <w:shd w:val="clear" w:color="000000" w:fill="33CCCC"/>
            <w:vAlign w:val="bottom"/>
          </w:tcPr>
          <w:p w:rsidR="006D5024" w:rsidRPr="001F1E36" w:rsidRDefault="006D5024" w:rsidP="001F1E36">
            <w:pPr>
              <w:autoSpaceDE/>
              <w:autoSpaceDN/>
              <w:jc w:val="center"/>
              <w:rPr>
                <w:color w:val="000000"/>
                <w:sz w:val="20"/>
              </w:rPr>
            </w:pPr>
            <w:r w:rsidRPr="001F1E36">
              <w:rPr>
                <w:color w:val="000000"/>
                <w:sz w:val="20"/>
              </w:rPr>
              <w:t xml:space="preserve">multilicence </w:t>
            </w:r>
          </w:p>
        </w:tc>
        <w:tc>
          <w:tcPr>
            <w:tcW w:w="752" w:type="dxa"/>
            <w:tcBorders>
              <w:top w:val="nil"/>
              <w:left w:val="nil"/>
              <w:bottom w:val="nil"/>
              <w:right w:val="single" w:sz="8" w:space="0" w:color="auto"/>
            </w:tcBorders>
            <w:shd w:val="clear" w:color="000000" w:fill="33CCCC"/>
            <w:vAlign w:val="bottom"/>
          </w:tcPr>
          <w:p w:rsidR="006D5024" w:rsidRPr="001F1E36" w:rsidRDefault="006D5024" w:rsidP="001F1E36">
            <w:pPr>
              <w:autoSpaceDE/>
              <w:autoSpaceDN/>
              <w:rPr>
                <w:color w:val="000000"/>
                <w:sz w:val="20"/>
              </w:rPr>
            </w:pPr>
            <w:r w:rsidRPr="001F1E36">
              <w:rPr>
                <w:color w:val="000000"/>
                <w:sz w:val="20"/>
              </w:rPr>
              <w:t> </w:t>
            </w:r>
          </w:p>
        </w:tc>
        <w:tc>
          <w:tcPr>
            <w:tcW w:w="1720" w:type="dxa"/>
            <w:tcBorders>
              <w:top w:val="nil"/>
              <w:left w:val="nil"/>
              <w:bottom w:val="nil"/>
              <w:right w:val="single" w:sz="8" w:space="0" w:color="auto"/>
            </w:tcBorders>
            <w:shd w:val="clear" w:color="auto" w:fill="33CCCC"/>
            <w:noWrap/>
            <w:vAlign w:val="bottom"/>
          </w:tcPr>
          <w:p w:rsidR="006D5024" w:rsidRPr="001F1E36" w:rsidRDefault="006D5024" w:rsidP="001F1E36">
            <w:pPr>
              <w:autoSpaceDE/>
              <w:autoSpaceDN/>
              <w:jc w:val="right"/>
              <w:rPr>
                <w:rFonts w:ascii="Arial" w:hAnsi="Arial" w:cs="Arial"/>
                <w:sz w:val="20"/>
              </w:rPr>
            </w:pPr>
            <w:r w:rsidRPr="001F1E36">
              <w:rPr>
                <w:rFonts w:ascii="Arial" w:hAnsi="Arial" w:cs="Arial"/>
                <w:sz w:val="20"/>
              </w:rPr>
              <w:t>128 571,43 Kč</w:t>
            </w:r>
          </w:p>
        </w:tc>
      </w:tr>
      <w:tr w:rsidR="006D5024" w:rsidRPr="001F1E36" w:rsidTr="00AE250A">
        <w:trPr>
          <w:trHeight w:val="255"/>
          <w:jc w:val="center"/>
        </w:trPr>
        <w:tc>
          <w:tcPr>
            <w:tcW w:w="4740" w:type="dxa"/>
            <w:tcBorders>
              <w:top w:val="nil"/>
              <w:left w:val="single" w:sz="8" w:space="0" w:color="auto"/>
              <w:bottom w:val="nil"/>
              <w:right w:val="single" w:sz="8" w:space="0" w:color="auto"/>
            </w:tcBorders>
            <w:shd w:val="clear" w:color="000000" w:fill="33CCCC"/>
            <w:vAlign w:val="bottom"/>
          </w:tcPr>
          <w:p w:rsidR="006D5024" w:rsidRPr="001F1E36" w:rsidRDefault="006D5024" w:rsidP="001F1E36">
            <w:pPr>
              <w:autoSpaceDE/>
              <w:autoSpaceDN/>
              <w:rPr>
                <w:color w:val="000000"/>
                <w:sz w:val="20"/>
              </w:rPr>
            </w:pPr>
            <w:r w:rsidRPr="001F1E36">
              <w:rPr>
                <w:color w:val="000000"/>
                <w:sz w:val="20"/>
              </w:rPr>
              <w:t xml:space="preserve">XRG - registrované řešení propojení IS MONIT </w:t>
            </w:r>
          </w:p>
        </w:tc>
        <w:tc>
          <w:tcPr>
            <w:tcW w:w="1843" w:type="dxa"/>
            <w:tcBorders>
              <w:top w:val="nil"/>
              <w:left w:val="nil"/>
              <w:bottom w:val="nil"/>
              <w:right w:val="single" w:sz="8" w:space="0" w:color="auto"/>
            </w:tcBorders>
            <w:shd w:val="clear" w:color="000000" w:fill="33CCCC"/>
            <w:vAlign w:val="bottom"/>
          </w:tcPr>
          <w:p w:rsidR="006D5024" w:rsidRPr="001F1E36" w:rsidRDefault="006D5024" w:rsidP="001F1E36">
            <w:pPr>
              <w:autoSpaceDE/>
              <w:autoSpaceDN/>
              <w:jc w:val="center"/>
              <w:rPr>
                <w:color w:val="000000"/>
                <w:sz w:val="20"/>
              </w:rPr>
            </w:pPr>
            <w:r w:rsidRPr="001F1E36">
              <w:rPr>
                <w:color w:val="000000"/>
                <w:sz w:val="20"/>
              </w:rPr>
              <w:t xml:space="preserve">multilicence </w:t>
            </w:r>
          </w:p>
        </w:tc>
        <w:tc>
          <w:tcPr>
            <w:tcW w:w="752" w:type="dxa"/>
            <w:tcBorders>
              <w:top w:val="nil"/>
              <w:left w:val="nil"/>
              <w:bottom w:val="nil"/>
              <w:right w:val="single" w:sz="8" w:space="0" w:color="auto"/>
            </w:tcBorders>
            <w:shd w:val="clear" w:color="000000" w:fill="33CCCC"/>
            <w:vAlign w:val="bottom"/>
          </w:tcPr>
          <w:p w:rsidR="006D5024" w:rsidRPr="001F1E36" w:rsidRDefault="006D5024" w:rsidP="001F1E36">
            <w:pPr>
              <w:autoSpaceDE/>
              <w:autoSpaceDN/>
              <w:rPr>
                <w:color w:val="000000"/>
                <w:sz w:val="20"/>
              </w:rPr>
            </w:pPr>
            <w:r w:rsidRPr="001F1E36">
              <w:rPr>
                <w:color w:val="000000"/>
                <w:sz w:val="20"/>
              </w:rPr>
              <w:t> </w:t>
            </w:r>
          </w:p>
        </w:tc>
        <w:tc>
          <w:tcPr>
            <w:tcW w:w="1720" w:type="dxa"/>
            <w:tcBorders>
              <w:top w:val="nil"/>
              <w:left w:val="nil"/>
              <w:bottom w:val="nil"/>
              <w:right w:val="single" w:sz="8" w:space="0" w:color="auto"/>
            </w:tcBorders>
            <w:shd w:val="clear" w:color="auto" w:fill="33CCCC"/>
            <w:noWrap/>
            <w:vAlign w:val="bottom"/>
          </w:tcPr>
          <w:p w:rsidR="006D5024" w:rsidRPr="001F1E36" w:rsidRDefault="006D5024" w:rsidP="001F1E36">
            <w:pPr>
              <w:autoSpaceDE/>
              <w:autoSpaceDN/>
              <w:jc w:val="right"/>
              <w:rPr>
                <w:rFonts w:ascii="Arial" w:hAnsi="Arial" w:cs="Arial"/>
                <w:sz w:val="20"/>
              </w:rPr>
            </w:pPr>
            <w:r w:rsidRPr="001F1E36">
              <w:rPr>
                <w:rFonts w:ascii="Arial" w:hAnsi="Arial" w:cs="Arial"/>
                <w:sz w:val="20"/>
              </w:rPr>
              <w:t>257 142,86 Kč</w:t>
            </w:r>
          </w:p>
        </w:tc>
      </w:tr>
      <w:tr w:rsidR="006D5024" w:rsidRPr="001F1E36" w:rsidTr="00AE250A">
        <w:trPr>
          <w:trHeight w:val="255"/>
          <w:jc w:val="center"/>
        </w:trPr>
        <w:tc>
          <w:tcPr>
            <w:tcW w:w="4740" w:type="dxa"/>
            <w:tcBorders>
              <w:top w:val="nil"/>
              <w:left w:val="single" w:sz="8" w:space="0" w:color="auto"/>
              <w:bottom w:val="nil"/>
              <w:right w:val="single" w:sz="8" w:space="0" w:color="auto"/>
            </w:tcBorders>
            <w:shd w:val="clear" w:color="000000" w:fill="33CCCC"/>
            <w:vAlign w:val="bottom"/>
          </w:tcPr>
          <w:p w:rsidR="006D5024" w:rsidRPr="001F1E36" w:rsidRDefault="006D5024" w:rsidP="001F1E36">
            <w:pPr>
              <w:autoSpaceDE/>
              <w:autoSpaceDN/>
              <w:rPr>
                <w:color w:val="000000"/>
                <w:sz w:val="20"/>
              </w:rPr>
            </w:pPr>
            <w:r w:rsidRPr="001F1E36">
              <w:rPr>
                <w:color w:val="000000"/>
                <w:sz w:val="20"/>
              </w:rPr>
              <w:t>MAJ Majetek (EMA + SKL) klient T</w:t>
            </w:r>
          </w:p>
        </w:tc>
        <w:tc>
          <w:tcPr>
            <w:tcW w:w="1843" w:type="dxa"/>
            <w:tcBorders>
              <w:top w:val="nil"/>
              <w:left w:val="nil"/>
              <w:bottom w:val="nil"/>
              <w:right w:val="single" w:sz="8" w:space="0" w:color="auto"/>
            </w:tcBorders>
            <w:shd w:val="clear" w:color="000000" w:fill="33CCCC"/>
            <w:vAlign w:val="bottom"/>
          </w:tcPr>
          <w:p w:rsidR="006D5024" w:rsidRPr="001F1E36" w:rsidRDefault="006D5024" w:rsidP="001F1E36">
            <w:pPr>
              <w:autoSpaceDE/>
              <w:autoSpaceDN/>
              <w:jc w:val="center"/>
              <w:rPr>
                <w:color w:val="000000"/>
                <w:sz w:val="20"/>
              </w:rPr>
            </w:pPr>
            <w:r w:rsidRPr="001F1E36">
              <w:rPr>
                <w:color w:val="000000"/>
                <w:sz w:val="20"/>
              </w:rPr>
              <w:t xml:space="preserve">multilicence </w:t>
            </w:r>
          </w:p>
        </w:tc>
        <w:tc>
          <w:tcPr>
            <w:tcW w:w="752" w:type="dxa"/>
            <w:tcBorders>
              <w:top w:val="nil"/>
              <w:left w:val="nil"/>
              <w:bottom w:val="nil"/>
              <w:right w:val="single" w:sz="8" w:space="0" w:color="auto"/>
            </w:tcBorders>
            <w:shd w:val="clear" w:color="000000" w:fill="33CCCC"/>
            <w:vAlign w:val="bottom"/>
          </w:tcPr>
          <w:p w:rsidR="006D5024" w:rsidRPr="001F1E36" w:rsidRDefault="006D5024" w:rsidP="001F1E36">
            <w:pPr>
              <w:autoSpaceDE/>
              <w:autoSpaceDN/>
              <w:rPr>
                <w:color w:val="000000"/>
                <w:sz w:val="20"/>
              </w:rPr>
            </w:pPr>
            <w:r w:rsidRPr="001F1E36">
              <w:rPr>
                <w:color w:val="000000"/>
                <w:sz w:val="20"/>
              </w:rPr>
              <w:t> </w:t>
            </w:r>
          </w:p>
        </w:tc>
        <w:tc>
          <w:tcPr>
            <w:tcW w:w="1720" w:type="dxa"/>
            <w:tcBorders>
              <w:top w:val="nil"/>
              <w:left w:val="nil"/>
              <w:bottom w:val="nil"/>
              <w:right w:val="single" w:sz="8" w:space="0" w:color="auto"/>
            </w:tcBorders>
            <w:shd w:val="clear" w:color="auto" w:fill="33CCCC"/>
            <w:noWrap/>
            <w:vAlign w:val="bottom"/>
          </w:tcPr>
          <w:p w:rsidR="006D5024" w:rsidRPr="001F1E36" w:rsidRDefault="006D5024" w:rsidP="001F1E36">
            <w:pPr>
              <w:autoSpaceDE/>
              <w:autoSpaceDN/>
              <w:jc w:val="right"/>
              <w:rPr>
                <w:rFonts w:ascii="Arial" w:hAnsi="Arial" w:cs="Arial"/>
                <w:sz w:val="20"/>
              </w:rPr>
            </w:pPr>
            <w:r w:rsidRPr="001F1E36">
              <w:rPr>
                <w:rFonts w:ascii="Arial" w:hAnsi="Arial" w:cs="Arial"/>
                <w:sz w:val="20"/>
              </w:rPr>
              <w:t>157 142,86 Kč</w:t>
            </w:r>
          </w:p>
        </w:tc>
      </w:tr>
      <w:tr w:rsidR="006D5024" w:rsidRPr="001F1E36" w:rsidTr="00AE250A">
        <w:trPr>
          <w:trHeight w:val="255"/>
          <w:jc w:val="center"/>
        </w:trPr>
        <w:tc>
          <w:tcPr>
            <w:tcW w:w="4740" w:type="dxa"/>
            <w:tcBorders>
              <w:top w:val="nil"/>
              <w:left w:val="single" w:sz="8" w:space="0" w:color="auto"/>
              <w:bottom w:val="nil"/>
              <w:right w:val="single" w:sz="8" w:space="0" w:color="auto"/>
            </w:tcBorders>
            <w:shd w:val="clear" w:color="000000" w:fill="33CCCC"/>
            <w:vAlign w:val="bottom"/>
          </w:tcPr>
          <w:p w:rsidR="006D5024" w:rsidRPr="001F1E36" w:rsidRDefault="006D5024" w:rsidP="001F1E36">
            <w:pPr>
              <w:autoSpaceDE/>
              <w:autoSpaceDN/>
              <w:rPr>
                <w:color w:val="000000"/>
                <w:sz w:val="20"/>
              </w:rPr>
            </w:pPr>
            <w:r w:rsidRPr="001F1E36">
              <w:rPr>
                <w:color w:val="000000"/>
                <w:sz w:val="20"/>
              </w:rPr>
              <w:t>INM - Inventarizace majetku</w:t>
            </w:r>
          </w:p>
        </w:tc>
        <w:tc>
          <w:tcPr>
            <w:tcW w:w="1843" w:type="dxa"/>
            <w:tcBorders>
              <w:top w:val="nil"/>
              <w:left w:val="nil"/>
              <w:bottom w:val="nil"/>
              <w:right w:val="single" w:sz="8" w:space="0" w:color="auto"/>
            </w:tcBorders>
            <w:shd w:val="clear" w:color="000000" w:fill="33CCCC"/>
            <w:vAlign w:val="bottom"/>
          </w:tcPr>
          <w:p w:rsidR="006D5024" w:rsidRPr="001F1E36" w:rsidRDefault="006D5024" w:rsidP="001F1E36">
            <w:pPr>
              <w:autoSpaceDE/>
              <w:autoSpaceDN/>
              <w:jc w:val="center"/>
              <w:rPr>
                <w:color w:val="000000"/>
                <w:sz w:val="20"/>
              </w:rPr>
            </w:pPr>
            <w:r w:rsidRPr="001F1E36">
              <w:rPr>
                <w:color w:val="000000"/>
                <w:sz w:val="20"/>
              </w:rPr>
              <w:t xml:space="preserve">multilicence </w:t>
            </w:r>
          </w:p>
        </w:tc>
        <w:tc>
          <w:tcPr>
            <w:tcW w:w="752" w:type="dxa"/>
            <w:tcBorders>
              <w:top w:val="nil"/>
              <w:left w:val="nil"/>
              <w:bottom w:val="nil"/>
              <w:right w:val="single" w:sz="8" w:space="0" w:color="auto"/>
            </w:tcBorders>
            <w:shd w:val="clear" w:color="000000" w:fill="33CCCC"/>
            <w:vAlign w:val="bottom"/>
          </w:tcPr>
          <w:p w:rsidR="006D5024" w:rsidRPr="001F1E36" w:rsidRDefault="006D5024" w:rsidP="001F1E36">
            <w:pPr>
              <w:autoSpaceDE/>
              <w:autoSpaceDN/>
              <w:rPr>
                <w:color w:val="000000"/>
                <w:sz w:val="20"/>
              </w:rPr>
            </w:pPr>
            <w:r w:rsidRPr="001F1E36">
              <w:rPr>
                <w:color w:val="000000"/>
                <w:sz w:val="20"/>
              </w:rPr>
              <w:t> </w:t>
            </w:r>
          </w:p>
        </w:tc>
        <w:tc>
          <w:tcPr>
            <w:tcW w:w="1720" w:type="dxa"/>
            <w:tcBorders>
              <w:top w:val="nil"/>
              <w:left w:val="nil"/>
              <w:bottom w:val="nil"/>
              <w:right w:val="single" w:sz="8" w:space="0" w:color="auto"/>
            </w:tcBorders>
            <w:shd w:val="clear" w:color="auto" w:fill="33CCCC"/>
            <w:noWrap/>
            <w:vAlign w:val="bottom"/>
          </w:tcPr>
          <w:p w:rsidR="006D5024" w:rsidRPr="001F1E36" w:rsidRDefault="006D5024" w:rsidP="001F1E36">
            <w:pPr>
              <w:autoSpaceDE/>
              <w:autoSpaceDN/>
              <w:jc w:val="right"/>
              <w:rPr>
                <w:rFonts w:ascii="Arial" w:hAnsi="Arial" w:cs="Arial"/>
                <w:sz w:val="20"/>
              </w:rPr>
            </w:pPr>
            <w:r w:rsidRPr="001F1E36">
              <w:rPr>
                <w:rFonts w:ascii="Arial" w:hAnsi="Arial" w:cs="Arial"/>
                <w:sz w:val="20"/>
              </w:rPr>
              <w:t>85 714,29 Kč</w:t>
            </w:r>
          </w:p>
        </w:tc>
      </w:tr>
      <w:tr w:rsidR="006D5024" w:rsidRPr="001F1E36" w:rsidTr="00AE250A">
        <w:trPr>
          <w:trHeight w:val="255"/>
          <w:jc w:val="center"/>
        </w:trPr>
        <w:tc>
          <w:tcPr>
            <w:tcW w:w="4740" w:type="dxa"/>
            <w:tcBorders>
              <w:top w:val="nil"/>
              <w:left w:val="single" w:sz="8" w:space="0" w:color="auto"/>
              <w:bottom w:val="nil"/>
              <w:right w:val="single" w:sz="8" w:space="0" w:color="auto"/>
            </w:tcBorders>
            <w:shd w:val="clear" w:color="000000" w:fill="33CCCC"/>
            <w:vAlign w:val="bottom"/>
          </w:tcPr>
          <w:p w:rsidR="006D5024" w:rsidRPr="001F1E36" w:rsidRDefault="006D5024" w:rsidP="001F1E36">
            <w:pPr>
              <w:autoSpaceDE/>
              <w:autoSpaceDN/>
              <w:rPr>
                <w:color w:val="000000"/>
                <w:sz w:val="20"/>
              </w:rPr>
            </w:pPr>
            <w:r w:rsidRPr="001F1E36">
              <w:rPr>
                <w:color w:val="000000"/>
                <w:sz w:val="20"/>
              </w:rPr>
              <w:t>FUC - finanční účtárna - klient T</w:t>
            </w:r>
          </w:p>
        </w:tc>
        <w:tc>
          <w:tcPr>
            <w:tcW w:w="1843" w:type="dxa"/>
            <w:tcBorders>
              <w:top w:val="nil"/>
              <w:left w:val="nil"/>
              <w:bottom w:val="nil"/>
              <w:right w:val="single" w:sz="8" w:space="0" w:color="auto"/>
            </w:tcBorders>
            <w:shd w:val="clear" w:color="000000" w:fill="33CCCC"/>
            <w:vAlign w:val="bottom"/>
          </w:tcPr>
          <w:p w:rsidR="006D5024" w:rsidRPr="001F1E36" w:rsidRDefault="006D5024" w:rsidP="001F1E36">
            <w:pPr>
              <w:autoSpaceDE/>
              <w:autoSpaceDN/>
              <w:jc w:val="center"/>
              <w:rPr>
                <w:color w:val="000000"/>
                <w:sz w:val="20"/>
              </w:rPr>
            </w:pPr>
            <w:r w:rsidRPr="001F1E36">
              <w:rPr>
                <w:color w:val="000000"/>
                <w:sz w:val="20"/>
              </w:rPr>
              <w:t xml:space="preserve">multilicence </w:t>
            </w:r>
          </w:p>
        </w:tc>
        <w:tc>
          <w:tcPr>
            <w:tcW w:w="752" w:type="dxa"/>
            <w:tcBorders>
              <w:top w:val="nil"/>
              <w:left w:val="nil"/>
              <w:bottom w:val="nil"/>
              <w:right w:val="single" w:sz="8" w:space="0" w:color="auto"/>
            </w:tcBorders>
            <w:shd w:val="clear" w:color="000000" w:fill="33CCCC"/>
            <w:vAlign w:val="bottom"/>
          </w:tcPr>
          <w:p w:rsidR="006D5024" w:rsidRPr="001F1E36" w:rsidRDefault="006D5024" w:rsidP="001F1E36">
            <w:pPr>
              <w:autoSpaceDE/>
              <w:autoSpaceDN/>
              <w:rPr>
                <w:color w:val="000000"/>
                <w:sz w:val="20"/>
              </w:rPr>
            </w:pPr>
            <w:r w:rsidRPr="001F1E36">
              <w:rPr>
                <w:color w:val="000000"/>
                <w:sz w:val="20"/>
              </w:rPr>
              <w:t> </w:t>
            </w:r>
          </w:p>
        </w:tc>
        <w:tc>
          <w:tcPr>
            <w:tcW w:w="1720" w:type="dxa"/>
            <w:tcBorders>
              <w:top w:val="nil"/>
              <w:left w:val="nil"/>
              <w:bottom w:val="nil"/>
              <w:right w:val="single" w:sz="8" w:space="0" w:color="auto"/>
            </w:tcBorders>
            <w:shd w:val="clear" w:color="auto" w:fill="33CCCC"/>
            <w:noWrap/>
            <w:vAlign w:val="bottom"/>
          </w:tcPr>
          <w:p w:rsidR="006D5024" w:rsidRPr="001F1E36" w:rsidRDefault="006D5024" w:rsidP="001F1E36">
            <w:pPr>
              <w:autoSpaceDE/>
              <w:autoSpaceDN/>
              <w:jc w:val="right"/>
              <w:rPr>
                <w:rFonts w:ascii="Arial" w:hAnsi="Arial" w:cs="Arial"/>
                <w:sz w:val="20"/>
              </w:rPr>
            </w:pPr>
            <w:r w:rsidRPr="001F1E36">
              <w:rPr>
                <w:rFonts w:ascii="Arial" w:hAnsi="Arial" w:cs="Arial"/>
                <w:sz w:val="20"/>
              </w:rPr>
              <w:t>100 000,00 Kč</w:t>
            </w:r>
          </w:p>
        </w:tc>
      </w:tr>
      <w:tr w:rsidR="006D5024" w:rsidRPr="001F1E36" w:rsidTr="00AE250A">
        <w:trPr>
          <w:trHeight w:val="255"/>
          <w:jc w:val="center"/>
        </w:trPr>
        <w:tc>
          <w:tcPr>
            <w:tcW w:w="4740" w:type="dxa"/>
            <w:tcBorders>
              <w:top w:val="nil"/>
              <w:left w:val="single" w:sz="8" w:space="0" w:color="auto"/>
              <w:bottom w:val="nil"/>
              <w:right w:val="single" w:sz="8" w:space="0" w:color="auto"/>
            </w:tcBorders>
            <w:shd w:val="clear" w:color="auto" w:fill="33CCCC"/>
            <w:noWrap/>
            <w:vAlign w:val="bottom"/>
          </w:tcPr>
          <w:p w:rsidR="006D5024" w:rsidRPr="001F1E36" w:rsidRDefault="006D5024" w:rsidP="001F1E36">
            <w:pPr>
              <w:autoSpaceDE/>
              <w:autoSpaceDN/>
              <w:rPr>
                <w:sz w:val="20"/>
              </w:rPr>
            </w:pPr>
            <w:r w:rsidRPr="001F1E36">
              <w:rPr>
                <w:sz w:val="20"/>
              </w:rPr>
              <w:t>PPD - příprava pokladních dokladů</w:t>
            </w:r>
          </w:p>
        </w:tc>
        <w:tc>
          <w:tcPr>
            <w:tcW w:w="1843" w:type="dxa"/>
            <w:tcBorders>
              <w:top w:val="nil"/>
              <w:left w:val="nil"/>
              <w:bottom w:val="nil"/>
              <w:right w:val="single" w:sz="8" w:space="0" w:color="auto"/>
            </w:tcBorders>
            <w:shd w:val="clear" w:color="000000" w:fill="33CCCC"/>
            <w:vAlign w:val="bottom"/>
          </w:tcPr>
          <w:p w:rsidR="006D5024" w:rsidRPr="001F1E36" w:rsidRDefault="006D5024" w:rsidP="001F1E36">
            <w:pPr>
              <w:autoSpaceDE/>
              <w:autoSpaceDN/>
              <w:jc w:val="center"/>
              <w:rPr>
                <w:color w:val="000000"/>
                <w:sz w:val="20"/>
              </w:rPr>
            </w:pPr>
            <w:r w:rsidRPr="001F1E36">
              <w:rPr>
                <w:color w:val="000000"/>
                <w:sz w:val="20"/>
              </w:rPr>
              <w:t xml:space="preserve">multilicence </w:t>
            </w:r>
          </w:p>
        </w:tc>
        <w:tc>
          <w:tcPr>
            <w:tcW w:w="752" w:type="dxa"/>
            <w:tcBorders>
              <w:top w:val="nil"/>
              <w:left w:val="nil"/>
              <w:bottom w:val="nil"/>
              <w:right w:val="single" w:sz="8" w:space="0" w:color="auto"/>
            </w:tcBorders>
            <w:shd w:val="clear" w:color="auto" w:fill="33CCCC"/>
            <w:noWrap/>
            <w:vAlign w:val="bottom"/>
          </w:tcPr>
          <w:p w:rsidR="006D5024" w:rsidRPr="001F1E36" w:rsidRDefault="006D5024" w:rsidP="001F1E36">
            <w:pPr>
              <w:autoSpaceDE/>
              <w:autoSpaceDN/>
              <w:rPr>
                <w:sz w:val="20"/>
              </w:rPr>
            </w:pPr>
            <w:r w:rsidRPr="001F1E36">
              <w:rPr>
                <w:sz w:val="20"/>
              </w:rPr>
              <w:t> </w:t>
            </w:r>
          </w:p>
        </w:tc>
        <w:tc>
          <w:tcPr>
            <w:tcW w:w="1720" w:type="dxa"/>
            <w:tcBorders>
              <w:top w:val="nil"/>
              <w:left w:val="nil"/>
              <w:bottom w:val="nil"/>
              <w:right w:val="single" w:sz="8" w:space="0" w:color="auto"/>
            </w:tcBorders>
            <w:shd w:val="clear" w:color="auto" w:fill="33CCCC"/>
            <w:noWrap/>
            <w:vAlign w:val="bottom"/>
          </w:tcPr>
          <w:p w:rsidR="006D5024" w:rsidRPr="001F1E36" w:rsidRDefault="006D5024" w:rsidP="001F1E36">
            <w:pPr>
              <w:autoSpaceDE/>
              <w:autoSpaceDN/>
              <w:jc w:val="right"/>
              <w:rPr>
                <w:rFonts w:ascii="Arial" w:hAnsi="Arial" w:cs="Arial"/>
                <w:sz w:val="20"/>
              </w:rPr>
            </w:pPr>
            <w:r w:rsidRPr="001F1E36">
              <w:rPr>
                <w:rFonts w:ascii="Arial" w:hAnsi="Arial" w:cs="Arial"/>
                <w:sz w:val="20"/>
              </w:rPr>
              <w:t>62 857,14 Kč</w:t>
            </w:r>
          </w:p>
        </w:tc>
      </w:tr>
      <w:tr w:rsidR="006D5024" w:rsidRPr="001F1E36" w:rsidTr="00AE250A">
        <w:trPr>
          <w:trHeight w:val="255"/>
          <w:jc w:val="center"/>
        </w:trPr>
        <w:tc>
          <w:tcPr>
            <w:tcW w:w="4740" w:type="dxa"/>
            <w:tcBorders>
              <w:top w:val="nil"/>
              <w:left w:val="single" w:sz="8" w:space="0" w:color="auto"/>
              <w:bottom w:val="nil"/>
              <w:right w:val="single" w:sz="8" w:space="0" w:color="auto"/>
            </w:tcBorders>
            <w:shd w:val="clear" w:color="auto" w:fill="33CCCC"/>
            <w:noWrap/>
            <w:vAlign w:val="bottom"/>
          </w:tcPr>
          <w:p w:rsidR="006D5024" w:rsidRPr="001F1E36" w:rsidRDefault="006D5024" w:rsidP="001F1E36">
            <w:pPr>
              <w:autoSpaceDE/>
              <w:autoSpaceDN/>
              <w:rPr>
                <w:sz w:val="20"/>
              </w:rPr>
            </w:pPr>
            <w:r w:rsidRPr="001F1E36">
              <w:rPr>
                <w:sz w:val="20"/>
              </w:rPr>
              <w:t xml:space="preserve">SML </w:t>
            </w:r>
            <w:r w:rsidR="00AC712A">
              <w:rPr>
                <w:sz w:val="20"/>
              </w:rPr>
              <w:t>–</w:t>
            </w:r>
            <w:r w:rsidRPr="001F1E36">
              <w:rPr>
                <w:sz w:val="20"/>
              </w:rPr>
              <w:t xml:space="preserve"> Smlouvy</w:t>
            </w:r>
          </w:p>
        </w:tc>
        <w:tc>
          <w:tcPr>
            <w:tcW w:w="1843" w:type="dxa"/>
            <w:tcBorders>
              <w:top w:val="nil"/>
              <w:left w:val="nil"/>
              <w:bottom w:val="nil"/>
              <w:right w:val="single" w:sz="8" w:space="0" w:color="auto"/>
            </w:tcBorders>
            <w:shd w:val="clear" w:color="000000" w:fill="33CCCC"/>
            <w:vAlign w:val="bottom"/>
          </w:tcPr>
          <w:p w:rsidR="006D5024" w:rsidRPr="001F1E36" w:rsidRDefault="006D5024" w:rsidP="001F1E36">
            <w:pPr>
              <w:autoSpaceDE/>
              <w:autoSpaceDN/>
              <w:jc w:val="center"/>
              <w:rPr>
                <w:color w:val="000000"/>
                <w:sz w:val="20"/>
              </w:rPr>
            </w:pPr>
            <w:r w:rsidRPr="001F1E36">
              <w:rPr>
                <w:color w:val="000000"/>
                <w:sz w:val="20"/>
              </w:rPr>
              <w:t xml:space="preserve">multilicence </w:t>
            </w:r>
          </w:p>
        </w:tc>
        <w:tc>
          <w:tcPr>
            <w:tcW w:w="752" w:type="dxa"/>
            <w:tcBorders>
              <w:top w:val="nil"/>
              <w:left w:val="nil"/>
              <w:bottom w:val="nil"/>
              <w:right w:val="single" w:sz="8" w:space="0" w:color="auto"/>
            </w:tcBorders>
            <w:shd w:val="clear" w:color="auto" w:fill="33CCCC"/>
            <w:noWrap/>
            <w:vAlign w:val="bottom"/>
          </w:tcPr>
          <w:p w:rsidR="006D5024" w:rsidRPr="001F1E36" w:rsidRDefault="006D5024" w:rsidP="001F1E36">
            <w:pPr>
              <w:autoSpaceDE/>
              <w:autoSpaceDN/>
              <w:rPr>
                <w:sz w:val="20"/>
              </w:rPr>
            </w:pPr>
            <w:r w:rsidRPr="001F1E36">
              <w:rPr>
                <w:sz w:val="20"/>
              </w:rPr>
              <w:t> </w:t>
            </w:r>
          </w:p>
        </w:tc>
        <w:tc>
          <w:tcPr>
            <w:tcW w:w="1720" w:type="dxa"/>
            <w:tcBorders>
              <w:top w:val="nil"/>
              <w:left w:val="nil"/>
              <w:bottom w:val="nil"/>
              <w:right w:val="single" w:sz="8" w:space="0" w:color="auto"/>
            </w:tcBorders>
            <w:shd w:val="clear" w:color="auto" w:fill="33CCCC"/>
            <w:noWrap/>
            <w:vAlign w:val="bottom"/>
          </w:tcPr>
          <w:p w:rsidR="006D5024" w:rsidRPr="001F1E36" w:rsidRDefault="006D5024" w:rsidP="001F1E36">
            <w:pPr>
              <w:autoSpaceDE/>
              <w:autoSpaceDN/>
              <w:jc w:val="right"/>
              <w:rPr>
                <w:rFonts w:ascii="Arial" w:hAnsi="Arial" w:cs="Arial"/>
                <w:sz w:val="20"/>
              </w:rPr>
            </w:pPr>
            <w:r w:rsidRPr="001F1E36">
              <w:rPr>
                <w:rFonts w:ascii="Arial" w:hAnsi="Arial" w:cs="Arial"/>
                <w:sz w:val="20"/>
              </w:rPr>
              <w:t>114 285,71 Kč</w:t>
            </w:r>
          </w:p>
        </w:tc>
      </w:tr>
      <w:tr w:rsidR="006D5024" w:rsidRPr="001F1E36" w:rsidTr="00AE250A">
        <w:trPr>
          <w:trHeight w:val="255"/>
          <w:jc w:val="center"/>
        </w:trPr>
        <w:tc>
          <w:tcPr>
            <w:tcW w:w="4740" w:type="dxa"/>
            <w:tcBorders>
              <w:top w:val="nil"/>
              <w:left w:val="single" w:sz="8" w:space="0" w:color="auto"/>
              <w:bottom w:val="nil"/>
              <w:right w:val="single" w:sz="8" w:space="0" w:color="auto"/>
            </w:tcBorders>
            <w:shd w:val="clear" w:color="auto" w:fill="33CCCC"/>
            <w:noWrap/>
            <w:vAlign w:val="bottom"/>
          </w:tcPr>
          <w:p w:rsidR="006D5024" w:rsidRPr="001F1E36" w:rsidRDefault="006D5024" w:rsidP="001F1E36">
            <w:pPr>
              <w:autoSpaceDE/>
              <w:autoSpaceDN/>
              <w:rPr>
                <w:sz w:val="20"/>
              </w:rPr>
            </w:pPr>
            <w:r w:rsidRPr="001F1E36">
              <w:rPr>
                <w:sz w:val="20"/>
              </w:rPr>
              <w:t>EVZ - evidence veřejných zakázek</w:t>
            </w:r>
          </w:p>
        </w:tc>
        <w:tc>
          <w:tcPr>
            <w:tcW w:w="1843" w:type="dxa"/>
            <w:tcBorders>
              <w:top w:val="nil"/>
              <w:left w:val="nil"/>
              <w:bottom w:val="nil"/>
              <w:right w:val="single" w:sz="8" w:space="0" w:color="auto"/>
            </w:tcBorders>
            <w:shd w:val="clear" w:color="000000" w:fill="33CCCC"/>
            <w:vAlign w:val="bottom"/>
          </w:tcPr>
          <w:p w:rsidR="006D5024" w:rsidRPr="001F1E36" w:rsidRDefault="006D5024" w:rsidP="001F1E36">
            <w:pPr>
              <w:autoSpaceDE/>
              <w:autoSpaceDN/>
              <w:jc w:val="center"/>
              <w:rPr>
                <w:color w:val="000000"/>
                <w:sz w:val="20"/>
              </w:rPr>
            </w:pPr>
            <w:r w:rsidRPr="001F1E36">
              <w:rPr>
                <w:color w:val="000000"/>
                <w:sz w:val="20"/>
              </w:rPr>
              <w:t xml:space="preserve">multilicence </w:t>
            </w:r>
          </w:p>
        </w:tc>
        <w:tc>
          <w:tcPr>
            <w:tcW w:w="752" w:type="dxa"/>
            <w:tcBorders>
              <w:top w:val="nil"/>
              <w:left w:val="nil"/>
              <w:bottom w:val="nil"/>
              <w:right w:val="single" w:sz="8" w:space="0" w:color="auto"/>
            </w:tcBorders>
            <w:shd w:val="clear" w:color="auto" w:fill="33CCCC"/>
            <w:noWrap/>
            <w:vAlign w:val="bottom"/>
          </w:tcPr>
          <w:p w:rsidR="006D5024" w:rsidRPr="001F1E36" w:rsidRDefault="006D5024" w:rsidP="001F1E36">
            <w:pPr>
              <w:autoSpaceDE/>
              <w:autoSpaceDN/>
              <w:rPr>
                <w:sz w:val="20"/>
              </w:rPr>
            </w:pPr>
            <w:r w:rsidRPr="001F1E36">
              <w:rPr>
                <w:sz w:val="20"/>
              </w:rPr>
              <w:t> </w:t>
            </w:r>
          </w:p>
        </w:tc>
        <w:tc>
          <w:tcPr>
            <w:tcW w:w="1720" w:type="dxa"/>
            <w:tcBorders>
              <w:top w:val="nil"/>
              <w:left w:val="nil"/>
              <w:bottom w:val="nil"/>
              <w:right w:val="single" w:sz="8" w:space="0" w:color="auto"/>
            </w:tcBorders>
            <w:shd w:val="clear" w:color="auto" w:fill="33CCCC"/>
            <w:noWrap/>
            <w:vAlign w:val="bottom"/>
          </w:tcPr>
          <w:p w:rsidR="006D5024" w:rsidRPr="001F1E36" w:rsidRDefault="006D5024" w:rsidP="001F1E36">
            <w:pPr>
              <w:autoSpaceDE/>
              <w:autoSpaceDN/>
              <w:jc w:val="right"/>
              <w:rPr>
                <w:rFonts w:ascii="Arial" w:hAnsi="Arial" w:cs="Arial"/>
                <w:sz w:val="20"/>
              </w:rPr>
            </w:pPr>
            <w:r w:rsidRPr="001F1E36">
              <w:rPr>
                <w:rFonts w:ascii="Arial" w:hAnsi="Arial" w:cs="Arial"/>
                <w:sz w:val="20"/>
              </w:rPr>
              <w:t>128 571,43 Kč</w:t>
            </w:r>
          </w:p>
        </w:tc>
      </w:tr>
      <w:tr w:rsidR="006D5024" w:rsidRPr="001F1E36" w:rsidTr="00AE250A">
        <w:trPr>
          <w:trHeight w:val="270"/>
          <w:jc w:val="center"/>
        </w:trPr>
        <w:tc>
          <w:tcPr>
            <w:tcW w:w="4740" w:type="dxa"/>
            <w:tcBorders>
              <w:top w:val="nil"/>
              <w:left w:val="single" w:sz="8" w:space="0" w:color="auto"/>
              <w:bottom w:val="nil"/>
              <w:right w:val="single" w:sz="8" w:space="0" w:color="auto"/>
            </w:tcBorders>
            <w:shd w:val="clear" w:color="auto" w:fill="33CCCC"/>
            <w:noWrap/>
            <w:vAlign w:val="bottom"/>
          </w:tcPr>
          <w:p w:rsidR="006D5024" w:rsidRPr="001F1E36" w:rsidRDefault="006D5024" w:rsidP="001F1E36">
            <w:pPr>
              <w:autoSpaceDE/>
              <w:autoSpaceDN/>
              <w:rPr>
                <w:sz w:val="20"/>
              </w:rPr>
            </w:pPr>
            <w:r w:rsidRPr="001F1E36">
              <w:rPr>
                <w:sz w:val="20"/>
              </w:rPr>
              <w:t>VFP - Veřejná finanční podpora</w:t>
            </w:r>
          </w:p>
        </w:tc>
        <w:tc>
          <w:tcPr>
            <w:tcW w:w="1843" w:type="dxa"/>
            <w:tcBorders>
              <w:top w:val="nil"/>
              <w:left w:val="nil"/>
              <w:bottom w:val="nil"/>
              <w:right w:val="single" w:sz="8" w:space="0" w:color="auto"/>
            </w:tcBorders>
            <w:shd w:val="clear" w:color="000000" w:fill="33CCCC"/>
            <w:vAlign w:val="bottom"/>
          </w:tcPr>
          <w:p w:rsidR="006D5024" w:rsidRPr="001F1E36" w:rsidRDefault="006D5024" w:rsidP="001F1E36">
            <w:pPr>
              <w:autoSpaceDE/>
              <w:autoSpaceDN/>
              <w:jc w:val="center"/>
              <w:rPr>
                <w:color w:val="000000"/>
                <w:sz w:val="20"/>
              </w:rPr>
            </w:pPr>
            <w:r w:rsidRPr="001F1E36">
              <w:rPr>
                <w:color w:val="000000"/>
                <w:sz w:val="20"/>
              </w:rPr>
              <w:t xml:space="preserve">multilicence </w:t>
            </w:r>
          </w:p>
        </w:tc>
        <w:tc>
          <w:tcPr>
            <w:tcW w:w="752" w:type="dxa"/>
            <w:tcBorders>
              <w:top w:val="nil"/>
              <w:left w:val="nil"/>
              <w:bottom w:val="nil"/>
              <w:right w:val="single" w:sz="8" w:space="0" w:color="auto"/>
            </w:tcBorders>
            <w:shd w:val="clear" w:color="auto" w:fill="33CCCC"/>
            <w:noWrap/>
            <w:vAlign w:val="bottom"/>
          </w:tcPr>
          <w:p w:rsidR="006D5024" w:rsidRPr="001F1E36" w:rsidRDefault="006D5024" w:rsidP="001F1E36">
            <w:pPr>
              <w:autoSpaceDE/>
              <w:autoSpaceDN/>
              <w:rPr>
                <w:sz w:val="20"/>
              </w:rPr>
            </w:pPr>
            <w:r w:rsidRPr="001F1E36">
              <w:rPr>
                <w:sz w:val="20"/>
              </w:rPr>
              <w:t> </w:t>
            </w:r>
          </w:p>
        </w:tc>
        <w:tc>
          <w:tcPr>
            <w:tcW w:w="1720" w:type="dxa"/>
            <w:tcBorders>
              <w:top w:val="nil"/>
              <w:left w:val="nil"/>
              <w:bottom w:val="single" w:sz="8" w:space="0" w:color="auto"/>
              <w:right w:val="single" w:sz="8" w:space="0" w:color="auto"/>
            </w:tcBorders>
            <w:shd w:val="clear" w:color="auto" w:fill="33CCCC"/>
            <w:noWrap/>
            <w:vAlign w:val="bottom"/>
          </w:tcPr>
          <w:p w:rsidR="006D5024" w:rsidRPr="001F1E36" w:rsidRDefault="006D5024" w:rsidP="001F1E36">
            <w:pPr>
              <w:autoSpaceDE/>
              <w:autoSpaceDN/>
              <w:jc w:val="right"/>
              <w:rPr>
                <w:rFonts w:ascii="Arial" w:hAnsi="Arial" w:cs="Arial"/>
                <w:sz w:val="20"/>
              </w:rPr>
            </w:pPr>
            <w:r w:rsidRPr="001F1E36">
              <w:rPr>
                <w:rFonts w:ascii="Arial" w:hAnsi="Arial" w:cs="Arial"/>
                <w:sz w:val="20"/>
              </w:rPr>
              <w:t>128 571,43 Kč</w:t>
            </w:r>
          </w:p>
        </w:tc>
      </w:tr>
      <w:tr w:rsidR="006D5024" w:rsidRPr="001F1E36" w:rsidTr="00AE250A">
        <w:trPr>
          <w:trHeight w:val="315"/>
          <w:jc w:val="center"/>
        </w:trPr>
        <w:tc>
          <w:tcPr>
            <w:tcW w:w="4740" w:type="dxa"/>
            <w:tcBorders>
              <w:top w:val="single" w:sz="8" w:space="0" w:color="auto"/>
              <w:left w:val="single" w:sz="8" w:space="0" w:color="auto"/>
              <w:bottom w:val="single" w:sz="8" w:space="0" w:color="auto"/>
              <w:right w:val="nil"/>
            </w:tcBorders>
            <w:shd w:val="clear" w:color="auto" w:fill="00CCFF"/>
            <w:noWrap/>
            <w:vAlign w:val="bottom"/>
          </w:tcPr>
          <w:p w:rsidR="006D5024" w:rsidRPr="001F1E36" w:rsidRDefault="006D5024" w:rsidP="001F1E36">
            <w:pPr>
              <w:autoSpaceDE/>
              <w:autoSpaceDN/>
              <w:rPr>
                <w:sz w:val="22"/>
                <w:szCs w:val="22"/>
              </w:rPr>
            </w:pPr>
            <w:r w:rsidRPr="001F1E36">
              <w:rPr>
                <w:sz w:val="22"/>
                <w:szCs w:val="22"/>
              </w:rPr>
              <w:t>Moduly EKO celkem bez DPH</w:t>
            </w:r>
          </w:p>
        </w:tc>
        <w:tc>
          <w:tcPr>
            <w:tcW w:w="1843" w:type="dxa"/>
            <w:tcBorders>
              <w:top w:val="single" w:sz="8" w:space="0" w:color="auto"/>
              <w:left w:val="nil"/>
              <w:bottom w:val="single" w:sz="8" w:space="0" w:color="auto"/>
              <w:right w:val="nil"/>
            </w:tcBorders>
            <w:shd w:val="clear" w:color="auto" w:fill="00CCFF"/>
            <w:vAlign w:val="bottom"/>
          </w:tcPr>
          <w:p w:rsidR="006D5024" w:rsidRPr="001F1E36" w:rsidRDefault="006D5024" w:rsidP="001F1E36">
            <w:pPr>
              <w:autoSpaceDE/>
              <w:autoSpaceDN/>
              <w:jc w:val="center"/>
              <w:rPr>
                <w:b/>
                <w:bCs/>
                <w:sz w:val="20"/>
              </w:rPr>
            </w:pPr>
            <w:r w:rsidRPr="001F1E36">
              <w:rPr>
                <w:b/>
                <w:bCs/>
                <w:sz w:val="20"/>
              </w:rPr>
              <w:t> </w:t>
            </w:r>
          </w:p>
        </w:tc>
        <w:tc>
          <w:tcPr>
            <w:tcW w:w="752" w:type="dxa"/>
            <w:tcBorders>
              <w:top w:val="single" w:sz="8" w:space="0" w:color="auto"/>
              <w:left w:val="nil"/>
              <w:bottom w:val="single" w:sz="8" w:space="0" w:color="auto"/>
              <w:right w:val="nil"/>
            </w:tcBorders>
            <w:shd w:val="clear" w:color="auto" w:fill="00CCFF"/>
            <w:noWrap/>
            <w:vAlign w:val="bottom"/>
          </w:tcPr>
          <w:p w:rsidR="006D5024" w:rsidRPr="001F1E36" w:rsidRDefault="006D5024" w:rsidP="001F1E36">
            <w:pPr>
              <w:autoSpaceDE/>
              <w:autoSpaceDN/>
              <w:rPr>
                <w:sz w:val="20"/>
              </w:rPr>
            </w:pPr>
            <w:r w:rsidRPr="001F1E36">
              <w:rPr>
                <w:sz w:val="20"/>
              </w:rPr>
              <w:t> </w:t>
            </w:r>
          </w:p>
        </w:tc>
        <w:tc>
          <w:tcPr>
            <w:tcW w:w="1720" w:type="dxa"/>
            <w:tcBorders>
              <w:top w:val="nil"/>
              <w:left w:val="single" w:sz="8" w:space="0" w:color="auto"/>
              <w:bottom w:val="single" w:sz="8" w:space="0" w:color="auto"/>
              <w:right w:val="single" w:sz="8" w:space="0" w:color="auto"/>
            </w:tcBorders>
            <w:shd w:val="clear" w:color="auto" w:fill="00CCFF"/>
            <w:noWrap/>
            <w:vAlign w:val="bottom"/>
          </w:tcPr>
          <w:p w:rsidR="006D5024" w:rsidRPr="001F1E36" w:rsidRDefault="006D5024" w:rsidP="001F1E36">
            <w:pPr>
              <w:autoSpaceDE/>
              <w:autoSpaceDN/>
              <w:jc w:val="right"/>
              <w:rPr>
                <w:rFonts w:ascii="Arial" w:hAnsi="Arial" w:cs="Arial"/>
                <w:sz w:val="20"/>
              </w:rPr>
            </w:pPr>
            <w:r w:rsidRPr="001F1E36">
              <w:rPr>
                <w:rFonts w:ascii="Arial" w:hAnsi="Arial" w:cs="Arial"/>
                <w:sz w:val="20"/>
              </w:rPr>
              <w:t>2 891 428,57 Kč</w:t>
            </w:r>
          </w:p>
        </w:tc>
      </w:tr>
      <w:tr w:rsidR="006D5024" w:rsidRPr="001F1E36" w:rsidTr="00AE250A">
        <w:trPr>
          <w:trHeight w:val="330"/>
          <w:jc w:val="center"/>
        </w:trPr>
        <w:tc>
          <w:tcPr>
            <w:tcW w:w="4740" w:type="dxa"/>
            <w:tcBorders>
              <w:top w:val="nil"/>
              <w:left w:val="single" w:sz="8" w:space="0" w:color="auto"/>
              <w:bottom w:val="single" w:sz="8" w:space="0" w:color="auto"/>
              <w:right w:val="nil"/>
            </w:tcBorders>
            <w:shd w:val="clear" w:color="auto" w:fill="00CCFF"/>
            <w:noWrap/>
            <w:vAlign w:val="bottom"/>
          </w:tcPr>
          <w:p w:rsidR="006D5024" w:rsidRPr="001F1E36" w:rsidRDefault="006D5024" w:rsidP="001F1E36">
            <w:pPr>
              <w:autoSpaceDE/>
              <w:autoSpaceDN/>
              <w:rPr>
                <w:b/>
                <w:bCs/>
                <w:szCs w:val="24"/>
              </w:rPr>
            </w:pPr>
            <w:r w:rsidRPr="001F1E36">
              <w:rPr>
                <w:b/>
                <w:bCs/>
                <w:szCs w:val="24"/>
              </w:rPr>
              <w:t>Celkem za moduly  EKO včetně DPH</w:t>
            </w:r>
          </w:p>
        </w:tc>
        <w:tc>
          <w:tcPr>
            <w:tcW w:w="1843" w:type="dxa"/>
            <w:tcBorders>
              <w:top w:val="nil"/>
              <w:left w:val="nil"/>
              <w:bottom w:val="single" w:sz="8" w:space="0" w:color="auto"/>
              <w:right w:val="nil"/>
            </w:tcBorders>
            <w:shd w:val="clear" w:color="auto" w:fill="00CCFF"/>
            <w:vAlign w:val="bottom"/>
          </w:tcPr>
          <w:p w:rsidR="006D5024" w:rsidRPr="001F1E36" w:rsidRDefault="006D5024" w:rsidP="001F1E36">
            <w:pPr>
              <w:autoSpaceDE/>
              <w:autoSpaceDN/>
              <w:jc w:val="center"/>
              <w:rPr>
                <w:b/>
                <w:bCs/>
                <w:sz w:val="20"/>
              </w:rPr>
            </w:pPr>
            <w:r w:rsidRPr="001F1E36">
              <w:rPr>
                <w:b/>
                <w:bCs/>
                <w:sz w:val="20"/>
              </w:rPr>
              <w:t> </w:t>
            </w:r>
          </w:p>
        </w:tc>
        <w:tc>
          <w:tcPr>
            <w:tcW w:w="752" w:type="dxa"/>
            <w:tcBorders>
              <w:top w:val="nil"/>
              <w:left w:val="nil"/>
              <w:bottom w:val="single" w:sz="8" w:space="0" w:color="auto"/>
              <w:right w:val="nil"/>
            </w:tcBorders>
            <w:shd w:val="clear" w:color="auto" w:fill="00CCFF"/>
            <w:noWrap/>
            <w:vAlign w:val="bottom"/>
          </w:tcPr>
          <w:p w:rsidR="006D5024" w:rsidRPr="001F1E36" w:rsidRDefault="006D5024" w:rsidP="001F1E36">
            <w:pPr>
              <w:autoSpaceDE/>
              <w:autoSpaceDN/>
              <w:rPr>
                <w:b/>
                <w:bCs/>
                <w:sz w:val="20"/>
              </w:rPr>
            </w:pPr>
            <w:r w:rsidRPr="001F1E36">
              <w:rPr>
                <w:b/>
                <w:bCs/>
                <w:sz w:val="20"/>
              </w:rPr>
              <w:t> </w:t>
            </w:r>
          </w:p>
        </w:tc>
        <w:tc>
          <w:tcPr>
            <w:tcW w:w="1720" w:type="dxa"/>
            <w:tcBorders>
              <w:top w:val="nil"/>
              <w:left w:val="single" w:sz="8" w:space="0" w:color="auto"/>
              <w:bottom w:val="single" w:sz="8" w:space="0" w:color="auto"/>
              <w:right w:val="single" w:sz="8" w:space="0" w:color="auto"/>
            </w:tcBorders>
            <w:shd w:val="clear" w:color="auto" w:fill="00CCFF"/>
            <w:noWrap/>
            <w:vAlign w:val="bottom"/>
          </w:tcPr>
          <w:p w:rsidR="006D5024" w:rsidRPr="001F1E36" w:rsidRDefault="006D5024" w:rsidP="001F1E36">
            <w:pPr>
              <w:autoSpaceDE/>
              <w:autoSpaceDN/>
              <w:jc w:val="right"/>
              <w:rPr>
                <w:rFonts w:ascii="Arial" w:hAnsi="Arial" w:cs="Arial"/>
                <w:sz w:val="20"/>
              </w:rPr>
            </w:pPr>
            <w:r w:rsidRPr="001F1E36">
              <w:rPr>
                <w:rFonts w:ascii="Arial" w:hAnsi="Arial" w:cs="Arial"/>
                <w:sz w:val="20"/>
              </w:rPr>
              <w:t>3 440 800,00 Kč</w:t>
            </w:r>
          </w:p>
        </w:tc>
      </w:tr>
    </w:tbl>
    <w:p w:rsidR="001F1E36" w:rsidRDefault="001F1E36" w:rsidP="001F1E36">
      <w:pPr>
        <w:rPr>
          <w:rFonts w:ascii="Tahoma" w:hAnsi="Tahoma" w:cs="Tahoma"/>
          <w:sz w:val="19"/>
          <w:szCs w:val="24"/>
        </w:rPr>
      </w:pPr>
    </w:p>
    <w:tbl>
      <w:tblPr>
        <w:tblW w:w="8837" w:type="dxa"/>
        <w:jc w:val="center"/>
        <w:tblInd w:w="-470" w:type="dxa"/>
        <w:tblCellMar>
          <w:left w:w="70" w:type="dxa"/>
          <w:right w:w="70" w:type="dxa"/>
        </w:tblCellMar>
        <w:tblLook w:val="0000" w:firstRow="0" w:lastRow="0" w:firstColumn="0" w:lastColumn="0" w:noHBand="0" w:noVBand="0"/>
      </w:tblPr>
      <w:tblGrid>
        <w:gridCol w:w="4726"/>
        <w:gridCol w:w="1723"/>
        <w:gridCol w:w="687"/>
        <w:gridCol w:w="1701"/>
      </w:tblGrid>
      <w:tr w:rsidR="006D5024" w:rsidRPr="00730BDC" w:rsidTr="00730BDC">
        <w:trPr>
          <w:trHeight w:val="270"/>
          <w:jc w:val="center"/>
        </w:trPr>
        <w:tc>
          <w:tcPr>
            <w:tcW w:w="4726" w:type="dxa"/>
            <w:tcBorders>
              <w:top w:val="single" w:sz="8" w:space="0" w:color="auto"/>
              <w:left w:val="single" w:sz="8" w:space="0" w:color="auto"/>
              <w:bottom w:val="single" w:sz="8" w:space="0" w:color="auto"/>
              <w:right w:val="single" w:sz="8" w:space="0" w:color="auto"/>
            </w:tcBorders>
            <w:shd w:val="clear" w:color="auto" w:fill="333399"/>
            <w:noWrap/>
            <w:vAlign w:val="bottom"/>
          </w:tcPr>
          <w:p w:rsidR="006D5024" w:rsidRPr="00730BDC" w:rsidRDefault="006D5024" w:rsidP="001F1E36">
            <w:pPr>
              <w:autoSpaceDE/>
              <w:autoSpaceDN/>
              <w:jc w:val="center"/>
              <w:rPr>
                <w:rFonts w:ascii="Arial" w:hAnsi="Arial" w:cs="Arial"/>
                <w:i/>
                <w:iCs/>
                <w:color w:val="FFFFFF"/>
                <w:sz w:val="20"/>
              </w:rPr>
            </w:pPr>
            <w:r w:rsidRPr="00730BDC">
              <w:rPr>
                <w:rFonts w:ascii="Arial" w:hAnsi="Arial" w:cs="Arial"/>
                <w:i/>
                <w:iCs/>
                <w:color w:val="FFFFFF"/>
                <w:sz w:val="20"/>
              </w:rPr>
              <w:lastRenderedPageBreak/>
              <w:t>Název modulu</w:t>
            </w:r>
          </w:p>
        </w:tc>
        <w:tc>
          <w:tcPr>
            <w:tcW w:w="1723" w:type="dxa"/>
            <w:tcBorders>
              <w:top w:val="single" w:sz="8" w:space="0" w:color="auto"/>
              <w:left w:val="nil"/>
              <w:bottom w:val="single" w:sz="8" w:space="0" w:color="auto"/>
              <w:right w:val="single" w:sz="8" w:space="0" w:color="auto"/>
            </w:tcBorders>
            <w:shd w:val="clear" w:color="auto" w:fill="333399"/>
            <w:vAlign w:val="bottom"/>
          </w:tcPr>
          <w:p w:rsidR="006D5024" w:rsidRPr="00730BDC" w:rsidRDefault="006D5024" w:rsidP="001F1E36">
            <w:pPr>
              <w:autoSpaceDE/>
              <w:autoSpaceDN/>
              <w:jc w:val="center"/>
              <w:rPr>
                <w:rFonts w:ascii="Arial" w:hAnsi="Arial" w:cs="Arial"/>
                <w:i/>
                <w:iCs/>
                <w:color w:val="FFFFFF"/>
                <w:sz w:val="20"/>
              </w:rPr>
            </w:pPr>
            <w:r w:rsidRPr="00730BDC">
              <w:rPr>
                <w:rFonts w:ascii="Arial" w:hAnsi="Arial" w:cs="Arial"/>
                <w:i/>
                <w:iCs/>
                <w:color w:val="FFFFFF"/>
                <w:sz w:val="20"/>
              </w:rPr>
              <w:t>Multilicence</w:t>
            </w:r>
          </w:p>
        </w:tc>
        <w:tc>
          <w:tcPr>
            <w:tcW w:w="687" w:type="dxa"/>
            <w:tcBorders>
              <w:top w:val="single" w:sz="8" w:space="0" w:color="auto"/>
              <w:left w:val="nil"/>
              <w:bottom w:val="single" w:sz="8" w:space="0" w:color="auto"/>
              <w:right w:val="single" w:sz="8" w:space="0" w:color="auto"/>
            </w:tcBorders>
            <w:shd w:val="clear" w:color="auto" w:fill="333399"/>
            <w:noWrap/>
            <w:vAlign w:val="bottom"/>
          </w:tcPr>
          <w:p w:rsidR="006D5024" w:rsidRPr="00730BDC" w:rsidRDefault="006D5024" w:rsidP="001F1E36">
            <w:pPr>
              <w:autoSpaceDE/>
              <w:autoSpaceDN/>
              <w:jc w:val="center"/>
              <w:rPr>
                <w:rFonts w:ascii="Arial" w:hAnsi="Arial" w:cs="Arial"/>
                <w:i/>
                <w:iCs/>
                <w:color w:val="FFFFFF"/>
                <w:sz w:val="20"/>
              </w:rPr>
            </w:pPr>
            <w:r w:rsidRPr="00730BDC">
              <w:rPr>
                <w:rFonts w:ascii="Arial" w:hAnsi="Arial" w:cs="Arial"/>
                <w:i/>
                <w:iCs/>
                <w:color w:val="FFFFFF"/>
                <w:sz w:val="20"/>
              </w:rPr>
              <w:t>Sleva</w:t>
            </w:r>
          </w:p>
        </w:tc>
        <w:tc>
          <w:tcPr>
            <w:tcW w:w="1701" w:type="dxa"/>
            <w:tcBorders>
              <w:top w:val="single" w:sz="8" w:space="0" w:color="auto"/>
              <w:left w:val="nil"/>
              <w:bottom w:val="single" w:sz="8" w:space="0" w:color="auto"/>
              <w:right w:val="single" w:sz="8" w:space="0" w:color="auto"/>
            </w:tcBorders>
            <w:shd w:val="clear" w:color="auto" w:fill="333399"/>
            <w:noWrap/>
            <w:vAlign w:val="bottom"/>
          </w:tcPr>
          <w:p w:rsidR="006D5024" w:rsidRPr="00730BDC" w:rsidRDefault="006D5024" w:rsidP="001F1E36">
            <w:pPr>
              <w:autoSpaceDE/>
              <w:autoSpaceDN/>
              <w:jc w:val="center"/>
              <w:rPr>
                <w:rFonts w:ascii="Arial" w:hAnsi="Arial" w:cs="Arial"/>
                <w:i/>
                <w:iCs/>
                <w:color w:val="FFFFFF"/>
                <w:sz w:val="20"/>
              </w:rPr>
            </w:pPr>
            <w:r w:rsidRPr="00730BDC">
              <w:rPr>
                <w:rFonts w:ascii="Arial" w:hAnsi="Arial" w:cs="Arial"/>
                <w:i/>
                <w:iCs/>
                <w:color w:val="FFFFFF"/>
                <w:sz w:val="20"/>
              </w:rPr>
              <w:t>Celkem bez DPH</w:t>
            </w:r>
          </w:p>
        </w:tc>
      </w:tr>
      <w:tr w:rsidR="006D5024" w:rsidRPr="00730BDC" w:rsidTr="00730BDC">
        <w:trPr>
          <w:trHeight w:val="270"/>
          <w:jc w:val="center"/>
        </w:trPr>
        <w:tc>
          <w:tcPr>
            <w:tcW w:w="4726" w:type="dxa"/>
            <w:tcBorders>
              <w:top w:val="nil"/>
              <w:left w:val="single" w:sz="8" w:space="0" w:color="auto"/>
              <w:bottom w:val="single" w:sz="8" w:space="0" w:color="auto"/>
              <w:right w:val="single" w:sz="8" w:space="0" w:color="auto"/>
            </w:tcBorders>
            <w:shd w:val="clear" w:color="auto" w:fill="333399"/>
            <w:noWrap/>
            <w:vAlign w:val="bottom"/>
          </w:tcPr>
          <w:p w:rsidR="006D5024" w:rsidRPr="00730BDC" w:rsidRDefault="006D5024" w:rsidP="001F1E36">
            <w:pPr>
              <w:autoSpaceDE/>
              <w:autoSpaceDN/>
              <w:jc w:val="center"/>
              <w:rPr>
                <w:rFonts w:ascii="Arial" w:hAnsi="Arial" w:cs="Arial"/>
                <w:i/>
                <w:iCs/>
                <w:color w:val="FFFFFF"/>
                <w:sz w:val="20"/>
              </w:rPr>
            </w:pPr>
            <w:r w:rsidRPr="00730BDC">
              <w:rPr>
                <w:rFonts w:ascii="Arial" w:hAnsi="Arial" w:cs="Arial"/>
                <w:i/>
                <w:iCs/>
                <w:color w:val="FFFFFF"/>
                <w:sz w:val="20"/>
              </w:rPr>
              <w:t>SSL</w:t>
            </w:r>
          </w:p>
        </w:tc>
        <w:tc>
          <w:tcPr>
            <w:tcW w:w="1723" w:type="dxa"/>
            <w:tcBorders>
              <w:top w:val="nil"/>
              <w:left w:val="nil"/>
              <w:bottom w:val="single" w:sz="8" w:space="0" w:color="auto"/>
              <w:right w:val="nil"/>
            </w:tcBorders>
            <w:shd w:val="clear" w:color="auto" w:fill="333399"/>
            <w:vAlign w:val="bottom"/>
          </w:tcPr>
          <w:p w:rsidR="006D5024" w:rsidRPr="00730BDC" w:rsidRDefault="006D5024" w:rsidP="001F1E36">
            <w:pPr>
              <w:autoSpaceDE/>
              <w:autoSpaceDN/>
              <w:jc w:val="center"/>
              <w:rPr>
                <w:rFonts w:ascii="Arial" w:hAnsi="Arial" w:cs="Arial"/>
                <w:i/>
                <w:iCs/>
                <w:color w:val="FFFFFF"/>
                <w:sz w:val="20"/>
              </w:rPr>
            </w:pPr>
            <w:r w:rsidRPr="00730BDC">
              <w:rPr>
                <w:rFonts w:ascii="Arial" w:hAnsi="Arial" w:cs="Arial"/>
                <w:i/>
                <w:iCs/>
                <w:color w:val="FFFFFF"/>
                <w:sz w:val="20"/>
              </w:rPr>
              <w:t> </w:t>
            </w:r>
          </w:p>
        </w:tc>
        <w:tc>
          <w:tcPr>
            <w:tcW w:w="687" w:type="dxa"/>
            <w:tcBorders>
              <w:top w:val="nil"/>
              <w:left w:val="single" w:sz="8" w:space="0" w:color="auto"/>
              <w:bottom w:val="single" w:sz="8" w:space="0" w:color="auto"/>
              <w:right w:val="single" w:sz="8" w:space="0" w:color="auto"/>
            </w:tcBorders>
            <w:shd w:val="clear" w:color="auto" w:fill="333399"/>
            <w:noWrap/>
            <w:vAlign w:val="bottom"/>
          </w:tcPr>
          <w:p w:rsidR="006D5024" w:rsidRPr="00730BDC" w:rsidRDefault="006D5024" w:rsidP="001F1E36">
            <w:pPr>
              <w:autoSpaceDE/>
              <w:autoSpaceDN/>
              <w:jc w:val="center"/>
              <w:rPr>
                <w:rFonts w:ascii="Arial" w:hAnsi="Arial" w:cs="Arial"/>
                <w:i/>
                <w:iCs/>
                <w:color w:val="FFFFFF"/>
                <w:sz w:val="20"/>
              </w:rPr>
            </w:pPr>
            <w:r w:rsidRPr="00730BDC">
              <w:rPr>
                <w:rFonts w:ascii="Arial" w:hAnsi="Arial" w:cs="Arial"/>
                <w:i/>
                <w:iCs/>
                <w:color w:val="FFFFFF"/>
                <w:sz w:val="20"/>
              </w:rPr>
              <w:t> </w:t>
            </w:r>
          </w:p>
        </w:tc>
        <w:tc>
          <w:tcPr>
            <w:tcW w:w="1701" w:type="dxa"/>
            <w:tcBorders>
              <w:top w:val="nil"/>
              <w:left w:val="nil"/>
              <w:bottom w:val="nil"/>
              <w:right w:val="single" w:sz="8" w:space="0" w:color="auto"/>
            </w:tcBorders>
            <w:shd w:val="clear" w:color="auto" w:fill="333399"/>
            <w:noWrap/>
            <w:vAlign w:val="bottom"/>
          </w:tcPr>
          <w:p w:rsidR="006D5024" w:rsidRPr="00730BDC" w:rsidRDefault="006D5024" w:rsidP="001F1E36">
            <w:pPr>
              <w:autoSpaceDE/>
              <w:autoSpaceDN/>
              <w:jc w:val="center"/>
              <w:rPr>
                <w:rFonts w:ascii="Arial" w:hAnsi="Arial" w:cs="Arial"/>
                <w:color w:val="FFFFFF"/>
                <w:sz w:val="20"/>
              </w:rPr>
            </w:pPr>
            <w:r w:rsidRPr="00730BDC">
              <w:rPr>
                <w:rFonts w:ascii="Arial" w:hAnsi="Arial" w:cs="Arial"/>
                <w:color w:val="FFFFFF"/>
                <w:sz w:val="20"/>
              </w:rPr>
              <w:t> </w:t>
            </w:r>
          </w:p>
        </w:tc>
      </w:tr>
      <w:tr w:rsidR="006D5024" w:rsidRPr="001F1E36" w:rsidTr="00730BDC">
        <w:trPr>
          <w:trHeight w:val="255"/>
          <w:jc w:val="center"/>
        </w:trPr>
        <w:tc>
          <w:tcPr>
            <w:tcW w:w="4726" w:type="dxa"/>
            <w:tcBorders>
              <w:top w:val="nil"/>
              <w:left w:val="single" w:sz="8" w:space="0" w:color="auto"/>
              <w:bottom w:val="nil"/>
              <w:right w:val="single" w:sz="8" w:space="0" w:color="auto"/>
            </w:tcBorders>
            <w:shd w:val="clear" w:color="auto" w:fill="33CCCC"/>
            <w:noWrap/>
            <w:vAlign w:val="bottom"/>
          </w:tcPr>
          <w:p w:rsidR="006D5024" w:rsidRPr="001F1E36" w:rsidRDefault="006D5024" w:rsidP="001F1E36">
            <w:pPr>
              <w:autoSpaceDE/>
              <w:autoSpaceDN/>
              <w:rPr>
                <w:sz w:val="20"/>
              </w:rPr>
            </w:pPr>
            <w:r w:rsidRPr="001F1E36">
              <w:rPr>
                <w:sz w:val="20"/>
              </w:rPr>
              <w:t>Jádro IS GINIS SSL</w:t>
            </w:r>
          </w:p>
        </w:tc>
        <w:tc>
          <w:tcPr>
            <w:tcW w:w="1723" w:type="dxa"/>
            <w:tcBorders>
              <w:top w:val="nil"/>
              <w:left w:val="nil"/>
              <w:bottom w:val="nil"/>
              <w:right w:val="single" w:sz="8" w:space="0" w:color="auto"/>
            </w:tcBorders>
            <w:shd w:val="clear" w:color="000000" w:fill="33CCCC"/>
            <w:vAlign w:val="bottom"/>
          </w:tcPr>
          <w:p w:rsidR="006D5024" w:rsidRPr="001F1E36" w:rsidRDefault="006D5024" w:rsidP="001F1E36">
            <w:pPr>
              <w:autoSpaceDE/>
              <w:autoSpaceDN/>
              <w:jc w:val="center"/>
              <w:rPr>
                <w:color w:val="000000"/>
                <w:sz w:val="20"/>
              </w:rPr>
            </w:pPr>
            <w:r w:rsidRPr="001F1E36">
              <w:rPr>
                <w:color w:val="000000"/>
                <w:sz w:val="20"/>
              </w:rPr>
              <w:t xml:space="preserve">multilicence </w:t>
            </w:r>
          </w:p>
        </w:tc>
        <w:tc>
          <w:tcPr>
            <w:tcW w:w="687" w:type="dxa"/>
            <w:tcBorders>
              <w:top w:val="nil"/>
              <w:left w:val="nil"/>
              <w:bottom w:val="nil"/>
              <w:right w:val="single" w:sz="8" w:space="0" w:color="auto"/>
            </w:tcBorders>
            <w:shd w:val="clear" w:color="000000" w:fill="33CCCC"/>
            <w:vAlign w:val="bottom"/>
          </w:tcPr>
          <w:p w:rsidR="006D5024" w:rsidRPr="001F1E36" w:rsidRDefault="006D5024" w:rsidP="001F1E36">
            <w:pPr>
              <w:autoSpaceDE/>
              <w:autoSpaceDN/>
              <w:rPr>
                <w:color w:val="000000"/>
                <w:sz w:val="20"/>
              </w:rPr>
            </w:pPr>
            <w:r w:rsidRPr="001F1E36">
              <w:rPr>
                <w:color w:val="000000"/>
                <w:sz w:val="20"/>
              </w:rPr>
              <w:t> </w:t>
            </w:r>
          </w:p>
        </w:tc>
        <w:tc>
          <w:tcPr>
            <w:tcW w:w="1701" w:type="dxa"/>
            <w:tcBorders>
              <w:top w:val="nil"/>
              <w:left w:val="nil"/>
              <w:bottom w:val="nil"/>
              <w:right w:val="single" w:sz="8" w:space="0" w:color="auto"/>
            </w:tcBorders>
            <w:shd w:val="clear" w:color="auto" w:fill="33CCCC"/>
            <w:noWrap/>
            <w:vAlign w:val="bottom"/>
          </w:tcPr>
          <w:p w:rsidR="006D5024" w:rsidRPr="001F1E36" w:rsidRDefault="006D5024" w:rsidP="001F1E36">
            <w:pPr>
              <w:autoSpaceDE/>
              <w:autoSpaceDN/>
              <w:jc w:val="right"/>
              <w:rPr>
                <w:rFonts w:ascii="Arial" w:hAnsi="Arial" w:cs="Arial"/>
                <w:sz w:val="20"/>
              </w:rPr>
            </w:pPr>
            <w:r w:rsidRPr="001F1E36">
              <w:rPr>
                <w:rFonts w:ascii="Arial" w:hAnsi="Arial" w:cs="Arial"/>
                <w:sz w:val="20"/>
              </w:rPr>
              <w:t>157 142,86 Kč</w:t>
            </w:r>
          </w:p>
        </w:tc>
      </w:tr>
      <w:tr w:rsidR="006D5024" w:rsidRPr="001F1E36" w:rsidTr="00730BDC">
        <w:trPr>
          <w:trHeight w:val="255"/>
          <w:jc w:val="center"/>
        </w:trPr>
        <w:tc>
          <w:tcPr>
            <w:tcW w:w="4726" w:type="dxa"/>
            <w:tcBorders>
              <w:top w:val="nil"/>
              <w:left w:val="single" w:sz="8" w:space="0" w:color="auto"/>
              <w:bottom w:val="nil"/>
              <w:right w:val="single" w:sz="8" w:space="0" w:color="auto"/>
            </w:tcBorders>
            <w:shd w:val="clear" w:color="auto" w:fill="33CCCC"/>
            <w:noWrap/>
            <w:vAlign w:val="bottom"/>
          </w:tcPr>
          <w:p w:rsidR="006D5024" w:rsidRPr="001F1E36" w:rsidRDefault="006D5024" w:rsidP="001F1E36">
            <w:pPr>
              <w:autoSpaceDE/>
              <w:autoSpaceDN/>
              <w:rPr>
                <w:sz w:val="20"/>
              </w:rPr>
            </w:pPr>
            <w:r w:rsidRPr="001F1E36">
              <w:rPr>
                <w:sz w:val="20"/>
              </w:rPr>
              <w:t>USU - univerzální spisový uzel</w:t>
            </w:r>
          </w:p>
        </w:tc>
        <w:tc>
          <w:tcPr>
            <w:tcW w:w="1723" w:type="dxa"/>
            <w:tcBorders>
              <w:top w:val="nil"/>
              <w:left w:val="nil"/>
              <w:bottom w:val="nil"/>
              <w:right w:val="single" w:sz="8" w:space="0" w:color="auto"/>
            </w:tcBorders>
            <w:shd w:val="clear" w:color="000000" w:fill="33CCCC"/>
            <w:vAlign w:val="bottom"/>
          </w:tcPr>
          <w:p w:rsidR="006D5024" w:rsidRPr="001F1E36" w:rsidRDefault="006D5024" w:rsidP="001F1E36">
            <w:pPr>
              <w:autoSpaceDE/>
              <w:autoSpaceDN/>
              <w:jc w:val="center"/>
              <w:rPr>
                <w:color w:val="000000"/>
                <w:sz w:val="20"/>
              </w:rPr>
            </w:pPr>
            <w:r w:rsidRPr="001F1E36">
              <w:rPr>
                <w:color w:val="000000"/>
                <w:sz w:val="20"/>
              </w:rPr>
              <w:t xml:space="preserve">multilicence </w:t>
            </w:r>
          </w:p>
        </w:tc>
        <w:tc>
          <w:tcPr>
            <w:tcW w:w="687" w:type="dxa"/>
            <w:tcBorders>
              <w:top w:val="nil"/>
              <w:left w:val="nil"/>
              <w:bottom w:val="nil"/>
              <w:right w:val="single" w:sz="8" w:space="0" w:color="auto"/>
            </w:tcBorders>
            <w:shd w:val="clear" w:color="000000" w:fill="33CCCC"/>
            <w:vAlign w:val="bottom"/>
          </w:tcPr>
          <w:p w:rsidR="006D5024" w:rsidRPr="001F1E36" w:rsidRDefault="006D5024" w:rsidP="001F1E36">
            <w:pPr>
              <w:autoSpaceDE/>
              <w:autoSpaceDN/>
              <w:rPr>
                <w:color w:val="000000"/>
                <w:sz w:val="20"/>
              </w:rPr>
            </w:pPr>
            <w:r w:rsidRPr="001F1E36">
              <w:rPr>
                <w:color w:val="000000"/>
                <w:sz w:val="20"/>
              </w:rPr>
              <w:t> </w:t>
            </w:r>
          </w:p>
        </w:tc>
        <w:tc>
          <w:tcPr>
            <w:tcW w:w="1701" w:type="dxa"/>
            <w:tcBorders>
              <w:top w:val="nil"/>
              <w:left w:val="nil"/>
              <w:bottom w:val="nil"/>
              <w:right w:val="single" w:sz="8" w:space="0" w:color="auto"/>
            </w:tcBorders>
            <w:shd w:val="clear" w:color="auto" w:fill="33CCCC"/>
            <w:noWrap/>
            <w:vAlign w:val="bottom"/>
          </w:tcPr>
          <w:p w:rsidR="006D5024" w:rsidRPr="001F1E36" w:rsidRDefault="006D5024" w:rsidP="001F1E36">
            <w:pPr>
              <w:autoSpaceDE/>
              <w:autoSpaceDN/>
              <w:jc w:val="right"/>
              <w:rPr>
                <w:rFonts w:ascii="Arial" w:hAnsi="Arial" w:cs="Arial"/>
                <w:sz w:val="20"/>
              </w:rPr>
            </w:pPr>
            <w:r w:rsidRPr="001F1E36">
              <w:rPr>
                <w:rFonts w:ascii="Arial" w:hAnsi="Arial" w:cs="Arial"/>
                <w:sz w:val="20"/>
              </w:rPr>
              <w:t>157 142,86 Kč</w:t>
            </w:r>
          </w:p>
        </w:tc>
      </w:tr>
      <w:tr w:rsidR="006D5024" w:rsidRPr="001F1E36" w:rsidTr="00730BDC">
        <w:trPr>
          <w:trHeight w:val="255"/>
          <w:jc w:val="center"/>
        </w:trPr>
        <w:tc>
          <w:tcPr>
            <w:tcW w:w="4726" w:type="dxa"/>
            <w:tcBorders>
              <w:top w:val="nil"/>
              <w:left w:val="single" w:sz="8" w:space="0" w:color="auto"/>
              <w:bottom w:val="nil"/>
              <w:right w:val="single" w:sz="8" w:space="0" w:color="auto"/>
            </w:tcBorders>
            <w:shd w:val="clear" w:color="auto" w:fill="33CCCC"/>
            <w:noWrap/>
            <w:vAlign w:val="bottom"/>
          </w:tcPr>
          <w:p w:rsidR="006D5024" w:rsidRPr="001F1E36" w:rsidRDefault="006D5024" w:rsidP="001F1E36">
            <w:pPr>
              <w:autoSpaceDE/>
              <w:autoSpaceDN/>
              <w:rPr>
                <w:sz w:val="20"/>
              </w:rPr>
            </w:pPr>
            <w:r w:rsidRPr="001F1E36">
              <w:rPr>
                <w:sz w:val="20"/>
              </w:rPr>
              <w:t xml:space="preserve">POD </w:t>
            </w:r>
            <w:r w:rsidR="00AC712A">
              <w:rPr>
                <w:sz w:val="20"/>
              </w:rPr>
              <w:t>–</w:t>
            </w:r>
            <w:r w:rsidRPr="001F1E36">
              <w:rPr>
                <w:sz w:val="20"/>
              </w:rPr>
              <w:t xml:space="preserve"> Podatelna</w:t>
            </w:r>
          </w:p>
        </w:tc>
        <w:tc>
          <w:tcPr>
            <w:tcW w:w="1723" w:type="dxa"/>
            <w:tcBorders>
              <w:top w:val="nil"/>
              <w:left w:val="nil"/>
              <w:bottom w:val="nil"/>
              <w:right w:val="single" w:sz="8" w:space="0" w:color="auto"/>
            </w:tcBorders>
            <w:shd w:val="clear" w:color="000000" w:fill="33CCCC"/>
            <w:vAlign w:val="bottom"/>
          </w:tcPr>
          <w:p w:rsidR="006D5024" w:rsidRPr="001F1E36" w:rsidRDefault="006D5024" w:rsidP="001F1E36">
            <w:pPr>
              <w:autoSpaceDE/>
              <w:autoSpaceDN/>
              <w:jc w:val="center"/>
              <w:rPr>
                <w:color w:val="000000"/>
                <w:sz w:val="20"/>
              </w:rPr>
            </w:pPr>
            <w:r w:rsidRPr="001F1E36">
              <w:rPr>
                <w:color w:val="000000"/>
                <w:sz w:val="20"/>
              </w:rPr>
              <w:t xml:space="preserve">multilicence </w:t>
            </w:r>
          </w:p>
        </w:tc>
        <w:tc>
          <w:tcPr>
            <w:tcW w:w="687" w:type="dxa"/>
            <w:tcBorders>
              <w:top w:val="nil"/>
              <w:left w:val="nil"/>
              <w:bottom w:val="nil"/>
              <w:right w:val="single" w:sz="8" w:space="0" w:color="auto"/>
            </w:tcBorders>
            <w:shd w:val="clear" w:color="000000" w:fill="33CCCC"/>
            <w:vAlign w:val="bottom"/>
          </w:tcPr>
          <w:p w:rsidR="006D5024" w:rsidRPr="001F1E36" w:rsidRDefault="006D5024" w:rsidP="001F1E36">
            <w:pPr>
              <w:autoSpaceDE/>
              <w:autoSpaceDN/>
              <w:rPr>
                <w:color w:val="000000"/>
                <w:sz w:val="20"/>
              </w:rPr>
            </w:pPr>
            <w:r w:rsidRPr="001F1E36">
              <w:rPr>
                <w:color w:val="000000"/>
                <w:sz w:val="20"/>
              </w:rPr>
              <w:t> </w:t>
            </w:r>
          </w:p>
        </w:tc>
        <w:tc>
          <w:tcPr>
            <w:tcW w:w="1701" w:type="dxa"/>
            <w:tcBorders>
              <w:top w:val="nil"/>
              <w:left w:val="nil"/>
              <w:bottom w:val="nil"/>
              <w:right w:val="single" w:sz="8" w:space="0" w:color="auto"/>
            </w:tcBorders>
            <w:shd w:val="clear" w:color="auto" w:fill="33CCCC"/>
            <w:noWrap/>
            <w:vAlign w:val="bottom"/>
          </w:tcPr>
          <w:p w:rsidR="006D5024" w:rsidRPr="001F1E36" w:rsidRDefault="006D5024" w:rsidP="001F1E36">
            <w:pPr>
              <w:autoSpaceDE/>
              <w:autoSpaceDN/>
              <w:jc w:val="right"/>
              <w:rPr>
                <w:rFonts w:ascii="Arial" w:hAnsi="Arial" w:cs="Arial"/>
                <w:sz w:val="20"/>
              </w:rPr>
            </w:pPr>
            <w:r w:rsidRPr="001F1E36">
              <w:rPr>
                <w:rFonts w:ascii="Arial" w:hAnsi="Arial" w:cs="Arial"/>
                <w:sz w:val="20"/>
              </w:rPr>
              <w:t>128 571,43 Kč</w:t>
            </w:r>
          </w:p>
        </w:tc>
      </w:tr>
      <w:tr w:rsidR="006D5024" w:rsidRPr="001F1E36" w:rsidTr="00730BDC">
        <w:trPr>
          <w:trHeight w:val="255"/>
          <w:jc w:val="center"/>
        </w:trPr>
        <w:tc>
          <w:tcPr>
            <w:tcW w:w="4726" w:type="dxa"/>
            <w:tcBorders>
              <w:top w:val="nil"/>
              <w:left w:val="single" w:sz="8" w:space="0" w:color="auto"/>
              <w:bottom w:val="nil"/>
              <w:right w:val="single" w:sz="8" w:space="0" w:color="auto"/>
            </w:tcBorders>
            <w:shd w:val="clear" w:color="auto" w:fill="33CCCC"/>
            <w:noWrap/>
            <w:vAlign w:val="bottom"/>
          </w:tcPr>
          <w:p w:rsidR="006D5024" w:rsidRPr="001F1E36" w:rsidRDefault="006D5024" w:rsidP="001F1E36">
            <w:pPr>
              <w:autoSpaceDE/>
              <w:autoSpaceDN/>
              <w:rPr>
                <w:sz w:val="20"/>
              </w:rPr>
            </w:pPr>
            <w:r w:rsidRPr="001F1E36">
              <w:rPr>
                <w:sz w:val="20"/>
              </w:rPr>
              <w:t xml:space="preserve">MAS - Mail automat </w:t>
            </w:r>
          </w:p>
        </w:tc>
        <w:tc>
          <w:tcPr>
            <w:tcW w:w="1723" w:type="dxa"/>
            <w:tcBorders>
              <w:top w:val="nil"/>
              <w:left w:val="nil"/>
              <w:bottom w:val="nil"/>
              <w:right w:val="single" w:sz="8" w:space="0" w:color="auto"/>
            </w:tcBorders>
            <w:shd w:val="clear" w:color="000000" w:fill="33CCCC"/>
            <w:vAlign w:val="bottom"/>
          </w:tcPr>
          <w:p w:rsidR="006D5024" w:rsidRPr="001F1E36" w:rsidRDefault="006D5024" w:rsidP="001F1E36">
            <w:pPr>
              <w:autoSpaceDE/>
              <w:autoSpaceDN/>
              <w:jc w:val="center"/>
              <w:rPr>
                <w:color w:val="000000"/>
                <w:sz w:val="20"/>
              </w:rPr>
            </w:pPr>
            <w:r w:rsidRPr="001F1E36">
              <w:rPr>
                <w:color w:val="000000"/>
                <w:sz w:val="20"/>
              </w:rPr>
              <w:t xml:space="preserve">multilicence </w:t>
            </w:r>
          </w:p>
        </w:tc>
        <w:tc>
          <w:tcPr>
            <w:tcW w:w="687" w:type="dxa"/>
            <w:tcBorders>
              <w:top w:val="nil"/>
              <w:left w:val="nil"/>
              <w:bottom w:val="nil"/>
              <w:right w:val="single" w:sz="8" w:space="0" w:color="auto"/>
            </w:tcBorders>
            <w:shd w:val="clear" w:color="000000" w:fill="33CCCC"/>
            <w:vAlign w:val="bottom"/>
          </w:tcPr>
          <w:p w:rsidR="006D5024" w:rsidRPr="001F1E36" w:rsidRDefault="006D5024" w:rsidP="001F1E36">
            <w:pPr>
              <w:autoSpaceDE/>
              <w:autoSpaceDN/>
              <w:rPr>
                <w:color w:val="000000"/>
                <w:sz w:val="20"/>
              </w:rPr>
            </w:pPr>
            <w:r w:rsidRPr="001F1E36">
              <w:rPr>
                <w:color w:val="000000"/>
                <w:sz w:val="20"/>
              </w:rPr>
              <w:t> </w:t>
            </w:r>
          </w:p>
        </w:tc>
        <w:tc>
          <w:tcPr>
            <w:tcW w:w="1701" w:type="dxa"/>
            <w:tcBorders>
              <w:top w:val="nil"/>
              <w:left w:val="nil"/>
              <w:bottom w:val="nil"/>
              <w:right w:val="single" w:sz="8" w:space="0" w:color="auto"/>
            </w:tcBorders>
            <w:shd w:val="clear" w:color="auto" w:fill="33CCCC"/>
            <w:noWrap/>
            <w:vAlign w:val="bottom"/>
          </w:tcPr>
          <w:p w:rsidR="006D5024" w:rsidRPr="001F1E36" w:rsidRDefault="006D5024" w:rsidP="001F1E36">
            <w:pPr>
              <w:autoSpaceDE/>
              <w:autoSpaceDN/>
              <w:jc w:val="right"/>
              <w:rPr>
                <w:rFonts w:ascii="Arial" w:hAnsi="Arial" w:cs="Arial"/>
                <w:sz w:val="20"/>
              </w:rPr>
            </w:pPr>
            <w:r w:rsidRPr="001F1E36">
              <w:rPr>
                <w:rFonts w:ascii="Arial" w:hAnsi="Arial" w:cs="Arial"/>
                <w:sz w:val="20"/>
              </w:rPr>
              <w:t>128 571,43 Kč</w:t>
            </w:r>
          </w:p>
        </w:tc>
      </w:tr>
      <w:tr w:rsidR="006D5024" w:rsidRPr="001F1E36" w:rsidTr="00730BDC">
        <w:trPr>
          <w:trHeight w:val="255"/>
          <w:jc w:val="center"/>
        </w:trPr>
        <w:tc>
          <w:tcPr>
            <w:tcW w:w="4726" w:type="dxa"/>
            <w:tcBorders>
              <w:top w:val="nil"/>
              <w:left w:val="single" w:sz="8" w:space="0" w:color="auto"/>
              <w:bottom w:val="nil"/>
              <w:right w:val="single" w:sz="8" w:space="0" w:color="auto"/>
            </w:tcBorders>
            <w:shd w:val="clear" w:color="auto" w:fill="33CCCC"/>
            <w:noWrap/>
            <w:vAlign w:val="bottom"/>
          </w:tcPr>
          <w:p w:rsidR="006D5024" w:rsidRPr="001F1E36" w:rsidRDefault="006D5024" w:rsidP="001F1E36">
            <w:pPr>
              <w:autoSpaceDE/>
              <w:autoSpaceDN/>
              <w:rPr>
                <w:sz w:val="20"/>
              </w:rPr>
            </w:pPr>
            <w:r w:rsidRPr="001F1E36">
              <w:rPr>
                <w:sz w:val="20"/>
              </w:rPr>
              <w:t xml:space="preserve">POE- Webové rozhraní el. </w:t>
            </w:r>
            <w:proofErr w:type="gramStart"/>
            <w:r w:rsidRPr="001F1E36">
              <w:rPr>
                <w:sz w:val="20"/>
              </w:rPr>
              <w:t>podatelny</w:t>
            </w:r>
            <w:proofErr w:type="gramEnd"/>
          </w:p>
        </w:tc>
        <w:tc>
          <w:tcPr>
            <w:tcW w:w="1723" w:type="dxa"/>
            <w:tcBorders>
              <w:top w:val="nil"/>
              <w:left w:val="nil"/>
              <w:bottom w:val="nil"/>
              <w:right w:val="single" w:sz="8" w:space="0" w:color="auto"/>
            </w:tcBorders>
            <w:shd w:val="clear" w:color="000000" w:fill="33CCCC"/>
            <w:vAlign w:val="bottom"/>
          </w:tcPr>
          <w:p w:rsidR="006D5024" w:rsidRPr="001F1E36" w:rsidRDefault="006D5024" w:rsidP="001F1E36">
            <w:pPr>
              <w:autoSpaceDE/>
              <w:autoSpaceDN/>
              <w:jc w:val="center"/>
              <w:rPr>
                <w:color w:val="000000"/>
                <w:sz w:val="20"/>
              </w:rPr>
            </w:pPr>
            <w:r w:rsidRPr="001F1E36">
              <w:rPr>
                <w:color w:val="000000"/>
                <w:sz w:val="20"/>
              </w:rPr>
              <w:t xml:space="preserve">multilicence </w:t>
            </w:r>
          </w:p>
        </w:tc>
        <w:tc>
          <w:tcPr>
            <w:tcW w:w="687" w:type="dxa"/>
            <w:tcBorders>
              <w:top w:val="nil"/>
              <w:left w:val="nil"/>
              <w:bottom w:val="nil"/>
              <w:right w:val="single" w:sz="8" w:space="0" w:color="auto"/>
            </w:tcBorders>
            <w:shd w:val="clear" w:color="000000" w:fill="33CCCC"/>
            <w:vAlign w:val="bottom"/>
          </w:tcPr>
          <w:p w:rsidR="006D5024" w:rsidRPr="001F1E36" w:rsidRDefault="006D5024" w:rsidP="001F1E36">
            <w:pPr>
              <w:autoSpaceDE/>
              <w:autoSpaceDN/>
              <w:rPr>
                <w:color w:val="000000"/>
                <w:sz w:val="20"/>
              </w:rPr>
            </w:pPr>
            <w:r w:rsidRPr="001F1E36">
              <w:rPr>
                <w:color w:val="000000"/>
                <w:sz w:val="20"/>
              </w:rPr>
              <w:t> </w:t>
            </w:r>
          </w:p>
        </w:tc>
        <w:tc>
          <w:tcPr>
            <w:tcW w:w="1701" w:type="dxa"/>
            <w:tcBorders>
              <w:top w:val="nil"/>
              <w:left w:val="nil"/>
              <w:bottom w:val="nil"/>
              <w:right w:val="single" w:sz="8" w:space="0" w:color="auto"/>
            </w:tcBorders>
            <w:shd w:val="clear" w:color="auto" w:fill="33CCCC"/>
            <w:noWrap/>
            <w:vAlign w:val="bottom"/>
          </w:tcPr>
          <w:p w:rsidR="006D5024" w:rsidRPr="001F1E36" w:rsidRDefault="006D5024" w:rsidP="001F1E36">
            <w:pPr>
              <w:autoSpaceDE/>
              <w:autoSpaceDN/>
              <w:jc w:val="right"/>
              <w:rPr>
                <w:rFonts w:ascii="Arial" w:hAnsi="Arial" w:cs="Arial"/>
                <w:sz w:val="20"/>
              </w:rPr>
            </w:pPr>
            <w:r w:rsidRPr="001F1E36">
              <w:rPr>
                <w:rFonts w:ascii="Arial" w:hAnsi="Arial" w:cs="Arial"/>
                <w:sz w:val="20"/>
              </w:rPr>
              <w:t>128 571,43 Kč</w:t>
            </w:r>
          </w:p>
        </w:tc>
      </w:tr>
      <w:tr w:rsidR="006D5024" w:rsidRPr="001F1E36" w:rsidTr="00730BDC">
        <w:trPr>
          <w:trHeight w:val="255"/>
          <w:jc w:val="center"/>
        </w:trPr>
        <w:tc>
          <w:tcPr>
            <w:tcW w:w="4726" w:type="dxa"/>
            <w:tcBorders>
              <w:top w:val="nil"/>
              <w:left w:val="single" w:sz="8" w:space="0" w:color="auto"/>
              <w:bottom w:val="nil"/>
              <w:right w:val="single" w:sz="8" w:space="0" w:color="auto"/>
            </w:tcBorders>
            <w:shd w:val="clear" w:color="auto" w:fill="33CCCC"/>
            <w:noWrap/>
            <w:vAlign w:val="bottom"/>
          </w:tcPr>
          <w:p w:rsidR="006D5024" w:rsidRPr="001F1E36" w:rsidRDefault="006D5024" w:rsidP="001F1E36">
            <w:pPr>
              <w:autoSpaceDE/>
              <w:autoSpaceDN/>
              <w:rPr>
                <w:sz w:val="20"/>
              </w:rPr>
            </w:pPr>
            <w:r w:rsidRPr="001F1E36">
              <w:rPr>
                <w:sz w:val="20"/>
              </w:rPr>
              <w:t xml:space="preserve">VYP </w:t>
            </w:r>
            <w:r w:rsidR="00AC712A">
              <w:rPr>
                <w:sz w:val="20"/>
              </w:rPr>
              <w:t>–</w:t>
            </w:r>
            <w:r w:rsidRPr="001F1E36">
              <w:rPr>
                <w:sz w:val="20"/>
              </w:rPr>
              <w:t xml:space="preserve"> Výpravna</w:t>
            </w:r>
          </w:p>
        </w:tc>
        <w:tc>
          <w:tcPr>
            <w:tcW w:w="1723" w:type="dxa"/>
            <w:tcBorders>
              <w:top w:val="nil"/>
              <w:left w:val="nil"/>
              <w:bottom w:val="nil"/>
              <w:right w:val="single" w:sz="8" w:space="0" w:color="auto"/>
            </w:tcBorders>
            <w:shd w:val="clear" w:color="000000" w:fill="33CCCC"/>
            <w:vAlign w:val="bottom"/>
          </w:tcPr>
          <w:p w:rsidR="006D5024" w:rsidRPr="001F1E36" w:rsidRDefault="006D5024" w:rsidP="001F1E36">
            <w:pPr>
              <w:autoSpaceDE/>
              <w:autoSpaceDN/>
              <w:jc w:val="center"/>
              <w:rPr>
                <w:color w:val="000000"/>
                <w:sz w:val="20"/>
              </w:rPr>
            </w:pPr>
            <w:r w:rsidRPr="001F1E36">
              <w:rPr>
                <w:color w:val="000000"/>
                <w:sz w:val="20"/>
              </w:rPr>
              <w:t xml:space="preserve">multilicence </w:t>
            </w:r>
          </w:p>
        </w:tc>
        <w:tc>
          <w:tcPr>
            <w:tcW w:w="687" w:type="dxa"/>
            <w:tcBorders>
              <w:top w:val="nil"/>
              <w:left w:val="nil"/>
              <w:bottom w:val="nil"/>
              <w:right w:val="single" w:sz="8" w:space="0" w:color="auto"/>
            </w:tcBorders>
            <w:shd w:val="clear" w:color="000000" w:fill="33CCCC"/>
            <w:vAlign w:val="bottom"/>
          </w:tcPr>
          <w:p w:rsidR="006D5024" w:rsidRPr="001F1E36" w:rsidRDefault="006D5024" w:rsidP="001F1E36">
            <w:pPr>
              <w:autoSpaceDE/>
              <w:autoSpaceDN/>
              <w:rPr>
                <w:color w:val="000000"/>
                <w:sz w:val="20"/>
              </w:rPr>
            </w:pPr>
            <w:r w:rsidRPr="001F1E36">
              <w:rPr>
                <w:color w:val="000000"/>
                <w:sz w:val="20"/>
              </w:rPr>
              <w:t> </w:t>
            </w:r>
          </w:p>
        </w:tc>
        <w:tc>
          <w:tcPr>
            <w:tcW w:w="1701" w:type="dxa"/>
            <w:tcBorders>
              <w:top w:val="nil"/>
              <w:left w:val="nil"/>
              <w:bottom w:val="nil"/>
              <w:right w:val="single" w:sz="8" w:space="0" w:color="auto"/>
            </w:tcBorders>
            <w:shd w:val="clear" w:color="auto" w:fill="33CCCC"/>
            <w:noWrap/>
            <w:vAlign w:val="bottom"/>
          </w:tcPr>
          <w:p w:rsidR="006D5024" w:rsidRPr="001F1E36" w:rsidRDefault="006D5024" w:rsidP="001F1E36">
            <w:pPr>
              <w:autoSpaceDE/>
              <w:autoSpaceDN/>
              <w:jc w:val="right"/>
              <w:rPr>
                <w:rFonts w:ascii="Arial" w:hAnsi="Arial" w:cs="Arial"/>
                <w:sz w:val="20"/>
              </w:rPr>
            </w:pPr>
            <w:r w:rsidRPr="001F1E36">
              <w:rPr>
                <w:rFonts w:ascii="Arial" w:hAnsi="Arial" w:cs="Arial"/>
                <w:sz w:val="20"/>
              </w:rPr>
              <w:t>100 000,00 Kč</w:t>
            </w:r>
          </w:p>
        </w:tc>
      </w:tr>
      <w:tr w:rsidR="006D5024" w:rsidRPr="001F1E36" w:rsidTr="00730BDC">
        <w:trPr>
          <w:trHeight w:val="270"/>
          <w:jc w:val="center"/>
        </w:trPr>
        <w:tc>
          <w:tcPr>
            <w:tcW w:w="4726" w:type="dxa"/>
            <w:tcBorders>
              <w:top w:val="nil"/>
              <w:left w:val="single" w:sz="8" w:space="0" w:color="auto"/>
              <w:bottom w:val="nil"/>
              <w:right w:val="single" w:sz="8" w:space="0" w:color="auto"/>
            </w:tcBorders>
            <w:shd w:val="clear" w:color="auto" w:fill="33CCCC"/>
            <w:noWrap/>
            <w:vAlign w:val="bottom"/>
          </w:tcPr>
          <w:p w:rsidR="006D5024" w:rsidRPr="001F1E36" w:rsidRDefault="006D5024" w:rsidP="001F1E36">
            <w:pPr>
              <w:autoSpaceDE/>
              <w:autoSpaceDN/>
              <w:rPr>
                <w:sz w:val="20"/>
              </w:rPr>
            </w:pPr>
            <w:r w:rsidRPr="001F1E36">
              <w:rPr>
                <w:sz w:val="20"/>
              </w:rPr>
              <w:t>UDE - Úřední deska</w:t>
            </w:r>
          </w:p>
        </w:tc>
        <w:tc>
          <w:tcPr>
            <w:tcW w:w="1723" w:type="dxa"/>
            <w:tcBorders>
              <w:top w:val="nil"/>
              <w:left w:val="nil"/>
              <w:bottom w:val="nil"/>
              <w:right w:val="single" w:sz="8" w:space="0" w:color="auto"/>
            </w:tcBorders>
            <w:shd w:val="clear" w:color="000000" w:fill="33CCCC"/>
            <w:vAlign w:val="bottom"/>
          </w:tcPr>
          <w:p w:rsidR="006D5024" w:rsidRPr="001F1E36" w:rsidRDefault="006D5024" w:rsidP="001F1E36">
            <w:pPr>
              <w:autoSpaceDE/>
              <w:autoSpaceDN/>
              <w:jc w:val="center"/>
              <w:rPr>
                <w:color w:val="000000"/>
                <w:sz w:val="20"/>
              </w:rPr>
            </w:pPr>
            <w:r w:rsidRPr="001F1E36">
              <w:rPr>
                <w:color w:val="000000"/>
                <w:sz w:val="20"/>
              </w:rPr>
              <w:t xml:space="preserve">multilicence </w:t>
            </w:r>
          </w:p>
        </w:tc>
        <w:tc>
          <w:tcPr>
            <w:tcW w:w="687" w:type="dxa"/>
            <w:tcBorders>
              <w:top w:val="nil"/>
              <w:left w:val="nil"/>
              <w:bottom w:val="nil"/>
              <w:right w:val="single" w:sz="8" w:space="0" w:color="auto"/>
            </w:tcBorders>
            <w:shd w:val="clear" w:color="000000" w:fill="33CCCC"/>
            <w:vAlign w:val="bottom"/>
          </w:tcPr>
          <w:p w:rsidR="006D5024" w:rsidRPr="001F1E36" w:rsidRDefault="006D5024" w:rsidP="001F1E36">
            <w:pPr>
              <w:autoSpaceDE/>
              <w:autoSpaceDN/>
              <w:rPr>
                <w:color w:val="000000"/>
                <w:sz w:val="20"/>
              </w:rPr>
            </w:pPr>
            <w:r w:rsidRPr="001F1E36">
              <w:rPr>
                <w:color w:val="000000"/>
                <w:sz w:val="20"/>
              </w:rPr>
              <w:t> </w:t>
            </w:r>
          </w:p>
        </w:tc>
        <w:tc>
          <w:tcPr>
            <w:tcW w:w="1701" w:type="dxa"/>
            <w:tcBorders>
              <w:top w:val="nil"/>
              <w:left w:val="nil"/>
              <w:bottom w:val="nil"/>
              <w:right w:val="single" w:sz="8" w:space="0" w:color="auto"/>
            </w:tcBorders>
            <w:shd w:val="clear" w:color="auto" w:fill="33CCCC"/>
            <w:noWrap/>
            <w:vAlign w:val="bottom"/>
          </w:tcPr>
          <w:p w:rsidR="006D5024" w:rsidRPr="001F1E36" w:rsidRDefault="006D5024" w:rsidP="001F1E36">
            <w:pPr>
              <w:autoSpaceDE/>
              <w:autoSpaceDN/>
              <w:jc w:val="right"/>
              <w:rPr>
                <w:rFonts w:ascii="Arial" w:hAnsi="Arial" w:cs="Arial"/>
                <w:sz w:val="20"/>
              </w:rPr>
            </w:pPr>
            <w:r w:rsidRPr="001F1E36">
              <w:rPr>
                <w:rFonts w:ascii="Arial" w:hAnsi="Arial" w:cs="Arial"/>
                <w:sz w:val="20"/>
              </w:rPr>
              <w:t>85 714,29 Kč</w:t>
            </w:r>
          </w:p>
        </w:tc>
      </w:tr>
      <w:tr w:rsidR="006D5024" w:rsidRPr="001F1E36" w:rsidTr="00730BDC">
        <w:trPr>
          <w:trHeight w:val="315"/>
          <w:jc w:val="center"/>
        </w:trPr>
        <w:tc>
          <w:tcPr>
            <w:tcW w:w="4726" w:type="dxa"/>
            <w:tcBorders>
              <w:top w:val="single" w:sz="8" w:space="0" w:color="auto"/>
              <w:left w:val="single" w:sz="8" w:space="0" w:color="auto"/>
              <w:bottom w:val="single" w:sz="8" w:space="0" w:color="auto"/>
              <w:right w:val="nil"/>
            </w:tcBorders>
            <w:shd w:val="clear" w:color="auto" w:fill="00CCFF"/>
            <w:noWrap/>
            <w:vAlign w:val="bottom"/>
          </w:tcPr>
          <w:p w:rsidR="006D5024" w:rsidRPr="001F1E36" w:rsidRDefault="006D5024" w:rsidP="001F1E36">
            <w:pPr>
              <w:autoSpaceDE/>
              <w:autoSpaceDN/>
              <w:rPr>
                <w:sz w:val="22"/>
                <w:szCs w:val="22"/>
              </w:rPr>
            </w:pPr>
            <w:r w:rsidRPr="001F1E36">
              <w:rPr>
                <w:sz w:val="22"/>
                <w:szCs w:val="22"/>
              </w:rPr>
              <w:t>Moduly SSL celkem bez DPH</w:t>
            </w:r>
          </w:p>
        </w:tc>
        <w:tc>
          <w:tcPr>
            <w:tcW w:w="1723" w:type="dxa"/>
            <w:tcBorders>
              <w:top w:val="single" w:sz="8" w:space="0" w:color="auto"/>
              <w:left w:val="nil"/>
              <w:bottom w:val="single" w:sz="8" w:space="0" w:color="auto"/>
              <w:right w:val="nil"/>
            </w:tcBorders>
            <w:shd w:val="clear" w:color="auto" w:fill="00CCFF"/>
            <w:vAlign w:val="bottom"/>
          </w:tcPr>
          <w:p w:rsidR="006D5024" w:rsidRPr="001F1E36" w:rsidRDefault="006D5024" w:rsidP="001F1E36">
            <w:pPr>
              <w:autoSpaceDE/>
              <w:autoSpaceDN/>
              <w:jc w:val="center"/>
              <w:rPr>
                <w:sz w:val="20"/>
              </w:rPr>
            </w:pPr>
            <w:r w:rsidRPr="001F1E36">
              <w:rPr>
                <w:sz w:val="20"/>
              </w:rPr>
              <w:t> </w:t>
            </w:r>
          </w:p>
        </w:tc>
        <w:tc>
          <w:tcPr>
            <w:tcW w:w="687" w:type="dxa"/>
            <w:tcBorders>
              <w:top w:val="single" w:sz="8" w:space="0" w:color="auto"/>
              <w:left w:val="nil"/>
              <w:bottom w:val="single" w:sz="8" w:space="0" w:color="auto"/>
              <w:right w:val="single" w:sz="8" w:space="0" w:color="auto"/>
            </w:tcBorders>
            <w:shd w:val="clear" w:color="auto" w:fill="00CCFF"/>
            <w:noWrap/>
            <w:vAlign w:val="bottom"/>
          </w:tcPr>
          <w:p w:rsidR="006D5024" w:rsidRPr="001F1E36" w:rsidRDefault="006D5024" w:rsidP="001F1E36">
            <w:pPr>
              <w:autoSpaceDE/>
              <w:autoSpaceDN/>
              <w:rPr>
                <w:sz w:val="20"/>
              </w:rPr>
            </w:pPr>
            <w:r w:rsidRPr="001F1E36">
              <w:rPr>
                <w:sz w:val="20"/>
              </w:rPr>
              <w:t> </w:t>
            </w:r>
          </w:p>
        </w:tc>
        <w:tc>
          <w:tcPr>
            <w:tcW w:w="1701" w:type="dxa"/>
            <w:tcBorders>
              <w:top w:val="single" w:sz="8" w:space="0" w:color="auto"/>
              <w:left w:val="nil"/>
              <w:bottom w:val="single" w:sz="8" w:space="0" w:color="auto"/>
              <w:right w:val="single" w:sz="8" w:space="0" w:color="auto"/>
            </w:tcBorders>
            <w:shd w:val="clear" w:color="auto" w:fill="00CCFF"/>
            <w:noWrap/>
            <w:vAlign w:val="bottom"/>
          </w:tcPr>
          <w:p w:rsidR="006D5024" w:rsidRPr="001F1E36" w:rsidRDefault="006D5024" w:rsidP="001F1E36">
            <w:pPr>
              <w:autoSpaceDE/>
              <w:autoSpaceDN/>
              <w:jc w:val="right"/>
              <w:rPr>
                <w:rFonts w:ascii="Arial" w:hAnsi="Arial" w:cs="Arial"/>
                <w:sz w:val="20"/>
              </w:rPr>
            </w:pPr>
            <w:r w:rsidRPr="001F1E36">
              <w:rPr>
                <w:rFonts w:ascii="Arial" w:hAnsi="Arial" w:cs="Arial"/>
                <w:sz w:val="20"/>
              </w:rPr>
              <w:t>885 714,29 Kč</w:t>
            </w:r>
          </w:p>
        </w:tc>
      </w:tr>
      <w:tr w:rsidR="006D5024" w:rsidRPr="001F1E36" w:rsidTr="00730BDC">
        <w:trPr>
          <w:trHeight w:val="330"/>
          <w:jc w:val="center"/>
        </w:trPr>
        <w:tc>
          <w:tcPr>
            <w:tcW w:w="4726" w:type="dxa"/>
            <w:tcBorders>
              <w:top w:val="nil"/>
              <w:left w:val="single" w:sz="8" w:space="0" w:color="auto"/>
              <w:bottom w:val="nil"/>
              <w:right w:val="nil"/>
            </w:tcBorders>
            <w:shd w:val="clear" w:color="auto" w:fill="00CCFF"/>
            <w:noWrap/>
            <w:vAlign w:val="bottom"/>
          </w:tcPr>
          <w:p w:rsidR="006D5024" w:rsidRPr="001F1E36" w:rsidRDefault="006D5024" w:rsidP="001F1E36">
            <w:pPr>
              <w:autoSpaceDE/>
              <w:autoSpaceDN/>
              <w:rPr>
                <w:b/>
                <w:bCs/>
                <w:szCs w:val="24"/>
              </w:rPr>
            </w:pPr>
            <w:r w:rsidRPr="001F1E36">
              <w:rPr>
                <w:b/>
                <w:bCs/>
                <w:szCs w:val="24"/>
              </w:rPr>
              <w:t xml:space="preserve">Celkem za </w:t>
            </w:r>
            <w:proofErr w:type="gramStart"/>
            <w:r w:rsidRPr="001F1E36">
              <w:rPr>
                <w:b/>
                <w:bCs/>
                <w:szCs w:val="24"/>
              </w:rPr>
              <w:t>moduly  SSL</w:t>
            </w:r>
            <w:proofErr w:type="gramEnd"/>
            <w:r w:rsidRPr="001F1E36">
              <w:rPr>
                <w:b/>
                <w:bCs/>
                <w:szCs w:val="24"/>
              </w:rPr>
              <w:t xml:space="preserve"> včetně DPH</w:t>
            </w:r>
          </w:p>
        </w:tc>
        <w:tc>
          <w:tcPr>
            <w:tcW w:w="1723" w:type="dxa"/>
            <w:tcBorders>
              <w:top w:val="nil"/>
              <w:left w:val="nil"/>
              <w:bottom w:val="nil"/>
              <w:right w:val="nil"/>
            </w:tcBorders>
            <w:shd w:val="clear" w:color="auto" w:fill="00CCFF"/>
            <w:vAlign w:val="bottom"/>
          </w:tcPr>
          <w:p w:rsidR="006D5024" w:rsidRPr="001F1E36" w:rsidRDefault="006D5024" w:rsidP="001F1E36">
            <w:pPr>
              <w:autoSpaceDE/>
              <w:autoSpaceDN/>
              <w:jc w:val="center"/>
              <w:rPr>
                <w:sz w:val="20"/>
              </w:rPr>
            </w:pPr>
            <w:r w:rsidRPr="001F1E36">
              <w:rPr>
                <w:sz w:val="20"/>
              </w:rPr>
              <w:t> </w:t>
            </w:r>
          </w:p>
        </w:tc>
        <w:tc>
          <w:tcPr>
            <w:tcW w:w="687" w:type="dxa"/>
            <w:tcBorders>
              <w:top w:val="nil"/>
              <w:left w:val="nil"/>
              <w:bottom w:val="nil"/>
              <w:right w:val="nil"/>
            </w:tcBorders>
            <w:shd w:val="clear" w:color="auto" w:fill="00CCFF"/>
            <w:noWrap/>
            <w:vAlign w:val="bottom"/>
          </w:tcPr>
          <w:p w:rsidR="006D5024" w:rsidRPr="001F1E36" w:rsidRDefault="006D5024" w:rsidP="001F1E36">
            <w:pPr>
              <w:autoSpaceDE/>
              <w:autoSpaceDN/>
              <w:rPr>
                <w:sz w:val="20"/>
              </w:rPr>
            </w:pPr>
            <w:r w:rsidRPr="001F1E36">
              <w:rPr>
                <w:sz w:val="20"/>
              </w:rPr>
              <w:t> </w:t>
            </w:r>
          </w:p>
        </w:tc>
        <w:tc>
          <w:tcPr>
            <w:tcW w:w="1701" w:type="dxa"/>
            <w:tcBorders>
              <w:top w:val="nil"/>
              <w:left w:val="nil"/>
              <w:bottom w:val="single" w:sz="8" w:space="0" w:color="auto"/>
              <w:right w:val="single" w:sz="8" w:space="0" w:color="auto"/>
            </w:tcBorders>
            <w:shd w:val="clear" w:color="auto" w:fill="00CCFF"/>
            <w:noWrap/>
            <w:vAlign w:val="bottom"/>
          </w:tcPr>
          <w:p w:rsidR="006D5024" w:rsidRPr="001F1E36" w:rsidRDefault="006D5024" w:rsidP="001F1E36">
            <w:pPr>
              <w:autoSpaceDE/>
              <w:autoSpaceDN/>
              <w:jc w:val="right"/>
              <w:rPr>
                <w:rFonts w:ascii="Arial" w:hAnsi="Arial" w:cs="Arial"/>
                <w:sz w:val="20"/>
              </w:rPr>
            </w:pPr>
            <w:r w:rsidRPr="001F1E36">
              <w:rPr>
                <w:rFonts w:ascii="Arial" w:hAnsi="Arial" w:cs="Arial"/>
                <w:sz w:val="20"/>
              </w:rPr>
              <w:t>1 054 000,00 Kč</w:t>
            </w:r>
          </w:p>
        </w:tc>
      </w:tr>
      <w:tr w:rsidR="006D5024" w:rsidRPr="001F1E36" w:rsidTr="00730BDC">
        <w:trPr>
          <w:trHeight w:val="330"/>
          <w:jc w:val="center"/>
        </w:trPr>
        <w:tc>
          <w:tcPr>
            <w:tcW w:w="4726" w:type="dxa"/>
            <w:tcBorders>
              <w:top w:val="single" w:sz="8" w:space="0" w:color="auto"/>
              <w:left w:val="single" w:sz="8" w:space="0" w:color="auto"/>
              <w:bottom w:val="nil"/>
              <w:right w:val="nil"/>
            </w:tcBorders>
            <w:shd w:val="clear" w:color="auto" w:fill="00CCFF"/>
            <w:noWrap/>
            <w:vAlign w:val="bottom"/>
          </w:tcPr>
          <w:p w:rsidR="006D5024" w:rsidRPr="001F1E36" w:rsidRDefault="006D5024" w:rsidP="001F1E36">
            <w:pPr>
              <w:autoSpaceDE/>
              <w:autoSpaceDN/>
              <w:rPr>
                <w:b/>
                <w:bCs/>
                <w:szCs w:val="24"/>
              </w:rPr>
            </w:pPr>
            <w:r w:rsidRPr="001F1E36">
              <w:rPr>
                <w:b/>
                <w:bCs/>
                <w:szCs w:val="24"/>
              </w:rPr>
              <w:t> </w:t>
            </w:r>
          </w:p>
        </w:tc>
        <w:tc>
          <w:tcPr>
            <w:tcW w:w="1723" w:type="dxa"/>
            <w:tcBorders>
              <w:top w:val="single" w:sz="8" w:space="0" w:color="auto"/>
              <w:left w:val="nil"/>
              <w:bottom w:val="nil"/>
              <w:right w:val="nil"/>
            </w:tcBorders>
            <w:shd w:val="clear" w:color="auto" w:fill="00CCFF"/>
            <w:vAlign w:val="bottom"/>
          </w:tcPr>
          <w:p w:rsidR="006D5024" w:rsidRPr="001F1E36" w:rsidRDefault="006D5024" w:rsidP="001F1E36">
            <w:pPr>
              <w:autoSpaceDE/>
              <w:autoSpaceDN/>
              <w:jc w:val="center"/>
              <w:rPr>
                <w:b/>
                <w:bCs/>
                <w:sz w:val="20"/>
              </w:rPr>
            </w:pPr>
            <w:r w:rsidRPr="001F1E36">
              <w:rPr>
                <w:b/>
                <w:bCs/>
                <w:sz w:val="20"/>
              </w:rPr>
              <w:t> </w:t>
            </w:r>
          </w:p>
        </w:tc>
        <w:tc>
          <w:tcPr>
            <w:tcW w:w="687" w:type="dxa"/>
            <w:tcBorders>
              <w:top w:val="single" w:sz="8" w:space="0" w:color="auto"/>
              <w:left w:val="nil"/>
              <w:bottom w:val="nil"/>
              <w:right w:val="nil"/>
            </w:tcBorders>
            <w:shd w:val="clear" w:color="auto" w:fill="00CCFF"/>
            <w:noWrap/>
            <w:vAlign w:val="bottom"/>
          </w:tcPr>
          <w:p w:rsidR="006D5024" w:rsidRPr="001F1E36" w:rsidRDefault="006D5024" w:rsidP="001F1E36">
            <w:pPr>
              <w:autoSpaceDE/>
              <w:autoSpaceDN/>
              <w:rPr>
                <w:b/>
                <w:bCs/>
                <w:sz w:val="20"/>
              </w:rPr>
            </w:pPr>
            <w:r w:rsidRPr="001F1E36">
              <w:rPr>
                <w:b/>
                <w:bCs/>
                <w:sz w:val="20"/>
              </w:rPr>
              <w:t> </w:t>
            </w:r>
          </w:p>
        </w:tc>
        <w:tc>
          <w:tcPr>
            <w:tcW w:w="1701" w:type="dxa"/>
            <w:tcBorders>
              <w:top w:val="nil"/>
              <w:left w:val="nil"/>
              <w:bottom w:val="single" w:sz="8" w:space="0" w:color="auto"/>
              <w:right w:val="single" w:sz="8" w:space="0" w:color="auto"/>
            </w:tcBorders>
            <w:shd w:val="clear" w:color="auto" w:fill="00CCFF"/>
            <w:noWrap/>
            <w:vAlign w:val="bottom"/>
          </w:tcPr>
          <w:p w:rsidR="006D5024" w:rsidRPr="001F1E36" w:rsidRDefault="006D5024" w:rsidP="001F1E36">
            <w:pPr>
              <w:autoSpaceDE/>
              <w:autoSpaceDN/>
              <w:rPr>
                <w:rFonts w:ascii="Arial" w:hAnsi="Arial" w:cs="Arial"/>
                <w:sz w:val="20"/>
              </w:rPr>
            </w:pPr>
            <w:r w:rsidRPr="001F1E36">
              <w:rPr>
                <w:rFonts w:ascii="Arial" w:hAnsi="Arial" w:cs="Arial"/>
                <w:sz w:val="20"/>
              </w:rPr>
              <w:t> </w:t>
            </w:r>
          </w:p>
        </w:tc>
      </w:tr>
      <w:tr w:rsidR="006D5024" w:rsidRPr="001F1E36" w:rsidTr="00730BDC">
        <w:trPr>
          <w:trHeight w:val="270"/>
          <w:jc w:val="center"/>
        </w:trPr>
        <w:tc>
          <w:tcPr>
            <w:tcW w:w="4726" w:type="dxa"/>
            <w:tcBorders>
              <w:top w:val="single" w:sz="8" w:space="0" w:color="auto"/>
              <w:left w:val="single" w:sz="8" w:space="0" w:color="auto"/>
              <w:bottom w:val="single" w:sz="8" w:space="0" w:color="auto"/>
              <w:right w:val="nil"/>
            </w:tcBorders>
            <w:shd w:val="clear" w:color="auto" w:fill="333399"/>
            <w:noWrap/>
            <w:vAlign w:val="bottom"/>
          </w:tcPr>
          <w:p w:rsidR="006D5024" w:rsidRPr="001F1E36" w:rsidRDefault="006D5024" w:rsidP="001F1E36">
            <w:pPr>
              <w:autoSpaceDE/>
              <w:autoSpaceDN/>
              <w:jc w:val="center"/>
              <w:rPr>
                <w:i/>
                <w:iCs/>
                <w:color w:val="FFFFFF"/>
                <w:sz w:val="20"/>
              </w:rPr>
            </w:pPr>
            <w:r w:rsidRPr="001F1E36">
              <w:rPr>
                <w:i/>
                <w:iCs/>
                <w:color w:val="FFFFFF"/>
                <w:sz w:val="20"/>
              </w:rPr>
              <w:t xml:space="preserve">Celkem za </w:t>
            </w:r>
            <w:proofErr w:type="gramStart"/>
            <w:r w:rsidRPr="001F1E36">
              <w:rPr>
                <w:i/>
                <w:iCs/>
                <w:color w:val="FFFFFF"/>
                <w:sz w:val="20"/>
              </w:rPr>
              <w:t>moduly  IS</w:t>
            </w:r>
            <w:proofErr w:type="gramEnd"/>
            <w:r w:rsidRPr="001F1E36">
              <w:rPr>
                <w:i/>
                <w:iCs/>
                <w:color w:val="FFFFFF"/>
                <w:sz w:val="20"/>
              </w:rPr>
              <w:t xml:space="preserve"> GINIS </w:t>
            </w:r>
          </w:p>
        </w:tc>
        <w:tc>
          <w:tcPr>
            <w:tcW w:w="1723" w:type="dxa"/>
            <w:tcBorders>
              <w:top w:val="single" w:sz="8" w:space="0" w:color="auto"/>
              <w:left w:val="nil"/>
              <w:bottom w:val="single" w:sz="8" w:space="0" w:color="auto"/>
              <w:right w:val="nil"/>
            </w:tcBorders>
            <w:shd w:val="clear" w:color="auto" w:fill="333399"/>
            <w:vAlign w:val="bottom"/>
          </w:tcPr>
          <w:p w:rsidR="006D5024" w:rsidRPr="001F1E36" w:rsidRDefault="006D5024" w:rsidP="001F1E36">
            <w:pPr>
              <w:autoSpaceDE/>
              <w:autoSpaceDN/>
              <w:jc w:val="center"/>
              <w:rPr>
                <w:i/>
                <w:iCs/>
                <w:color w:val="FFFFFF"/>
                <w:sz w:val="20"/>
              </w:rPr>
            </w:pPr>
            <w:r w:rsidRPr="001F1E36">
              <w:rPr>
                <w:i/>
                <w:iCs/>
                <w:color w:val="FFFFFF"/>
                <w:sz w:val="20"/>
              </w:rPr>
              <w:t> </w:t>
            </w:r>
          </w:p>
        </w:tc>
        <w:tc>
          <w:tcPr>
            <w:tcW w:w="687" w:type="dxa"/>
            <w:tcBorders>
              <w:top w:val="single" w:sz="8" w:space="0" w:color="auto"/>
              <w:left w:val="nil"/>
              <w:bottom w:val="single" w:sz="8" w:space="0" w:color="auto"/>
              <w:right w:val="nil"/>
            </w:tcBorders>
            <w:shd w:val="clear" w:color="auto" w:fill="333399"/>
            <w:noWrap/>
            <w:vAlign w:val="bottom"/>
          </w:tcPr>
          <w:p w:rsidR="006D5024" w:rsidRPr="001F1E36" w:rsidRDefault="006D5024" w:rsidP="001F1E36">
            <w:pPr>
              <w:autoSpaceDE/>
              <w:autoSpaceDN/>
              <w:jc w:val="center"/>
              <w:rPr>
                <w:i/>
                <w:iCs/>
                <w:color w:val="FFFFFF"/>
                <w:sz w:val="20"/>
              </w:rPr>
            </w:pPr>
            <w:r w:rsidRPr="001F1E36">
              <w:rPr>
                <w:i/>
                <w:iCs/>
                <w:color w:val="FFFFFF"/>
                <w:sz w:val="20"/>
              </w:rPr>
              <w:t> </w:t>
            </w:r>
          </w:p>
        </w:tc>
        <w:tc>
          <w:tcPr>
            <w:tcW w:w="1701" w:type="dxa"/>
            <w:tcBorders>
              <w:top w:val="nil"/>
              <w:left w:val="nil"/>
              <w:bottom w:val="single" w:sz="8" w:space="0" w:color="auto"/>
              <w:right w:val="single" w:sz="8" w:space="0" w:color="auto"/>
            </w:tcBorders>
            <w:shd w:val="clear" w:color="auto" w:fill="333399"/>
            <w:noWrap/>
            <w:vAlign w:val="bottom"/>
          </w:tcPr>
          <w:p w:rsidR="006D5024" w:rsidRPr="001F1E36" w:rsidRDefault="006D5024" w:rsidP="001F1E36">
            <w:pPr>
              <w:autoSpaceDE/>
              <w:autoSpaceDN/>
              <w:jc w:val="center"/>
              <w:rPr>
                <w:i/>
                <w:iCs/>
                <w:color w:val="FFFFFF"/>
                <w:sz w:val="20"/>
              </w:rPr>
            </w:pPr>
            <w:r w:rsidRPr="001F1E36">
              <w:rPr>
                <w:i/>
                <w:iCs/>
                <w:color w:val="FFFFFF"/>
                <w:sz w:val="20"/>
              </w:rPr>
              <w:t> </w:t>
            </w:r>
          </w:p>
        </w:tc>
      </w:tr>
      <w:tr w:rsidR="006D5024" w:rsidRPr="001F1E36" w:rsidTr="00730BDC">
        <w:trPr>
          <w:trHeight w:val="315"/>
          <w:jc w:val="center"/>
        </w:trPr>
        <w:tc>
          <w:tcPr>
            <w:tcW w:w="4726" w:type="dxa"/>
            <w:tcBorders>
              <w:top w:val="nil"/>
              <w:left w:val="single" w:sz="8" w:space="0" w:color="auto"/>
              <w:bottom w:val="single" w:sz="8" w:space="0" w:color="auto"/>
              <w:right w:val="nil"/>
            </w:tcBorders>
            <w:shd w:val="clear" w:color="auto" w:fill="00CCFF"/>
            <w:noWrap/>
            <w:vAlign w:val="bottom"/>
          </w:tcPr>
          <w:p w:rsidR="006D5024" w:rsidRPr="001F1E36" w:rsidRDefault="006D5024" w:rsidP="001F1E36">
            <w:pPr>
              <w:autoSpaceDE/>
              <w:autoSpaceDN/>
              <w:rPr>
                <w:sz w:val="22"/>
                <w:szCs w:val="22"/>
              </w:rPr>
            </w:pPr>
            <w:r w:rsidRPr="001F1E36">
              <w:rPr>
                <w:sz w:val="22"/>
                <w:szCs w:val="22"/>
              </w:rPr>
              <w:t>Moduly IS GINIS celkem bez DPH</w:t>
            </w:r>
          </w:p>
        </w:tc>
        <w:tc>
          <w:tcPr>
            <w:tcW w:w="1723" w:type="dxa"/>
            <w:tcBorders>
              <w:top w:val="nil"/>
              <w:left w:val="nil"/>
              <w:bottom w:val="single" w:sz="8" w:space="0" w:color="auto"/>
              <w:right w:val="nil"/>
            </w:tcBorders>
            <w:shd w:val="clear" w:color="auto" w:fill="00CCFF"/>
            <w:vAlign w:val="bottom"/>
          </w:tcPr>
          <w:p w:rsidR="006D5024" w:rsidRPr="001F1E36" w:rsidRDefault="006D5024" w:rsidP="001F1E36">
            <w:pPr>
              <w:autoSpaceDE/>
              <w:autoSpaceDN/>
              <w:jc w:val="center"/>
              <w:rPr>
                <w:sz w:val="20"/>
              </w:rPr>
            </w:pPr>
            <w:r w:rsidRPr="001F1E36">
              <w:rPr>
                <w:sz w:val="20"/>
              </w:rPr>
              <w:t> </w:t>
            </w:r>
          </w:p>
        </w:tc>
        <w:tc>
          <w:tcPr>
            <w:tcW w:w="687" w:type="dxa"/>
            <w:tcBorders>
              <w:top w:val="nil"/>
              <w:left w:val="nil"/>
              <w:bottom w:val="single" w:sz="8" w:space="0" w:color="auto"/>
              <w:right w:val="nil"/>
            </w:tcBorders>
            <w:shd w:val="clear" w:color="auto" w:fill="00CCFF"/>
            <w:noWrap/>
            <w:vAlign w:val="bottom"/>
          </w:tcPr>
          <w:p w:rsidR="006D5024" w:rsidRPr="001F1E36" w:rsidRDefault="006D5024" w:rsidP="001F1E36">
            <w:pPr>
              <w:autoSpaceDE/>
              <w:autoSpaceDN/>
              <w:rPr>
                <w:sz w:val="20"/>
              </w:rPr>
            </w:pPr>
            <w:r w:rsidRPr="001F1E36">
              <w:rPr>
                <w:sz w:val="20"/>
              </w:rPr>
              <w:t> </w:t>
            </w:r>
          </w:p>
        </w:tc>
        <w:tc>
          <w:tcPr>
            <w:tcW w:w="1701" w:type="dxa"/>
            <w:tcBorders>
              <w:top w:val="nil"/>
              <w:left w:val="nil"/>
              <w:bottom w:val="single" w:sz="8" w:space="0" w:color="auto"/>
              <w:right w:val="single" w:sz="8" w:space="0" w:color="auto"/>
            </w:tcBorders>
            <w:shd w:val="clear" w:color="auto" w:fill="00CCFF"/>
            <w:noWrap/>
            <w:vAlign w:val="bottom"/>
          </w:tcPr>
          <w:p w:rsidR="006D5024" w:rsidRPr="001F1E36" w:rsidRDefault="006D5024" w:rsidP="001F1E36">
            <w:pPr>
              <w:autoSpaceDE/>
              <w:autoSpaceDN/>
              <w:jc w:val="right"/>
              <w:rPr>
                <w:rFonts w:ascii="Arial" w:hAnsi="Arial" w:cs="Arial"/>
                <w:sz w:val="20"/>
              </w:rPr>
            </w:pPr>
            <w:r w:rsidRPr="001F1E36">
              <w:rPr>
                <w:rFonts w:ascii="Arial" w:hAnsi="Arial" w:cs="Arial"/>
                <w:sz w:val="20"/>
              </w:rPr>
              <w:t>4 648 571,43 Kč</w:t>
            </w:r>
          </w:p>
        </w:tc>
      </w:tr>
      <w:tr w:rsidR="006D5024" w:rsidRPr="001F1E36" w:rsidTr="00730BDC">
        <w:trPr>
          <w:trHeight w:val="330"/>
          <w:jc w:val="center"/>
        </w:trPr>
        <w:tc>
          <w:tcPr>
            <w:tcW w:w="4726" w:type="dxa"/>
            <w:tcBorders>
              <w:top w:val="nil"/>
              <w:left w:val="single" w:sz="8" w:space="0" w:color="auto"/>
              <w:bottom w:val="single" w:sz="8" w:space="0" w:color="auto"/>
              <w:right w:val="nil"/>
            </w:tcBorders>
            <w:shd w:val="clear" w:color="auto" w:fill="00CCFF"/>
            <w:noWrap/>
            <w:vAlign w:val="bottom"/>
          </w:tcPr>
          <w:p w:rsidR="006D5024" w:rsidRPr="001F1E36" w:rsidRDefault="006D5024" w:rsidP="001F1E36">
            <w:pPr>
              <w:autoSpaceDE/>
              <w:autoSpaceDN/>
              <w:rPr>
                <w:b/>
                <w:bCs/>
                <w:szCs w:val="24"/>
              </w:rPr>
            </w:pPr>
            <w:r w:rsidRPr="001F1E36">
              <w:rPr>
                <w:b/>
                <w:bCs/>
                <w:szCs w:val="24"/>
              </w:rPr>
              <w:t xml:space="preserve">Celkem za </w:t>
            </w:r>
            <w:proofErr w:type="gramStart"/>
            <w:r w:rsidRPr="001F1E36">
              <w:rPr>
                <w:b/>
                <w:bCs/>
                <w:szCs w:val="24"/>
              </w:rPr>
              <w:t>moduly  IS</w:t>
            </w:r>
            <w:proofErr w:type="gramEnd"/>
            <w:r w:rsidRPr="001F1E36">
              <w:rPr>
                <w:b/>
                <w:bCs/>
                <w:szCs w:val="24"/>
              </w:rPr>
              <w:t xml:space="preserve"> GINIS včetně DPH</w:t>
            </w:r>
          </w:p>
        </w:tc>
        <w:tc>
          <w:tcPr>
            <w:tcW w:w="1723" w:type="dxa"/>
            <w:tcBorders>
              <w:top w:val="nil"/>
              <w:left w:val="nil"/>
              <w:bottom w:val="single" w:sz="8" w:space="0" w:color="auto"/>
              <w:right w:val="nil"/>
            </w:tcBorders>
            <w:shd w:val="clear" w:color="auto" w:fill="00CCFF"/>
            <w:vAlign w:val="bottom"/>
          </w:tcPr>
          <w:p w:rsidR="006D5024" w:rsidRPr="001F1E36" w:rsidRDefault="006D5024" w:rsidP="001F1E36">
            <w:pPr>
              <w:autoSpaceDE/>
              <w:autoSpaceDN/>
              <w:jc w:val="center"/>
              <w:rPr>
                <w:b/>
                <w:bCs/>
                <w:sz w:val="20"/>
              </w:rPr>
            </w:pPr>
            <w:r w:rsidRPr="001F1E36">
              <w:rPr>
                <w:b/>
                <w:bCs/>
                <w:sz w:val="20"/>
              </w:rPr>
              <w:t> </w:t>
            </w:r>
          </w:p>
        </w:tc>
        <w:tc>
          <w:tcPr>
            <w:tcW w:w="687" w:type="dxa"/>
            <w:tcBorders>
              <w:top w:val="nil"/>
              <w:left w:val="nil"/>
              <w:bottom w:val="single" w:sz="8" w:space="0" w:color="auto"/>
              <w:right w:val="nil"/>
            </w:tcBorders>
            <w:shd w:val="clear" w:color="auto" w:fill="00CCFF"/>
            <w:noWrap/>
            <w:vAlign w:val="bottom"/>
          </w:tcPr>
          <w:p w:rsidR="006D5024" w:rsidRPr="001F1E36" w:rsidRDefault="006D5024" w:rsidP="001F1E36">
            <w:pPr>
              <w:autoSpaceDE/>
              <w:autoSpaceDN/>
              <w:rPr>
                <w:b/>
                <w:bCs/>
                <w:sz w:val="20"/>
              </w:rPr>
            </w:pPr>
            <w:r w:rsidRPr="001F1E36">
              <w:rPr>
                <w:b/>
                <w:bCs/>
                <w:sz w:val="20"/>
              </w:rPr>
              <w:t> </w:t>
            </w:r>
          </w:p>
        </w:tc>
        <w:tc>
          <w:tcPr>
            <w:tcW w:w="1701" w:type="dxa"/>
            <w:tcBorders>
              <w:top w:val="nil"/>
              <w:left w:val="nil"/>
              <w:bottom w:val="single" w:sz="8" w:space="0" w:color="auto"/>
              <w:right w:val="single" w:sz="8" w:space="0" w:color="auto"/>
            </w:tcBorders>
            <w:shd w:val="clear" w:color="auto" w:fill="00CCFF"/>
            <w:noWrap/>
            <w:vAlign w:val="bottom"/>
          </w:tcPr>
          <w:p w:rsidR="006D5024" w:rsidRPr="001F1E36" w:rsidRDefault="006D5024" w:rsidP="001F1E36">
            <w:pPr>
              <w:autoSpaceDE/>
              <w:autoSpaceDN/>
              <w:jc w:val="right"/>
              <w:rPr>
                <w:rFonts w:ascii="Arial" w:hAnsi="Arial" w:cs="Arial"/>
                <w:sz w:val="20"/>
              </w:rPr>
            </w:pPr>
            <w:r w:rsidRPr="001F1E36">
              <w:rPr>
                <w:rFonts w:ascii="Arial" w:hAnsi="Arial" w:cs="Arial"/>
                <w:sz w:val="20"/>
              </w:rPr>
              <w:t>5 531 800,00 Kč</w:t>
            </w:r>
          </w:p>
        </w:tc>
      </w:tr>
    </w:tbl>
    <w:p w:rsidR="001F1E36" w:rsidRDefault="001F1E36" w:rsidP="001F1E36">
      <w:pPr>
        <w:rPr>
          <w:rFonts w:ascii="Tahoma" w:hAnsi="Tahoma" w:cs="Tahoma"/>
          <w:sz w:val="19"/>
          <w:szCs w:val="24"/>
        </w:rPr>
      </w:pPr>
    </w:p>
    <w:p w:rsidR="00365762" w:rsidRPr="00365762" w:rsidRDefault="001609E1" w:rsidP="00365762">
      <w:pPr>
        <w:spacing w:line="240" w:lineRule="atLeast"/>
        <w:ind w:right="-1"/>
        <w:jc w:val="right"/>
        <w:rPr>
          <w:rFonts w:ascii="Tahoma" w:hAnsi="Tahoma" w:cs="Tahoma"/>
          <w:sz w:val="18"/>
          <w:szCs w:val="18"/>
        </w:rPr>
      </w:pPr>
      <w:r>
        <w:rPr>
          <w:rFonts w:ascii="Tahoma" w:hAnsi="Tahoma" w:cs="Tahoma"/>
          <w:sz w:val="19"/>
          <w:szCs w:val="24"/>
        </w:rPr>
        <w:br w:type="page"/>
      </w:r>
      <w:r w:rsidRPr="00365762">
        <w:rPr>
          <w:rFonts w:ascii="Tahoma" w:hAnsi="Tahoma" w:cs="Tahoma"/>
          <w:sz w:val="19"/>
          <w:szCs w:val="24"/>
        </w:rPr>
        <w:lastRenderedPageBreak/>
        <w:t>Příloha číslo 5 ke smlouvě</w:t>
      </w:r>
      <w:r w:rsidR="00365762" w:rsidRPr="00365762">
        <w:rPr>
          <w:rFonts w:ascii="Tahoma" w:hAnsi="Tahoma" w:cs="Tahoma"/>
          <w:sz w:val="18"/>
          <w:szCs w:val="18"/>
        </w:rPr>
        <w:t xml:space="preserve"> PID:  GHAIP001HPD4</w:t>
      </w:r>
    </w:p>
    <w:p w:rsidR="001609E1" w:rsidRDefault="001609E1">
      <w:pPr>
        <w:jc w:val="right"/>
        <w:rPr>
          <w:rFonts w:ascii="Tahoma" w:hAnsi="Tahoma" w:cs="Tahoma"/>
          <w:b/>
          <w:sz w:val="19"/>
          <w:szCs w:val="24"/>
        </w:rPr>
      </w:pPr>
    </w:p>
    <w:p w:rsidR="001609E1" w:rsidRDefault="001609E1">
      <w:pPr>
        <w:rPr>
          <w:rFonts w:ascii="Tahoma" w:hAnsi="Tahoma" w:cs="Tahoma"/>
          <w:b/>
          <w:sz w:val="19"/>
          <w:szCs w:val="24"/>
        </w:rPr>
      </w:pPr>
      <w:r>
        <w:rPr>
          <w:rFonts w:ascii="Tahoma" w:hAnsi="Tahoma" w:cs="Tahoma"/>
          <w:b/>
          <w:sz w:val="19"/>
          <w:szCs w:val="24"/>
        </w:rPr>
        <w:t>HARMONOGRAM</w:t>
      </w:r>
    </w:p>
    <w:p w:rsidR="001609E1" w:rsidRDefault="001609E1" w:rsidP="00823027">
      <w:pPr>
        <w:rPr>
          <w:rFonts w:ascii="Tahoma" w:hAnsi="Tahoma" w:cs="Tahoma"/>
          <w:b/>
          <w:sz w:val="19"/>
          <w:szCs w:val="24"/>
        </w:rPr>
      </w:pPr>
    </w:p>
    <w:tbl>
      <w:tblPr>
        <w:tblW w:w="10080" w:type="dxa"/>
        <w:tblInd w:w="55" w:type="dxa"/>
        <w:tblCellMar>
          <w:left w:w="70" w:type="dxa"/>
          <w:right w:w="70" w:type="dxa"/>
        </w:tblCellMar>
        <w:tblLook w:val="0000" w:firstRow="0" w:lastRow="0" w:firstColumn="0" w:lastColumn="0" w:noHBand="0" w:noVBand="0"/>
      </w:tblPr>
      <w:tblGrid>
        <w:gridCol w:w="691"/>
        <w:gridCol w:w="4427"/>
        <w:gridCol w:w="1701"/>
        <w:gridCol w:w="1701"/>
        <w:gridCol w:w="1560"/>
      </w:tblGrid>
      <w:tr w:rsidR="009C2888" w:rsidRPr="00823027">
        <w:trPr>
          <w:trHeight w:val="315"/>
        </w:trPr>
        <w:tc>
          <w:tcPr>
            <w:tcW w:w="691" w:type="dxa"/>
            <w:tcBorders>
              <w:top w:val="single" w:sz="8" w:space="0" w:color="auto"/>
              <w:left w:val="single" w:sz="4" w:space="0" w:color="auto"/>
              <w:bottom w:val="double" w:sz="6" w:space="0" w:color="auto"/>
              <w:right w:val="single" w:sz="4" w:space="0" w:color="auto"/>
            </w:tcBorders>
            <w:shd w:val="clear" w:color="auto" w:fill="auto"/>
            <w:noWrap/>
            <w:vAlign w:val="center"/>
          </w:tcPr>
          <w:p w:rsidR="009C2888" w:rsidRPr="00823027" w:rsidRDefault="009C2888" w:rsidP="00823027">
            <w:pPr>
              <w:autoSpaceDE/>
              <w:autoSpaceDN/>
              <w:jc w:val="center"/>
              <w:rPr>
                <w:rFonts w:ascii="Arial" w:hAnsi="Arial" w:cs="Arial"/>
                <w:b/>
                <w:bCs/>
                <w:sz w:val="22"/>
                <w:szCs w:val="22"/>
              </w:rPr>
            </w:pPr>
            <w:r w:rsidRPr="00823027">
              <w:rPr>
                <w:rFonts w:ascii="Arial" w:hAnsi="Arial" w:cs="Arial"/>
                <w:b/>
                <w:bCs/>
                <w:sz w:val="22"/>
                <w:szCs w:val="22"/>
              </w:rPr>
              <w:t>ID</w:t>
            </w:r>
          </w:p>
        </w:tc>
        <w:tc>
          <w:tcPr>
            <w:tcW w:w="4427" w:type="dxa"/>
            <w:tcBorders>
              <w:top w:val="single" w:sz="4" w:space="0" w:color="auto"/>
              <w:left w:val="nil"/>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b/>
                <w:bCs/>
                <w:sz w:val="22"/>
                <w:szCs w:val="22"/>
              </w:rPr>
            </w:pPr>
            <w:r w:rsidRPr="00823027">
              <w:rPr>
                <w:rFonts w:ascii="Arial" w:hAnsi="Arial" w:cs="Arial"/>
                <w:b/>
                <w:bCs/>
                <w:sz w:val="22"/>
                <w:szCs w:val="22"/>
              </w:rPr>
              <w:t>Název</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b/>
                <w:bCs/>
                <w:sz w:val="22"/>
                <w:szCs w:val="22"/>
              </w:rPr>
            </w:pPr>
            <w:r w:rsidRPr="00823027">
              <w:rPr>
                <w:rFonts w:ascii="Arial" w:hAnsi="Arial" w:cs="Arial"/>
                <w:b/>
                <w:bCs/>
                <w:sz w:val="22"/>
                <w:szCs w:val="22"/>
              </w:rPr>
              <w:t>Doba trvání / den</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b/>
                <w:bCs/>
                <w:sz w:val="22"/>
                <w:szCs w:val="22"/>
              </w:rPr>
            </w:pPr>
            <w:r w:rsidRPr="00823027">
              <w:rPr>
                <w:rFonts w:ascii="Arial" w:hAnsi="Arial" w:cs="Arial"/>
                <w:b/>
                <w:bCs/>
                <w:sz w:val="22"/>
                <w:szCs w:val="22"/>
              </w:rPr>
              <w:t>Zahájení</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b/>
                <w:bCs/>
                <w:sz w:val="22"/>
                <w:szCs w:val="22"/>
              </w:rPr>
            </w:pPr>
            <w:r w:rsidRPr="00823027">
              <w:rPr>
                <w:rFonts w:ascii="Arial" w:hAnsi="Arial" w:cs="Arial"/>
                <w:b/>
                <w:bCs/>
                <w:sz w:val="22"/>
                <w:szCs w:val="22"/>
              </w:rPr>
              <w:t>Dokončení</w:t>
            </w:r>
          </w:p>
        </w:tc>
      </w:tr>
      <w:tr w:rsidR="009C2888" w:rsidRPr="00823027">
        <w:trPr>
          <w:trHeight w:val="579"/>
        </w:trPr>
        <w:tc>
          <w:tcPr>
            <w:tcW w:w="691" w:type="dxa"/>
            <w:tcBorders>
              <w:top w:val="nil"/>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b/>
                <w:bCs/>
                <w:sz w:val="18"/>
                <w:szCs w:val="18"/>
              </w:rPr>
            </w:pPr>
            <w:r w:rsidRPr="00823027">
              <w:rPr>
                <w:rFonts w:ascii="Arial" w:hAnsi="Arial" w:cs="Arial"/>
                <w:b/>
                <w:bCs/>
                <w:sz w:val="18"/>
                <w:szCs w:val="18"/>
              </w:rPr>
              <w:t>1</w:t>
            </w:r>
          </w:p>
        </w:tc>
        <w:tc>
          <w:tcPr>
            <w:tcW w:w="4427" w:type="dxa"/>
            <w:tcBorders>
              <w:top w:val="single" w:sz="4" w:space="0" w:color="auto"/>
              <w:left w:val="nil"/>
              <w:bottom w:val="single" w:sz="4" w:space="0" w:color="auto"/>
              <w:right w:val="single" w:sz="4" w:space="0" w:color="auto"/>
            </w:tcBorders>
            <w:shd w:val="clear" w:color="auto" w:fill="auto"/>
            <w:noWrap/>
            <w:vAlign w:val="bottom"/>
          </w:tcPr>
          <w:p w:rsidR="009C2888" w:rsidRPr="00823027" w:rsidRDefault="009C2888" w:rsidP="00823027">
            <w:pPr>
              <w:autoSpaceDE/>
              <w:autoSpaceDN/>
              <w:rPr>
                <w:rFonts w:ascii="Arial" w:hAnsi="Arial" w:cs="Arial"/>
                <w:b/>
                <w:bCs/>
                <w:sz w:val="18"/>
                <w:szCs w:val="18"/>
              </w:rPr>
            </w:pPr>
            <w:r w:rsidRPr="00823027">
              <w:rPr>
                <w:rFonts w:ascii="Arial" w:hAnsi="Arial" w:cs="Arial"/>
                <w:b/>
                <w:bCs/>
                <w:sz w:val="18"/>
                <w:szCs w:val="18"/>
              </w:rPr>
              <w:t>Základní analýza implementace IS GINIS</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b/>
                <w:bCs/>
                <w:sz w:val="18"/>
                <w:szCs w:val="18"/>
              </w:rPr>
            </w:pPr>
            <w:r w:rsidRPr="00823027">
              <w:rPr>
                <w:rFonts w:ascii="Arial" w:hAnsi="Arial" w:cs="Arial"/>
                <w:b/>
                <w:bCs/>
                <w:sz w:val="18"/>
                <w:szCs w:val="18"/>
              </w:rPr>
              <w:t>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b/>
                <w:bCs/>
                <w:sz w:val="18"/>
                <w:szCs w:val="18"/>
              </w:rPr>
            </w:pPr>
            <w:proofErr w:type="gramStart"/>
            <w:r w:rsidRPr="00823027">
              <w:rPr>
                <w:rFonts w:ascii="Arial" w:hAnsi="Arial" w:cs="Arial"/>
                <w:b/>
                <w:bCs/>
                <w:sz w:val="18"/>
                <w:szCs w:val="18"/>
              </w:rPr>
              <w:t>1.10.2007</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b/>
                <w:bCs/>
                <w:sz w:val="18"/>
                <w:szCs w:val="18"/>
              </w:rPr>
            </w:pPr>
            <w:proofErr w:type="gramStart"/>
            <w:r w:rsidRPr="00823027">
              <w:rPr>
                <w:rFonts w:ascii="Arial" w:hAnsi="Arial" w:cs="Arial"/>
                <w:b/>
                <w:bCs/>
                <w:sz w:val="18"/>
                <w:szCs w:val="18"/>
              </w:rPr>
              <w:t>9.10.2007</w:t>
            </w:r>
            <w:proofErr w:type="gramEnd"/>
          </w:p>
        </w:tc>
      </w:tr>
      <w:tr w:rsidR="009C2888" w:rsidRPr="00823027">
        <w:trPr>
          <w:trHeight w:val="568"/>
        </w:trPr>
        <w:tc>
          <w:tcPr>
            <w:tcW w:w="691" w:type="dxa"/>
            <w:tcBorders>
              <w:top w:val="nil"/>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b/>
                <w:bCs/>
                <w:sz w:val="18"/>
                <w:szCs w:val="18"/>
              </w:rPr>
            </w:pPr>
            <w:r w:rsidRPr="00823027">
              <w:rPr>
                <w:rFonts w:ascii="Arial" w:hAnsi="Arial" w:cs="Arial"/>
                <w:b/>
                <w:bCs/>
                <w:sz w:val="18"/>
                <w:szCs w:val="18"/>
              </w:rPr>
              <w:t>2</w:t>
            </w:r>
          </w:p>
        </w:tc>
        <w:tc>
          <w:tcPr>
            <w:tcW w:w="4427" w:type="dxa"/>
            <w:tcBorders>
              <w:top w:val="single" w:sz="4" w:space="0" w:color="auto"/>
              <w:left w:val="nil"/>
              <w:bottom w:val="single" w:sz="4" w:space="0" w:color="auto"/>
              <w:right w:val="single" w:sz="4" w:space="0" w:color="auto"/>
            </w:tcBorders>
            <w:shd w:val="clear" w:color="auto" w:fill="auto"/>
            <w:noWrap/>
            <w:vAlign w:val="bottom"/>
          </w:tcPr>
          <w:p w:rsidR="009C2888" w:rsidRPr="00823027" w:rsidRDefault="009C2888" w:rsidP="00823027">
            <w:pPr>
              <w:autoSpaceDE/>
              <w:autoSpaceDN/>
              <w:rPr>
                <w:rFonts w:ascii="Arial" w:hAnsi="Arial" w:cs="Arial"/>
                <w:b/>
                <w:bCs/>
                <w:sz w:val="18"/>
                <w:szCs w:val="18"/>
              </w:rPr>
            </w:pPr>
            <w:r w:rsidRPr="00823027">
              <w:rPr>
                <w:rFonts w:ascii="Arial" w:hAnsi="Arial" w:cs="Arial"/>
                <w:b/>
                <w:bCs/>
                <w:sz w:val="18"/>
                <w:szCs w:val="18"/>
              </w:rPr>
              <w:t>Zpracování projektové dokumentace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b/>
                <w:bCs/>
                <w:sz w:val="18"/>
                <w:szCs w:val="18"/>
              </w:rPr>
            </w:pPr>
            <w:r w:rsidRPr="00823027">
              <w:rPr>
                <w:rFonts w:ascii="Arial" w:hAnsi="Arial" w:cs="Arial"/>
                <w:b/>
                <w:bCs/>
                <w:sz w:val="18"/>
                <w:szCs w:val="18"/>
              </w:rPr>
              <w:t>13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b/>
                <w:bCs/>
                <w:sz w:val="18"/>
                <w:szCs w:val="18"/>
              </w:rPr>
            </w:pPr>
            <w:proofErr w:type="gramStart"/>
            <w:r w:rsidRPr="00823027">
              <w:rPr>
                <w:rFonts w:ascii="Arial" w:hAnsi="Arial" w:cs="Arial"/>
                <w:b/>
                <w:bCs/>
                <w:sz w:val="18"/>
                <w:szCs w:val="18"/>
              </w:rPr>
              <w:t>9.10.2007</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b/>
                <w:bCs/>
                <w:sz w:val="18"/>
                <w:szCs w:val="18"/>
              </w:rPr>
            </w:pPr>
            <w:proofErr w:type="gramStart"/>
            <w:r w:rsidRPr="00823027">
              <w:rPr>
                <w:rFonts w:ascii="Arial" w:hAnsi="Arial" w:cs="Arial"/>
                <w:b/>
                <w:bCs/>
                <w:sz w:val="18"/>
                <w:szCs w:val="18"/>
              </w:rPr>
              <w:t>22.10.2007</w:t>
            </w:r>
            <w:proofErr w:type="gramEnd"/>
          </w:p>
        </w:tc>
      </w:tr>
      <w:tr w:rsidR="009C2888" w:rsidRPr="00823027">
        <w:trPr>
          <w:trHeight w:val="404"/>
        </w:trPr>
        <w:tc>
          <w:tcPr>
            <w:tcW w:w="691" w:type="dxa"/>
            <w:tcBorders>
              <w:top w:val="nil"/>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b/>
                <w:bCs/>
                <w:sz w:val="18"/>
                <w:szCs w:val="18"/>
              </w:rPr>
            </w:pPr>
            <w:r w:rsidRPr="00823027">
              <w:rPr>
                <w:rFonts w:ascii="Arial" w:hAnsi="Arial" w:cs="Arial"/>
                <w:b/>
                <w:bCs/>
                <w:sz w:val="18"/>
                <w:szCs w:val="18"/>
              </w:rPr>
              <w:t>3</w:t>
            </w:r>
          </w:p>
        </w:tc>
        <w:tc>
          <w:tcPr>
            <w:tcW w:w="4427" w:type="dxa"/>
            <w:tcBorders>
              <w:top w:val="single" w:sz="4" w:space="0" w:color="auto"/>
              <w:left w:val="nil"/>
              <w:bottom w:val="single" w:sz="4" w:space="0" w:color="auto"/>
              <w:right w:val="single" w:sz="4" w:space="0" w:color="auto"/>
            </w:tcBorders>
            <w:shd w:val="clear" w:color="auto" w:fill="auto"/>
            <w:noWrap/>
            <w:vAlign w:val="bottom"/>
          </w:tcPr>
          <w:p w:rsidR="009C2888" w:rsidRPr="00823027" w:rsidRDefault="009C2888" w:rsidP="00823027">
            <w:pPr>
              <w:autoSpaceDE/>
              <w:autoSpaceDN/>
              <w:rPr>
                <w:rFonts w:ascii="Arial" w:hAnsi="Arial" w:cs="Arial"/>
                <w:b/>
                <w:bCs/>
                <w:sz w:val="18"/>
                <w:szCs w:val="18"/>
              </w:rPr>
            </w:pPr>
            <w:r w:rsidRPr="00823027">
              <w:rPr>
                <w:rFonts w:ascii="Arial" w:hAnsi="Arial" w:cs="Arial"/>
                <w:b/>
                <w:bCs/>
                <w:sz w:val="18"/>
                <w:szCs w:val="18"/>
              </w:rPr>
              <w:t>Převod dat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b/>
                <w:bCs/>
                <w:sz w:val="18"/>
                <w:szCs w:val="18"/>
              </w:rPr>
            </w:pPr>
            <w:r w:rsidRPr="00823027">
              <w:rPr>
                <w:rFonts w:ascii="Arial" w:hAnsi="Arial" w:cs="Arial"/>
                <w:b/>
                <w:bCs/>
                <w:sz w:val="18"/>
                <w:szCs w:val="18"/>
              </w:rPr>
              <w:t>31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b/>
                <w:bCs/>
                <w:sz w:val="18"/>
                <w:szCs w:val="18"/>
              </w:rPr>
            </w:pPr>
            <w:proofErr w:type="gramStart"/>
            <w:r w:rsidRPr="00823027">
              <w:rPr>
                <w:rFonts w:ascii="Arial" w:hAnsi="Arial" w:cs="Arial"/>
                <w:b/>
                <w:bCs/>
                <w:sz w:val="18"/>
                <w:szCs w:val="18"/>
              </w:rPr>
              <w:t>9.10.2007</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b/>
                <w:bCs/>
                <w:sz w:val="18"/>
                <w:szCs w:val="18"/>
              </w:rPr>
            </w:pPr>
            <w:proofErr w:type="gramStart"/>
            <w:r w:rsidRPr="00823027">
              <w:rPr>
                <w:rFonts w:ascii="Arial" w:hAnsi="Arial" w:cs="Arial"/>
                <w:b/>
                <w:bCs/>
                <w:sz w:val="18"/>
                <w:szCs w:val="18"/>
              </w:rPr>
              <w:t>22.11.2007</w:t>
            </w:r>
            <w:proofErr w:type="gramEnd"/>
          </w:p>
        </w:tc>
      </w:tr>
      <w:tr w:rsidR="009C2888" w:rsidRPr="00823027" w:rsidTr="00C269B2">
        <w:trPr>
          <w:trHeight w:val="412"/>
        </w:trPr>
        <w:tc>
          <w:tcPr>
            <w:tcW w:w="691" w:type="dxa"/>
            <w:tcBorders>
              <w:top w:val="nil"/>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b/>
                <w:bCs/>
                <w:sz w:val="18"/>
                <w:szCs w:val="18"/>
              </w:rPr>
            </w:pPr>
            <w:r w:rsidRPr="00823027">
              <w:rPr>
                <w:rFonts w:ascii="Arial" w:hAnsi="Arial" w:cs="Arial"/>
                <w:b/>
                <w:bCs/>
                <w:sz w:val="18"/>
                <w:szCs w:val="18"/>
              </w:rPr>
              <w:t>4</w:t>
            </w:r>
          </w:p>
        </w:tc>
        <w:tc>
          <w:tcPr>
            <w:tcW w:w="4427" w:type="dxa"/>
            <w:tcBorders>
              <w:top w:val="single" w:sz="4" w:space="0" w:color="auto"/>
              <w:left w:val="nil"/>
              <w:bottom w:val="single" w:sz="4" w:space="0" w:color="auto"/>
              <w:right w:val="single" w:sz="4" w:space="0" w:color="auto"/>
            </w:tcBorders>
            <w:shd w:val="clear" w:color="auto" w:fill="auto"/>
            <w:noWrap/>
            <w:vAlign w:val="bottom"/>
          </w:tcPr>
          <w:p w:rsidR="009C2888" w:rsidRPr="00823027" w:rsidRDefault="009C2888" w:rsidP="00823027">
            <w:pPr>
              <w:autoSpaceDE/>
              <w:autoSpaceDN/>
              <w:rPr>
                <w:rFonts w:ascii="Arial" w:hAnsi="Arial" w:cs="Arial"/>
                <w:b/>
                <w:bCs/>
                <w:sz w:val="18"/>
                <w:szCs w:val="18"/>
              </w:rPr>
            </w:pPr>
            <w:r w:rsidRPr="00823027">
              <w:rPr>
                <w:rFonts w:ascii="Arial" w:hAnsi="Arial" w:cs="Arial"/>
                <w:b/>
                <w:bCs/>
                <w:sz w:val="18"/>
                <w:szCs w:val="18"/>
              </w:rPr>
              <w:t>Instalace a administrace systému</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b/>
                <w:bCs/>
                <w:sz w:val="18"/>
                <w:szCs w:val="18"/>
              </w:rPr>
            </w:pPr>
            <w:r w:rsidRPr="00823027">
              <w:rPr>
                <w:rFonts w:ascii="Arial" w:hAnsi="Arial" w:cs="Arial"/>
                <w:b/>
                <w:bCs/>
                <w:sz w:val="18"/>
                <w:szCs w:val="18"/>
              </w:rPr>
              <w:t>10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b/>
                <w:bCs/>
                <w:sz w:val="18"/>
                <w:szCs w:val="18"/>
              </w:rPr>
            </w:pPr>
            <w:proofErr w:type="gramStart"/>
            <w:r w:rsidRPr="00823027">
              <w:rPr>
                <w:rFonts w:ascii="Arial" w:hAnsi="Arial" w:cs="Arial"/>
                <w:b/>
                <w:bCs/>
                <w:sz w:val="18"/>
                <w:szCs w:val="18"/>
              </w:rPr>
              <w:t>9.10.2007</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b/>
                <w:bCs/>
                <w:sz w:val="18"/>
                <w:szCs w:val="18"/>
              </w:rPr>
            </w:pPr>
            <w:proofErr w:type="gramStart"/>
            <w:r w:rsidRPr="00823027">
              <w:rPr>
                <w:rFonts w:ascii="Arial" w:hAnsi="Arial" w:cs="Arial"/>
                <w:b/>
                <w:bCs/>
                <w:sz w:val="18"/>
                <w:szCs w:val="18"/>
              </w:rPr>
              <w:t>19.10.2007</w:t>
            </w:r>
            <w:proofErr w:type="gramEnd"/>
          </w:p>
        </w:tc>
      </w:tr>
      <w:tr w:rsidR="009C2888" w:rsidRPr="00823027" w:rsidTr="00C269B2">
        <w:trPr>
          <w:trHeight w:val="565"/>
        </w:trPr>
        <w:tc>
          <w:tcPr>
            <w:tcW w:w="6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i/>
                <w:iCs/>
                <w:sz w:val="18"/>
                <w:szCs w:val="18"/>
              </w:rPr>
            </w:pPr>
            <w:r w:rsidRPr="00823027">
              <w:rPr>
                <w:rFonts w:ascii="Arial" w:hAnsi="Arial" w:cs="Arial"/>
                <w:i/>
                <w:iCs/>
                <w:sz w:val="18"/>
                <w:szCs w:val="18"/>
              </w:rPr>
              <w:t>5</w:t>
            </w:r>
          </w:p>
        </w:tc>
        <w:tc>
          <w:tcPr>
            <w:tcW w:w="4427" w:type="dxa"/>
            <w:tcBorders>
              <w:top w:val="single" w:sz="4" w:space="0" w:color="auto"/>
              <w:left w:val="nil"/>
              <w:bottom w:val="single" w:sz="4" w:space="0" w:color="auto"/>
              <w:right w:val="single" w:sz="4" w:space="0" w:color="auto"/>
            </w:tcBorders>
            <w:shd w:val="clear" w:color="auto" w:fill="auto"/>
            <w:noWrap/>
            <w:vAlign w:val="bottom"/>
          </w:tcPr>
          <w:p w:rsidR="009C2888" w:rsidRPr="00823027" w:rsidRDefault="009C2888" w:rsidP="00823027">
            <w:pPr>
              <w:autoSpaceDE/>
              <w:autoSpaceDN/>
              <w:rPr>
                <w:rFonts w:ascii="Arial" w:hAnsi="Arial" w:cs="Arial"/>
                <w:i/>
                <w:iCs/>
                <w:sz w:val="18"/>
                <w:szCs w:val="18"/>
              </w:rPr>
            </w:pPr>
            <w:r w:rsidRPr="00823027">
              <w:rPr>
                <w:rFonts w:ascii="Arial" w:hAnsi="Arial" w:cs="Arial"/>
                <w:i/>
                <w:iCs/>
                <w:sz w:val="18"/>
                <w:szCs w:val="18"/>
              </w:rPr>
              <w:t xml:space="preserve">     Instalace serverových částí informačního systému</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i/>
                <w:iCs/>
                <w:sz w:val="18"/>
                <w:szCs w:val="18"/>
              </w:rPr>
            </w:pPr>
            <w:r w:rsidRPr="00823027">
              <w:rPr>
                <w:rFonts w:ascii="Arial" w:hAnsi="Arial" w:cs="Arial"/>
                <w:i/>
                <w:iCs/>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i/>
                <w:iCs/>
                <w:sz w:val="18"/>
                <w:szCs w:val="18"/>
              </w:rPr>
            </w:pPr>
            <w:proofErr w:type="gramStart"/>
            <w:r w:rsidRPr="00823027">
              <w:rPr>
                <w:rFonts w:ascii="Arial" w:hAnsi="Arial" w:cs="Arial"/>
                <w:i/>
                <w:iCs/>
                <w:sz w:val="18"/>
                <w:szCs w:val="18"/>
              </w:rPr>
              <w:t>11.10.2007</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i/>
                <w:iCs/>
                <w:sz w:val="18"/>
                <w:szCs w:val="18"/>
              </w:rPr>
            </w:pPr>
            <w:proofErr w:type="gramStart"/>
            <w:r w:rsidRPr="00823027">
              <w:rPr>
                <w:rFonts w:ascii="Arial" w:hAnsi="Arial" w:cs="Arial"/>
                <w:i/>
                <w:iCs/>
                <w:sz w:val="18"/>
                <w:szCs w:val="18"/>
              </w:rPr>
              <w:t>13.10.2007</w:t>
            </w:r>
            <w:proofErr w:type="gramEnd"/>
          </w:p>
        </w:tc>
      </w:tr>
      <w:tr w:rsidR="009C2888" w:rsidRPr="00823027" w:rsidTr="00C269B2">
        <w:trPr>
          <w:trHeight w:val="545"/>
        </w:trPr>
        <w:tc>
          <w:tcPr>
            <w:tcW w:w="6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i/>
                <w:iCs/>
                <w:sz w:val="18"/>
                <w:szCs w:val="18"/>
              </w:rPr>
            </w:pPr>
            <w:r w:rsidRPr="00823027">
              <w:rPr>
                <w:rFonts w:ascii="Arial" w:hAnsi="Arial" w:cs="Arial"/>
                <w:i/>
                <w:iCs/>
                <w:sz w:val="18"/>
                <w:szCs w:val="18"/>
              </w:rPr>
              <w:t>6</w:t>
            </w:r>
          </w:p>
        </w:tc>
        <w:tc>
          <w:tcPr>
            <w:tcW w:w="4427" w:type="dxa"/>
            <w:tcBorders>
              <w:top w:val="single" w:sz="4" w:space="0" w:color="auto"/>
              <w:left w:val="nil"/>
              <w:bottom w:val="single" w:sz="4" w:space="0" w:color="auto"/>
              <w:right w:val="single" w:sz="4" w:space="0" w:color="auto"/>
            </w:tcBorders>
            <w:shd w:val="clear" w:color="auto" w:fill="auto"/>
            <w:noWrap/>
            <w:vAlign w:val="bottom"/>
          </w:tcPr>
          <w:p w:rsidR="009C2888" w:rsidRPr="00823027" w:rsidRDefault="009C2888" w:rsidP="00823027">
            <w:pPr>
              <w:autoSpaceDE/>
              <w:autoSpaceDN/>
              <w:rPr>
                <w:rFonts w:ascii="Arial" w:hAnsi="Arial" w:cs="Arial"/>
                <w:i/>
                <w:iCs/>
                <w:sz w:val="18"/>
                <w:szCs w:val="18"/>
              </w:rPr>
            </w:pPr>
            <w:r w:rsidRPr="00823027">
              <w:rPr>
                <w:rFonts w:ascii="Arial" w:hAnsi="Arial" w:cs="Arial"/>
                <w:i/>
                <w:iCs/>
                <w:sz w:val="18"/>
                <w:szCs w:val="18"/>
              </w:rPr>
              <w:t xml:space="preserve">     Instalace klientů a konfigurace prostředí na PC </w:t>
            </w:r>
            <w:r w:rsidR="00AC712A">
              <w:rPr>
                <w:rFonts w:ascii="Arial" w:hAnsi="Arial" w:cs="Arial"/>
                <w:i/>
                <w:iCs/>
                <w:sz w:val="18"/>
                <w:szCs w:val="18"/>
              </w:rPr>
              <w:t>uživatelů</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i/>
                <w:iCs/>
                <w:sz w:val="18"/>
                <w:szCs w:val="18"/>
              </w:rPr>
            </w:pPr>
            <w:r w:rsidRPr="00823027">
              <w:rPr>
                <w:rFonts w:ascii="Arial" w:hAnsi="Arial" w:cs="Arial"/>
                <w:i/>
                <w:iCs/>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i/>
                <w:iCs/>
                <w:sz w:val="18"/>
                <w:szCs w:val="18"/>
              </w:rPr>
            </w:pPr>
            <w:proofErr w:type="gramStart"/>
            <w:r w:rsidRPr="00823027">
              <w:rPr>
                <w:rFonts w:ascii="Arial" w:hAnsi="Arial" w:cs="Arial"/>
                <w:i/>
                <w:iCs/>
                <w:sz w:val="18"/>
                <w:szCs w:val="18"/>
              </w:rPr>
              <w:t>13.10.2007</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i/>
                <w:iCs/>
                <w:sz w:val="18"/>
                <w:szCs w:val="18"/>
              </w:rPr>
            </w:pPr>
            <w:proofErr w:type="gramStart"/>
            <w:r w:rsidRPr="00823027">
              <w:rPr>
                <w:rFonts w:ascii="Arial" w:hAnsi="Arial" w:cs="Arial"/>
                <w:i/>
                <w:iCs/>
                <w:sz w:val="18"/>
                <w:szCs w:val="18"/>
              </w:rPr>
              <w:t>14.10.2007</w:t>
            </w:r>
            <w:proofErr w:type="gramEnd"/>
          </w:p>
        </w:tc>
      </w:tr>
      <w:tr w:rsidR="009C2888" w:rsidRPr="00823027" w:rsidTr="00C269B2">
        <w:trPr>
          <w:trHeight w:val="553"/>
        </w:trPr>
        <w:tc>
          <w:tcPr>
            <w:tcW w:w="6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i/>
                <w:iCs/>
                <w:sz w:val="18"/>
                <w:szCs w:val="18"/>
              </w:rPr>
            </w:pPr>
            <w:r w:rsidRPr="00823027">
              <w:rPr>
                <w:rFonts w:ascii="Arial" w:hAnsi="Arial" w:cs="Arial"/>
                <w:i/>
                <w:iCs/>
                <w:sz w:val="18"/>
                <w:szCs w:val="18"/>
              </w:rPr>
              <w:t>7</w:t>
            </w:r>
          </w:p>
        </w:tc>
        <w:tc>
          <w:tcPr>
            <w:tcW w:w="4427" w:type="dxa"/>
            <w:tcBorders>
              <w:top w:val="single" w:sz="4" w:space="0" w:color="auto"/>
              <w:left w:val="nil"/>
              <w:bottom w:val="single" w:sz="4" w:space="0" w:color="auto"/>
              <w:right w:val="single" w:sz="4" w:space="0" w:color="auto"/>
            </w:tcBorders>
            <w:shd w:val="clear" w:color="auto" w:fill="auto"/>
            <w:noWrap/>
            <w:vAlign w:val="bottom"/>
          </w:tcPr>
          <w:p w:rsidR="009C2888" w:rsidRPr="00823027" w:rsidRDefault="009C2888" w:rsidP="00823027">
            <w:pPr>
              <w:autoSpaceDE/>
              <w:autoSpaceDN/>
              <w:rPr>
                <w:rFonts w:ascii="Arial" w:hAnsi="Arial" w:cs="Arial"/>
                <w:i/>
                <w:iCs/>
                <w:sz w:val="18"/>
                <w:szCs w:val="18"/>
              </w:rPr>
            </w:pPr>
            <w:r w:rsidRPr="00823027">
              <w:rPr>
                <w:rFonts w:ascii="Arial" w:hAnsi="Arial" w:cs="Arial"/>
                <w:i/>
                <w:iCs/>
                <w:sz w:val="18"/>
                <w:szCs w:val="18"/>
              </w:rPr>
              <w:t xml:space="preserve">     Administrace databáze (základní konfigurace systému dle metodiky objednatele)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i/>
                <w:iCs/>
                <w:sz w:val="18"/>
                <w:szCs w:val="18"/>
              </w:rPr>
            </w:pPr>
            <w:r w:rsidRPr="00823027">
              <w:rPr>
                <w:rFonts w:ascii="Arial" w:hAnsi="Arial" w:cs="Arial"/>
                <w:i/>
                <w:iCs/>
                <w:sz w:val="18"/>
                <w:szCs w:val="18"/>
              </w:rPr>
              <w:t>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i/>
                <w:iCs/>
                <w:sz w:val="18"/>
                <w:szCs w:val="18"/>
              </w:rPr>
            </w:pPr>
            <w:proofErr w:type="gramStart"/>
            <w:r w:rsidRPr="00823027">
              <w:rPr>
                <w:rFonts w:ascii="Arial" w:hAnsi="Arial" w:cs="Arial"/>
                <w:i/>
                <w:iCs/>
                <w:sz w:val="18"/>
                <w:szCs w:val="18"/>
              </w:rPr>
              <w:t>13.10.2007</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i/>
                <w:iCs/>
                <w:sz w:val="18"/>
                <w:szCs w:val="18"/>
              </w:rPr>
            </w:pPr>
            <w:proofErr w:type="gramStart"/>
            <w:r w:rsidRPr="00823027">
              <w:rPr>
                <w:rFonts w:ascii="Arial" w:hAnsi="Arial" w:cs="Arial"/>
                <w:i/>
                <w:iCs/>
                <w:sz w:val="18"/>
                <w:szCs w:val="18"/>
              </w:rPr>
              <w:t>21.10.2007</w:t>
            </w:r>
            <w:proofErr w:type="gramEnd"/>
          </w:p>
        </w:tc>
      </w:tr>
      <w:tr w:rsidR="009C2888" w:rsidRPr="00823027">
        <w:trPr>
          <w:trHeight w:val="555"/>
        </w:trPr>
        <w:tc>
          <w:tcPr>
            <w:tcW w:w="691" w:type="dxa"/>
            <w:tcBorders>
              <w:top w:val="nil"/>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b/>
                <w:bCs/>
                <w:sz w:val="18"/>
                <w:szCs w:val="18"/>
              </w:rPr>
            </w:pPr>
            <w:r w:rsidRPr="00823027">
              <w:rPr>
                <w:rFonts w:ascii="Arial" w:hAnsi="Arial" w:cs="Arial"/>
                <w:b/>
                <w:bCs/>
                <w:sz w:val="18"/>
                <w:szCs w:val="18"/>
              </w:rPr>
              <w:t>8</w:t>
            </w:r>
          </w:p>
        </w:tc>
        <w:tc>
          <w:tcPr>
            <w:tcW w:w="4427" w:type="dxa"/>
            <w:tcBorders>
              <w:top w:val="single" w:sz="4" w:space="0" w:color="auto"/>
              <w:left w:val="nil"/>
              <w:bottom w:val="single" w:sz="4" w:space="0" w:color="auto"/>
              <w:right w:val="single" w:sz="4" w:space="0" w:color="auto"/>
            </w:tcBorders>
            <w:shd w:val="clear" w:color="auto" w:fill="auto"/>
            <w:noWrap/>
            <w:vAlign w:val="bottom"/>
          </w:tcPr>
          <w:p w:rsidR="009C2888" w:rsidRPr="00823027" w:rsidRDefault="009C2888" w:rsidP="00823027">
            <w:pPr>
              <w:autoSpaceDE/>
              <w:autoSpaceDN/>
              <w:rPr>
                <w:rFonts w:ascii="Arial" w:hAnsi="Arial" w:cs="Arial"/>
                <w:b/>
                <w:bCs/>
                <w:sz w:val="18"/>
                <w:szCs w:val="18"/>
              </w:rPr>
            </w:pPr>
            <w:r w:rsidRPr="00823027">
              <w:rPr>
                <w:rFonts w:ascii="Arial" w:hAnsi="Arial" w:cs="Arial"/>
                <w:b/>
                <w:bCs/>
                <w:sz w:val="18"/>
                <w:szCs w:val="18"/>
              </w:rPr>
              <w:t>Školení administrátorů, správců a uživatelů IS GINIS</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b/>
                <w:bCs/>
                <w:sz w:val="18"/>
                <w:szCs w:val="18"/>
              </w:rPr>
            </w:pPr>
            <w:r w:rsidRPr="00823027">
              <w:rPr>
                <w:rFonts w:ascii="Arial" w:hAnsi="Arial" w:cs="Arial"/>
                <w:b/>
                <w:bCs/>
                <w:sz w:val="18"/>
                <w:szCs w:val="18"/>
              </w:rPr>
              <w:t>25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b/>
                <w:bCs/>
                <w:sz w:val="18"/>
                <w:szCs w:val="18"/>
              </w:rPr>
            </w:pPr>
            <w:proofErr w:type="gramStart"/>
            <w:r w:rsidRPr="00823027">
              <w:rPr>
                <w:rFonts w:ascii="Arial" w:hAnsi="Arial" w:cs="Arial"/>
                <w:b/>
                <w:bCs/>
                <w:sz w:val="18"/>
                <w:szCs w:val="18"/>
              </w:rPr>
              <w:t>14.10.2007</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b/>
                <w:bCs/>
                <w:sz w:val="18"/>
                <w:szCs w:val="18"/>
              </w:rPr>
            </w:pPr>
            <w:proofErr w:type="gramStart"/>
            <w:r w:rsidRPr="00823027">
              <w:rPr>
                <w:rFonts w:ascii="Arial" w:hAnsi="Arial" w:cs="Arial"/>
                <w:b/>
                <w:bCs/>
                <w:sz w:val="18"/>
                <w:szCs w:val="18"/>
              </w:rPr>
              <w:t>7.11.2007</w:t>
            </w:r>
            <w:proofErr w:type="gramEnd"/>
          </w:p>
        </w:tc>
      </w:tr>
      <w:tr w:rsidR="009C2888" w:rsidRPr="00823027">
        <w:trPr>
          <w:trHeight w:val="554"/>
        </w:trPr>
        <w:tc>
          <w:tcPr>
            <w:tcW w:w="691" w:type="dxa"/>
            <w:tcBorders>
              <w:top w:val="nil"/>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b/>
                <w:bCs/>
                <w:sz w:val="18"/>
                <w:szCs w:val="18"/>
              </w:rPr>
            </w:pPr>
            <w:r w:rsidRPr="00823027">
              <w:rPr>
                <w:rFonts w:ascii="Arial" w:hAnsi="Arial" w:cs="Arial"/>
                <w:b/>
                <w:bCs/>
                <w:sz w:val="18"/>
                <w:szCs w:val="18"/>
              </w:rPr>
              <w:t>9</w:t>
            </w:r>
          </w:p>
        </w:tc>
        <w:tc>
          <w:tcPr>
            <w:tcW w:w="4427" w:type="dxa"/>
            <w:tcBorders>
              <w:top w:val="single" w:sz="4" w:space="0" w:color="auto"/>
              <w:left w:val="nil"/>
              <w:bottom w:val="single" w:sz="4" w:space="0" w:color="auto"/>
              <w:right w:val="single" w:sz="4" w:space="0" w:color="auto"/>
            </w:tcBorders>
            <w:shd w:val="clear" w:color="auto" w:fill="auto"/>
            <w:noWrap/>
            <w:vAlign w:val="bottom"/>
          </w:tcPr>
          <w:p w:rsidR="009C2888" w:rsidRPr="00823027" w:rsidRDefault="009C2888" w:rsidP="00823027">
            <w:pPr>
              <w:autoSpaceDE/>
              <w:autoSpaceDN/>
              <w:rPr>
                <w:rFonts w:ascii="Arial" w:hAnsi="Arial" w:cs="Arial"/>
                <w:b/>
                <w:bCs/>
                <w:sz w:val="18"/>
                <w:szCs w:val="18"/>
              </w:rPr>
            </w:pPr>
            <w:r w:rsidRPr="00823027">
              <w:rPr>
                <w:rFonts w:ascii="Arial" w:hAnsi="Arial" w:cs="Arial"/>
                <w:b/>
                <w:bCs/>
                <w:sz w:val="18"/>
                <w:szCs w:val="18"/>
              </w:rPr>
              <w:t>Školení správců systému</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b/>
                <w:bCs/>
                <w:sz w:val="18"/>
                <w:szCs w:val="18"/>
              </w:rPr>
            </w:pPr>
            <w:r w:rsidRPr="00823027">
              <w:rPr>
                <w:rFonts w:ascii="Arial" w:hAnsi="Arial" w:cs="Arial"/>
                <w:b/>
                <w:bCs/>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b/>
                <w:bCs/>
                <w:sz w:val="18"/>
                <w:szCs w:val="18"/>
              </w:rPr>
            </w:pPr>
            <w:proofErr w:type="gramStart"/>
            <w:r w:rsidRPr="00823027">
              <w:rPr>
                <w:rFonts w:ascii="Arial" w:hAnsi="Arial" w:cs="Arial"/>
                <w:b/>
                <w:bCs/>
                <w:sz w:val="18"/>
                <w:szCs w:val="18"/>
              </w:rPr>
              <w:t>14.10.2007</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b/>
                <w:bCs/>
                <w:sz w:val="18"/>
                <w:szCs w:val="18"/>
              </w:rPr>
            </w:pPr>
            <w:proofErr w:type="gramStart"/>
            <w:r w:rsidRPr="00823027">
              <w:rPr>
                <w:rFonts w:ascii="Arial" w:hAnsi="Arial" w:cs="Arial"/>
                <w:b/>
                <w:bCs/>
                <w:sz w:val="18"/>
                <w:szCs w:val="18"/>
              </w:rPr>
              <w:t>16.10.2007</w:t>
            </w:r>
            <w:proofErr w:type="gramEnd"/>
          </w:p>
        </w:tc>
      </w:tr>
      <w:tr w:rsidR="009C2888" w:rsidRPr="00823027" w:rsidTr="00C269B2">
        <w:trPr>
          <w:trHeight w:val="689"/>
        </w:trPr>
        <w:tc>
          <w:tcPr>
            <w:tcW w:w="691" w:type="dxa"/>
            <w:tcBorders>
              <w:top w:val="nil"/>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b/>
                <w:bCs/>
                <w:sz w:val="18"/>
                <w:szCs w:val="18"/>
              </w:rPr>
            </w:pPr>
            <w:r w:rsidRPr="00823027">
              <w:rPr>
                <w:rFonts w:ascii="Arial" w:hAnsi="Arial" w:cs="Arial"/>
                <w:b/>
                <w:bCs/>
                <w:sz w:val="18"/>
                <w:szCs w:val="18"/>
              </w:rPr>
              <w:t>10</w:t>
            </w:r>
          </w:p>
        </w:tc>
        <w:tc>
          <w:tcPr>
            <w:tcW w:w="4427" w:type="dxa"/>
            <w:tcBorders>
              <w:top w:val="single" w:sz="4" w:space="0" w:color="auto"/>
              <w:left w:val="nil"/>
              <w:bottom w:val="single" w:sz="4" w:space="0" w:color="auto"/>
              <w:right w:val="single" w:sz="4" w:space="0" w:color="auto"/>
            </w:tcBorders>
            <w:shd w:val="clear" w:color="auto" w:fill="auto"/>
            <w:noWrap/>
            <w:vAlign w:val="bottom"/>
          </w:tcPr>
          <w:p w:rsidR="009C2888" w:rsidRPr="00823027" w:rsidRDefault="009C2888" w:rsidP="00823027">
            <w:pPr>
              <w:autoSpaceDE/>
              <w:autoSpaceDN/>
              <w:rPr>
                <w:rFonts w:ascii="Arial" w:hAnsi="Arial" w:cs="Arial"/>
                <w:b/>
                <w:bCs/>
                <w:sz w:val="18"/>
                <w:szCs w:val="18"/>
              </w:rPr>
            </w:pPr>
            <w:r w:rsidRPr="00823027">
              <w:rPr>
                <w:rFonts w:ascii="Arial" w:hAnsi="Arial" w:cs="Arial"/>
                <w:b/>
                <w:bCs/>
                <w:sz w:val="18"/>
                <w:szCs w:val="18"/>
              </w:rPr>
              <w:t>Školení správců databází</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b/>
                <w:bCs/>
                <w:sz w:val="18"/>
                <w:szCs w:val="18"/>
              </w:rPr>
            </w:pPr>
            <w:r w:rsidRPr="00823027">
              <w:rPr>
                <w:rFonts w:ascii="Arial" w:hAnsi="Arial" w:cs="Arial"/>
                <w:b/>
                <w:bCs/>
                <w:sz w:val="18"/>
                <w:szCs w:val="18"/>
              </w:rPr>
              <w:t>10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b/>
                <w:bCs/>
                <w:sz w:val="18"/>
                <w:szCs w:val="18"/>
              </w:rPr>
            </w:pPr>
            <w:proofErr w:type="gramStart"/>
            <w:r w:rsidRPr="00823027">
              <w:rPr>
                <w:rFonts w:ascii="Arial" w:hAnsi="Arial" w:cs="Arial"/>
                <w:b/>
                <w:bCs/>
                <w:sz w:val="18"/>
                <w:szCs w:val="18"/>
              </w:rPr>
              <w:t>25.10.2007</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b/>
                <w:bCs/>
                <w:sz w:val="18"/>
                <w:szCs w:val="18"/>
              </w:rPr>
            </w:pPr>
            <w:proofErr w:type="gramStart"/>
            <w:r w:rsidRPr="00823027">
              <w:rPr>
                <w:rFonts w:ascii="Arial" w:hAnsi="Arial" w:cs="Arial"/>
                <w:b/>
                <w:bCs/>
                <w:sz w:val="18"/>
                <w:szCs w:val="18"/>
              </w:rPr>
              <w:t>4.11.2007</w:t>
            </w:r>
            <w:proofErr w:type="gramEnd"/>
          </w:p>
        </w:tc>
      </w:tr>
      <w:tr w:rsidR="009C2888" w:rsidRPr="00823027" w:rsidTr="00C269B2">
        <w:trPr>
          <w:trHeight w:val="583"/>
        </w:trPr>
        <w:tc>
          <w:tcPr>
            <w:tcW w:w="6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i/>
                <w:iCs/>
                <w:sz w:val="18"/>
                <w:szCs w:val="18"/>
              </w:rPr>
            </w:pPr>
            <w:r w:rsidRPr="00823027">
              <w:rPr>
                <w:rFonts w:ascii="Arial" w:hAnsi="Arial" w:cs="Arial"/>
                <w:i/>
                <w:iCs/>
                <w:sz w:val="18"/>
                <w:szCs w:val="18"/>
              </w:rPr>
              <w:t>11</w:t>
            </w:r>
          </w:p>
        </w:tc>
        <w:tc>
          <w:tcPr>
            <w:tcW w:w="4427" w:type="dxa"/>
            <w:tcBorders>
              <w:top w:val="single" w:sz="4" w:space="0" w:color="auto"/>
              <w:left w:val="nil"/>
              <w:bottom w:val="single" w:sz="4" w:space="0" w:color="auto"/>
              <w:right w:val="single" w:sz="4" w:space="0" w:color="auto"/>
            </w:tcBorders>
            <w:shd w:val="clear" w:color="auto" w:fill="auto"/>
            <w:noWrap/>
            <w:vAlign w:val="bottom"/>
          </w:tcPr>
          <w:p w:rsidR="009C2888" w:rsidRPr="00823027" w:rsidRDefault="009C2888" w:rsidP="00823027">
            <w:pPr>
              <w:autoSpaceDE/>
              <w:autoSpaceDN/>
              <w:rPr>
                <w:rFonts w:ascii="Arial" w:hAnsi="Arial" w:cs="Arial"/>
                <w:i/>
                <w:iCs/>
                <w:sz w:val="18"/>
                <w:szCs w:val="18"/>
              </w:rPr>
            </w:pPr>
            <w:r w:rsidRPr="00823027">
              <w:rPr>
                <w:rFonts w:ascii="Arial" w:hAnsi="Arial" w:cs="Arial"/>
                <w:i/>
                <w:iCs/>
                <w:sz w:val="18"/>
                <w:szCs w:val="18"/>
              </w:rPr>
              <w:t xml:space="preserve">     Školení správců databází pro oblast EKO</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i/>
                <w:iCs/>
                <w:sz w:val="18"/>
                <w:szCs w:val="18"/>
              </w:rPr>
            </w:pPr>
            <w:r w:rsidRPr="00823027">
              <w:rPr>
                <w:rFonts w:ascii="Arial" w:hAnsi="Arial" w:cs="Arial"/>
                <w:i/>
                <w:iCs/>
                <w:sz w:val="18"/>
                <w:szCs w:val="18"/>
              </w:rPr>
              <w:t>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i/>
                <w:iCs/>
                <w:sz w:val="18"/>
                <w:szCs w:val="18"/>
              </w:rPr>
            </w:pPr>
            <w:proofErr w:type="gramStart"/>
            <w:r w:rsidRPr="00823027">
              <w:rPr>
                <w:rFonts w:ascii="Arial" w:hAnsi="Arial" w:cs="Arial"/>
                <w:i/>
                <w:iCs/>
                <w:sz w:val="18"/>
                <w:szCs w:val="18"/>
              </w:rPr>
              <w:t>25.10.2007</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i/>
                <w:iCs/>
                <w:sz w:val="18"/>
                <w:szCs w:val="18"/>
              </w:rPr>
            </w:pPr>
            <w:proofErr w:type="gramStart"/>
            <w:r w:rsidRPr="00823027">
              <w:rPr>
                <w:rFonts w:ascii="Arial" w:hAnsi="Arial" w:cs="Arial"/>
                <w:i/>
                <w:iCs/>
                <w:sz w:val="18"/>
                <w:szCs w:val="18"/>
              </w:rPr>
              <w:t>31.10.2007</w:t>
            </w:r>
            <w:proofErr w:type="gramEnd"/>
          </w:p>
        </w:tc>
      </w:tr>
      <w:tr w:rsidR="009C2888" w:rsidRPr="00823027" w:rsidTr="00C269B2">
        <w:trPr>
          <w:trHeight w:val="550"/>
        </w:trPr>
        <w:tc>
          <w:tcPr>
            <w:tcW w:w="6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i/>
                <w:iCs/>
                <w:sz w:val="18"/>
                <w:szCs w:val="18"/>
              </w:rPr>
            </w:pPr>
            <w:r w:rsidRPr="00823027">
              <w:rPr>
                <w:rFonts w:ascii="Arial" w:hAnsi="Arial" w:cs="Arial"/>
                <w:i/>
                <w:iCs/>
                <w:sz w:val="18"/>
                <w:szCs w:val="18"/>
              </w:rPr>
              <w:t>12</w:t>
            </w:r>
          </w:p>
        </w:tc>
        <w:tc>
          <w:tcPr>
            <w:tcW w:w="4427" w:type="dxa"/>
            <w:tcBorders>
              <w:top w:val="single" w:sz="4" w:space="0" w:color="auto"/>
              <w:left w:val="nil"/>
              <w:bottom w:val="single" w:sz="4" w:space="0" w:color="auto"/>
              <w:right w:val="single" w:sz="4" w:space="0" w:color="auto"/>
            </w:tcBorders>
            <w:shd w:val="clear" w:color="auto" w:fill="auto"/>
            <w:noWrap/>
            <w:vAlign w:val="bottom"/>
          </w:tcPr>
          <w:p w:rsidR="009C2888" w:rsidRPr="00823027" w:rsidRDefault="009C2888" w:rsidP="00823027">
            <w:pPr>
              <w:autoSpaceDE/>
              <w:autoSpaceDN/>
              <w:rPr>
                <w:rFonts w:ascii="Arial" w:hAnsi="Arial" w:cs="Arial"/>
                <w:i/>
                <w:iCs/>
                <w:sz w:val="18"/>
                <w:szCs w:val="18"/>
              </w:rPr>
            </w:pPr>
            <w:r w:rsidRPr="00823027">
              <w:rPr>
                <w:rFonts w:ascii="Arial" w:hAnsi="Arial" w:cs="Arial"/>
                <w:i/>
                <w:iCs/>
                <w:sz w:val="18"/>
                <w:szCs w:val="18"/>
              </w:rPr>
              <w:t xml:space="preserve">     Školení správců databází pro oblast SSL</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i/>
                <w:iCs/>
                <w:sz w:val="18"/>
                <w:szCs w:val="18"/>
              </w:rPr>
            </w:pPr>
            <w:r w:rsidRPr="00823027">
              <w:rPr>
                <w:rFonts w:ascii="Arial" w:hAnsi="Arial" w:cs="Arial"/>
                <w:i/>
                <w:iCs/>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i/>
                <w:iCs/>
                <w:sz w:val="18"/>
                <w:szCs w:val="18"/>
              </w:rPr>
            </w:pPr>
            <w:proofErr w:type="gramStart"/>
            <w:r w:rsidRPr="00823027">
              <w:rPr>
                <w:rFonts w:ascii="Arial" w:hAnsi="Arial" w:cs="Arial"/>
                <w:i/>
                <w:iCs/>
                <w:sz w:val="18"/>
                <w:szCs w:val="18"/>
              </w:rPr>
              <w:t>1.11.2007</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i/>
                <w:iCs/>
                <w:sz w:val="18"/>
                <w:szCs w:val="18"/>
              </w:rPr>
            </w:pPr>
            <w:proofErr w:type="gramStart"/>
            <w:r w:rsidRPr="00823027">
              <w:rPr>
                <w:rFonts w:ascii="Arial" w:hAnsi="Arial" w:cs="Arial"/>
                <w:i/>
                <w:iCs/>
                <w:sz w:val="18"/>
                <w:szCs w:val="18"/>
              </w:rPr>
              <w:t>5.11.2007</w:t>
            </w:r>
            <w:proofErr w:type="gramEnd"/>
          </w:p>
        </w:tc>
      </w:tr>
      <w:tr w:rsidR="009C2888" w:rsidRPr="00823027" w:rsidTr="00C269B2">
        <w:trPr>
          <w:trHeight w:val="556"/>
        </w:trPr>
        <w:tc>
          <w:tcPr>
            <w:tcW w:w="691" w:type="dxa"/>
            <w:tcBorders>
              <w:top w:val="nil"/>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b/>
                <w:bCs/>
                <w:sz w:val="18"/>
                <w:szCs w:val="18"/>
              </w:rPr>
            </w:pPr>
            <w:r w:rsidRPr="00823027">
              <w:rPr>
                <w:rFonts w:ascii="Arial" w:hAnsi="Arial" w:cs="Arial"/>
                <w:b/>
                <w:bCs/>
                <w:sz w:val="18"/>
                <w:szCs w:val="18"/>
              </w:rPr>
              <w:t>13</w:t>
            </w:r>
          </w:p>
        </w:tc>
        <w:tc>
          <w:tcPr>
            <w:tcW w:w="4427" w:type="dxa"/>
            <w:tcBorders>
              <w:top w:val="single" w:sz="4" w:space="0" w:color="auto"/>
              <w:left w:val="nil"/>
              <w:bottom w:val="single" w:sz="4" w:space="0" w:color="auto"/>
              <w:right w:val="single" w:sz="4" w:space="0" w:color="auto"/>
            </w:tcBorders>
            <w:shd w:val="clear" w:color="auto" w:fill="auto"/>
            <w:noWrap/>
            <w:vAlign w:val="bottom"/>
          </w:tcPr>
          <w:p w:rsidR="009C2888" w:rsidRPr="00823027" w:rsidRDefault="009C2888" w:rsidP="00823027">
            <w:pPr>
              <w:autoSpaceDE/>
              <w:autoSpaceDN/>
              <w:rPr>
                <w:rFonts w:ascii="Arial" w:hAnsi="Arial" w:cs="Arial"/>
                <w:b/>
                <w:bCs/>
                <w:sz w:val="18"/>
                <w:szCs w:val="18"/>
              </w:rPr>
            </w:pPr>
            <w:r w:rsidRPr="00823027">
              <w:rPr>
                <w:rFonts w:ascii="Arial" w:hAnsi="Arial" w:cs="Arial"/>
                <w:b/>
                <w:bCs/>
                <w:sz w:val="18"/>
                <w:szCs w:val="18"/>
              </w:rPr>
              <w:t>Školení uživatelů IS GINIS</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b/>
                <w:bCs/>
                <w:sz w:val="18"/>
                <w:szCs w:val="18"/>
              </w:rPr>
            </w:pPr>
            <w:r w:rsidRPr="00823027">
              <w:rPr>
                <w:rFonts w:ascii="Arial" w:hAnsi="Arial" w:cs="Arial"/>
                <w:b/>
                <w:bCs/>
                <w:sz w:val="18"/>
                <w:szCs w:val="18"/>
              </w:rPr>
              <w:t>10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b/>
                <w:bCs/>
                <w:sz w:val="18"/>
                <w:szCs w:val="18"/>
              </w:rPr>
            </w:pPr>
            <w:proofErr w:type="gramStart"/>
            <w:r w:rsidRPr="00823027">
              <w:rPr>
                <w:rFonts w:ascii="Arial" w:hAnsi="Arial" w:cs="Arial"/>
                <w:b/>
                <w:bCs/>
                <w:sz w:val="18"/>
                <w:szCs w:val="18"/>
              </w:rPr>
              <w:t>1.11.2007</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b/>
                <w:bCs/>
                <w:sz w:val="18"/>
                <w:szCs w:val="18"/>
              </w:rPr>
            </w:pPr>
            <w:proofErr w:type="gramStart"/>
            <w:r w:rsidRPr="00823027">
              <w:rPr>
                <w:rFonts w:ascii="Arial" w:hAnsi="Arial" w:cs="Arial"/>
                <w:b/>
                <w:bCs/>
                <w:sz w:val="18"/>
                <w:szCs w:val="18"/>
              </w:rPr>
              <w:t>11.11.2007</w:t>
            </w:r>
            <w:proofErr w:type="gramEnd"/>
          </w:p>
        </w:tc>
      </w:tr>
      <w:tr w:rsidR="009C2888" w:rsidRPr="00823027" w:rsidTr="00C269B2">
        <w:trPr>
          <w:trHeight w:val="564"/>
        </w:trPr>
        <w:tc>
          <w:tcPr>
            <w:tcW w:w="6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i/>
                <w:iCs/>
                <w:sz w:val="18"/>
                <w:szCs w:val="18"/>
              </w:rPr>
            </w:pPr>
            <w:r w:rsidRPr="00823027">
              <w:rPr>
                <w:rFonts w:ascii="Arial" w:hAnsi="Arial" w:cs="Arial"/>
                <w:i/>
                <w:iCs/>
                <w:sz w:val="18"/>
                <w:szCs w:val="18"/>
              </w:rPr>
              <w:t>14</w:t>
            </w:r>
          </w:p>
        </w:tc>
        <w:tc>
          <w:tcPr>
            <w:tcW w:w="4427" w:type="dxa"/>
            <w:tcBorders>
              <w:top w:val="single" w:sz="4" w:space="0" w:color="auto"/>
              <w:left w:val="nil"/>
              <w:bottom w:val="single" w:sz="4" w:space="0" w:color="auto"/>
              <w:right w:val="single" w:sz="4" w:space="0" w:color="auto"/>
            </w:tcBorders>
            <w:shd w:val="clear" w:color="auto" w:fill="auto"/>
            <w:noWrap/>
            <w:vAlign w:val="bottom"/>
          </w:tcPr>
          <w:p w:rsidR="009C2888" w:rsidRPr="00823027" w:rsidRDefault="009C2888" w:rsidP="00823027">
            <w:pPr>
              <w:autoSpaceDE/>
              <w:autoSpaceDN/>
              <w:rPr>
                <w:rFonts w:ascii="Arial" w:hAnsi="Arial" w:cs="Arial"/>
                <w:i/>
                <w:iCs/>
                <w:sz w:val="18"/>
                <w:szCs w:val="18"/>
              </w:rPr>
            </w:pPr>
            <w:r w:rsidRPr="00823027">
              <w:rPr>
                <w:rFonts w:ascii="Arial" w:hAnsi="Arial" w:cs="Arial"/>
                <w:i/>
                <w:iCs/>
                <w:sz w:val="18"/>
                <w:szCs w:val="18"/>
              </w:rPr>
              <w:t xml:space="preserve">     Školení uživatelů IS pro oblast EKO</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i/>
                <w:iCs/>
                <w:sz w:val="18"/>
                <w:szCs w:val="18"/>
              </w:rPr>
            </w:pPr>
            <w:r w:rsidRPr="00823027">
              <w:rPr>
                <w:rFonts w:ascii="Arial" w:hAnsi="Arial" w:cs="Arial"/>
                <w:i/>
                <w:iCs/>
                <w:sz w:val="18"/>
                <w:szCs w:val="18"/>
              </w:rPr>
              <w:t>10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i/>
                <w:iCs/>
                <w:sz w:val="18"/>
                <w:szCs w:val="18"/>
              </w:rPr>
            </w:pPr>
            <w:proofErr w:type="gramStart"/>
            <w:r w:rsidRPr="00823027">
              <w:rPr>
                <w:rFonts w:ascii="Arial" w:hAnsi="Arial" w:cs="Arial"/>
                <w:i/>
                <w:iCs/>
                <w:sz w:val="18"/>
                <w:szCs w:val="18"/>
              </w:rPr>
              <w:t>1.11.2007</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i/>
                <w:iCs/>
                <w:sz w:val="18"/>
                <w:szCs w:val="18"/>
              </w:rPr>
            </w:pPr>
            <w:proofErr w:type="gramStart"/>
            <w:r w:rsidRPr="00823027">
              <w:rPr>
                <w:rFonts w:ascii="Arial" w:hAnsi="Arial" w:cs="Arial"/>
                <w:i/>
                <w:iCs/>
                <w:sz w:val="18"/>
                <w:szCs w:val="18"/>
              </w:rPr>
              <w:t>10.11.2007</w:t>
            </w:r>
            <w:proofErr w:type="gramEnd"/>
          </w:p>
        </w:tc>
      </w:tr>
      <w:tr w:rsidR="009C2888" w:rsidRPr="00823027" w:rsidTr="00C269B2">
        <w:trPr>
          <w:trHeight w:val="544"/>
        </w:trPr>
        <w:tc>
          <w:tcPr>
            <w:tcW w:w="6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i/>
                <w:iCs/>
                <w:sz w:val="18"/>
                <w:szCs w:val="18"/>
              </w:rPr>
            </w:pPr>
            <w:r w:rsidRPr="00823027">
              <w:rPr>
                <w:rFonts w:ascii="Arial" w:hAnsi="Arial" w:cs="Arial"/>
                <w:i/>
                <w:iCs/>
                <w:sz w:val="18"/>
                <w:szCs w:val="18"/>
              </w:rPr>
              <w:t>15</w:t>
            </w:r>
          </w:p>
        </w:tc>
        <w:tc>
          <w:tcPr>
            <w:tcW w:w="4427" w:type="dxa"/>
            <w:tcBorders>
              <w:top w:val="single" w:sz="4" w:space="0" w:color="auto"/>
              <w:left w:val="nil"/>
              <w:bottom w:val="single" w:sz="4" w:space="0" w:color="auto"/>
              <w:right w:val="single" w:sz="4" w:space="0" w:color="auto"/>
            </w:tcBorders>
            <w:shd w:val="clear" w:color="auto" w:fill="auto"/>
            <w:noWrap/>
            <w:vAlign w:val="bottom"/>
          </w:tcPr>
          <w:p w:rsidR="009C2888" w:rsidRPr="00823027" w:rsidRDefault="009C2888" w:rsidP="00823027">
            <w:pPr>
              <w:autoSpaceDE/>
              <w:autoSpaceDN/>
              <w:rPr>
                <w:rFonts w:ascii="Arial" w:hAnsi="Arial" w:cs="Arial"/>
                <w:i/>
                <w:iCs/>
                <w:sz w:val="18"/>
                <w:szCs w:val="18"/>
              </w:rPr>
            </w:pPr>
            <w:r w:rsidRPr="00823027">
              <w:rPr>
                <w:rFonts w:ascii="Arial" w:hAnsi="Arial" w:cs="Arial"/>
                <w:i/>
                <w:iCs/>
                <w:sz w:val="18"/>
                <w:szCs w:val="18"/>
              </w:rPr>
              <w:t xml:space="preserve">     Školení uživatelů IS pro oblast SSL</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i/>
                <w:iCs/>
                <w:sz w:val="18"/>
                <w:szCs w:val="18"/>
              </w:rPr>
            </w:pPr>
            <w:r w:rsidRPr="00823027">
              <w:rPr>
                <w:rFonts w:ascii="Arial" w:hAnsi="Arial" w:cs="Arial"/>
                <w:i/>
                <w:iCs/>
                <w:sz w:val="18"/>
                <w:szCs w:val="18"/>
              </w:rPr>
              <w:t>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i/>
                <w:iCs/>
                <w:sz w:val="18"/>
                <w:szCs w:val="18"/>
              </w:rPr>
            </w:pPr>
            <w:proofErr w:type="gramStart"/>
            <w:r w:rsidRPr="00823027">
              <w:rPr>
                <w:rFonts w:ascii="Arial" w:hAnsi="Arial" w:cs="Arial"/>
                <w:i/>
                <w:iCs/>
                <w:sz w:val="18"/>
                <w:szCs w:val="18"/>
              </w:rPr>
              <w:t>11.11.2007</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i/>
                <w:iCs/>
                <w:sz w:val="18"/>
                <w:szCs w:val="18"/>
              </w:rPr>
            </w:pPr>
            <w:proofErr w:type="gramStart"/>
            <w:r w:rsidRPr="00823027">
              <w:rPr>
                <w:rFonts w:ascii="Arial" w:hAnsi="Arial" w:cs="Arial"/>
                <w:i/>
                <w:iCs/>
                <w:sz w:val="18"/>
                <w:szCs w:val="18"/>
              </w:rPr>
              <w:t>16.11.2007</w:t>
            </w:r>
            <w:proofErr w:type="gramEnd"/>
          </w:p>
        </w:tc>
      </w:tr>
      <w:tr w:rsidR="009C2888" w:rsidRPr="00823027">
        <w:trPr>
          <w:trHeight w:val="566"/>
        </w:trPr>
        <w:tc>
          <w:tcPr>
            <w:tcW w:w="691" w:type="dxa"/>
            <w:tcBorders>
              <w:top w:val="nil"/>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b/>
                <w:bCs/>
                <w:sz w:val="18"/>
                <w:szCs w:val="18"/>
              </w:rPr>
            </w:pPr>
            <w:r w:rsidRPr="00823027">
              <w:rPr>
                <w:rFonts w:ascii="Arial" w:hAnsi="Arial" w:cs="Arial"/>
                <w:b/>
                <w:bCs/>
                <w:sz w:val="18"/>
                <w:szCs w:val="18"/>
              </w:rPr>
              <w:t>16</w:t>
            </w:r>
          </w:p>
        </w:tc>
        <w:tc>
          <w:tcPr>
            <w:tcW w:w="4427" w:type="dxa"/>
            <w:tcBorders>
              <w:top w:val="single" w:sz="4" w:space="0" w:color="auto"/>
              <w:left w:val="nil"/>
              <w:bottom w:val="single" w:sz="4" w:space="0" w:color="auto"/>
              <w:right w:val="single" w:sz="4" w:space="0" w:color="auto"/>
            </w:tcBorders>
            <w:shd w:val="clear" w:color="auto" w:fill="auto"/>
            <w:noWrap/>
            <w:vAlign w:val="bottom"/>
          </w:tcPr>
          <w:p w:rsidR="009C2888" w:rsidRPr="00823027" w:rsidRDefault="009C2888" w:rsidP="00823027">
            <w:pPr>
              <w:autoSpaceDE/>
              <w:autoSpaceDN/>
              <w:rPr>
                <w:rFonts w:ascii="Arial" w:hAnsi="Arial" w:cs="Arial"/>
                <w:b/>
                <w:bCs/>
                <w:sz w:val="18"/>
                <w:szCs w:val="18"/>
              </w:rPr>
            </w:pPr>
            <w:r w:rsidRPr="00823027">
              <w:rPr>
                <w:rFonts w:ascii="Arial" w:hAnsi="Arial" w:cs="Arial"/>
                <w:b/>
                <w:bCs/>
                <w:sz w:val="18"/>
                <w:szCs w:val="18"/>
              </w:rPr>
              <w:t>Testovací provoz</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b/>
                <w:bCs/>
                <w:sz w:val="18"/>
                <w:szCs w:val="18"/>
              </w:rPr>
            </w:pPr>
            <w:r w:rsidRPr="00823027">
              <w:rPr>
                <w:rFonts w:ascii="Arial" w:hAnsi="Arial" w:cs="Arial"/>
                <w:b/>
                <w:bCs/>
                <w:sz w:val="18"/>
                <w:szCs w:val="18"/>
              </w:rPr>
              <w:t>23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b/>
                <w:bCs/>
                <w:sz w:val="18"/>
                <w:szCs w:val="18"/>
              </w:rPr>
            </w:pPr>
            <w:proofErr w:type="gramStart"/>
            <w:r w:rsidRPr="00823027">
              <w:rPr>
                <w:rFonts w:ascii="Arial" w:hAnsi="Arial" w:cs="Arial"/>
                <w:b/>
                <w:bCs/>
                <w:sz w:val="18"/>
                <w:szCs w:val="18"/>
              </w:rPr>
              <w:t>17.11.2007</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b/>
                <w:bCs/>
                <w:sz w:val="18"/>
                <w:szCs w:val="18"/>
              </w:rPr>
            </w:pPr>
            <w:proofErr w:type="gramStart"/>
            <w:r w:rsidRPr="00823027">
              <w:rPr>
                <w:rFonts w:ascii="Arial" w:hAnsi="Arial" w:cs="Arial"/>
                <w:b/>
                <w:bCs/>
                <w:sz w:val="18"/>
                <w:szCs w:val="18"/>
              </w:rPr>
              <w:t>10.12.2007</w:t>
            </w:r>
            <w:proofErr w:type="gramEnd"/>
          </w:p>
        </w:tc>
      </w:tr>
      <w:tr w:rsidR="009C2888" w:rsidRPr="00823027">
        <w:trPr>
          <w:trHeight w:val="560"/>
        </w:trPr>
        <w:tc>
          <w:tcPr>
            <w:tcW w:w="691" w:type="dxa"/>
            <w:tcBorders>
              <w:top w:val="nil"/>
              <w:left w:val="single" w:sz="4" w:space="0" w:color="auto"/>
              <w:bottom w:val="single" w:sz="8"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b/>
                <w:bCs/>
                <w:sz w:val="18"/>
                <w:szCs w:val="18"/>
              </w:rPr>
            </w:pPr>
            <w:r w:rsidRPr="00823027">
              <w:rPr>
                <w:rFonts w:ascii="Arial" w:hAnsi="Arial" w:cs="Arial"/>
                <w:b/>
                <w:bCs/>
                <w:sz w:val="18"/>
                <w:szCs w:val="18"/>
              </w:rPr>
              <w:t>17</w:t>
            </w:r>
          </w:p>
        </w:tc>
        <w:tc>
          <w:tcPr>
            <w:tcW w:w="4427" w:type="dxa"/>
            <w:tcBorders>
              <w:top w:val="single" w:sz="4" w:space="0" w:color="auto"/>
              <w:left w:val="nil"/>
              <w:bottom w:val="single" w:sz="4" w:space="0" w:color="auto"/>
              <w:right w:val="single" w:sz="4" w:space="0" w:color="auto"/>
            </w:tcBorders>
            <w:shd w:val="clear" w:color="auto" w:fill="auto"/>
            <w:noWrap/>
            <w:vAlign w:val="bottom"/>
          </w:tcPr>
          <w:p w:rsidR="009C2888" w:rsidRPr="00823027" w:rsidRDefault="009C2888" w:rsidP="00823027">
            <w:pPr>
              <w:autoSpaceDE/>
              <w:autoSpaceDN/>
              <w:rPr>
                <w:rFonts w:ascii="Arial" w:hAnsi="Arial" w:cs="Arial"/>
                <w:b/>
                <w:bCs/>
                <w:sz w:val="18"/>
                <w:szCs w:val="18"/>
              </w:rPr>
            </w:pPr>
            <w:r w:rsidRPr="00823027">
              <w:rPr>
                <w:rFonts w:ascii="Arial" w:hAnsi="Arial" w:cs="Arial"/>
                <w:b/>
                <w:bCs/>
                <w:sz w:val="18"/>
                <w:szCs w:val="18"/>
              </w:rPr>
              <w:t>Rutinní provoz</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b/>
                <w:bCs/>
                <w:sz w:val="18"/>
                <w:szCs w:val="18"/>
              </w:rPr>
            </w:pPr>
            <w:r w:rsidRPr="00823027">
              <w:rPr>
                <w:rFonts w:ascii="Arial" w:hAnsi="Arial" w:cs="Arial"/>
                <w:b/>
                <w:bCs/>
                <w:sz w:val="18"/>
                <w:szCs w:val="18"/>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b/>
                <w:bCs/>
                <w:sz w:val="18"/>
                <w:szCs w:val="18"/>
              </w:rPr>
            </w:pPr>
            <w:proofErr w:type="gramStart"/>
            <w:r w:rsidRPr="00823027">
              <w:rPr>
                <w:rFonts w:ascii="Arial" w:hAnsi="Arial" w:cs="Arial"/>
                <w:b/>
                <w:bCs/>
                <w:sz w:val="18"/>
                <w:szCs w:val="18"/>
              </w:rPr>
              <w:t>1.1.2008</w:t>
            </w:r>
            <w:proofErr w:type="gramEnd"/>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C2888" w:rsidRPr="00823027" w:rsidRDefault="009C2888" w:rsidP="00823027">
            <w:pPr>
              <w:autoSpaceDE/>
              <w:autoSpaceDN/>
              <w:jc w:val="center"/>
              <w:rPr>
                <w:rFonts w:ascii="Arial" w:hAnsi="Arial" w:cs="Arial"/>
                <w:b/>
                <w:bCs/>
                <w:sz w:val="18"/>
                <w:szCs w:val="18"/>
              </w:rPr>
            </w:pPr>
            <w:r w:rsidRPr="00823027">
              <w:rPr>
                <w:rFonts w:ascii="Arial" w:hAnsi="Arial" w:cs="Arial"/>
                <w:b/>
                <w:bCs/>
                <w:sz w:val="18"/>
                <w:szCs w:val="18"/>
              </w:rPr>
              <w:t> </w:t>
            </w:r>
          </w:p>
        </w:tc>
      </w:tr>
    </w:tbl>
    <w:p w:rsidR="001609E1" w:rsidRDefault="001609E1" w:rsidP="00823027">
      <w:pPr>
        <w:ind w:left="-1276"/>
        <w:rPr>
          <w:rFonts w:ascii="Tahoma" w:hAnsi="Tahoma" w:cs="Tahoma"/>
          <w:b/>
          <w:sz w:val="19"/>
          <w:szCs w:val="24"/>
        </w:rPr>
      </w:pPr>
    </w:p>
    <w:p w:rsidR="00823027" w:rsidRDefault="00823027">
      <w:pPr>
        <w:jc w:val="right"/>
        <w:rPr>
          <w:rFonts w:ascii="Tahoma" w:hAnsi="Tahoma" w:cs="Tahoma"/>
          <w:b/>
          <w:sz w:val="19"/>
          <w:szCs w:val="24"/>
        </w:rPr>
      </w:pPr>
    </w:p>
    <w:p w:rsidR="0097008C" w:rsidRDefault="0097008C">
      <w:pPr>
        <w:jc w:val="right"/>
        <w:rPr>
          <w:rFonts w:ascii="Tahoma" w:hAnsi="Tahoma" w:cs="Tahoma"/>
          <w:b/>
          <w:sz w:val="19"/>
          <w:szCs w:val="24"/>
        </w:rPr>
      </w:pPr>
    </w:p>
    <w:p w:rsidR="001609E1" w:rsidRDefault="0097008C" w:rsidP="00EB3D50">
      <w:pPr>
        <w:jc w:val="both"/>
        <w:rPr>
          <w:rFonts w:ascii="Tahoma" w:hAnsi="Tahoma" w:cs="Tahoma"/>
          <w:sz w:val="19"/>
          <w:szCs w:val="24"/>
        </w:rPr>
      </w:pPr>
      <w:r w:rsidRPr="0097008C">
        <w:rPr>
          <w:rFonts w:ascii="Tahoma" w:hAnsi="Tahoma" w:cs="Tahoma"/>
          <w:sz w:val="19"/>
          <w:szCs w:val="24"/>
        </w:rPr>
        <w:t>Uvedené termíny platí v případě, že bude smlouva podepsána</w:t>
      </w:r>
      <w:r w:rsidR="00EB3D50">
        <w:rPr>
          <w:rFonts w:ascii="Tahoma" w:hAnsi="Tahoma" w:cs="Tahoma"/>
          <w:sz w:val="19"/>
          <w:szCs w:val="24"/>
        </w:rPr>
        <w:t xml:space="preserve"> oběma smluvními stranami</w:t>
      </w:r>
      <w:r w:rsidR="007E7E40">
        <w:rPr>
          <w:rFonts w:ascii="Tahoma" w:hAnsi="Tahoma" w:cs="Tahoma"/>
          <w:sz w:val="19"/>
          <w:szCs w:val="24"/>
        </w:rPr>
        <w:t xml:space="preserve"> do </w:t>
      </w:r>
      <w:proofErr w:type="gramStart"/>
      <w:r w:rsidR="007E7E40">
        <w:rPr>
          <w:rFonts w:ascii="Tahoma" w:hAnsi="Tahoma" w:cs="Tahoma"/>
          <w:sz w:val="19"/>
          <w:szCs w:val="24"/>
        </w:rPr>
        <w:t>1.10.2007</w:t>
      </w:r>
      <w:proofErr w:type="gramEnd"/>
      <w:r w:rsidR="007E7E40">
        <w:rPr>
          <w:rFonts w:ascii="Tahoma" w:hAnsi="Tahoma" w:cs="Tahoma"/>
          <w:sz w:val="19"/>
          <w:szCs w:val="24"/>
        </w:rPr>
        <w:t xml:space="preserve">. Pokud </w:t>
      </w:r>
      <w:r w:rsidRPr="0097008C">
        <w:rPr>
          <w:rFonts w:ascii="Tahoma" w:hAnsi="Tahoma" w:cs="Tahoma"/>
          <w:sz w:val="19"/>
          <w:szCs w:val="24"/>
        </w:rPr>
        <w:t>dojde k</w:t>
      </w:r>
      <w:r w:rsidR="00793F3A">
        <w:rPr>
          <w:rFonts w:ascii="Tahoma" w:hAnsi="Tahoma" w:cs="Tahoma"/>
          <w:sz w:val="19"/>
          <w:szCs w:val="24"/>
        </w:rPr>
        <w:t> </w:t>
      </w:r>
      <w:r w:rsidRPr="0097008C">
        <w:rPr>
          <w:rFonts w:ascii="Tahoma" w:hAnsi="Tahoma" w:cs="Tahoma"/>
          <w:sz w:val="19"/>
          <w:szCs w:val="24"/>
        </w:rPr>
        <w:t>podpisu</w:t>
      </w:r>
      <w:r w:rsidR="00793F3A">
        <w:rPr>
          <w:rFonts w:ascii="Tahoma" w:hAnsi="Tahoma" w:cs="Tahoma"/>
          <w:sz w:val="19"/>
          <w:szCs w:val="24"/>
        </w:rPr>
        <w:t xml:space="preserve"> smlouvy</w:t>
      </w:r>
      <w:r w:rsidRPr="0097008C">
        <w:rPr>
          <w:rFonts w:ascii="Tahoma" w:hAnsi="Tahoma" w:cs="Tahoma"/>
          <w:sz w:val="19"/>
          <w:szCs w:val="24"/>
        </w:rPr>
        <w:t xml:space="preserve"> v pozdějším termínu, </w:t>
      </w:r>
      <w:r w:rsidR="00E218AC">
        <w:rPr>
          <w:rFonts w:ascii="Tahoma" w:hAnsi="Tahoma" w:cs="Tahoma"/>
          <w:sz w:val="19"/>
          <w:szCs w:val="24"/>
        </w:rPr>
        <w:t>termíny se upraví podle data zahájení</w:t>
      </w:r>
      <w:r w:rsidR="007E7E40">
        <w:rPr>
          <w:rFonts w:ascii="Tahoma" w:hAnsi="Tahoma" w:cs="Tahoma"/>
          <w:sz w:val="19"/>
          <w:szCs w:val="24"/>
        </w:rPr>
        <w:t xml:space="preserve"> (T </w:t>
      </w:r>
      <w:r w:rsidR="007E7E40" w:rsidRPr="0020300C">
        <w:rPr>
          <w:rFonts w:ascii="Tahoma" w:hAnsi="Tahoma" w:cs="Tahoma"/>
          <w:sz w:val="19"/>
          <w:szCs w:val="24"/>
        </w:rPr>
        <w:t xml:space="preserve">+ X dní, kdy X znamená prodleva mezi dnem platnosti a účinnosti smlouvy a </w:t>
      </w:r>
      <w:proofErr w:type="gramStart"/>
      <w:r w:rsidR="007E7E40" w:rsidRPr="0020300C">
        <w:rPr>
          <w:rFonts w:ascii="Tahoma" w:hAnsi="Tahoma" w:cs="Tahoma"/>
          <w:sz w:val="19"/>
          <w:szCs w:val="24"/>
        </w:rPr>
        <w:t>1.10.2007</w:t>
      </w:r>
      <w:proofErr w:type="gramEnd"/>
      <w:r w:rsidR="007E7E40">
        <w:rPr>
          <w:rFonts w:ascii="Tahoma" w:hAnsi="Tahoma" w:cs="Tahoma"/>
          <w:sz w:val="19"/>
          <w:szCs w:val="24"/>
        </w:rPr>
        <w:t>)</w:t>
      </w:r>
      <w:r w:rsidR="00E218AC">
        <w:rPr>
          <w:rFonts w:ascii="Tahoma" w:hAnsi="Tahoma" w:cs="Tahoma"/>
          <w:sz w:val="19"/>
          <w:szCs w:val="24"/>
        </w:rPr>
        <w:t>. Datem zahájení je den platnosti a účinnosti smlouvy podle článku 13.10 této smlouvy.</w:t>
      </w:r>
    </w:p>
    <w:sectPr w:rsidR="001609E1" w:rsidSect="003E63E7">
      <w:headerReference w:type="default" r:id="rId9"/>
      <w:footerReference w:type="default" r:id="rId10"/>
      <w:pgSz w:w="11907" w:h="16840" w:code="9"/>
      <w:pgMar w:top="1531" w:right="850" w:bottom="1247" w:left="1276"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EC7" w:rsidRDefault="00194EC7">
      <w:r>
        <w:separator/>
      </w:r>
    </w:p>
  </w:endnote>
  <w:endnote w:type="continuationSeparator" w:id="0">
    <w:p w:rsidR="00194EC7" w:rsidRDefault="00194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SuiseCondCE">
    <w:altName w:val="Courier New"/>
    <w:panose1 w:val="00000000000000000000"/>
    <w:charset w:val="EE"/>
    <w:family w:val="decorative"/>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E36" w:rsidRDefault="001F1E36">
    <w:pPr>
      <w:pStyle w:val="Zpat"/>
      <w:framePr w:wrap="around" w:vAnchor="text" w:hAnchor="page" w:x="6181" w:y="143"/>
      <w:rPr>
        <w:rStyle w:val="slostrnky"/>
        <w:rFonts w:ascii="Tahoma" w:hAnsi="Tahoma" w:cs="Tahoma"/>
        <w:sz w:val="18"/>
      </w:rPr>
    </w:pPr>
    <w:r>
      <w:rPr>
        <w:rStyle w:val="slostrnky"/>
        <w:rFonts w:ascii="Tahoma" w:hAnsi="Tahoma" w:cs="Tahoma"/>
        <w:sz w:val="18"/>
      </w:rPr>
      <w:fldChar w:fldCharType="begin"/>
    </w:r>
    <w:r>
      <w:rPr>
        <w:rStyle w:val="slostrnky"/>
        <w:rFonts w:ascii="Tahoma" w:hAnsi="Tahoma" w:cs="Tahoma"/>
        <w:sz w:val="18"/>
      </w:rPr>
      <w:instrText xml:space="preserve">PAGE  </w:instrText>
    </w:r>
    <w:r>
      <w:rPr>
        <w:rStyle w:val="slostrnky"/>
        <w:rFonts w:ascii="Tahoma" w:hAnsi="Tahoma" w:cs="Tahoma"/>
        <w:sz w:val="18"/>
      </w:rPr>
      <w:fldChar w:fldCharType="separate"/>
    </w:r>
    <w:r w:rsidR="003A688A">
      <w:rPr>
        <w:rStyle w:val="slostrnky"/>
        <w:rFonts w:ascii="Tahoma" w:hAnsi="Tahoma" w:cs="Tahoma"/>
        <w:noProof/>
        <w:sz w:val="18"/>
      </w:rPr>
      <w:t>9</w:t>
    </w:r>
    <w:r>
      <w:rPr>
        <w:rStyle w:val="slostrnky"/>
        <w:rFonts w:ascii="Tahoma" w:hAnsi="Tahoma" w:cs="Tahoma"/>
        <w:sz w:val="18"/>
      </w:rPr>
      <w:fldChar w:fldCharType="end"/>
    </w:r>
  </w:p>
  <w:p w:rsidR="001F1E36" w:rsidRDefault="00071982">
    <w:pPr>
      <w:pStyle w:val="Zpat"/>
      <w:tabs>
        <w:tab w:val="left" w:pos="3544"/>
      </w:tabs>
      <w:rPr>
        <w:rFonts w:ascii="Tahoma" w:hAnsi="Tahoma" w:cs="Tahoma"/>
        <w:sz w:val="18"/>
      </w:rPr>
    </w:pPr>
    <w:r>
      <w:rPr>
        <w:noProof/>
      </w:rPr>
      <w:drawing>
        <wp:inline distT="0" distB="0" distL="0" distR="0">
          <wp:extent cx="5572125" cy="3143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2125" cy="314325"/>
                  </a:xfrm>
                  <a:prstGeom prst="rect">
                    <a:avLst/>
                  </a:prstGeom>
                  <a:noFill/>
                  <a:ln>
                    <a:noFill/>
                  </a:ln>
                </pic:spPr>
              </pic:pic>
            </a:graphicData>
          </a:graphic>
        </wp:inline>
      </w:drawing>
    </w:r>
    <w:r w:rsidR="001F1E36">
      <w:rPr>
        <w:sz w:val="20"/>
      </w:rPr>
      <w:tab/>
    </w:r>
  </w:p>
  <w:p w:rsidR="001F1E36" w:rsidRDefault="001F1E36">
    <w:pPr>
      <w:pStyle w:val="Zpat"/>
      <w:rPr>
        <w:sz w:val="20"/>
      </w:rPr>
    </w:pPr>
    <w:r>
      <w:rPr>
        <w:sz w:val="16"/>
      </w:rPr>
      <w:tab/>
    </w:r>
    <w:r>
      <w:rPr>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EC7" w:rsidRDefault="00194EC7">
      <w:r>
        <w:separator/>
      </w:r>
    </w:p>
  </w:footnote>
  <w:footnote w:type="continuationSeparator" w:id="0">
    <w:p w:rsidR="00194EC7" w:rsidRDefault="00194E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F20" w:rsidRDefault="003A5504" w:rsidP="005A6059">
    <w:pPr>
      <w:pStyle w:val="Zhlav"/>
      <w:tabs>
        <w:tab w:val="clear" w:pos="9072"/>
        <w:tab w:val="left" w:pos="330"/>
        <w:tab w:val="left" w:pos="1455"/>
        <w:tab w:val="left" w:pos="7920"/>
      </w:tabs>
    </w:pPr>
    <w:r>
      <w:tab/>
    </w:r>
    <w:r w:rsidR="005A6059">
      <w:tab/>
    </w:r>
    <w:r w:rsidR="005A6059">
      <w:tab/>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12EAAF4"/>
    <w:lvl w:ilvl="0">
      <w:start w:val="1"/>
      <w:numFmt w:val="decimal"/>
      <w:pStyle w:val="slovanseznam5"/>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DEE48E82"/>
    <w:lvl w:ilvl="0">
      <w:start w:val="1"/>
      <w:numFmt w:val="decimal"/>
      <w:pStyle w:val="slovanseznam4"/>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C616CEEE"/>
    <w:lvl w:ilvl="0">
      <w:start w:val="1"/>
      <w:numFmt w:val="decimal"/>
      <w:pStyle w:val="slovanseznam3"/>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556A1EF2"/>
    <w:lvl w:ilvl="0">
      <w:start w:val="1"/>
      <w:numFmt w:val="decimal"/>
      <w:pStyle w:val="slovanseznam2"/>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B49422B2"/>
    <w:lvl w:ilvl="0">
      <w:start w:val="1"/>
      <w:numFmt w:val="bullet"/>
      <w:pStyle w:val="Seznamsodrkami5"/>
      <w:lvlText w:val=""/>
      <w:lvlJc w:val="left"/>
      <w:pPr>
        <w:tabs>
          <w:tab w:val="num" w:pos="1492"/>
        </w:tabs>
        <w:ind w:left="1492" w:hanging="360"/>
      </w:pPr>
      <w:rPr>
        <w:rFonts w:ascii="Symbol" w:hAnsi="Symbol" w:cs="Times New Roman" w:hint="default"/>
      </w:rPr>
    </w:lvl>
  </w:abstractNum>
  <w:abstractNum w:abstractNumId="5">
    <w:nsid w:val="FFFFFF81"/>
    <w:multiLevelType w:val="singleLevel"/>
    <w:tmpl w:val="2CAE83BC"/>
    <w:lvl w:ilvl="0">
      <w:start w:val="1"/>
      <w:numFmt w:val="bullet"/>
      <w:pStyle w:val="Seznamsodrkami4"/>
      <w:lvlText w:val=""/>
      <w:lvlJc w:val="left"/>
      <w:pPr>
        <w:tabs>
          <w:tab w:val="num" w:pos="1209"/>
        </w:tabs>
        <w:ind w:left="1209" w:hanging="360"/>
      </w:pPr>
      <w:rPr>
        <w:rFonts w:ascii="Symbol" w:hAnsi="Symbol" w:cs="Times New Roman" w:hint="default"/>
      </w:rPr>
    </w:lvl>
  </w:abstractNum>
  <w:abstractNum w:abstractNumId="6">
    <w:nsid w:val="FFFFFF82"/>
    <w:multiLevelType w:val="singleLevel"/>
    <w:tmpl w:val="F99A1D96"/>
    <w:lvl w:ilvl="0">
      <w:start w:val="1"/>
      <w:numFmt w:val="bullet"/>
      <w:pStyle w:val="Seznamsodrkami3"/>
      <w:lvlText w:val=""/>
      <w:lvlJc w:val="left"/>
      <w:pPr>
        <w:tabs>
          <w:tab w:val="num" w:pos="926"/>
        </w:tabs>
        <w:ind w:left="926" w:hanging="360"/>
      </w:pPr>
      <w:rPr>
        <w:rFonts w:ascii="Symbol" w:hAnsi="Symbol" w:cs="Times New Roman" w:hint="default"/>
      </w:rPr>
    </w:lvl>
  </w:abstractNum>
  <w:abstractNum w:abstractNumId="7">
    <w:nsid w:val="FFFFFF88"/>
    <w:multiLevelType w:val="singleLevel"/>
    <w:tmpl w:val="E58CE112"/>
    <w:lvl w:ilvl="0">
      <w:start w:val="1"/>
      <w:numFmt w:val="decimal"/>
      <w:pStyle w:val="slovanseznam"/>
      <w:lvlText w:val="%1."/>
      <w:lvlJc w:val="left"/>
      <w:pPr>
        <w:tabs>
          <w:tab w:val="num" w:pos="360"/>
        </w:tabs>
        <w:ind w:left="360" w:hanging="360"/>
      </w:pPr>
      <w:rPr>
        <w:rFonts w:ascii="Times New Roman" w:hAnsi="Times New Roman" w:cs="Times New Roman"/>
      </w:rPr>
    </w:lvl>
  </w:abstractNum>
  <w:abstractNum w:abstractNumId="8">
    <w:nsid w:val="FFFFFF89"/>
    <w:multiLevelType w:val="singleLevel"/>
    <w:tmpl w:val="14D6A830"/>
    <w:lvl w:ilvl="0">
      <w:start w:val="1"/>
      <w:numFmt w:val="bullet"/>
      <w:lvlText w:val=""/>
      <w:lvlJc w:val="left"/>
      <w:pPr>
        <w:tabs>
          <w:tab w:val="num" w:pos="360"/>
        </w:tabs>
        <w:ind w:left="360" w:hanging="360"/>
      </w:pPr>
      <w:rPr>
        <w:rFonts w:ascii="Symbol" w:hAnsi="Symbol" w:hint="default"/>
      </w:rPr>
    </w:lvl>
  </w:abstractNum>
  <w:abstractNum w:abstractNumId="9">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pStyle w:val="Nadpis3"/>
      <w:lvlText w:val="%1.%2.%3"/>
      <w:legacy w:legacy="1" w:legacySpace="144" w:legacyIndent="0"/>
      <w:lvlJc w:val="left"/>
    </w:lvl>
    <w:lvl w:ilvl="3">
      <w:start w:val="1"/>
      <w:numFmt w:val="decimal"/>
      <w:pStyle w:val="Nadpis4"/>
      <w:lvlText w:val="%1.%2.%3.%4"/>
      <w:legacy w:legacy="1" w:legacySpace="144" w:legacyIndent="0"/>
      <w:lvlJc w:val="left"/>
    </w:lvl>
    <w:lvl w:ilvl="4">
      <w:start w:val="1"/>
      <w:numFmt w:val="decimal"/>
      <w:pStyle w:val="Nadpis5"/>
      <w:lvlText w:val="%1.%2.%3.%4.%5"/>
      <w:legacy w:legacy="1" w:legacySpace="144" w:legacyIndent="0"/>
      <w:lvlJc w:val="left"/>
    </w:lvl>
    <w:lvl w:ilvl="5">
      <w:start w:val="1"/>
      <w:numFmt w:val="decimal"/>
      <w:pStyle w:val="Nadpis6"/>
      <w:lvlText w:val="%1.%2.%3.%4.%5.%6"/>
      <w:legacy w:legacy="1" w:legacySpace="144" w:legacyIndent="0"/>
      <w:lvlJc w:val="left"/>
    </w:lvl>
    <w:lvl w:ilvl="6">
      <w:start w:val="1"/>
      <w:numFmt w:val="decimal"/>
      <w:pStyle w:val="Nadpis7"/>
      <w:lvlText w:val="%1.%2.%3.%4.%5.%6.%7"/>
      <w:legacy w:legacy="1" w:legacySpace="144" w:legacyIndent="0"/>
      <w:lvlJc w:val="left"/>
    </w:lvl>
    <w:lvl w:ilvl="7">
      <w:start w:val="1"/>
      <w:numFmt w:val="decimal"/>
      <w:pStyle w:val="Nadpis8"/>
      <w:lvlText w:val="%1.%2.%3.%4.%5.%6.%7.%8"/>
      <w:legacy w:legacy="1" w:legacySpace="144" w:legacyIndent="0"/>
      <w:lvlJc w:val="left"/>
    </w:lvl>
    <w:lvl w:ilvl="8">
      <w:start w:val="1"/>
      <w:numFmt w:val="decimal"/>
      <w:pStyle w:val="Nadpis9"/>
      <w:lvlText w:val="%1.%2.%3.%4.%5.%6.%7.%8.%9"/>
      <w:legacy w:legacy="1" w:legacySpace="144" w:legacyIndent="0"/>
      <w:lvlJc w:val="left"/>
    </w:lvl>
  </w:abstractNum>
  <w:abstractNum w:abstractNumId="10">
    <w:nsid w:val="FFFFFFFE"/>
    <w:multiLevelType w:val="singleLevel"/>
    <w:tmpl w:val="FFFFFFFF"/>
    <w:lvl w:ilvl="0">
      <w:numFmt w:val="decimal"/>
      <w:lvlText w:val="*"/>
      <w:lvlJc w:val="left"/>
    </w:lvl>
  </w:abstractNum>
  <w:abstractNum w:abstractNumId="11">
    <w:nsid w:val="00000007"/>
    <w:multiLevelType w:val="multilevel"/>
    <w:tmpl w:val="00000007"/>
    <w:name w:val="WW8Num7"/>
    <w:lvl w:ilvl="0">
      <w:numFmt w:val="decimal"/>
      <w:lvlText w:val="Požadavky: %1."/>
      <w:lvlJc w:val="left"/>
      <w:pPr>
        <w:tabs>
          <w:tab w:val="num" w:pos="390"/>
        </w:tabs>
        <w:ind w:left="390" w:hanging="390"/>
      </w:pPr>
      <w:rPr>
        <w:rFonts w:ascii="Times New Roman" w:hAnsi="Times New Roman" w:cs="Times New Roman"/>
      </w:rPr>
    </w:lvl>
    <w:lvl w:ilvl="1">
      <w:start w:val="1"/>
      <w:numFmt w:val="decimal"/>
      <w:lvlText w:val="%1.%2."/>
      <w:lvlJc w:val="left"/>
      <w:pPr>
        <w:tabs>
          <w:tab w:val="num" w:pos="720"/>
        </w:tabs>
        <w:ind w:left="720" w:hanging="720"/>
      </w:pPr>
      <w:rPr>
        <w:rFonts w:ascii="Times New Roman" w:hAnsi="Times New Roman" w:cs="Times New Roman"/>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1080"/>
        </w:tabs>
        <w:ind w:left="1080" w:hanging="1080"/>
      </w:pPr>
      <w:rPr>
        <w:rFonts w:ascii="Times New Roman" w:hAnsi="Times New Roman" w:cs="Times New Roman"/>
      </w:rPr>
    </w:lvl>
    <w:lvl w:ilvl="4">
      <w:start w:val="1"/>
      <w:numFmt w:val="decimal"/>
      <w:lvlText w:val="%1.%2.%3.%4.%5."/>
      <w:lvlJc w:val="left"/>
      <w:pPr>
        <w:tabs>
          <w:tab w:val="num" w:pos="1080"/>
        </w:tabs>
        <w:ind w:left="1080" w:hanging="1080"/>
      </w:pPr>
      <w:rPr>
        <w:rFonts w:ascii="Times New Roman" w:hAnsi="Times New Roman" w:cs="Times New Roman"/>
      </w:rPr>
    </w:lvl>
    <w:lvl w:ilvl="5">
      <w:start w:val="1"/>
      <w:numFmt w:val="decimal"/>
      <w:lvlText w:val="%1.%2.%3.%4.%5.%6."/>
      <w:lvlJc w:val="left"/>
      <w:pPr>
        <w:tabs>
          <w:tab w:val="num" w:pos="1440"/>
        </w:tabs>
        <w:ind w:left="1440" w:hanging="1440"/>
      </w:pPr>
      <w:rPr>
        <w:rFonts w:ascii="Times New Roman" w:hAnsi="Times New Roman" w:cs="Times New Roman"/>
      </w:rPr>
    </w:lvl>
    <w:lvl w:ilvl="6">
      <w:start w:val="1"/>
      <w:numFmt w:val="decimal"/>
      <w:lvlText w:val="%1.%2.%3.%4.%5.%6.%7."/>
      <w:lvlJc w:val="left"/>
      <w:pPr>
        <w:tabs>
          <w:tab w:val="num" w:pos="1440"/>
        </w:tabs>
        <w:ind w:left="1440" w:hanging="1440"/>
      </w:pPr>
      <w:rPr>
        <w:rFonts w:ascii="Times New Roman" w:hAnsi="Times New Roman" w:cs="Times New Roman"/>
      </w:rPr>
    </w:lvl>
    <w:lvl w:ilvl="7">
      <w:start w:val="1"/>
      <w:numFmt w:val="decimal"/>
      <w:lvlText w:val="%1.%2.%3.%4.%5.%6.%7.%8."/>
      <w:lvlJc w:val="left"/>
      <w:pPr>
        <w:tabs>
          <w:tab w:val="num" w:pos="1800"/>
        </w:tabs>
        <w:ind w:left="1800" w:hanging="1800"/>
      </w:pPr>
      <w:rPr>
        <w:rFonts w:ascii="Times New Roman" w:hAnsi="Times New Roman" w:cs="Times New Roman"/>
      </w:rPr>
    </w:lvl>
    <w:lvl w:ilvl="8">
      <w:start w:val="1"/>
      <w:numFmt w:val="decimal"/>
      <w:lvlText w:val="%1.%2.%3.%4.%5.%6.%7.%8.%9."/>
      <w:lvlJc w:val="left"/>
      <w:pPr>
        <w:tabs>
          <w:tab w:val="num" w:pos="2160"/>
        </w:tabs>
        <w:ind w:left="2160" w:hanging="2160"/>
      </w:pPr>
      <w:rPr>
        <w:rFonts w:ascii="Times New Roman" w:hAnsi="Times New Roman" w:cs="Times New Roman"/>
      </w:rPr>
    </w:lvl>
  </w:abstractNum>
  <w:abstractNum w:abstractNumId="12">
    <w:nsid w:val="01C063E6"/>
    <w:multiLevelType w:val="multilevel"/>
    <w:tmpl w:val="ADA045E0"/>
    <w:lvl w:ilvl="0">
      <w:start w:val="1"/>
      <w:numFmt w:val="decimal"/>
      <w:pStyle w:val="nabnadpis1"/>
      <w:lvlText w:val="%1."/>
      <w:lvlJc w:val="left"/>
      <w:pPr>
        <w:tabs>
          <w:tab w:val="num" w:pos="432"/>
        </w:tabs>
        <w:ind w:left="432" w:hanging="432"/>
      </w:pPr>
      <w:rPr>
        <w:rFonts w:hint="default"/>
      </w:rPr>
    </w:lvl>
    <w:lvl w:ilvl="1">
      <w:start w:val="1"/>
      <w:numFmt w:val="decimal"/>
      <w:pStyle w:val="nabnadpis2"/>
      <w:lvlText w:val="%1.%2"/>
      <w:lvlJc w:val="left"/>
      <w:pPr>
        <w:tabs>
          <w:tab w:val="num" w:pos="576"/>
        </w:tabs>
        <w:ind w:left="576" w:hanging="576"/>
      </w:pPr>
      <w:rPr>
        <w:rFonts w:hint="default"/>
      </w:rPr>
    </w:lvl>
    <w:lvl w:ilvl="2">
      <w:start w:val="1"/>
      <w:numFmt w:val="decimal"/>
      <w:pStyle w:val="nabnadpis3"/>
      <w:lvlText w:val="%1.%2.%3"/>
      <w:lvlJc w:val="left"/>
      <w:pPr>
        <w:tabs>
          <w:tab w:val="num" w:pos="720"/>
        </w:tabs>
        <w:ind w:left="720" w:hanging="720"/>
      </w:pPr>
      <w:rPr>
        <w:rFonts w:hint="default"/>
      </w:rPr>
    </w:lvl>
    <w:lvl w:ilvl="3">
      <w:start w:val="1"/>
      <w:numFmt w:val="decimal"/>
      <w:pStyle w:val="nabnadpis4"/>
      <w:lvlText w:val="%1.%2.%3.%4"/>
      <w:lvlJc w:val="left"/>
      <w:pPr>
        <w:tabs>
          <w:tab w:val="num" w:pos="864"/>
        </w:tabs>
        <w:ind w:left="864" w:hanging="864"/>
      </w:pPr>
      <w:rPr>
        <w:rFonts w:hint="default"/>
      </w:rPr>
    </w:lvl>
    <w:lvl w:ilvl="4">
      <w:start w:val="1"/>
      <w:numFmt w:val="decimal"/>
      <w:pStyle w:val="nab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0462637E"/>
    <w:multiLevelType w:val="hybridMultilevel"/>
    <w:tmpl w:val="0958DFE4"/>
    <w:lvl w:ilvl="0" w:tplc="04050017">
      <w:start w:val="2"/>
      <w:numFmt w:val="lowerLetter"/>
      <w:lvlText w:val="%1)"/>
      <w:lvlJc w:val="left"/>
      <w:pPr>
        <w:tabs>
          <w:tab w:val="num" w:pos="1260"/>
        </w:tabs>
        <w:ind w:left="1260" w:hanging="360"/>
      </w:pPr>
      <w:rPr>
        <w:rFonts w:hint="default"/>
      </w:rPr>
    </w:lvl>
    <w:lvl w:ilvl="1" w:tplc="E1005DE4">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D95C5C10">
      <w:start w:val="1"/>
      <w:numFmt w:val="lowerLetter"/>
      <w:lvlText w:val="%4)"/>
      <w:lvlJc w:val="left"/>
      <w:pPr>
        <w:tabs>
          <w:tab w:val="num" w:pos="2880"/>
        </w:tabs>
        <w:ind w:left="2880" w:hanging="360"/>
      </w:pPr>
      <w:rPr>
        <w:rFonts w:ascii="Arial" w:eastAsia="Times New Roman" w:hAnsi="Arial" w:cs="Times New Roman"/>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07660FB7"/>
    <w:multiLevelType w:val="singleLevel"/>
    <w:tmpl w:val="1F984D86"/>
    <w:lvl w:ilvl="0">
      <w:start w:val="6"/>
      <w:numFmt w:val="bullet"/>
      <w:lvlText w:val="-"/>
      <w:lvlJc w:val="left"/>
      <w:pPr>
        <w:tabs>
          <w:tab w:val="num" w:pos="570"/>
        </w:tabs>
        <w:ind w:left="570" w:hanging="570"/>
      </w:pPr>
      <w:rPr>
        <w:rFonts w:hint="default"/>
      </w:rPr>
    </w:lvl>
  </w:abstractNum>
  <w:abstractNum w:abstractNumId="15">
    <w:nsid w:val="0B6A1480"/>
    <w:multiLevelType w:val="hybridMultilevel"/>
    <w:tmpl w:val="D9866B1A"/>
    <w:lvl w:ilvl="0" w:tplc="0405000F">
      <w:start w:val="1"/>
      <w:numFmt w:val="decimal"/>
      <w:lvlText w:val="%1."/>
      <w:lvlJc w:val="left"/>
      <w:pPr>
        <w:tabs>
          <w:tab w:val="num" w:pos="927"/>
        </w:tabs>
        <w:ind w:left="927" w:hanging="360"/>
      </w:p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6">
    <w:nsid w:val="0CC501E0"/>
    <w:multiLevelType w:val="multilevel"/>
    <w:tmpl w:val="8644840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nsid w:val="0EDC3D44"/>
    <w:multiLevelType w:val="singleLevel"/>
    <w:tmpl w:val="39C24B34"/>
    <w:lvl w:ilvl="0">
      <w:start w:val="1"/>
      <w:numFmt w:val="decimal"/>
      <w:lvlText w:val="11.%1"/>
      <w:legacy w:legacy="1" w:legacySpace="0" w:legacyIndent="454"/>
      <w:lvlJc w:val="left"/>
      <w:pPr>
        <w:ind w:left="454" w:hanging="454"/>
      </w:pPr>
      <w:rPr>
        <w:b/>
        <w:i w:val="0"/>
        <w:sz w:val="20"/>
        <w:szCs w:val="20"/>
      </w:rPr>
    </w:lvl>
  </w:abstractNum>
  <w:abstractNum w:abstractNumId="18">
    <w:nsid w:val="0F3E7C55"/>
    <w:multiLevelType w:val="hybridMultilevel"/>
    <w:tmpl w:val="26AABB28"/>
    <w:lvl w:ilvl="0" w:tplc="FFFFFFFF">
      <w:start w:val="1"/>
      <w:numFmt w:val="decimal"/>
      <w:lvlText w:val="(%1)"/>
      <w:lvlJc w:val="left"/>
      <w:pPr>
        <w:tabs>
          <w:tab w:val="num" w:pos="927"/>
        </w:tabs>
        <w:ind w:left="927" w:hanging="360"/>
      </w:pPr>
      <w:rPr>
        <w:rFonts w:hint="default"/>
      </w:rPr>
    </w:lvl>
    <w:lvl w:ilvl="1" w:tplc="D8E0C39C">
      <w:start w:val="4"/>
      <w:numFmt w:val="bullet"/>
      <w:lvlText w:val="-"/>
      <w:lvlJc w:val="left"/>
      <w:pPr>
        <w:tabs>
          <w:tab w:val="num" w:pos="-153"/>
        </w:tabs>
        <w:ind w:left="-153" w:hanging="360"/>
      </w:pPr>
      <w:rPr>
        <w:rFonts w:ascii="Times New Roman" w:eastAsia="Times New Roman" w:hAnsi="Times New Roman" w:cs="Times New Roman" w:hint="default"/>
        <w:b w:val="0"/>
      </w:rPr>
    </w:lvl>
    <w:lvl w:ilvl="2" w:tplc="E50E0326">
      <w:start w:val="1"/>
      <w:numFmt w:val="lowerLetter"/>
      <w:lvlText w:val="%3)"/>
      <w:lvlJc w:val="left"/>
      <w:pPr>
        <w:tabs>
          <w:tab w:val="num" w:pos="1092"/>
        </w:tabs>
        <w:ind w:left="1092" w:hanging="705"/>
      </w:pPr>
      <w:rPr>
        <w:rFonts w:hint="default"/>
      </w:rPr>
    </w:lvl>
    <w:lvl w:ilvl="3" w:tplc="7F9E4A58">
      <w:start w:val="1"/>
      <w:numFmt w:val="decimal"/>
      <w:lvlText w:val="(%4)"/>
      <w:lvlJc w:val="left"/>
      <w:pPr>
        <w:tabs>
          <w:tab w:val="num" w:pos="1287"/>
        </w:tabs>
        <w:ind w:left="1287" w:hanging="360"/>
      </w:pPr>
      <w:rPr>
        <w:rFonts w:hint="default"/>
      </w:rPr>
    </w:lvl>
    <w:lvl w:ilvl="4" w:tplc="04050019" w:tentative="1">
      <w:start w:val="1"/>
      <w:numFmt w:val="lowerLetter"/>
      <w:lvlText w:val="%5."/>
      <w:lvlJc w:val="left"/>
      <w:pPr>
        <w:tabs>
          <w:tab w:val="num" w:pos="2007"/>
        </w:tabs>
        <w:ind w:left="2007" w:hanging="360"/>
      </w:pPr>
    </w:lvl>
    <w:lvl w:ilvl="5" w:tplc="0405001B" w:tentative="1">
      <w:start w:val="1"/>
      <w:numFmt w:val="lowerRoman"/>
      <w:lvlText w:val="%6."/>
      <w:lvlJc w:val="right"/>
      <w:pPr>
        <w:tabs>
          <w:tab w:val="num" w:pos="2727"/>
        </w:tabs>
        <w:ind w:left="2727" w:hanging="180"/>
      </w:pPr>
    </w:lvl>
    <w:lvl w:ilvl="6" w:tplc="0405000F">
      <w:start w:val="1"/>
      <w:numFmt w:val="decimal"/>
      <w:lvlText w:val="%7."/>
      <w:lvlJc w:val="left"/>
      <w:pPr>
        <w:tabs>
          <w:tab w:val="num" w:pos="3447"/>
        </w:tabs>
        <w:ind w:left="3447" w:hanging="360"/>
      </w:pPr>
    </w:lvl>
    <w:lvl w:ilvl="7" w:tplc="04050019" w:tentative="1">
      <w:start w:val="1"/>
      <w:numFmt w:val="lowerLetter"/>
      <w:lvlText w:val="%8."/>
      <w:lvlJc w:val="left"/>
      <w:pPr>
        <w:tabs>
          <w:tab w:val="num" w:pos="4167"/>
        </w:tabs>
        <w:ind w:left="4167" w:hanging="360"/>
      </w:pPr>
    </w:lvl>
    <w:lvl w:ilvl="8" w:tplc="0405001B" w:tentative="1">
      <w:start w:val="1"/>
      <w:numFmt w:val="lowerRoman"/>
      <w:lvlText w:val="%9."/>
      <w:lvlJc w:val="right"/>
      <w:pPr>
        <w:tabs>
          <w:tab w:val="num" w:pos="4887"/>
        </w:tabs>
        <w:ind w:left="4887" w:hanging="180"/>
      </w:pPr>
    </w:lvl>
  </w:abstractNum>
  <w:abstractNum w:abstractNumId="19">
    <w:nsid w:val="16197A0D"/>
    <w:multiLevelType w:val="hybridMultilevel"/>
    <w:tmpl w:val="4A4CCC32"/>
    <w:lvl w:ilvl="0" w:tplc="4E06BC1C">
      <w:start w:val="1"/>
      <w:numFmt w:val="bullet"/>
      <w:pStyle w:val="Pozadavekodr"/>
      <w:lvlText w:val=""/>
      <w:lvlJc w:val="left"/>
      <w:pPr>
        <w:tabs>
          <w:tab w:val="num" w:pos="360"/>
        </w:tabs>
        <w:ind w:left="357" w:hanging="357"/>
      </w:pPr>
      <w:rPr>
        <w:rFonts w:ascii="Symbol" w:hAnsi="Symbol" w:cs="Times New Roman" w:hint="default"/>
        <w:sz w:val="19"/>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20">
    <w:nsid w:val="184010E5"/>
    <w:multiLevelType w:val="hybridMultilevel"/>
    <w:tmpl w:val="A674264A"/>
    <w:lvl w:ilvl="0" w:tplc="1F984D86">
      <w:start w:val="6"/>
      <w:numFmt w:val="bullet"/>
      <w:lvlText w:val="-"/>
      <w:lvlJc w:val="left"/>
      <w:pPr>
        <w:tabs>
          <w:tab w:val="num" w:pos="1290"/>
        </w:tabs>
        <w:ind w:left="1290" w:hanging="570"/>
      </w:pPr>
      <w:rPr>
        <w:rFont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1">
    <w:nsid w:val="18EF4E65"/>
    <w:multiLevelType w:val="hybridMultilevel"/>
    <w:tmpl w:val="831AE006"/>
    <w:lvl w:ilvl="0" w:tplc="36C2FDBC">
      <w:numFmt w:val="bullet"/>
      <w:lvlText w:val="–"/>
      <w:lvlJc w:val="left"/>
      <w:pPr>
        <w:tabs>
          <w:tab w:val="num" w:pos="2988"/>
        </w:tabs>
        <w:ind w:left="2988" w:hanging="360"/>
      </w:pPr>
      <w:rPr>
        <w:rFonts w:ascii="Times New Roman" w:eastAsia="Times New Roman" w:hAnsi="Times New Roman" w:cs="Times New Roman" w:hint="default"/>
      </w:rPr>
    </w:lvl>
    <w:lvl w:ilvl="1" w:tplc="04050003" w:tentative="1">
      <w:start w:val="1"/>
      <w:numFmt w:val="bullet"/>
      <w:lvlText w:val="o"/>
      <w:lvlJc w:val="left"/>
      <w:pPr>
        <w:tabs>
          <w:tab w:val="num" w:pos="3708"/>
        </w:tabs>
        <w:ind w:left="3708" w:hanging="360"/>
      </w:pPr>
      <w:rPr>
        <w:rFonts w:ascii="Courier New" w:hAnsi="Courier New" w:hint="default"/>
      </w:rPr>
    </w:lvl>
    <w:lvl w:ilvl="2" w:tplc="04050005" w:tentative="1">
      <w:start w:val="1"/>
      <w:numFmt w:val="bullet"/>
      <w:lvlText w:val=""/>
      <w:lvlJc w:val="left"/>
      <w:pPr>
        <w:tabs>
          <w:tab w:val="num" w:pos="4428"/>
        </w:tabs>
        <w:ind w:left="4428" w:hanging="360"/>
      </w:pPr>
      <w:rPr>
        <w:rFonts w:ascii="Wingdings" w:hAnsi="Wingdings" w:hint="default"/>
      </w:rPr>
    </w:lvl>
    <w:lvl w:ilvl="3" w:tplc="04050001" w:tentative="1">
      <w:start w:val="1"/>
      <w:numFmt w:val="bullet"/>
      <w:lvlText w:val=""/>
      <w:lvlJc w:val="left"/>
      <w:pPr>
        <w:tabs>
          <w:tab w:val="num" w:pos="5148"/>
        </w:tabs>
        <w:ind w:left="5148" w:hanging="360"/>
      </w:pPr>
      <w:rPr>
        <w:rFonts w:ascii="Symbol" w:hAnsi="Symbol" w:hint="default"/>
      </w:rPr>
    </w:lvl>
    <w:lvl w:ilvl="4" w:tplc="04050003" w:tentative="1">
      <w:start w:val="1"/>
      <w:numFmt w:val="bullet"/>
      <w:lvlText w:val="o"/>
      <w:lvlJc w:val="left"/>
      <w:pPr>
        <w:tabs>
          <w:tab w:val="num" w:pos="5868"/>
        </w:tabs>
        <w:ind w:left="5868" w:hanging="360"/>
      </w:pPr>
      <w:rPr>
        <w:rFonts w:ascii="Courier New" w:hAnsi="Courier New" w:hint="default"/>
      </w:rPr>
    </w:lvl>
    <w:lvl w:ilvl="5" w:tplc="04050005" w:tentative="1">
      <w:start w:val="1"/>
      <w:numFmt w:val="bullet"/>
      <w:lvlText w:val=""/>
      <w:lvlJc w:val="left"/>
      <w:pPr>
        <w:tabs>
          <w:tab w:val="num" w:pos="6588"/>
        </w:tabs>
        <w:ind w:left="6588" w:hanging="360"/>
      </w:pPr>
      <w:rPr>
        <w:rFonts w:ascii="Wingdings" w:hAnsi="Wingdings" w:hint="default"/>
      </w:rPr>
    </w:lvl>
    <w:lvl w:ilvl="6" w:tplc="04050001" w:tentative="1">
      <w:start w:val="1"/>
      <w:numFmt w:val="bullet"/>
      <w:lvlText w:val=""/>
      <w:lvlJc w:val="left"/>
      <w:pPr>
        <w:tabs>
          <w:tab w:val="num" w:pos="7308"/>
        </w:tabs>
        <w:ind w:left="7308" w:hanging="360"/>
      </w:pPr>
      <w:rPr>
        <w:rFonts w:ascii="Symbol" w:hAnsi="Symbol" w:hint="default"/>
      </w:rPr>
    </w:lvl>
    <w:lvl w:ilvl="7" w:tplc="04050003" w:tentative="1">
      <w:start w:val="1"/>
      <w:numFmt w:val="bullet"/>
      <w:lvlText w:val="o"/>
      <w:lvlJc w:val="left"/>
      <w:pPr>
        <w:tabs>
          <w:tab w:val="num" w:pos="8028"/>
        </w:tabs>
        <w:ind w:left="8028" w:hanging="360"/>
      </w:pPr>
      <w:rPr>
        <w:rFonts w:ascii="Courier New" w:hAnsi="Courier New" w:hint="default"/>
      </w:rPr>
    </w:lvl>
    <w:lvl w:ilvl="8" w:tplc="04050005" w:tentative="1">
      <w:start w:val="1"/>
      <w:numFmt w:val="bullet"/>
      <w:lvlText w:val=""/>
      <w:lvlJc w:val="left"/>
      <w:pPr>
        <w:tabs>
          <w:tab w:val="num" w:pos="8748"/>
        </w:tabs>
        <w:ind w:left="8748" w:hanging="360"/>
      </w:pPr>
      <w:rPr>
        <w:rFonts w:ascii="Wingdings" w:hAnsi="Wingdings" w:hint="default"/>
      </w:rPr>
    </w:lvl>
  </w:abstractNum>
  <w:abstractNum w:abstractNumId="22">
    <w:nsid w:val="254F7AB8"/>
    <w:multiLevelType w:val="singleLevel"/>
    <w:tmpl w:val="36387EF6"/>
    <w:lvl w:ilvl="0">
      <w:start w:val="1"/>
      <w:numFmt w:val="decimal"/>
      <w:lvlText w:val="1.%1"/>
      <w:lvlJc w:val="left"/>
      <w:pPr>
        <w:tabs>
          <w:tab w:val="num" w:pos="964"/>
        </w:tabs>
        <w:ind w:left="964" w:hanging="454"/>
      </w:pPr>
      <w:rPr>
        <w:rFonts w:ascii="Times New Roman" w:hAnsi="Times New Roman" w:cs="Times New Roman" w:hint="default"/>
        <w:b/>
        <w:i w:val="0"/>
      </w:rPr>
    </w:lvl>
  </w:abstractNum>
  <w:abstractNum w:abstractNumId="23">
    <w:nsid w:val="29346FA8"/>
    <w:multiLevelType w:val="singleLevel"/>
    <w:tmpl w:val="9FBA2418"/>
    <w:lvl w:ilvl="0">
      <w:start w:val="2"/>
      <w:numFmt w:val="decimal"/>
      <w:lvlText w:val="10.%1"/>
      <w:legacy w:legacy="1" w:legacySpace="0" w:legacyIndent="454"/>
      <w:lvlJc w:val="left"/>
      <w:pPr>
        <w:ind w:left="454" w:hanging="454"/>
      </w:pPr>
      <w:rPr>
        <w:b/>
        <w:i w:val="0"/>
        <w:sz w:val="20"/>
        <w:szCs w:val="20"/>
      </w:rPr>
    </w:lvl>
  </w:abstractNum>
  <w:abstractNum w:abstractNumId="24">
    <w:nsid w:val="2A220E6A"/>
    <w:multiLevelType w:val="hybridMultilevel"/>
    <w:tmpl w:val="307EAC9C"/>
    <w:lvl w:ilvl="0" w:tplc="BB1E074C">
      <w:start w:val="1"/>
      <w:numFmt w:val="bullet"/>
      <w:lvlText w:val=""/>
      <w:lvlJc w:val="left"/>
      <w:pPr>
        <w:tabs>
          <w:tab w:val="num" w:pos="1120"/>
        </w:tabs>
        <w:ind w:left="11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17">
      <w:start w:val="1"/>
      <w:numFmt w:val="lowerLetter"/>
      <w:lvlText w:val="%4)"/>
      <w:lvlJc w:val="left"/>
      <w:pPr>
        <w:tabs>
          <w:tab w:val="num" w:pos="2880"/>
        </w:tabs>
        <w:ind w:left="2880" w:hanging="360"/>
      </w:pPr>
      <w:rPr>
        <w:rFonts w:hint="default"/>
        <w:color w:val="auto"/>
      </w:rPr>
    </w:lvl>
    <w:lvl w:ilvl="4" w:tplc="35CE7F6C">
      <w:numFmt w:val="bullet"/>
      <w:lvlText w:val="-"/>
      <w:lvlJc w:val="left"/>
      <w:pPr>
        <w:tabs>
          <w:tab w:val="num" w:pos="3600"/>
        </w:tabs>
        <w:ind w:left="3600" w:hanging="360"/>
      </w:pPr>
      <w:rPr>
        <w:rFonts w:ascii="TimesNewRomanPSMT" w:eastAsia="Times New Roman" w:hAnsi="TimesNewRomanPSMT" w:cs="TimesNewRomanPSMT" w:hint="default"/>
        <w:color w:val="auto"/>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2C600BCC"/>
    <w:multiLevelType w:val="multilevel"/>
    <w:tmpl w:val="6066AC10"/>
    <w:lvl w:ilvl="0">
      <w:start w:val="1"/>
      <w:numFmt w:val="bullet"/>
      <w:pStyle w:val="Hlavnodstavec"/>
      <w:lvlText w:val=""/>
      <w:lvlJc w:val="left"/>
      <w:pPr>
        <w:tabs>
          <w:tab w:val="num" w:pos="720"/>
        </w:tabs>
        <w:ind w:left="720" w:hanging="360"/>
      </w:pPr>
      <w:rPr>
        <w:rFonts w:ascii="Wingdings" w:hAnsi="Wingdings" w:cs="Times New Roman" w:hint="default"/>
        <w:sz w:val="20"/>
      </w:rPr>
    </w:lvl>
    <w:lvl w:ilvl="1">
      <w:start w:val="1"/>
      <w:numFmt w:val="bullet"/>
      <w:lvlText w:val=""/>
      <w:lvlJc w:val="left"/>
      <w:pPr>
        <w:tabs>
          <w:tab w:val="num" w:pos="1440"/>
        </w:tabs>
        <w:ind w:left="1440" w:hanging="360"/>
      </w:pPr>
      <w:rPr>
        <w:rFonts w:ascii="Wingdings" w:hAnsi="Wingdings" w:cs="Times New Roman" w:hint="default"/>
        <w:sz w:val="20"/>
      </w:rPr>
    </w:lvl>
    <w:lvl w:ilvl="2">
      <w:start w:val="1"/>
      <w:numFmt w:val="bullet"/>
      <w:lvlText w:val=""/>
      <w:lvlJc w:val="left"/>
      <w:pPr>
        <w:tabs>
          <w:tab w:val="num" w:pos="2160"/>
        </w:tabs>
        <w:ind w:left="2160" w:hanging="360"/>
      </w:pPr>
      <w:rPr>
        <w:rFonts w:ascii="Wingdings" w:hAnsi="Wingdings" w:cs="Times New Roman" w:hint="default"/>
        <w:sz w:val="20"/>
      </w:rPr>
    </w:lvl>
    <w:lvl w:ilvl="3">
      <w:start w:val="1"/>
      <w:numFmt w:val="bullet"/>
      <w:lvlText w:val=""/>
      <w:lvlJc w:val="left"/>
      <w:pPr>
        <w:tabs>
          <w:tab w:val="num" w:pos="2880"/>
        </w:tabs>
        <w:ind w:left="2880" w:hanging="360"/>
      </w:pPr>
      <w:rPr>
        <w:rFonts w:ascii="Wingdings" w:hAnsi="Wingdings" w:cs="Times New Roman" w:hint="default"/>
        <w:sz w:val="20"/>
      </w:rPr>
    </w:lvl>
    <w:lvl w:ilvl="4">
      <w:start w:val="1"/>
      <w:numFmt w:val="bullet"/>
      <w:lvlText w:val=""/>
      <w:lvlJc w:val="left"/>
      <w:pPr>
        <w:tabs>
          <w:tab w:val="num" w:pos="3600"/>
        </w:tabs>
        <w:ind w:left="3600" w:hanging="360"/>
      </w:pPr>
      <w:rPr>
        <w:rFonts w:ascii="Wingdings" w:hAnsi="Wingdings" w:cs="Times New Roman" w:hint="default"/>
        <w:sz w:val="20"/>
      </w:rPr>
    </w:lvl>
    <w:lvl w:ilvl="5">
      <w:start w:val="1"/>
      <w:numFmt w:val="bullet"/>
      <w:lvlText w:val=""/>
      <w:lvlJc w:val="left"/>
      <w:pPr>
        <w:tabs>
          <w:tab w:val="num" w:pos="4320"/>
        </w:tabs>
        <w:ind w:left="4320" w:hanging="360"/>
      </w:pPr>
      <w:rPr>
        <w:rFonts w:ascii="Wingdings" w:hAnsi="Wingdings" w:cs="Times New Roman" w:hint="default"/>
        <w:sz w:val="20"/>
      </w:rPr>
    </w:lvl>
    <w:lvl w:ilvl="6">
      <w:start w:val="1"/>
      <w:numFmt w:val="bullet"/>
      <w:lvlText w:val=""/>
      <w:lvlJc w:val="left"/>
      <w:pPr>
        <w:tabs>
          <w:tab w:val="num" w:pos="5040"/>
        </w:tabs>
        <w:ind w:left="5040" w:hanging="360"/>
      </w:pPr>
      <w:rPr>
        <w:rFonts w:ascii="Wingdings" w:hAnsi="Wingdings" w:cs="Times New Roman" w:hint="default"/>
        <w:sz w:val="20"/>
      </w:rPr>
    </w:lvl>
    <w:lvl w:ilvl="7">
      <w:start w:val="1"/>
      <w:numFmt w:val="bullet"/>
      <w:lvlText w:val=""/>
      <w:lvlJc w:val="left"/>
      <w:pPr>
        <w:tabs>
          <w:tab w:val="num" w:pos="5760"/>
        </w:tabs>
        <w:ind w:left="5760" w:hanging="360"/>
      </w:pPr>
      <w:rPr>
        <w:rFonts w:ascii="Wingdings" w:hAnsi="Wingdings" w:cs="Times New Roman" w:hint="default"/>
        <w:sz w:val="20"/>
      </w:rPr>
    </w:lvl>
    <w:lvl w:ilvl="8">
      <w:start w:val="1"/>
      <w:numFmt w:val="bullet"/>
      <w:lvlText w:val=""/>
      <w:lvlJc w:val="left"/>
      <w:pPr>
        <w:tabs>
          <w:tab w:val="num" w:pos="6480"/>
        </w:tabs>
        <w:ind w:left="6480" w:hanging="360"/>
      </w:pPr>
      <w:rPr>
        <w:rFonts w:ascii="Wingdings" w:hAnsi="Wingdings" w:cs="Times New Roman" w:hint="default"/>
        <w:sz w:val="20"/>
      </w:rPr>
    </w:lvl>
  </w:abstractNum>
  <w:abstractNum w:abstractNumId="26">
    <w:nsid w:val="3DEF4898"/>
    <w:multiLevelType w:val="multilevel"/>
    <w:tmpl w:val="4D947BAE"/>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1"/>
        </w:tabs>
        <w:ind w:left="361" w:hanging="360"/>
      </w:pPr>
      <w:rPr>
        <w:rFonts w:hint="default"/>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723"/>
        </w:tabs>
        <w:ind w:left="723" w:hanging="72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085"/>
        </w:tabs>
        <w:ind w:left="1085" w:hanging="108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808"/>
        </w:tabs>
        <w:ind w:left="1808" w:hanging="1800"/>
      </w:pPr>
      <w:rPr>
        <w:rFonts w:hint="default"/>
      </w:rPr>
    </w:lvl>
  </w:abstractNum>
  <w:abstractNum w:abstractNumId="27">
    <w:nsid w:val="3E5922A2"/>
    <w:multiLevelType w:val="multilevel"/>
    <w:tmpl w:val="8E4C6E78"/>
    <w:lvl w:ilvl="0">
      <w:start w:val="1"/>
      <w:numFmt w:val="decimal"/>
      <w:pStyle w:val="AA1-nadpis1"/>
      <w:lvlText w:val="%1."/>
      <w:lvlJc w:val="left"/>
      <w:pPr>
        <w:tabs>
          <w:tab w:val="num" w:pos="709"/>
        </w:tabs>
        <w:ind w:left="709" w:hanging="708"/>
      </w:pPr>
      <w:rPr>
        <w:rFonts w:hint="default"/>
      </w:rPr>
    </w:lvl>
    <w:lvl w:ilvl="1">
      <w:start w:val="1"/>
      <w:numFmt w:val="decimal"/>
      <w:pStyle w:val="AA2-odst11"/>
      <w:lvlText w:val="%1.%2."/>
      <w:lvlJc w:val="left"/>
      <w:pPr>
        <w:tabs>
          <w:tab w:val="num" w:pos="1418"/>
        </w:tabs>
        <w:ind w:left="1418" w:hanging="708"/>
      </w:pPr>
      <w:rPr>
        <w:rFonts w:hint="default"/>
        <w:b w:val="0"/>
        <w:i w:val="0"/>
      </w:rPr>
    </w:lvl>
    <w:lvl w:ilvl="2">
      <w:start w:val="1"/>
      <w:numFmt w:val="decimal"/>
      <w:pStyle w:val="AA3N111"/>
      <w:lvlText w:val="%1.%2.%3."/>
      <w:lvlJc w:val="left"/>
      <w:pPr>
        <w:tabs>
          <w:tab w:val="num" w:pos="2640"/>
        </w:tabs>
        <w:ind w:left="2268" w:hanging="708"/>
      </w:pPr>
      <w:rPr>
        <w:rFonts w:hint="default"/>
      </w:rPr>
    </w:lvl>
    <w:lvl w:ilvl="3">
      <w:start w:val="1"/>
      <w:numFmt w:val="decimal"/>
      <w:lvlText w:val="%1.%2.%3.%4."/>
      <w:lvlJc w:val="left"/>
      <w:pPr>
        <w:tabs>
          <w:tab w:val="num" w:pos="0"/>
        </w:tabs>
        <w:ind w:left="3402" w:hanging="708"/>
      </w:pPr>
      <w:rPr>
        <w:rFonts w:hint="default"/>
      </w:rPr>
    </w:lvl>
    <w:lvl w:ilvl="4">
      <w:start w:val="1"/>
      <w:numFmt w:val="decimal"/>
      <w:lvlText w:val="%1.%2.%3.%4.%5."/>
      <w:lvlJc w:val="left"/>
      <w:pPr>
        <w:tabs>
          <w:tab w:val="num" w:pos="0"/>
        </w:tabs>
        <w:ind w:left="4962" w:hanging="708"/>
      </w:pPr>
      <w:rPr>
        <w:rFonts w:hint="default"/>
      </w:rPr>
    </w:lvl>
    <w:lvl w:ilvl="5">
      <w:start w:val="1"/>
      <w:numFmt w:val="decimal"/>
      <w:lvlText w:val="%1.%2.%3.%4.%5.%6."/>
      <w:lvlJc w:val="left"/>
      <w:pPr>
        <w:tabs>
          <w:tab w:val="num" w:pos="0"/>
        </w:tabs>
        <w:ind w:left="5529"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28">
    <w:nsid w:val="3F5C75F8"/>
    <w:multiLevelType w:val="singleLevel"/>
    <w:tmpl w:val="094C0740"/>
    <w:lvl w:ilvl="0">
      <w:start w:val="1"/>
      <w:numFmt w:val="decimal"/>
      <w:lvlText w:val="12.%1"/>
      <w:legacy w:legacy="1" w:legacySpace="0" w:legacyIndent="454"/>
      <w:lvlJc w:val="left"/>
      <w:pPr>
        <w:ind w:left="454" w:hanging="454"/>
      </w:pPr>
      <w:rPr>
        <w:b/>
        <w:i w:val="0"/>
        <w:sz w:val="20"/>
        <w:szCs w:val="20"/>
      </w:rPr>
    </w:lvl>
  </w:abstractNum>
  <w:abstractNum w:abstractNumId="29">
    <w:nsid w:val="43AD08B7"/>
    <w:multiLevelType w:val="multilevel"/>
    <w:tmpl w:val="66343F74"/>
    <w:lvl w:ilvl="0">
      <w:start w:val="1"/>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454" w:hanging="454"/>
      </w:pPr>
    </w:lvl>
    <w:lvl w:ilvl="3">
      <w:start w:val="1"/>
      <w:numFmt w:val="decimal"/>
      <w:lvlText w:val="%1.%2.%3.%4"/>
      <w:lvlJc w:val="left"/>
      <w:pPr>
        <w:tabs>
          <w:tab w:val="num" w:pos="1534"/>
        </w:tabs>
        <w:ind w:firstLine="454"/>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0">
    <w:nsid w:val="44344037"/>
    <w:multiLevelType w:val="singleLevel"/>
    <w:tmpl w:val="91A6222E"/>
    <w:lvl w:ilvl="0">
      <w:start w:val="1"/>
      <w:numFmt w:val="bullet"/>
      <w:pStyle w:val="novaodr"/>
      <w:lvlText w:val=""/>
      <w:lvlJc w:val="left"/>
      <w:pPr>
        <w:tabs>
          <w:tab w:val="num" w:pos="360"/>
        </w:tabs>
        <w:ind w:left="360" w:hanging="360"/>
      </w:pPr>
      <w:rPr>
        <w:rFonts w:ascii="Symbol" w:hAnsi="Symbol" w:cs="Times New Roman" w:hint="default"/>
        <w:b w:val="0"/>
        <w:i w:val="0"/>
        <w:color w:val="auto"/>
        <w:sz w:val="14"/>
        <w:u w:val="none"/>
      </w:rPr>
    </w:lvl>
  </w:abstractNum>
  <w:abstractNum w:abstractNumId="31">
    <w:nsid w:val="49CC4DBB"/>
    <w:multiLevelType w:val="hybridMultilevel"/>
    <w:tmpl w:val="77463D12"/>
    <w:lvl w:ilvl="0" w:tplc="04050017">
      <w:start w:val="1"/>
      <w:numFmt w:val="lowerLetter"/>
      <w:lvlText w:val="%1)"/>
      <w:lvlJc w:val="left"/>
      <w:pPr>
        <w:tabs>
          <w:tab w:val="num" w:pos="2880"/>
        </w:tabs>
        <w:ind w:left="2880" w:hanging="360"/>
      </w:pPr>
    </w:lvl>
    <w:lvl w:ilvl="1" w:tplc="04050019" w:tentative="1">
      <w:start w:val="1"/>
      <w:numFmt w:val="lowerLetter"/>
      <w:lvlText w:val="%2."/>
      <w:lvlJc w:val="left"/>
      <w:pPr>
        <w:tabs>
          <w:tab w:val="num" w:pos="3600"/>
        </w:tabs>
        <w:ind w:left="3600" w:hanging="360"/>
      </w:pPr>
    </w:lvl>
    <w:lvl w:ilvl="2" w:tplc="0405001B" w:tentative="1">
      <w:start w:val="1"/>
      <w:numFmt w:val="lowerRoman"/>
      <w:lvlText w:val="%3."/>
      <w:lvlJc w:val="right"/>
      <w:pPr>
        <w:tabs>
          <w:tab w:val="num" w:pos="4320"/>
        </w:tabs>
        <w:ind w:left="4320" w:hanging="180"/>
      </w:pPr>
    </w:lvl>
    <w:lvl w:ilvl="3" w:tplc="0405000F" w:tentative="1">
      <w:start w:val="1"/>
      <w:numFmt w:val="decimal"/>
      <w:lvlText w:val="%4."/>
      <w:lvlJc w:val="left"/>
      <w:pPr>
        <w:tabs>
          <w:tab w:val="num" w:pos="5040"/>
        </w:tabs>
        <w:ind w:left="5040" w:hanging="360"/>
      </w:pPr>
    </w:lvl>
    <w:lvl w:ilvl="4" w:tplc="04050019" w:tentative="1">
      <w:start w:val="1"/>
      <w:numFmt w:val="lowerLetter"/>
      <w:lvlText w:val="%5."/>
      <w:lvlJc w:val="left"/>
      <w:pPr>
        <w:tabs>
          <w:tab w:val="num" w:pos="5760"/>
        </w:tabs>
        <w:ind w:left="5760" w:hanging="360"/>
      </w:pPr>
    </w:lvl>
    <w:lvl w:ilvl="5" w:tplc="0405001B" w:tentative="1">
      <w:start w:val="1"/>
      <w:numFmt w:val="lowerRoman"/>
      <w:lvlText w:val="%6."/>
      <w:lvlJc w:val="right"/>
      <w:pPr>
        <w:tabs>
          <w:tab w:val="num" w:pos="6480"/>
        </w:tabs>
        <w:ind w:left="6480" w:hanging="180"/>
      </w:pPr>
    </w:lvl>
    <w:lvl w:ilvl="6" w:tplc="0405000F" w:tentative="1">
      <w:start w:val="1"/>
      <w:numFmt w:val="decimal"/>
      <w:lvlText w:val="%7."/>
      <w:lvlJc w:val="left"/>
      <w:pPr>
        <w:tabs>
          <w:tab w:val="num" w:pos="7200"/>
        </w:tabs>
        <w:ind w:left="7200" w:hanging="360"/>
      </w:pPr>
    </w:lvl>
    <w:lvl w:ilvl="7" w:tplc="04050019" w:tentative="1">
      <w:start w:val="1"/>
      <w:numFmt w:val="lowerLetter"/>
      <w:lvlText w:val="%8."/>
      <w:lvlJc w:val="left"/>
      <w:pPr>
        <w:tabs>
          <w:tab w:val="num" w:pos="7920"/>
        </w:tabs>
        <w:ind w:left="7920" w:hanging="360"/>
      </w:pPr>
    </w:lvl>
    <w:lvl w:ilvl="8" w:tplc="0405001B" w:tentative="1">
      <w:start w:val="1"/>
      <w:numFmt w:val="lowerRoman"/>
      <w:lvlText w:val="%9."/>
      <w:lvlJc w:val="right"/>
      <w:pPr>
        <w:tabs>
          <w:tab w:val="num" w:pos="8640"/>
        </w:tabs>
        <w:ind w:left="8640" w:hanging="180"/>
      </w:pPr>
    </w:lvl>
  </w:abstractNum>
  <w:abstractNum w:abstractNumId="32">
    <w:nsid w:val="587F3D10"/>
    <w:multiLevelType w:val="multilevel"/>
    <w:tmpl w:val="98B838E6"/>
    <w:lvl w:ilvl="0">
      <w:start w:val="3"/>
      <w:numFmt w:val="decimal"/>
      <w:lvlText w:val="%1."/>
      <w:lvlJc w:val="left"/>
      <w:pPr>
        <w:tabs>
          <w:tab w:val="num" w:pos="360"/>
        </w:tabs>
        <w:ind w:left="360" w:hanging="360"/>
      </w:pPr>
      <w:rPr>
        <w:rFonts w:hint="default"/>
        <w:b/>
      </w:rPr>
    </w:lvl>
    <w:lvl w:ilvl="1">
      <w:start w:val="3"/>
      <w:numFmt w:val="decimal"/>
      <w:lvlText w:val="%1.%2."/>
      <w:lvlJc w:val="left"/>
      <w:pPr>
        <w:tabs>
          <w:tab w:val="num" w:pos="573"/>
        </w:tabs>
        <w:ind w:left="573" w:hanging="360"/>
      </w:pPr>
      <w:rPr>
        <w:rFonts w:hint="default"/>
        <w:b/>
      </w:rPr>
    </w:lvl>
    <w:lvl w:ilvl="2">
      <w:start w:val="2"/>
      <w:numFmt w:val="decimal"/>
      <w:lvlText w:val="%1.%2.%3."/>
      <w:lvlJc w:val="left"/>
      <w:pPr>
        <w:tabs>
          <w:tab w:val="num" w:pos="1146"/>
        </w:tabs>
        <w:ind w:left="1146" w:hanging="720"/>
      </w:pPr>
      <w:rPr>
        <w:rFonts w:hint="default"/>
        <w:b/>
      </w:rPr>
    </w:lvl>
    <w:lvl w:ilvl="3">
      <w:start w:val="1"/>
      <w:numFmt w:val="decimal"/>
      <w:lvlText w:val="%1.%2.%3.%4."/>
      <w:lvlJc w:val="left"/>
      <w:pPr>
        <w:tabs>
          <w:tab w:val="num" w:pos="1359"/>
        </w:tabs>
        <w:ind w:left="1359" w:hanging="720"/>
      </w:pPr>
      <w:rPr>
        <w:rFonts w:hint="default"/>
        <w:b/>
      </w:rPr>
    </w:lvl>
    <w:lvl w:ilvl="4">
      <w:start w:val="1"/>
      <w:numFmt w:val="decimal"/>
      <w:lvlText w:val="%1.%2.%3.%4.%5."/>
      <w:lvlJc w:val="left"/>
      <w:pPr>
        <w:tabs>
          <w:tab w:val="num" w:pos="1932"/>
        </w:tabs>
        <w:ind w:left="1932" w:hanging="1080"/>
      </w:pPr>
      <w:rPr>
        <w:rFonts w:hint="default"/>
        <w:b/>
      </w:rPr>
    </w:lvl>
    <w:lvl w:ilvl="5">
      <w:start w:val="1"/>
      <w:numFmt w:val="decimal"/>
      <w:lvlText w:val="%1.%2.%3.%4.%5.%6."/>
      <w:lvlJc w:val="left"/>
      <w:pPr>
        <w:tabs>
          <w:tab w:val="num" w:pos="2145"/>
        </w:tabs>
        <w:ind w:left="2145" w:hanging="1080"/>
      </w:pPr>
      <w:rPr>
        <w:rFonts w:hint="default"/>
        <w:b/>
      </w:rPr>
    </w:lvl>
    <w:lvl w:ilvl="6">
      <w:start w:val="1"/>
      <w:numFmt w:val="decimal"/>
      <w:lvlText w:val="%1.%2.%3.%4.%5.%6.%7."/>
      <w:lvlJc w:val="left"/>
      <w:pPr>
        <w:tabs>
          <w:tab w:val="num" w:pos="2718"/>
        </w:tabs>
        <w:ind w:left="2718" w:hanging="1440"/>
      </w:pPr>
      <w:rPr>
        <w:rFonts w:hint="default"/>
        <w:b/>
      </w:rPr>
    </w:lvl>
    <w:lvl w:ilvl="7">
      <w:start w:val="1"/>
      <w:numFmt w:val="decimal"/>
      <w:lvlText w:val="%1.%2.%3.%4.%5.%6.%7.%8."/>
      <w:lvlJc w:val="left"/>
      <w:pPr>
        <w:tabs>
          <w:tab w:val="num" w:pos="2931"/>
        </w:tabs>
        <w:ind w:left="2931" w:hanging="1440"/>
      </w:pPr>
      <w:rPr>
        <w:rFonts w:hint="default"/>
        <w:b/>
      </w:rPr>
    </w:lvl>
    <w:lvl w:ilvl="8">
      <w:start w:val="1"/>
      <w:numFmt w:val="decimal"/>
      <w:lvlText w:val="%1.%2.%3.%4.%5.%6.%7.%8.%9."/>
      <w:lvlJc w:val="left"/>
      <w:pPr>
        <w:tabs>
          <w:tab w:val="num" w:pos="3504"/>
        </w:tabs>
        <w:ind w:left="3504" w:hanging="1800"/>
      </w:pPr>
      <w:rPr>
        <w:rFonts w:hint="default"/>
        <w:b/>
      </w:rPr>
    </w:lvl>
  </w:abstractNum>
  <w:abstractNum w:abstractNumId="33">
    <w:nsid w:val="5DEE44F1"/>
    <w:multiLevelType w:val="hybridMultilevel"/>
    <w:tmpl w:val="40CE6C96"/>
    <w:lvl w:ilvl="0" w:tplc="FFFFFFFF">
      <w:start w:val="1"/>
      <w:numFmt w:val="bullet"/>
      <w:pStyle w:val="odrky"/>
      <w:lvlText w:val=""/>
      <w:lvlJc w:val="left"/>
      <w:pPr>
        <w:tabs>
          <w:tab w:val="num" w:pos="360"/>
        </w:tabs>
        <w:ind w:left="360" w:hanging="360"/>
      </w:pPr>
      <w:rPr>
        <w:rFonts w:ascii="Symbol" w:hAnsi="Symbol" w:hint="default"/>
      </w:rPr>
    </w:lvl>
    <w:lvl w:ilvl="1" w:tplc="FFFFFFFF">
      <w:start w:val="1"/>
      <w:numFmt w:val="bullet"/>
      <w:lvlText w:val="o"/>
      <w:lvlJc w:val="left"/>
      <w:pPr>
        <w:tabs>
          <w:tab w:val="num" w:pos="2008"/>
        </w:tabs>
        <w:ind w:left="2008" w:hanging="360"/>
      </w:pPr>
      <w:rPr>
        <w:rFonts w:ascii="Courier New" w:hAnsi="Courier New" w:hint="default"/>
      </w:rPr>
    </w:lvl>
    <w:lvl w:ilvl="2" w:tplc="FFFFFFFF" w:tentative="1">
      <w:start w:val="1"/>
      <w:numFmt w:val="bullet"/>
      <w:lvlText w:val=""/>
      <w:lvlJc w:val="left"/>
      <w:pPr>
        <w:tabs>
          <w:tab w:val="num" w:pos="2728"/>
        </w:tabs>
        <w:ind w:left="2728" w:hanging="360"/>
      </w:pPr>
      <w:rPr>
        <w:rFonts w:ascii="Wingdings" w:hAnsi="Wingdings" w:hint="default"/>
      </w:rPr>
    </w:lvl>
    <w:lvl w:ilvl="3" w:tplc="FFFFFFFF" w:tentative="1">
      <w:start w:val="1"/>
      <w:numFmt w:val="bullet"/>
      <w:lvlText w:val=""/>
      <w:lvlJc w:val="left"/>
      <w:pPr>
        <w:tabs>
          <w:tab w:val="num" w:pos="3448"/>
        </w:tabs>
        <w:ind w:left="3448" w:hanging="360"/>
      </w:pPr>
      <w:rPr>
        <w:rFonts w:ascii="Symbol" w:hAnsi="Symbol" w:hint="default"/>
      </w:rPr>
    </w:lvl>
    <w:lvl w:ilvl="4" w:tplc="FFFFFFFF" w:tentative="1">
      <w:start w:val="1"/>
      <w:numFmt w:val="bullet"/>
      <w:lvlText w:val="o"/>
      <w:lvlJc w:val="left"/>
      <w:pPr>
        <w:tabs>
          <w:tab w:val="num" w:pos="4168"/>
        </w:tabs>
        <w:ind w:left="4168" w:hanging="360"/>
      </w:pPr>
      <w:rPr>
        <w:rFonts w:ascii="Courier New" w:hAnsi="Courier New" w:hint="default"/>
      </w:rPr>
    </w:lvl>
    <w:lvl w:ilvl="5" w:tplc="FFFFFFFF" w:tentative="1">
      <w:start w:val="1"/>
      <w:numFmt w:val="bullet"/>
      <w:lvlText w:val=""/>
      <w:lvlJc w:val="left"/>
      <w:pPr>
        <w:tabs>
          <w:tab w:val="num" w:pos="4888"/>
        </w:tabs>
        <w:ind w:left="4888" w:hanging="360"/>
      </w:pPr>
      <w:rPr>
        <w:rFonts w:ascii="Wingdings" w:hAnsi="Wingdings" w:hint="default"/>
      </w:rPr>
    </w:lvl>
    <w:lvl w:ilvl="6" w:tplc="FFFFFFFF" w:tentative="1">
      <w:start w:val="1"/>
      <w:numFmt w:val="bullet"/>
      <w:lvlText w:val=""/>
      <w:lvlJc w:val="left"/>
      <w:pPr>
        <w:tabs>
          <w:tab w:val="num" w:pos="5608"/>
        </w:tabs>
        <w:ind w:left="5608" w:hanging="360"/>
      </w:pPr>
      <w:rPr>
        <w:rFonts w:ascii="Symbol" w:hAnsi="Symbol" w:hint="default"/>
      </w:rPr>
    </w:lvl>
    <w:lvl w:ilvl="7" w:tplc="FFFFFFFF" w:tentative="1">
      <w:start w:val="1"/>
      <w:numFmt w:val="bullet"/>
      <w:lvlText w:val="o"/>
      <w:lvlJc w:val="left"/>
      <w:pPr>
        <w:tabs>
          <w:tab w:val="num" w:pos="6328"/>
        </w:tabs>
        <w:ind w:left="6328" w:hanging="360"/>
      </w:pPr>
      <w:rPr>
        <w:rFonts w:ascii="Courier New" w:hAnsi="Courier New" w:hint="default"/>
      </w:rPr>
    </w:lvl>
    <w:lvl w:ilvl="8" w:tplc="FFFFFFFF" w:tentative="1">
      <w:start w:val="1"/>
      <w:numFmt w:val="bullet"/>
      <w:lvlText w:val=""/>
      <w:lvlJc w:val="left"/>
      <w:pPr>
        <w:tabs>
          <w:tab w:val="num" w:pos="7048"/>
        </w:tabs>
        <w:ind w:left="7048" w:hanging="360"/>
      </w:pPr>
      <w:rPr>
        <w:rFonts w:ascii="Wingdings" w:hAnsi="Wingdings" w:hint="default"/>
      </w:rPr>
    </w:lvl>
  </w:abstractNum>
  <w:abstractNum w:abstractNumId="34">
    <w:nsid w:val="60D510F9"/>
    <w:multiLevelType w:val="singleLevel"/>
    <w:tmpl w:val="FFFFFFFF"/>
    <w:lvl w:ilvl="0">
      <w:start w:val="1"/>
      <w:numFmt w:val="bullet"/>
      <w:pStyle w:val="kuliky"/>
      <w:lvlText w:val=""/>
      <w:legacy w:legacy="1" w:legacySpace="0" w:legacyIndent="283"/>
      <w:lvlJc w:val="left"/>
      <w:pPr>
        <w:ind w:left="567" w:hanging="283"/>
      </w:pPr>
      <w:rPr>
        <w:rFonts w:ascii="Symbol" w:hAnsi="Symbol" w:cs="Times New Roman" w:hint="default"/>
        <w:sz w:val="14"/>
      </w:rPr>
    </w:lvl>
  </w:abstractNum>
  <w:abstractNum w:abstractNumId="35">
    <w:nsid w:val="62341E5F"/>
    <w:multiLevelType w:val="hybridMultilevel"/>
    <w:tmpl w:val="B6567C90"/>
    <w:lvl w:ilvl="0" w:tplc="7FA41CE6">
      <w:start w:val="1"/>
      <w:numFmt w:val="bullet"/>
      <w:lvlText w:val="-"/>
      <w:lvlJc w:val="left"/>
      <w:pPr>
        <w:tabs>
          <w:tab w:val="num" w:pos="1080"/>
        </w:tabs>
        <w:ind w:left="1080" w:hanging="360"/>
      </w:pPr>
      <w:rPr>
        <w:rFonts w:ascii="TimesNewRoman" w:hAnsi="TimesNewRoman"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6">
    <w:nsid w:val="6444585B"/>
    <w:multiLevelType w:val="multilevel"/>
    <w:tmpl w:val="39B06B9A"/>
    <w:lvl w:ilvl="0">
      <w:start w:val="1"/>
      <w:numFmt w:val="decimal"/>
      <w:lvlText w:val="%1."/>
      <w:lvlJc w:val="left"/>
      <w:pPr>
        <w:tabs>
          <w:tab w:val="num" w:pos="927"/>
        </w:tabs>
        <w:ind w:left="927" w:hanging="360"/>
      </w:p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37">
    <w:nsid w:val="677A7942"/>
    <w:multiLevelType w:val="multilevel"/>
    <w:tmpl w:val="A83A4D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686F3B65"/>
    <w:multiLevelType w:val="multilevel"/>
    <w:tmpl w:val="A674264A"/>
    <w:lvl w:ilvl="0">
      <w:start w:val="6"/>
      <w:numFmt w:val="bullet"/>
      <w:lvlText w:val="-"/>
      <w:lvlJc w:val="left"/>
      <w:pPr>
        <w:tabs>
          <w:tab w:val="num" w:pos="1290"/>
        </w:tabs>
        <w:ind w:left="1290" w:hanging="57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9">
    <w:nsid w:val="797D7F51"/>
    <w:multiLevelType w:val="multilevel"/>
    <w:tmpl w:val="47FCF71E"/>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964"/>
        </w:tabs>
        <w:ind w:left="964" w:hanging="510"/>
      </w:pPr>
      <w:rPr>
        <w:rFonts w:hint="default"/>
      </w:rPr>
    </w:lvl>
    <w:lvl w:ilvl="2">
      <w:start w:val="1"/>
      <w:numFmt w:val="decimal"/>
      <w:lvlText w:val="%1.%2.%3."/>
      <w:lvlJc w:val="left"/>
      <w:pPr>
        <w:tabs>
          <w:tab w:val="num" w:pos="1628"/>
        </w:tabs>
        <w:ind w:left="1628" w:hanging="720"/>
      </w:pPr>
      <w:rPr>
        <w:rFonts w:hint="default"/>
      </w:rPr>
    </w:lvl>
    <w:lvl w:ilvl="3">
      <w:start w:val="1"/>
      <w:numFmt w:val="decimal"/>
      <w:lvlText w:val="%1.%2.%3.%4."/>
      <w:lvlJc w:val="left"/>
      <w:pPr>
        <w:tabs>
          <w:tab w:val="num" w:pos="2082"/>
        </w:tabs>
        <w:ind w:left="2082" w:hanging="720"/>
      </w:pPr>
      <w:rPr>
        <w:rFonts w:hint="default"/>
      </w:rPr>
    </w:lvl>
    <w:lvl w:ilvl="4">
      <w:start w:val="1"/>
      <w:numFmt w:val="decimal"/>
      <w:lvlText w:val="%1.%2.%3.%4.%5."/>
      <w:lvlJc w:val="left"/>
      <w:pPr>
        <w:tabs>
          <w:tab w:val="num" w:pos="2896"/>
        </w:tabs>
        <w:ind w:left="2896" w:hanging="1080"/>
      </w:pPr>
      <w:rPr>
        <w:rFonts w:hint="default"/>
      </w:rPr>
    </w:lvl>
    <w:lvl w:ilvl="5">
      <w:start w:val="1"/>
      <w:numFmt w:val="decimal"/>
      <w:lvlText w:val="%1.%2.%3.%4.%5.%6."/>
      <w:lvlJc w:val="left"/>
      <w:pPr>
        <w:tabs>
          <w:tab w:val="num" w:pos="3350"/>
        </w:tabs>
        <w:ind w:left="3350" w:hanging="1080"/>
      </w:pPr>
      <w:rPr>
        <w:rFonts w:hint="default"/>
      </w:rPr>
    </w:lvl>
    <w:lvl w:ilvl="6">
      <w:start w:val="1"/>
      <w:numFmt w:val="decimal"/>
      <w:lvlText w:val="%1.%2.%3.%4.%5.%6.%7."/>
      <w:lvlJc w:val="left"/>
      <w:pPr>
        <w:tabs>
          <w:tab w:val="num" w:pos="3804"/>
        </w:tabs>
        <w:ind w:left="3804" w:hanging="1080"/>
      </w:pPr>
      <w:rPr>
        <w:rFonts w:hint="default"/>
      </w:rPr>
    </w:lvl>
    <w:lvl w:ilvl="7">
      <w:start w:val="1"/>
      <w:numFmt w:val="decimal"/>
      <w:lvlText w:val="%1.%2.%3.%4.%5.%6.%7.%8."/>
      <w:lvlJc w:val="left"/>
      <w:pPr>
        <w:tabs>
          <w:tab w:val="num" w:pos="4618"/>
        </w:tabs>
        <w:ind w:left="4618" w:hanging="1440"/>
      </w:pPr>
      <w:rPr>
        <w:rFonts w:hint="default"/>
      </w:rPr>
    </w:lvl>
    <w:lvl w:ilvl="8">
      <w:start w:val="1"/>
      <w:numFmt w:val="decimal"/>
      <w:lvlText w:val="%1.%2.%3.%4.%5.%6.%7.%8.%9."/>
      <w:lvlJc w:val="left"/>
      <w:pPr>
        <w:tabs>
          <w:tab w:val="num" w:pos="5072"/>
        </w:tabs>
        <w:ind w:left="5072" w:hanging="1440"/>
      </w:pPr>
      <w:rPr>
        <w:rFonts w:hint="default"/>
      </w:rPr>
    </w:lvl>
  </w:abstractNum>
  <w:abstractNum w:abstractNumId="40">
    <w:nsid w:val="7A001819"/>
    <w:multiLevelType w:val="singleLevel"/>
    <w:tmpl w:val="3A265250"/>
    <w:lvl w:ilvl="0">
      <w:start w:val="1"/>
      <w:numFmt w:val="decimal"/>
      <w:lvlText w:val="10.%1"/>
      <w:legacy w:legacy="1" w:legacySpace="0" w:legacyIndent="454"/>
      <w:lvlJc w:val="left"/>
      <w:pPr>
        <w:ind w:left="454" w:hanging="454"/>
      </w:pPr>
      <w:rPr>
        <w:b/>
        <w:i w:val="0"/>
        <w:sz w:val="20"/>
        <w:szCs w:val="20"/>
      </w:rPr>
    </w:lvl>
  </w:abstractNum>
  <w:abstractNum w:abstractNumId="41">
    <w:nsid w:val="7F970E00"/>
    <w:multiLevelType w:val="hybridMultilevel"/>
    <w:tmpl w:val="8644840A"/>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num w:numId="1">
    <w:abstractNumId w:val="40"/>
  </w:num>
  <w:num w:numId="2">
    <w:abstractNumId w:val="23"/>
  </w:num>
  <w:num w:numId="3">
    <w:abstractNumId w:val="23"/>
    <w:lvlOverride w:ilvl="0">
      <w:lvl w:ilvl="0">
        <w:start w:val="1"/>
        <w:numFmt w:val="decimal"/>
        <w:lvlText w:val="10.%1"/>
        <w:legacy w:legacy="1" w:legacySpace="0" w:legacyIndent="454"/>
        <w:lvlJc w:val="left"/>
        <w:pPr>
          <w:ind w:left="454" w:hanging="454"/>
        </w:pPr>
        <w:rPr>
          <w:b/>
          <w:i w:val="0"/>
          <w:sz w:val="20"/>
          <w:szCs w:val="20"/>
        </w:rPr>
      </w:lvl>
    </w:lvlOverride>
  </w:num>
  <w:num w:numId="4">
    <w:abstractNumId w:val="17"/>
    <w:lvlOverride w:ilvl="0">
      <w:lvl w:ilvl="0">
        <w:start w:val="4"/>
        <w:numFmt w:val="decimal"/>
        <w:lvlText w:val="11.%1"/>
        <w:legacy w:legacy="1" w:legacySpace="0" w:legacyIndent="454"/>
        <w:lvlJc w:val="left"/>
        <w:pPr>
          <w:ind w:left="454" w:hanging="454"/>
        </w:pPr>
        <w:rPr>
          <w:b/>
          <w:i w:val="0"/>
          <w:sz w:val="20"/>
          <w:szCs w:val="20"/>
        </w:rPr>
      </w:lvl>
    </w:lvlOverride>
  </w:num>
  <w:num w:numId="5">
    <w:abstractNumId w:val="28"/>
  </w:num>
  <w:num w:numId="6">
    <w:abstractNumId w:val="22"/>
  </w:num>
  <w:num w:numId="7">
    <w:abstractNumId w:val="10"/>
    <w:lvlOverride w:ilvl="0">
      <w:lvl w:ilvl="0">
        <w:start w:val="1"/>
        <w:numFmt w:val="bullet"/>
        <w:lvlText w:val=""/>
        <w:legacy w:legacy="1" w:legacySpace="0" w:legacyIndent="283"/>
        <w:lvlJc w:val="left"/>
        <w:pPr>
          <w:ind w:left="1984" w:hanging="283"/>
        </w:pPr>
        <w:rPr>
          <w:rFonts w:ascii="Symbol" w:hAnsi="Symbol" w:hint="default"/>
        </w:rPr>
      </w:lvl>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29"/>
  </w:num>
  <w:num w:numId="11">
    <w:abstractNumId w:val="18"/>
  </w:num>
  <w:num w:numId="12">
    <w:abstractNumId w:val="32"/>
  </w:num>
  <w:num w:numId="13">
    <w:abstractNumId w:val="26"/>
  </w:num>
  <w:num w:numId="14">
    <w:abstractNumId w:val="3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21"/>
  </w:num>
  <w:num w:numId="17">
    <w:abstractNumId w:val="8"/>
  </w:num>
  <w:num w:numId="18">
    <w:abstractNumId w:val="33"/>
  </w:num>
  <w:num w:numId="19">
    <w:abstractNumId w:val="14"/>
  </w:num>
  <w:num w:numId="20">
    <w:abstractNumId w:val="7"/>
  </w:num>
  <w:num w:numId="21">
    <w:abstractNumId w:val="3"/>
  </w:num>
  <w:num w:numId="22">
    <w:abstractNumId w:val="2"/>
  </w:num>
  <w:num w:numId="23">
    <w:abstractNumId w:val="1"/>
  </w:num>
  <w:num w:numId="24">
    <w:abstractNumId w:val="0"/>
  </w:num>
  <w:num w:numId="25">
    <w:abstractNumId w:val="6"/>
  </w:num>
  <w:num w:numId="26">
    <w:abstractNumId w:val="5"/>
  </w:num>
  <w:num w:numId="27">
    <w:abstractNumId w:val="4"/>
  </w:num>
  <w:num w:numId="28">
    <w:abstractNumId w:val="34"/>
  </w:num>
  <w:num w:numId="29">
    <w:abstractNumId w:val="30"/>
  </w:num>
  <w:num w:numId="30">
    <w:abstractNumId w:val="19"/>
  </w:num>
  <w:num w:numId="31">
    <w:abstractNumId w:val="25"/>
  </w:num>
  <w:num w:numId="32">
    <w:abstractNumId w:val="12"/>
  </w:num>
  <w:num w:numId="33">
    <w:abstractNumId w:val="24"/>
  </w:num>
  <w:num w:numId="34">
    <w:abstractNumId w:val="13"/>
  </w:num>
  <w:num w:numId="35">
    <w:abstractNumId w:val="31"/>
  </w:num>
  <w:num w:numId="36">
    <w:abstractNumId w:val="15"/>
  </w:num>
  <w:num w:numId="37">
    <w:abstractNumId w:val="36"/>
  </w:num>
  <w:num w:numId="38">
    <w:abstractNumId w:val="41"/>
  </w:num>
  <w:num w:numId="39">
    <w:abstractNumId w:val="16"/>
  </w:num>
  <w:num w:numId="40">
    <w:abstractNumId w:val="20"/>
  </w:num>
  <w:num w:numId="41">
    <w:abstractNumId w:val="38"/>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7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0DB"/>
    <w:rsid w:val="0000670C"/>
    <w:rsid w:val="00051C52"/>
    <w:rsid w:val="00057F12"/>
    <w:rsid w:val="00067C5D"/>
    <w:rsid w:val="00071982"/>
    <w:rsid w:val="0007410F"/>
    <w:rsid w:val="00084488"/>
    <w:rsid w:val="000914D3"/>
    <w:rsid w:val="000A1A07"/>
    <w:rsid w:val="000B6689"/>
    <w:rsid w:val="000D3B33"/>
    <w:rsid w:val="000E1F6F"/>
    <w:rsid w:val="000E28E3"/>
    <w:rsid w:val="000E4D9B"/>
    <w:rsid w:val="00113280"/>
    <w:rsid w:val="001609E1"/>
    <w:rsid w:val="0018009D"/>
    <w:rsid w:val="00194EC7"/>
    <w:rsid w:val="001A5813"/>
    <w:rsid w:val="001D7230"/>
    <w:rsid w:val="001D7471"/>
    <w:rsid w:val="001E54C8"/>
    <w:rsid w:val="001F1E36"/>
    <w:rsid w:val="0020300C"/>
    <w:rsid w:val="00212CE8"/>
    <w:rsid w:val="00231B19"/>
    <w:rsid w:val="00260142"/>
    <w:rsid w:val="002605DE"/>
    <w:rsid w:val="002704D8"/>
    <w:rsid w:val="00284F6D"/>
    <w:rsid w:val="0029714C"/>
    <w:rsid w:val="002C132C"/>
    <w:rsid w:val="002D0F20"/>
    <w:rsid w:val="002E2273"/>
    <w:rsid w:val="002F0995"/>
    <w:rsid w:val="002F1D5E"/>
    <w:rsid w:val="00333CE1"/>
    <w:rsid w:val="0034738C"/>
    <w:rsid w:val="0035272C"/>
    <w:rsid w:val="0035785D"/>
    <w:rsid w:val="00357EA6"/>
    <w:rsid w:val="00365762"/>
    <w:rsid w:val="00370D25"/>
    <w:rsid w:val="003A5504"/>
    <w:rsid w:val="003A688A"/>
    <w:rsid w:val="003B0BFA"/>
    <w:rsid w:val="003C0FCD"/>
    <w:rsid w:val="003C73CD"/>
    <w:rsid w:val="003E63E7"/>
    <w:rsid w:val="003F306A"/>
    <w:rsid w:val="003F3E7C"/>
    <w:rsid w:val="00413FE6"/>
    <w:rsid w:val="00433E60"/>
    <w:rsid w:val="0048339A"/>
    <w:rsid w:val="004A4298"/>
    <w:rsid w:val="004C5DB1"/>
    <w:rsid w:val="004D28E5"/>
    <w:rsid w:val="004F0836"/>
    <w:rsid w:val="0051303B"/>
    <w:rsid w:val="005207A3"/>
    <w:rsid w:val="00555A57"/>
    <w:rsid w:val="0059344E"/>
    <w:rsid w:val="00593F6D"/>
    <w:rsid w:val="005A6059"/>
    <w:rsid w:val="005B721F"/>
    <w:rsid w:val="005D25E1"/>
    <w:rsid w:val="005E1C85"/>
    <w:rsid w:val="00600A97"/>
    <w:rsid w:val="006054BC"/>
    <w:rsid w:val="00616A89"/>
    <w:rsid w:val="00622EF9"/>
    <w:rsid w:val="00623EF5"/>
    <w:rsid w:val="006269D1"/>
    <w:rsid w:val="006364B9"/>
    <w:rsid w:val="00642C5A"/>
    <w:rsid w:val="00656418"/>
    <w:rsid w:val="00685B78"/>
    <w:rsid w:val="00696257"/>
    <w:rsid w:val="006A2B5E"/>
    <w:rsid w:val="006A712D"/>
    <w:rsid w:val="006B65C6"/>
    <w:rsid w:val="006D5024"/>
    <w:rsid w:val="007010EE"/>
    <w:rsid w:val="00730BDC"/>
    <w:rsid w:val="00736657"/>
    <w:rsid w:val="00736689"/>
    <w:rsid w:val="007627B3"/>
    <w:rsid w:val="00773E15"/>
    <w:rsid w:val="00793F3A"/>
    <w:rsid w:val="007B15B9"/>
    <w:rsid w:val="007B37F2"/>
    <w:rsid w:val="007E7E40"/>
    <w:rsid w:val="007F01D5"/>
    <w:rsid w:val="007F296B"/>
    <w:rsid w:val="00823027"/>
    <w:rsid w:val="00843C35"/>
    <w:rsid w:val="00872AE5"/>
    <w:rsid w:val="008C0A30"/>
    <w:rsid w:val="008D4F6E"/>
    <w:rsid w:val="008E2A8D"/>
    <w:rsid w:val="008F59AA"/>
    <w:rsid w:val="009060DB"/>
    <w:rsid w:val="00944837"/>
    <w:rsid w:val="0097008C"/>
    <w:rsid w:val="00976383"/>
    <w:rsid w:val="009A79AE"/>
    <w:rsid w:val="009C2888"/>
    <w:rsid w:val="009E16C5"/>
    <w:rsid w:val="00A0274C"/>
    <w:rsid w:val="00A04002"/>
    <w:rsid w:val="00A05BB6"/>
    <w:rsid w:val="00A1177E"/>
    <w:rsid w:val="00A17DC3"/>
    <w:rsid w:val="00A369F6"/>
    <w:rsid w:val="00A43A40"/>
    <w:rsid w:val="00A56682"/>
    <w:rsid w:val="00A744A5"/>
    <w:rsid w:val="00A8343D"/>
    <w:rsid w:val="00AA64AC"/>
    <w:rsid w:val="00AA6AE7"/>
    <w:rsid w:val="00AB3BC7"/>
    <w:rsid w:val="00AC5857"/>
    <w:rsid w:val="00AC712A"/>
    <w:rsid w:val="00AD1F02"/>
    <w:rsid w:val="00AE250A"/>
    <w:rsid w:val="00AE4E11"/>
    <w:rsid w:val="00B1514A"/>
    <w:rsid w:val="00B242CE"/>
    <w:rsid w:val="00B4460E"/>
    <w:rsid w:val="00B5645E"/>
    <w:rsid w:val="00B850FD"/>
    <w:rsid w:val="00B91181"/>
    <w:rsid w:val="00BB5D6B"/>
    <w:rsid w:val="00BC2B6E"/>
    <w:rsid w:val="00BC50E1"/>
    <w:rsid w:val="00C12B70"/>
    <w:rsid w:val="00C269B2"/>
    <w:rsid w:val="00C7684A"/>
    <w:rsid w:val="00C91ECA"/>
    <w:rsid w:val="00C97046"/>
    <w:rsid w:val="00CB6019"/>
    <w:rsid w:val="00CC0BC6"/>
    <w:rsid w:val="00CC796B"/>
    <w:rsid w:val="00CE61FA"/>
    <w:rsid w:val="00CF1C84"/>
    <w:rsid w:val="00CF2CEE"/>
    <w:rsid w:val="00CF6FCA"/>
    <w:rsid w:val="00D04B64"/>
    <w:rsid w:val="00D15310"/>
    <w:rsid w:val="00D205B4"/>
    <w:rsid w:val="00D25FEC"/>
    <w:rsid w:val="00D2778A"/>
    <w:rsid w:val="00D350B9"/>
    <w:rsid w:val="00D40705"/>
    <w:rsid w:val="00D64D69"/>
    <w:rsid w:val="00D773EB"/>
    <w:rsid w:val="00DB1975"/>
    <w:rsid w:val="00DB5F56"/>
    <w:rsid w:val="00DC13D0"/>
    <w:rsid w:val="00DF435A"/>
    <w:rsid w:val="00DF6C22"/>
    <w:rsid w:val="00E218AC"/>
    <w:rsid w:val="00E50811"/>
    <w:rsid w:val="00EB3D50"/>
    <w:rsid w:val="00EE4C14"/>
    <w:rsid w:val="00EE6486"/>
    <w:rsid w:val="00EF3CE5"/>
    <w:rsid w:val="00F03197"/>
    <w:rsid w:val="00F672BB"/>
    <w:rsid w:val="00F75D66"/>
    <w:rsid w:val="00FA7893"/>
    <w:rsid w:val="00FB5265"/>
    <w:rsid w:val="00FD6E93"/>
    <w:rsid w:val="00FF01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autoSpaceDE w:val="0"/>
      <w:autoSpaceDN w:val="0"/>
    </w:pPr>
    <w:rPr>
      <w:sz w:val="24"/>
    </w:rPr>
  </w:style>
  <w:style w:type="paragraph" w:styleId="Nadpis1">
    <w:name w:val="heading 1"/>
    <w:aliases w:val="V_Head1,H1,_nadpis1,h1,Heading,(Alt+1),NADPIS,Heading 11111,Kapitola,Nadpis1,Jméno organizace,kapitola,TOC 11,Nadpis dokumentu,ASAPHeading 1,1stOrd (I.),Appendix Hd,ah,AH,First-Order Heading,1,nadpis1,section:1,Záhlaví 1,Chapter,section,1.,F8"/>
    <w:basedOn w:val="Normln"/>
    <w:next w:val="Normln"/>
    <w:qFormat/>
    <w:pPr>
      <w:keepNext/>
      <w:spacing w:line="240" w:lineRule="atLeast"/>
      <w:jc w:val="center"/>
      <w:outlineLvl w:val="0"/>
    </w:pPr>
    <w:rPr>
      <w:b/>
      <w:bCs/>
      <w:caps/>
      <w:sz w:val="44"/>
      <w:szCs w:val="44"/>
    </w:rPr>
  </w:style>
  <w:style w:type="paragraph" w:styleId="Nadpis2">
    <w:name w:val="heading 2"/>
    <w:aliases w:val="PA Major Section,h2,Heading2,2,21,22,211,AL Major Section,H2,B,RFP Aliatel,l2,Header 2,Header,V_Head2,_nadpis2,Podnadpis,F2,F21,Podkapitola1,hlavicka,Nadpis 2T,(Alt+2),H21,H22,H23,H211,H221,H24,H212,H222,H231,H2111,H2211,Nadpis2,Podkapitola 1,A"/>
    <w:basedOn w:val="Normln"/>
    <w:next w:val="Normln"/>
    <w:qFormat/>
    <w:pPr>
      <w:keepNext/>
      <w:jc w:val="both"/>
      <w:outlineLvl w:val="1"/>
    </w:pPr>
    <w:rPr>
      <w:b/>
      <w:bCs/>
      <w:szCs w:val="24"/>
    </w:rPr>
  </w:style>
  <w:style w:type="paragraph" w:styleId="Nadpis3">
    <w:name w:val="heading 3"/>
    <w:aliases w:val="V_Head3,H3,V_Head31,V_Head32,V_Head311,V_Head33,V_Head312,V_Head321,V_Head3111,V_Head34,V_Head313,V_Head322,V_Head3112,Záhlaví 3,Podkapitola2,h3,h3 sub heading,(Alt+3),Table Attribute Heading,Heading C,sub Italic,proj3,proj31,proj32,proj33,3,h"/>
    <w:basedOn w:val="Normln"/>
    <w:next w:val="Normln"/>
    <w:qFormat/>
    <w:pPr>
      <w:keepNext/>
      <w:widowControl w:val="0"/>
      <w:numPr>
        <w:ilvl w:val="2"/>
        <w:numId w:val="8"/>
      </w:numPr>
      <w:autoSpaceDE/>
      <w:autoSpaceDN/>
      <w:spacing w:before="60" w:after="60"/>
      <w:ind w:left="340" w:hanging="340"/>
      <w:jc w:val="both"/>
      <w:outlineLvl w:val="2"/>
    </w:pPr>
  </w:style>
  <w:style w:type="paragraph" w:styleId="Nadpis4">
    <w:name w:val="heading 4"/>
    <w:aliases w:val="V_Head4,Podkapitola3,Aufgabe,DOC_Head4,Nadpis4,H4,PA Micro Section,Nadpis 4T,ASAPHeading 4,Sub Sub Paragraph,Podkapitola31,Odstavec 1,Odstavec 11,Odstavec 12,Odstavec 13,Odstavec 14,Odstavec 111,Odstavec 121,Odstavec 131,Odstavec 15,Odstavec 16"/>
    <w:basedOn w:val="Normln"/>
    <w:next w:val="Normln"/>
    <w:qFormat/>
    <w:pPr>
      <w:keepNext/>
      <w:widowControl w:val="0"/>
      <w:numPr>
        <w:ilvl w:val="3"/>
        <w:numId w:val="8"/>
      </w:numPr>
      <w:tabs>
        <w:tab w:val="left" w:pos="0"/>
      </w:tabs>
      <w:autoSpaceDE/>
      <w:autoSpaceDN/>
      <w:spacing w:before="240" w:after="60"/>
      <w:ind w:left="340" w:hanging="340"/>
      <w:jc w:val="both"/>
      <w:outlineLvl w:val="3"/>
    </w:pPr>
    <w:rPr>
      <w:rFonts w:ascii="Arial" w:hAnsi="Arial"/>
      <w:b/>
    </w:rPr>
  </w:style>
  <w:style w:type="paragraph" w:styleId="Nadpis5">
    <w:name w:val="heading 5"/>
    <w:aliases w:val="V_Head5,H5,Level 3 - i,ASAPHeading 5,Odstavec 2,Odstavec 21,Odstavec 22,Odstavec 211,Odstavec 23,Odstavec 212,Odstavec 24,Odstavec 213,Odstavec 25,Odstavec 214,Odstavec 26,Odstavec 27,Odstavec 215,Odstavec 221,Odstavec 2111,Odstavec 231"/>
    <w:basedOn w:val="Normln"/>
    <w:next w:val="Normln"/>
    <w:qFormat/>
    <w:pPr>
      <w:widowControl w:val="0"/>
      <w:numPr>
        <w:ilvl w:val="4"/>
        <w:numId w:val="8"/>
      </w:numPr>
      <w:tabs>
        <w:tab w:val="left" w:pos="0"/>
      </w:tabs>
      <w:autoSpaceDE/>
      <w:autoSpaceDN/>
      <w:spacing w:before="240" w:after="60"/>
      <w:ind w:left="340" w:hanging="340"/>
      <w:jc w:val="both"/>
      <w:outlineLvl w:val="4"/>
    </w:pPr>
    <w:rPr>
      <w:sz w:val="22"/>
    </w:rPr>
  </w:style>
  <w:style w:type="paragraph" w:styleId="Nadpis6">
    <w:name w:val="heading 6"/>
    <w:aliases w:val="H6,ASAPHeading 6,- po straně,- po straně1,- po straně2,- po straně3,- po straně4,- po straně11,- po straně21,- po straně31,- po straně5,- po straně6,- po straně7,- po straně8,- po straně9,- po straně10,- po straně12,- po straně13,- po straně14"/>
    <w:basedOn w:val="Normln"/>
    <w:next w:val="Normln"/>
    <w:qFormat/>
    <w:pPr>
      <w:widowControl w:val="0"/>
      <w:numPr>
        <w:ilvl w:val="5"/>
        <w:numId w:val="8"/>
      </w:numPr>
      <w:tabs>
        <w:tab w:val="left" w:pos="0"/>
      </w:tabs>
      <w:autoSpaceDE/>
      <w:autoSpaceDN/>
      <w:spacing w:before="240" w:after="60"/>
      <w:ind w:left="340" w:hanging="340"/>
      <w:jc w:val="both"/>
      <w:outlineLvl w:val="5"/>
    </w:pPr>
    <w:rPr>
      <w:i/>
      <w:sz w:val="22"/>
    </w:rPr>
  </w:style>
  <w:style w:type="paragraph" w:styleId="Nadpis7">
    <w:name w:val="heading 7"/>
    <w:aliases w:val="H7,Nadpis Magenta"/>
    <w:basedOn w:val="Normln"/>
    <w:next w:val="Normln"/>
    <w:qFormat/>
    <w:pPr>
      <w:widowControl w:val="0"/>
      <w:numPr>
        <w:ilvl w:val="6"/>
        <w:numId w:val="8"/>
      </w:numPr>
      <w:tabs>
        <w:tab w:val="left" w:pos="0"/>
      </w:tabs>
      <w:autoSpaceDE/>
      <w:autoSpaceDN/>
      <w:spacing w:before="240" w:after="60"/>
      <w:ind w:left="340" w:hanging="340"/>
      <w:jc w:val="both"/>
      <w:outlineLvl w:val="6"/>
    </w:pPr>
    <w:rPr>
      <w:rFonts w:ascii="Arial" w:hAnsi="Arial"/>
    </w:rPr>
  </w:style>
  <w:style w:type="paragraph" w:styleId="Nadpis8">
    <w:name w:val="heading 8"/>
    <w:aliases w:val="H8,ASAPHeading 8"/>
    <w:basedOn w:val="Normln"/>
    <w:next w:val="Normln"/>
    <w:qFormat/>
    <w:pPr>
      <w:widowControl w:val="0"/>
      <w:numPr>
        <w:ilvl w:val="7"/>
        <w:numId w:val="8"/>
      </w:numPr>
      <w:tabs>
        <w:tab w:val="left" w:pos="0"/>
      </w:tabs>
      <w:autoSpaceDE/>
      <w:autoSpaceDN/>
      <w:spacing w:before="240" w:after="60"/>
      <w:ind w:left="340" w:hanging="340"/>
      <w:jc w:val="both"/>
      <w:outlineLvl w:val="7"/>
    </w:pPr>
    <w:rPr>
      <w:rFonts w:ascii="Arial" w:hAnsi="Arial"/>
      <w:i/>
    </w:rPr>
  </w:style>
  <w:style w:type="paragraph" w:styleId="Nadpis9">
    <w:name w:val="heading 9"/>
    <w:aliases w:val="H9,h9,heading9,Příloha,ASAPHeading 9,aaa"/>
    <w:basedOn w:val="Normln"/>
    <w:next w:val="Normln"/>
    <w:qFormat/>
    <w:pPr>
      <w:widowControl w:val="0"/>
      <w:numPr>
        <w:ilvl w:val="8"/>
        <w:numId w:val="8"/>
      </w:numPr>
      <w:tabs>
        <w:tab w:val="left" w:pos="0"/>
      </w:tabs>
      <w:autoSpaceDE/>
      <w:autoSpaceDN/>
      <w:spacing w:before="240" w:after="60"/>
      <w:ind w:left="340" w:hanging="340"/>
      <w:jc w:val="both"/>
      <w:outlineLvl w:val="8"/>
    </w:pPr>
    <w:rPr>
      <w:rFonts w:ascii="Arial" w:hAnsi="Arial"/>
      <w:b/>
      <w:i/>
      <w:sz w:val="18"/>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styleId="slostrnky">
    <w:name w:val="page number"/>
    <w:basedOn w:val="Standardnpsmoodstavce"/>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Nadpis2Clanek2VHead2">
    <w:name w:val="Nadpis 2.Clanek2.V_Head2"/>
    <w:basedOn w:val="Normln"/>
    <w:next w:val="Normln"/>
    <w:pPr>
      <w:keepLines/>
      <w:widowControl w:val="0"/>
      <w:tabs>
        <w:tab w:val="left" w:pos="0"/>
      </w:tabs>
      <w:spacing w:before="120" w:after="120"/>
      <w:jc w:val="both"/>
    </w:pPr>
    <w:rPr>
      <w:szCs w:val="24"/>
    </w:rPr>
  </w:style>
  <w:style w:type="paragraph" w:styleId="Zkladntextodsazen">
    <w:name w:val="Body Text Indent"/>
    <w:basedOn w:val="Normln"/>
    <w:pPr>
      <w:ind w:left="4253" w:hanging="3260"/>
      <w:jc w:val="both"/>
    </w:pPr>
  </w:style>
  <w:style w:type="paragraph" w:styleId="Zkladntextodsazen2">
    <w:name w:val="Body Text Indent 2"/>
    <w:basedOn w:val="Normln"/>
    <w:pPr>
      <w:spacing w:before="120" w:line="240" w:lineRule="atLeast"/>
      <w:ind w:left="6804"/>
    </w:pPr>
  </w:style>
  <w:style w:type="paragraph" w:customStyle="1" w:styleId="NormlnSmlouva">
    <w:name w:val="Normální.Smlouva"/>
    <w:pPr>
      <w:widowControl w:val="0"/>
      <w:jc w:val="both"/>
    </w:pPr>
    <w:rPr>
      <w:sz w:val="24"/>
    </w:rPr>
  </w:style>
  <w:style w:type="paragraph" w:customStyle="1" w:styleId="Nadpis1Clanek1VHead1Zhlav1">
    <w:name w:val="Nadpis 1.Clanek1.V_Head1.Záhlaví 1"/>
    <w:basedOn w:val="Normln"/>
    <w:next w:val="Normln"/>
    <w:pPr>
      <w:keepNext/>
      <w:widowControl w:val="0"/>
      <w:tabs>
        <w:tab w:val="left" w:pos="360"/>
      </w:tabs>
      <w:autoSpaceDE/>
      <w:autoSpaceDN/>
      <w:spacing w:before="480" w:after="120"/>
      <w:jc w:val="both"/>
    </w:pPr>
    <w:rPr>
      <w:rFonts w:ascii="Arial" w:hAnsi="Arial"/>
      <w:b/>
      <w:kern w:val="28"/>
      <w:sz w:val="28"/>
    </w:rPr>
  </w:style>
  <w:style w:type="paragraph" w:customStyle="1" w:styleId="SmluvniStrany">
    <w:name w:val="SmluvniStrany"/>
    <w:basedOn w:val="NormlnSmlouva"/>
    <w:pPr>
      <w:widowControl/>
      <w:tabs>
        <w:tab w:val="left" w:pos="3969"/>
        <w:tab w:val="left" w:pos="4536"/>
      </w:tabs>
      <w:ind w:left="567"/>
    </w:pPr>
    <w:rPr>
      <w:rFonts w:ascii="SuiseCondCE" w:hAnsi="SuiseCondCE"/>
      <w:color w:val="000000"/>
    </w:rPr>
  </w:style>
  <w:style w:type="paragraph" w:styleId="Textvbloku">
    <w:name w:val="Block Text"/>
    <w:basedOn w:val="Normln"/>
    <w:pPr>
      <w:spacing w:before="120"/>
      <w:ind w:left="567" w:right="-238"/>
      <w:jc w:val="both"/>
    </w:pPr>
    <w:rPr>
      <w:i/>
      <w:iCs/>
      <w:sz w:val="16"/>
    </w:rPr>
  </w:style>
  <w:style w:type="paragraph" w:customStyle="1" w:styleId="Nadpis1VHead1H1">
    <w:name w:val="Nadpis 1.V_Head1.H1"/>
    <w:basedOn w:val="Normln"/>
    <w:next w:val="Normln"/>
    <w:pPr>
      <w:keepNext/>
      <w:tabs>
        <w:tab w:val="num" w:pos="360"/>
      </w:tabs>
      <w:autoSpaceDE/>
      <w:autoSpaceDN/>
      <w:spacing w:before="240" w:after="60"/>
      <w:ind w:left="360" w:hanging="360"/>
      <w:jc w:val="both"/>
      <w:outlineLvl w:val="0"/>
    </w:pPr>
    <w:rPr>
      <w:b/>
      <w:kern w:val="28"/>
      <w:sz w:val="28"/>
    </w:rPr>
  </w:style>
  <w:style w:type="paragraph" w:customStyle="1" w:styleId="Nadpis2VHead2">
    <w:name w:val="Nadpis 2.V_Head2"/>
    <w:basedOn w:val="Normln"/>
    <w:next w:val="Normln"/>
    <w:pPr>
      <w:keepNext/>
      <w:tabs>
        <w:tab w:val="num" w:pos="567"/>
      </w:tabs>
      <w:autoSpaceDE/>
      <w:autoSpaceDN/>
      <w:spacing w:before="240" w:after="60"/>
      <w:ind w:left="567" w:hanging="567"/>
      <w:jc w:val="both"/>
      <w:outlineLvl w:val="1"/>
    </w:pPr>
    <w:rPr>
      <w:b/>
    </w:rPr>
  </w:style>
  <w:style w:type="paragraph" w:customStyle="1" w:styleId="Nadpis3VHead3H3">
    <w:name w:val="Nadpis 3.V_Head3.H3"/>
    <w:basedOn w:val="Normln"/>
    <w:next w:val="Normln"/>
    <w:pPr>
      <w:keepNext/>
      <w:tabs>
        <w:tab w:val="num" w:pos="720"/>
      </w:tabs>
      <w:autoSpaceDE/>
      <w:autoSpaceDN/>
      <w:spacing w:before="240" w:after="60"/>
      <w:ind w:left="454" w:hanging="454"/>
      <w:jc w:val="both"/>
      <w:outlineLvl w:val="2"/>
    </w:pPr>
    <w:rPr>
      <w:b/>
      <w:sz w:val="22"/>
    </w:rPr>
  </w:style>
  <w:style w:type="paragraph" w:customStyle="1" w:styleId="Nadpis4VHead4">
    <w:name w:val="Nadpis 4.V_Head4"/>
    <w:basedOn w:val="Normln"/>
    <w:next w:val="Normln"/>
    <w:pPr>
      <w:keepNext/>
      <w:tabs>
        <w:tab w:val="num" w:pos="1534"/>
      </w:tabs>
      <w:autoSpaceDE/>
      <w:autoSpaceDN/>
      <w:ind w:firstLine="454"/>
      <w:jc w:val="both"/>
      <w:outlineLvl w:val="3"/>
    </w:pPr>
    <w:rPr>
      <w:b/>
    </w:rPr>
  </w:style>
  <w:style w:type="paragraph" w:styleId="Zkladntextodsazen3">
    <w:name w:val="Body Text Indent 3"/>
    <w:basedOn w:val="Normln"/>
    <w:pPr>
      <w:ind w:left="709"/>
      <w:jc w:val="both"/>
    </w:pPr>
  </w:style>
  <w:style w:type="character" w:styleId="Siln">
    <w:name w:val="Strong"/>
    <w:qFormat/>
    <w:rPr>
      <w:b/>
      <w:bCs/>
    </w:rPr>
  </w:style>
  <w:style w:type="paragraph" w:styleId="Nzev">
    <w:name w:val="Title"/>
    <w:basedOn w:val="Normln"/>
    <w:qFormat/>
    <w:pPr>
      <w:autoSpaceDE/>
      <w:autoSpaceDN/>
      <w:jc w:val="center"/>
    </w:pPr>
    <w:rPr>
      <w:b/>
      <w:sz w:val="36"/>
      <w:szCs w:val="24"/>
    </w:rPr>
  </w:style>
  <w:style w:type="paragraph" w:customStyle="1" w:styleId="AA2-odst11">
    <w:name w:val="AA2 - odst. 1.1."/>
    <w:basedOn w:val="Normln"/>
    <w:link w:val="AA2-odst11Char"/>
    <w:pPr>
      <w:numPr>
        <w:ilvl w:val="1"/>
        <w:numId w:val="15"/>
      </w:numPr>
      <w:tabs>
        <w:tab w:val="clear" w:pos="1418"/>
        <w:tab w:val="num" w:pos="567"/>
      </w:tabs>
      <w:spacing w:after="120" w:line="240" w:lineRule="atLeast"/>
      <w:ind w:left="567" w:hanging="567"/>
      <w:jc w:val="both"/>
    </w:pPr>
  </w:style>
  <w:style w:type="paragraph" w:customStyle="1" w:styleId="AA1-nadpis1">
    <w:name w:val="AA 1 - nadpis 1"/>
    <w:basedOn w:val="Normln"/>
    <w:pPr>
      <w:keepNext/>
      <w:numPr>
        <w:numId w:val="15"/>
      </w:numPr>
      <w:tabs>
        <w:tab w:val="clear" w:pos="709"/>
        <w:tab w:val="num" w:pos="567"/>
      </w:tabs>
      <w:spacing w:after="240" w:line="240" w:lineRule="atLeast"/>
      <w:ind w:left="567" w:hanging="567"/>
      <w:jc w:val="both"/>
    </w:pPr>
    <w:rPr>
      <w:b/>
      <w:u w:val="single"/>
    </w:rPr>
  </w:style>
  <w:style w:type="paragraph" w:customStyle="1" w:styleId="AA3N111">
    <w:name w:val="AA3 N 1.1.1"/>
    <w:basedOn w:val="Nadpis2"/>
    <w:pPr>
      <w:numPr>
        <w:ilvl w:val="2"/>
        <w:numId w:val="15"/>
      </w:numPr>
      <w:tabs>
        <w:tab w:val="clear" w:pos="2640"/>
        <w:tab w:val="left" w:pos="1276"/>
      </w:tabs>
      <w:spacing w:after="120"/>
      <w:ind w:left="1276" w:hanging="709"/>
    </w:pPr>
    <w:rPr>
      <w:b w:val="0"/>
    </w:rPr>
  </w:style>
  <w:style w:type="paragraph" w:customStyle="1" w:styleId="Popis">
    <w:name w:val="Popis"/>
    <w:basedOn w:val="Normln"/>
    <w:next w:val="Normln"/>
    <w:pPr>
      <w:tabs>
        <w:tab w:val="left" w:pos="2880"/>
      </w:tabs>
      <w:autoSpaceDE/>
      <w:autoSpaceDN/>
      <w:spacing w:before="240"/>
      <w:ind w:left="170" w:firstLine="284"/>
      <w:jc w:val="both"/>
    </w:pPr>
    <w:rPr>
      <w:rFonts w:ascii="Tahoma" w:hAnsi="Tahoma" w:cs="Arial"/>
      <w:b/>
      <w:color w:val="808080"/>
      <w:sz w:val="20"/>
    </w:rPr>
  </w:style>
  <w:style w:type="paragraph" w:customStyle="1" w:styleId="Udaje">
    <w:name w:val="Udaje"/>
    <w:basedOn w:val="Normln"/>
    <w:pPr>
      <w:tabs>
        <w:tab w:val="left" w:pos="2880"/>
      </w:tabs>
      <w:autoSpaceDE/>
      <w:autoSpaceDN/>
      <w:ind w:firstLine="284"/>
      <w:jc w:val="both"/>
    </w:pPr>
    <w:rPr>
      <w:rFonts w:ascii="Arial" w:hAnsi="Arial" w:cs="Arial"/>
      <w:sz w:val="28"/>
    </w:rPr>
  </w:style>
  <w:style w:type="paragraph" w:styleId="Titulek">
    <w:name w:val="caption"/>
    <w:basedOn w:val="Normln"/>
    <w:next w:val="Normln"/>
    <w:qFormat/>
    <w:pPr>
      <w:tabs>
        <w:tab w:val="left" w:pos="2880"/>
      </w:tabs>
      <w:autoSpaceDE/>
      <w:autoSpaceDN/>
      <w:ind w:left="170" w:firstLine="284"/>
      <w:jc w:val="both"/>
    </w:pPr>
    <w:rPr>
      <w:rFonts w:ascii="Tahoma" w:hAnsi="Tahoma" w:cs="Arial"/>
      <w:b/>
      <w:color w:val="000080"/>
    </w:rPr>
  </w:style>
  <w:style w:type="paragraph" w:styleId="Obsah1">
    <w:name w:val="toc 1"/>
    <w:basedOn w:val="Normln"/>
    <w:next w:val="Normln"/>
    <w:autoRedefine/>
    <w:semiHidden/>
    <w:pPr>
      <w:autoSpaceDE/>
      <w:autoSpaceDN/>
      <w:spacing w:before="120" w:after="120"/>
      <w:ind w:firstLine="284"/>
      <w:jc w:val="both"/>
    </w:pPr>
    <w:rPr>
      <w:rFonts w:ascii="Tahoma" w:hAnsi="Tahoma"/>
      <w:b/>
      <w:bCs/>
      <w:caps/>
      <w:sz w:val="20"/>
      <w:szCs w:val="24"/>
    </w:rPr>
  </w:style>
  <w:style w:type="paragraph" w:styleId="Hlavikaobsahu">
    <w:name w:val="toa heading"/>
    <w:basedOn w:val="Normln"/>
    <w:next w:val="Normln"/>
    <w:semiHidden/>
    <w:pPr>
      <w:tabs>
        <w:tab w:val="left" w:pos="2880"/>
      </w:tabs>
      <w:autoSpaceDE/>
      <w:autoSpaceDN/>
      <w:spacing w:before="120" w:after="240"/>
      <w:ind w:firstLine="284"/>
      <w:jc w:val="both"/>
    </w:pPr>
    <w:rPr>
      <w:rFonts w:ascii="Tahoma" w:hAnsi="Tahoma" w:cs="Arial"/>
      <w:b/>
      <w:bCs/>
      <w:color w:val="000080"/>
      <w:sz w:val="32"/>
      <w:szCs w:val="24"/>
    </w:rPr>
  </w:style>
  <w:style w:type="paragraph" w:styleId="Normlnodsazen">
    <w:name w:val="Normal Indent"/>
    <w:basedOn w:val="Normln"/>
    <w:pPr>
      <w:tabs>
        <w:tab w:val="left" w:pos="2880"/>
      </w:tabs>
      <w:autoSpaceDE/>
      <w:autoSpaceDN/>
      <w:spacing w:after="20"/>
      <w:ind w:firstLine="284"/>
      <w:jc w:val="both"/>
    </w:pPr>
    <w:rPr>
      <w:rFonts w:ascii="Tahoma" w:hAnsi="Tahoma" w:cs="Arial"/>
      <w:sz w:val="20"/>
    </w:rPr>
  </w:style>
  <w:style w:type="paragraph" w:styleId="Zkladntext">
    <w:name w:val="Body Text"/>
    <w:aliases w:val="Základní text 1,subtitle2,body text,b,Body Text Char,Body Text Char1 Char,Body Text Char Char Char,Body Text Char1 Char Char Char,Body Text Char Char Char Char Char,Body Text Char Char1 Char,Body Text Char1 Char1,Body Text Char Char Char1"/>
    <w:basedOn w:val="Normln"/>
    <w:pPr>
      <w:tabs>
        <w:tab w:val="left" w:pos="567"/>
      </w:tabs>
      <w:autoSpaceDE/>
      <w:autoSpaceDN/>
      <w:ind w:left="567" w:right="-238" w:hanging="567"/>
      <w:jc w:val="both"/>
    </w:pPr>
    <w:rPr>
      <w:rFonts w:ascii="Tahoma" w:hAnsi="Tahoma" w:cs="Tahoma"/>
      <w:sz w:val="19"/>
    </w:rPr>
  </w:style>
  <w:style w:type="paragraph" w:styleId="Obsah2">
    <w:name w:val="toc 2"/>
    <w:basedOn w:val="Normln"/>
    <w:next w:val="Normln"/>
    <w:autoRedefine/>
    <w:semiHidden/>
    <w:pPr>
      <w:autoSpaceDE/>
      <w:autoSpaceDN/>
      <w:ind w:left="200" w:firstLine="284"/>
      <w:jc w:val="both"/>
    </w:pPr>
    <w:rPr>
      <w:rFonts w:ascii="Tahoma" w:hAnsi="Tahoma"/>
      <w:sz w:val="20"/>
      <w:szCs w:val="24"/>
    </w:rPr>
  </w:style>
  <w:style w:type="paragraph" w:styleId="Obsah3">
    <w:name w:val="toc 3"/>
    <w:basedOn w:val="Normln"/>
    <w:next w:val="Normln"/>
    <w:autoRedefine/>
    <w:semiHidden/>
    <w:pPr>
      <w:autoSpaceDE/>
      <w:autoSpaceDN/>
      <w:ind w:left="400" w:firstLine="284"/>
      <w:jc w:val="both"/>
    </w:pPr>
    <w:rPr>
      <w:rFonts w:ascii="Tahoma" w:hAnsi="Tahoma"/>
      <w:iCs/>
      <w:sz w:val="18"/>
      <w:szCs w:val="24"/>
    </w:rPr>
  </w:style>
  <w:style w:type="paragraph" w:styleId="Obsah4">
    <w:name w:val="toc 4"/>
    <w:basedOn w:val="Normln"/>
    <w:next w:val="Normln"/>
    <w:autoRedefine/>
    <w:semiHidden/>
    <w:pPr>
      <w:autoSpaceDE/>
      <w:autoSpaceDN/>
      <w:ind w:left="600" w:firstLine="284"/>
      <w:jc w:val="both"/>
    </w:pPr>
    <w:rPr>
      <w:sz w:val="20"/>
      <w:szCs w:val="21"/>
    </w:rPr>
  </w:style>
  <w:style w:type="paragraph" w:styleId="Obsah5">
    <w:name w:val="toc 5"/>
    <w:basedOn w:val="Normln"/>
    <w:next w:val="Normln"/>
    <w:autoRedefine/>
    <w:semiHidden/>
    <w:pPr>
      <w:autoSpaceDE/>
      <w:autoSpaceDN/>
      <w:ind w:left="800" w:firstLine="284"/>
      <w:jc w:val="both"/>
    </w:pPr>
    <w:rPr>
      <w:sz w:val="20"/>
      <w:szCs w:val="21"/>
    </w:rPr>
  </w:style>
  <w:style w:type="paragraph" w:styleId="Obsah6">
    <w:name w:val="toc 6"/>
    <w:basedOn w:val="Normln"/>
    <w:next w:val="Normln"/>
    <w:autoRedefine/>
    <w:semiHidden/>
    <w:pPr>
      <w:autoSpaceDE/>
      <w:autoSpaceDN/>
      <w:ind w:left="1000" w:firstLine="284"/>
      <w:jc w:val="both"/>
    </w:pPr>
    <w:rPr>
      <w:sz w:val="20"/>
      <w:szCs w:val="21"/>
    </w:rPr>
  </w:style>
  <w:style w:type="paragraph" w:styleId="Obsah7">
    <w:name w:val="toc 7"/>
    <w:basedOn w:val="Normln"/>
    <w:next w:val="Normln"/>
    <w:autoRedefine/>
    <w:semiHidden/>
    <w:pPr>
      <w:autoSpaceDE/>
      <w:autoSpaceDN/>
      <w:ind w:left="1200" w:firstLine="284"/>
      <w:jc w:val="both"/>
    </w:pPr>
    <w:rPr>
      <w:sz w:val="20"/>
      <w:szCs w:val="21"/>
    </w:rPr>
  </w:style>
  <w:style w:type="paragraph" w:styleId="Obsah8">
    <w:name w:val="toc 8"/>
    <w:basedOn w:val="Normln"/>
    <w:next w:val="Normln"/>
    <w:autoRedefine/>
    <w:semiHidden/>
    <w:pPr>
      <w:autoSpaceDE/>
      <w:autoSpaceDN/>
      <w:ind w:left="1400" w:firstLine="284"/>
      <w:jc w:val="both"/>
    </w:pPr>
    <w:rPr>
      <w:sz w:val="20"/>
      <w:szCs w:val="21"/>
    </w:rPr>
  </w:style>
  <w:style w:type="paragraph" w:styleId="Obsah9">
    <w:name w:val="toc 9"/>
    <w:basedOn w:val="Normln"/>
    <w:next w:val="Normln"/>
    <w:autoRedefine/>
    <w:semiHidden/>
    <w:pPr>
      <w:autoSpaceDE/>
      <w:autoSpaceDN/>
      <w:ind w:left="1600" w:firstLine="284"/>
      <w:jc w:val="both"/>
    </w:pPr>
    <w:rPr>
      <w:sz w:val="20"/>
      <w:szCs w:val="21"/>
    </w:rPr>
  </w:style>
  <w:style w:type="paragraph" w:styleId="Normlnweb">
    <w:name w:val="Normal (Web)"/>
    <w:basedOn w:val="Normln"/>
    <w:pPr>
      <w:autoSpaceDE/>
      <w:autoSpaceDN/>
      <w:spacing w:before="100" w:beforeAutospacing="1" w:after="100" w:afterAutospacing="1"/>
      <w:ind w:firstLine="284"/>
      <w:jc w:val="both"/>
    </w:pPr>
    <w:rPr>
      <w:rFonts w:ascii="Arial Unicode MS" w:eastAsia="Arial Unicode MS" w:hAnsi="Arial Unicode MS" w:cs="Arial Unicode MS"/>
      <w:szCs w:val="24"/>
    </w:rPr>
  </w:style>
  <w:style w:type="paragraph" w:styleId="Zkladntext2">
    <w:name w:val="Body Text 2"/>
    <w:basedOn w:val="Normln"/>
    <w:pPr>
      <w:autoSpaceDE/>
      <w:autoSpaceDN/>
      <w:spacing w:before="60"/>
      <w:ind w:firstLine="284"/>
      <w:jc w:val="both"/>
    </w:pPr>
    <w:rPr>
      <w:rFonts w:ascii="Tahoma" w:hAnsi="Tahoma" w:cs="Tahoma"/>
      <w:sz w:val="20"/>
    </w:rPr>
  </w:style>
  <w:style w:type="paragraph" w:customStyle="1" w:styleId="Normlndek">
    <w:name w:val="Normální řádek"/>
    <w:basedOn w:val="Normln"/>
    <w:next w:val="Normln"/>
    <w:pPr>
      <w:tabs>
        <w:tab w:val="left" w:pos="2880"/>
      </w:tabs>
      <w:autoSpaceDE/>
      <w:autoSpaceDN/>
      <w:ind w:firstLine="284"/>
      <w:jc w:val="both"/>
    </w:pPr>
    <w:rPr>
      <w:rFonts w:ascii="Tahoma" w:hAnsi="Tahoma" w:cs="Arial"/>
      <w:sz w:val="4"/>
    </w:rPr>
  </w:style>
  <w:style w:type="paragraph" w:styleId="Seznamsodrkami">
    <w:name w:val="List Bullet"/>
    <w:aliases w:val="li1"/>
    <w:basedOn w:val="Normln"/>
    <w:autoRedefine/>
    <w:rsid w:val="00B5645E"/>
    <w:pPr>
      <w:tabs>
        <w:tab w:val="left" w:pos="2880"/>
      </w:tabs>
      <w:autoSpaceDE/>
      <w:autoSpaceDN/>
      <w:ind w:left="1276"/>
      <w:jc w:val="both"/>
    </w:pPr>
    <w:rPr>
      <w:rFonts w:ascii="Tahoma" w:hAnsi="Tahoma" w:cs="Arial"/>
      <w:sz w:val="20"/>
    </w:rPr>
  </w:style>
  <w:style w:type="paragraph" w:styleId="Zkladntext3">
    <w:name w:val="Body Text 3"/>
    <w:basedOn w:val="Normln"/>
    <w:pPr>
      <w:autoSpaceDE/>
      <w:autoSpaceDN/>
      <w:ind w:firstLine="284"/>
      <w:jc w:val="both"/>
    </w:pPr>
    <w:rPr>
      <w:rFonts w:ascii="Tahoma" w:hAnsi="Tahoma"/>
      <w:b/>
      <w:bCs/>
      <w:sz w:val="20"/>
      <w:szCs w:val="24"/>
    </w:rPr>
  </w:style>
  <w:style w:type="paragraph" w:customStyle="1" w:styleId="Normln2">
    <w:name w:val="Normální 2"/>
    <w:basedOn w:val="Normln"/>
    <w:pPr>
      <w:tabs>
        <w:tab w:val="left" w:pos="2880"/>
      </w:tabs>
      <w:autoSpaceDE/>
      <w:autoSpaceDN/>
      <w:ind w:left="170" w:firstLine="284"/>
      <w:jc w:val="both"/>
    </w:pPr>
    <w:rPr>
      <w:rFonts w:ascii="Tahoma" w:hAnsi="Tahoma" w:cs="Arial"/>
      <w:b/>
      <w:color w:val="808080"/>
      <w:sz w:val="20"/>
    </w:rPr>
  </w:style>
  <w:style w:type="paragraph" w:customStyle="1" w:styleId="obrzek">
    <w:name w:val="obrázek"/>
    <w:basedOn w:val="Normln"/>
    <w:pPr>
      <w:widowControl w:val="0"/>
      <w:autoSpaceDE/>
      <w:autoSpaceDN/>
      <w:ind w:firstLine="284"/>
      <w:jc w:val="both"/>
    </w:pPr>
    <w:rPr>
      <w:rFonts w:ascii="Arial" w:hAnsi="Arial"/>
      <w:i/>
      <w:color w:val="000080"/>
      <w:sz w:val="16"/>
    </w:rPr>
  </w:style>
  <w:style w:type="paragraph" w:customStyle="1" w:styleId="odrky">
    <w:name w:val="odrážky"/>
    <w:basedOn w:val="Normln"/>
    <w:pPr>
      <w:widowControl w:val="0"/>
      <w:numPr>
        <w:numId w:val="18"/>
      </w:numPr>
      <w:autoSpaceDE/>
      <w:autoSpaceDN/>
      <w:jc w:val="both"/>
    </w:pPr>
    <w:rPr>
      <w:rFonts w:ascii="Tahoma" w:hAnsi="Tahoma"/>
      <w:sz w:val="20"/>
    </w:rPr>
  </w:style>
  <w:style w:type="paragraph" w:customStyle="1" w:styleId="BodyText24">
    <w:name w:val="Body Text 24"/>
    <w:basedOn w:val="Normln"/>
    <w:pPr>
      <w:widowControl w:val="0"/>
      <w:autoSpaceDE/>
      <w:autoSpaceDN/>
      <w:spacing w:before="120" w:after="20"/>
      <w:ind w:firstLine="284"/>
      <w:jc w:val="both"/>
    </w:pPr>
    <w:rPr>
      <w:rFonts w:ascii="Tahoma" w:hAnsi="Tahoma"/>
      <w:sz w:val="18"/>
    </w:rPr>
  </w:style>
  <w:style w:type="paragraph" w:customStyle="1" w:styleId="OdrkyStyl">
    <w:name w:val="Odrážky Styl"/>
    <w:basedOn w:val="Normln"/>
    <w:pPr>
      <w:widowControl w:val="0"/>
      <w:tabs>
        <w:tab w:val="left" w:pos="1800"/>
        <w:tab w:val="left" w:pos="3150"/>
      </w:tabs>
      <w:autoSpaceDE/>
      <w:autoSpaceDN/>
      <w:ind w:left="284" w:hanging="283"/>
      <w:jc w:val="both"/>
    </w:pPr>
    <w:rPr>
      <w:rFonts w:ascii="Tahoma" w:hAnsi="Tahoma"/>
      <w:sz w:val="18"/>
    </w:rPr>
  </w:style>
  <w:style w:type="paragraph" w:customStyle="1" w:styleId="Spec2">
    <w:name w:val="Spec2"/>
    <w:pPr>
      <w:spacing w:before="120" w:after="60"/>
    </w:pPr>
    <w:rPr>
      <w:b/>
    </w:rPr>
  </w:style>
  <w:style w:type="paragraph" w:customStyle="1" w:styleId="obraz">
    <w:name w:val="obraz"/>
    <w:basedOn w:val="Normln"/>
    <w:pPr>
      <w:autoSpaceDE/>
      <w:autoSpaceDN/>
      <w:spacing w:after="120"/>
      <w:jc w:val="both"/>
    </w:pPr>
    <w:rPr>
      <w:rFonts w:ascii="Arial" w:hAnsi="Arial"/>
      <w:i/>
      <w:color w:val="000080"/>
      <w:sz w:val="16"/>
    </w:rPr>
  </w:style>
  <w:style w:type="paragraph" w:customStyle="1" w:styleId="Normlnbold">
    <w:name w:val="Normální_bold"/>
    <w:basedOn w:val="Normln"/>
    <w:pPr>
      <w:autoSpaceDE/>
      <w:autoSpaceDN/>
      <w:jc w:val="both"/>
    </w:pPr>
    <w:rPr>
      <w:rFonts w:ascii="Tahoma" w:hAnsi="Tahoma"/>
      <w:b/>
      <w:sz w:val="18"/>
    </w:rPr>
  </w:style>
  <w:style w:type="paragraph" w:customStyle="1" w:styleId="StylNormlnboldvzorekdnSvtlezelen">
    <w:name w:val="Styl Normální_bold + vzorek: Žádný (Světle zelená)"/>
    <w:basedOn w:val="Normlnbold"/>
    <w:rPr>
      <w:bCs/>
    </w:rPr>
  </w:style>
  <w:style w:type="paragraph" w:customStyle="1" w:styleId="Normln1normln">
    <w:name w:val="Normální.1 normální"/>
    <w:pPr>
      <w:widowControl w:val="0"/>
      <w:jc w:val="both"/>
    </w:pPr>
  </w:style>
  <w:style w:type="paragraph" w:customStyle="1" w:styleId="STYLNAB">
    <w:name w:val="STYL_NAB"/>
    <w:basedOn w:val="Normln"/>
    <w:pPr>
      <w:widowControl w:val="0"/>
      <w:autoSpaceDE/>
      <w:autoSpaceDN/>
      <w:ind w:firstLine="284"/>
      <w:jc w:val="both"/>
    </w:pPr>
    <w:rPr>
      <w:sz w:val="20"/>
    </w:rPr>
  </w:style>
  <w:style w:type="paragraph" w:customStyle="1" w:styleId="Nabdka">
    <w:name w:val="Nabídka"/>
    <w:basedOn w:val="Normln"/>
    <w:pPr>
      <w:autoSpaceDE/>
      <w:autoSpaceDN/>
      <w:ind w:firstLine="284"/>
      <w:jc w:val="both"/>
    </w:pPr>
    <w:rPr>
      <w:rFonts w:ascii="Tahoma" w:hAnsi="Tahoma"/>
      <w:sz w:val="18"/>
    </w:rPr>
  </w:style>
  <w:style w:type="paragraph" w:customStyle="1" w:styleId="Styl3">
    <w:name w:val="Styl3"/>
    <w:basedOn w:val="Nadpis4"/>
    <w:pPr>
      <w:keepNext w:val="0"/>
      <w:numPr>
        <w:ilvl w:val="0"/>
        <w:numId w:val="0"/>
      </w:numPr>
      <w:tabs>
        <w:tab w:val="clear" w:pos="0"/>
      </w:tabs>
      <w:spacing w:before="0" w:after="0"/>
      <w:outlineLvl w:val="9"/>
    </w:pPr>
    <w:rPr>
      <w:rFonts w:ascii="Tahoma" w:hAnsi="Tahoma"/>
      <w:bCs/>
      <w:iCs/>
      <w:color w:val="000000"/>
      <w:sz w:val="20"/>
      <w:szCs w:val="22"/>
    </w:rPr>
  </w:style>
  <w:style w:type="paragraph" w:customStyle="1" w:styleId="PassN1">
    <w:name w:val="PassN1"/>
    <w:next w:val="Normln"/>
    <w:pPr>
      <w:keepNext/>
      <w:keepLines/>
      <w:tabs>
        <w:tab w:val="left" w:pos="567"/>
      </w:tabs>
      <w:spacing w:before="240"/>
      <w:ind w:left="454" w:hanging="454"/>
      <w:outlineLvl w:val="0"/>
    </w:pPr>
    <w:rPr>
      <w:smallCaps/>
      <w:color w:val="0000FF"/>
      <w:sz w:val="48"/>
      <w:szCs w:val="48"/>
    </w:rPr>
  </w:style>
  <w:style w:type="paragraph" w:customStyle="1" w:styleId="PassN2">
    <w:name w:val="PassN2"/>
    <w:basedOn w:val="PassN1"/>
    <w:next w:val="Normln"/>
    <w:pPr>
      <w:tabs>
        <w:tab w:val="clear" w:pos="567"/>
        <w:tab w:val="num" w:pos="360"/>
        <w:tab w:val="num" w:pos="1440"/>
      </w:tabs>
      <w:ind w:left="1440" w:hanging="360"/>
      <w:outlineLvl w:val="1"/>
    </w:pPr>
    <w:rPr>
      <w:sz w:val="36"/>
      <w:szCs w:val="36"/>
    </w:rPr>
  </w:style>
  <w:style w:type="paragraph" w:customStyle="1" w:styleId="PassN3">
    <w:name w:val="PassN3"/>
    <w:basedOn w:val="PassN2"/>
    <w:next w:val="Normln"/>
    <w:pPr>
      <w:tabs>
        <w:tab w:val="left" w:pos="1021"/>
        <w:tab w:val="num" w:pos="2160"/>
      </w:tabs>
      <w:ind w:left="2160"/>
      <w:outlineLvl w:val="2"/>
    </w:pPr>
    <w:rPr>
      <w:sz w:val="32"/>
      <w:szCs w:val="32"/>
    </w:rPr>
  </w:style>
  <w:style w:type="paragraph" w:customStyle="1" w:styleId="PassN4">
    <w:name w:val="PassN4"/>
    <w:basedOn w:val="PassN3"/>
    <w:next w:val="Normln"/>
    <w:pPr>
      <w:tabs>
        <w:tab w:val="clear" w:pos="1021"/>
        <w:tab w:val="left" w:pos="1247"/>
        <w:tab w:val="num" w:pos="2880"/>
      </w:tabs>
      <w:ind w:left="2880"/>
      <w:outlineLvl w:val="3"/>
    </w:pPr>
    <w:rPr>
      <w:sz w:val="28"/>
      <w:szCs w:val="28"/>
    </w:rPr>
  </w:style>
  <w:style w:type="paragraph" w:customStyle="1" w:styleId="PassOdr">
    <w:name w:val="PassOdr"/>
    <w:basedOn w:val="Normln"/>
    <w:pPr>
      <w:autoSpaceDE/>
      <w:autoSpaceDN/>
      <w:spacing w:before="40"/>
      <w:ind w:left="454" w:hanging="454"/>
      <w:jc w:val="both"/>
    </w:pPr>
    <w:rPr>
      <w:rFonts w:ascii="Tahoma" w:hAnsi="Tahoma"/>
      <w:szCs w:val="24"/>
    </w:rPr>
  </w:style>
  <w:style w:type="paragraph" w:customStyle="1" w:styleId="odstav">
    <w:name w:val="odstav"/>
    <w:basedOn w:val="Normln"/>
    <w:pPr>
      <w:widowControl w:val="0"/>
      <w:autoSpaceDE/>
      <w:autoSpaceDN/>
      <w:ind w:left="454" w:hanging="454"/>
      <w:jc w:val="both"/>
    </w:pPr>
    <w:rPr>
      <w:rFonts w:ascii="Tahoma" w:hAnsi="Tahoma"/>
      <w:sz w:val="18"/>
    </w:rPr>
  </w:style>
  <w:style w:type="paragraph" w:styleId="slovanseznam">
    <w:name w:val="List Number"/>
    <w:basedOn w:val="Normln"/>
    <w:pPr>
      <w:widowControl w:val="0"/>
      <w:numPr>
        <w:numId w:val="20"/>
      </w:numPr>
      <w:tabs>
        <w:tab w:val="clear" w:pos="360"/>
      </w:tabs>
      <w:autoSpaceDE/>
      <w:autoSpaceDN/>
      <w:ind w:left="397" w:hanging="397"/>
      <w:jc w:val="both"/>
    </w:pPr>
    <w:rPr>
      <w:rFonts w:ascii="Tahoma" w:hAnsi="Tahoma"/>
      <w:sz w:val="18"/>
    </w:rPr>
  </w:style>
  <w:style w:type="paragraph" w:styleId="slovanseznam2">
    <w:name w:val="List Number 2"/>
    <w:basedOn w:val="Normln"/>
    <w:pPr>
      <w:widowControl w:val="0"/>
      <w:numPr>
        <w:numId w:val="21"/>
      </w:numPr>
      <w:tabs>
        <w:tab w:val="clear" w:pos="643"/>
      </w:tabs>
      <w:autoSpaceDE/>
      <w:autoSpaceDN/>
      <w:ind w:left="454" w:hanging="454"/>
      <w:jc w:val="both"/>
    </w:pPr>
    <w:rPr>
      <w:rFonts w:ascii="Tahoma" w:hAnsi="Tahoma"/>
      <w:sz w:val="18"/>
    </w:rPr>
  </w:style>
  <w:style w:type="paragraph" w:styleId="slovanseznam3">
    <w:name w:val="List Number 3"/>
    <w:basedOn w:val="Normln"/>
    <w:pPr>
      <w:widowControl w:val="0"/>
      <w:numPr>
        <w:numId w:val="22"/>
      </w:numPr>
      <w:tabs>
        <w:tab w:val="clear" w:pos="926"/>
      </w:tabs>
      <w:autoSpaceDE/>
      <w:autoSpaceDN/>
      <w:ind w:left="1078" w:hanging="227"/>
      <w:jc w:val="both"/>
    </w:pPr>
    <w:rPr>
      <w:rFonts w:ascii="Tahoma" w:hAnsi="Tahoma"/>
      <w:sz w:val="18"/>
    </w:rPr>
  </w:style>
  <w:style w:type="paragraph" w:styleId="slovanseznam4">
    <w:name w:val="List Number 4"/>
    <w:basedOn w:val="Normln"/>
    <w:pPr>
      <w:widowControl w:val="0"/>
      <w:numPr>
        <w:numId w:val="23"/>
      </w:numPr>
      <w:tabs>
        <w:tab w:val="clear" w:pos="1209"/>
      </w:tabs>
      <w:autoSpaceDE/>
      <w:autoSpaceDN/>
      <w:ind w:left="1531" w:hanging="113"/>
      <w:jc w:val="both"/>
    </w:pPr>
    <w:rPr>
      <w:rFonts w:ascii="Tahoma" w:hAnsi="Tahoma"/>
      <w:sz w:val="18"/>
    </w:rPr>
  </w:style>
  <w:style w:type="paragraph" w:styleId="slovanseznam5">
    <w:name w:val="List Number 5"/>
    <w:basedOn w:val="Normln"/>
    <w:pPr>
      <w:widowControl w:val="0"/>
      <w:numPr>
        <w:numId w:val="24"/>
      </w:numPr>
      <w:tabs>
        <w:tab w:val="clear" w:pos="1492"/>
      </w:tabs>
      <w:autoSpaceDE/>
      <w:autoSpaceDN/>
      <w:ind w:left="1078" w:hanging="227"/>
      <w:jc w:val="both"/>
    </w:pPr>
    <w:rPr>
      <w:rFonts w:ascii="Tahoma" w:hAnsi="Tahoma"/>
      <w:sz w:val="18"/>
    </w:rPr>
  </w:style>
  <w:style w:type="paragraph" w:styleId="Seznamsodrkami3">
    <w:name w:val="List Bullet 3"/>
    <w:basedOn w:val="Normln"/>
    <w:autoRedefine/>
    <w:pPr>
      <w:widowControl w:val="0"/>
      <w:numPr>
        <w:numId w:val="25"/>
      </w:numPr>
      <w:tabs>
        <w:tab w:val="clear" w:pos="926"/>
      </w:tabs>
      <w:autoSpaceDE/>
      <w:autoSpaceDN/>
      <w:ind w:left="454" w:hanging="454"/>
      <w:jc w:val="both"/>
    </w:pPr>
    <w:rPr>
      <w:rFonts w:ascii="Tahoma" w:hAnsi="Tahoma"/>
      <w:sz w:val="18"/>
    </w:rPr>
  </w:style>
  <w:style w:type="paragraph" w:styleId="Seznamsodrkami4">
    <w:name w:val="List Bullet 4"/>
    <w:basedOn w:val="Normln"/>
    <w:autoRedefine/>
    <w:pPr>
      <w:widowControl w:val="0"/>
      <w:numPr>
        <w:numId w:val="26"/>
      </w:numPr>
      <w:tabs>
        <w:tab w:val="clear" w:pos="1209"/>
      </w:tabs>
      <w:autoSpaceDE/>
      <w:autoSpaceDN/>
      <w:ind w:left="454" w:hanging="454"/>
      <w:jc w:val="both"/>
    </w:pPr>
    <w:rPr>
      <w:rFonts w:ascii="Tahoma" w:hAnsi="Tahoma"/>
      <w:sz w:val="18"/>
    </w:rPr>
  </w:style>
  <w:style w:type="paragraph" w:styleId="Seznamsodrkami5">
    <w:name w:val="List Bullet 5"/>
    <w:basedOn w:val="Normln"/>
    <w:autoRedefine/>
    <w:pPr>
      <w:widowControl w:val="0"/>
      <w:numPr>
        <w:numId w:val="27"/>
      </w:numPr>
      <w:tabs>
        <w:tab w:val="clear" w:pos="1492"/>
      </w:tabs>
      <w:autoSpaceDE/>
      <w:autoSpaceDN/>
      <w:ind w:left="454" w:hanging="454"/>
      <w:jc w:val="both"/>
    </w:pPr>
    <w:rPr>
      <w:rFonts w:ascii="Tahoma" w:hAnsi="Tahoma"/>
      <w:sz w:val="18"/>
    </w:rPr>
  </w:style>
  <w:style w:type="paragraph" w:customStyle="1" w:styleId="Odrky0">
    <w:name w:val="Odrážky"/>
    <w:basedOn w:val="Normln"/>
    <w:pPr>
      <w:autoSpaceDE/>
      <w:autoSpaceDN/>
      <w:ind w:left="641" w:hanging="357"/>
      <w:jc w:val="both"/>
    </w:pPr>
    <w:rPr>
      <w:rFonts w:ascii="Tahoma" w:hAnsi="Tahoma"/>
      <w:sz w:val="18"/>
    </w:rPr>
  </w:style>
  <w:style w:type="paragraph" w:customStyle="1" w:styleId="ODRA">
    <w:name w:val="_ODRA"/>
    <w:basedOn w:val="Normln"/>
    <w:pPr>
      <w:autoSpaceDE/>
      <w:autoSpaceDN/>
      <w:spacing w:before="120"/>
      <w:ind w:left="454" w:hanging="454"/>
      <w:jc w:val="both"/>
    </w:pPr>
    <w:rPr>
      <w:rFonts w:ascii="Tahoma" w:hAnsi="Tahoma"/>
      <w:b/>
      <w:sz w:val="22"/>
    </w:rPr>
  </w:style>
  <w:style w:type="paragraph" w:customStyle="1" w:styleId="Nadpis2VHead21">
    <w:name w:val="Nadpis 2.V_Head21"/>
    <w:basedOn w:val="Normln"/>
    <w:next w:val="Normln"/>
    <w:pPr>
      <w:keepNext/>
      <w:widowControl w:val="0"/>
      <w:tabs>
        <w:tab w:val="num" w:pos="964"/>
      </w:tabs>
      <w:autoSpaceDE/>
      <w:autoSpaceDN/>
      <w:spacing w:before="240" w:after="60"/>
      <w:ind w:left="964" w:hanging="454"/>
      <w:jc w:val="both"/>
      <w:outlineLvl w:val="1"/>
    </w:pPr>
    <w:rPr>
      <w:rFonts w:ascii="Tahoma" w:hAnsi="Tahoma"/>
      <w:b/>
      <w:color w:val="000080"/>
    </w:rPr>
  </w:style>
  <w:style w:type="paragraph" w:customStyle="1" w:styleId="texttab">
    <w:name w:val="text_tab"/>
    <w:basedOn w:val="Normln"/>
    <w:pPr>
      <w:autoSpaceDE/>
      <w:autoSpaceDN/>
      <w:ind w:left="57" w:firstLine="284"/>
      <w:jc w:val="both"/>
    </w:pPr>
    <w:rPr>
      <w:rFonts w:ascii="Tahoma" w:hAnsi="Tahoma"/>
      <w:sz w:val="18"/>
    </w:rPr>
  </w:style>
  <w:style w:type="paragraph" w:styleId="Textpoznpodarou">
    <w:name w:val="footnote text"/>
    <w:basedOn w:val="Normln"/>
    <w:semiHidden/>
    <w:pPr>
      <w:widowControl w:val="0"/>
      <w:autoSpaceDE/>
      <w:autoSpaceDN/>
      <w:ind w:firstLine="284"/>
      <w:jc w:val="both"/>
    </w:pPr>
    <w:rPr>
      <w:rFonts w:ascii="Tahoma" w:hAnsi="Tahoma"/>
      <w:sz w:val="18"/>
    </w:rPr>
  </w:style>
  <w:style w:type="paragraph" w:customStyle="1" w:styleId="ODRAZKYPOPIS">
    <w:name w:val="ODRAZKY_POPIS"/>
    <w:basedOn w:val="Normln"/>
    <w:pPr>
      <w:tabs>
        <w:tab w:val="num" w:pos="360"/>
      </w:tabs>
      <w:autoSpaceDE/>
      <w:autoSpaceDN/>
      <w:ind w:left="360" w:hanging="360"/>
    </w:pPr>
    <w:rPr>
      <w:rFonts w:ascii="Tahoma" w:hAnsi="Tahoma"/>
      <w:sz w:val="20"/>
    </w:rPr>
  </w:style>
  <w:style w:type="paragraph" w:customStyle="1" w:styleId="Odrka">
    <w:name w:val="Odrážka"/>
    <w:basedOn w:val="Normln"/>
    <w:pPr>
      <w:tabs>
        <w:tab w:val="num" w:pos="360"/>
      </w:tabs>
      <w:autoSpaceDE/>
      <w:autoSpaceDN/>
      <w:spacing w:before="120" w:after="60"/>
      <w:ind w:left="340"/>
    </w:pPr>
    <w:rPr>
      <w:rFonts w:ascii="Tahoma" w:hAnsi="Tahoma"/>
      <w:sz w:val="20"/>
      <w:szCs w:val="24"/>
    </w:rPr>
  </w:style>
  <w:style w:type="paragraph" w:customStyle="1" w:styleId="Zadvacdokumentaceodrka">
    <w:name w:val="Zadávací dokumentace odrážka"/>
    <w:basedOn w:val="Zadvacdokumentace"/>
    <w:pPr>
      <w:tabs>
        <w:tab w:val="num" w:pos="360"/>
      </w:tabs>
      <w:spacing w:after="60"/>
      <w:ind w:left="357" w:hanging="357"/>
    </w:pPr>
  </w:style>
  <w:style w:type="paragraph" w:customStyle="1" w:styleId="Zadvacdokumentace">
    <w:name w:val="Zadávací dokumentace"/>
    <w:basedOn w:val="Normln"/>
    <w:pPr>
      <w:autoSpaceDE/>
      <w:autoSpaceDN/>
      <w:spacing w:after="120"/>
      <w:jc w:val="both"/>
    </w:pPr>
    <w:rPr>
      <w:rFonts w:ascii="Tahoma" w:hAnsi="Tahoma"/>
      <w:i/>
      <w:color w:val="666699"/>
      <w:sz w:val="17"/>
      <w:szCs w:val="24"/>
    </w:rPr>
  </w:style>
  <w:style w:type="paragraph" w:customStyle="1" w:styleId="Obrzek0">
    <w:name w:val="Obrázek"/>
    <w:basedOn w:val="Zadvacdokumentace"/>
    <w:rPr>
      <w:color w:val="000080"/>
    </w:rPr>
  </w:style>
  <w:style w:type="paragraph" w:customStyle="1" w:styleId="Normal">
    <w:name w:val="Normal"/>
    <w:basedOn w:val="Normln"/>
    <w:pPr>
      <w:widowControl w:val="0"/>
      <w:suppressAutoHyphens/>
      <w:autoSpaceDN/>
    </w:pPr>
    <w:rPr>
      <w:sz w:val="18"/>
      <w:szCs w:val="18"/>
      <w:lang w:eastAsia="en-US"/>
    </w:rPr>
  </w:style>
  <w:style w:type="paragraph" w:customStyle="1" w:styleId="Spec4">
    <w:name w:val="Spec4"/>
    <w:pPr>
      <w:ind w:left="283" w:hanging="283"/>
    </w:pPr>
    <w:rPr>
      <w:noProof/>
      <w:sz w:val="16"/>
    </w:rPr>
  </w:style>
  <w:style w:type="paragraph" w:customStyle="1" w:styleId="zklad">
    <w:name w:val="základ"/>
    <w:basedOn w:val="Normln"/>
    <w:pPr>
      <w:autoSpaceDE/>
      <w:autoSpaceDN/>
      <w:spacing w:before="60" w:after="120"/>
      <w:ind w:firstLine="284"/>
      <w:jc w:val="both"/>
    </w:pPr>
    <w:rPr>
      <w:rFonts w:ascii="Tahoma" w:hAnsi="Tahoma"/>
      <w:iCs/>
      <w:sz w:val="19"/>
      <w:szCs w:val="24"/>
    </w:rPr>
  </w:style>
  <w:style w:type="paragraph" w:customStyle="1" w:styleId="Normalbold">
    <w:name w:val="Normal_bold"/>
    <w:basedOn w:val="Normln"/>
    <w:pPr>
      <w:numPr>
        <w:ilvl w:val="12"/>
      </w:numPr>
      <w:autoSpaceDE/>
      <w:autoSpaceDN/>
      <w:spacing w:after="60"/>
    </w:pPr>
    <w:rPr>
      <w:rFonts w:ascii="Tahoma" w:hAnsi="Tahoma"/>
      <w:b/>
      <w:sz w:val="19"/>
      <w:szCs w:val="24"/>
    </w:rPr>
  </w:style>
  <w:style w:type="paragraph" w:customStyle="1" w:styleId="Nadpisek4">
    <w:name w:val="Nadpisek 4"/>
    <w:basedOn w:val="Nadpis3"/>
    <w:pPr>
      <w:widowControl/>
      <w:numPr>
        <w:ilvl w:val="0"/>
        <w:numId w:val="0"/>
      </w:numPr>
      <w:spacing w:before="0" w:after="0"/>
    </w:pPr>
    <w:rPr>
      <w:szCs w:val="24"/>
    </w:rPr>
  </w:style>
  <w:style w:type="paragraph" w:customStyle="1" w:styleId="AAAAA">
    <w:name w:val="AAAAA"/>
    <w:basedOn w:val="Zkladntext"/>
  </w:style>
  <w:style w:type="paragraph" w:customStyle="1" w:styleId="xl24">
    <w:name w:val="xl24"/>
    <w:basedOn w:val="Normln"/>
    <w:pPr>
      <w:pBdr>
        <w:top w:val="single" w:sz="8"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25">
    <w:name w:val="xl25"/>
    <w:basedOn w:val="Normln"/>
    <w:pPr>
      <w:pBdr>
        <w:bottom w:val="single" w:sz="8"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26">
    <w:name w:val="xl26"/>
    <w:basedOn w:val="Normln"/>
    <w:pPr>
      <w:pBdr>
        <w:top w:val="single" w:sz="8" w:space="0" w:color="auto"/>
        <w:left w:val="single" w:sz="8"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27">
    <w:name w:val="xl27"/>
    <w:basedOn w:val="Normln"/>
    <w:pPr>
      <w:pBdr>
        <w:top w:val="single" w:sz="8" w:space="0" w:color="auto"/>
        <w:bottom w:val="single" w:sz="4"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28">
    <w:name w:val="xl28"/>
    <w:basedOn w:val="Normln"/>
    <w:pPr>
      <w:pBdr>
        <w:top w:val="single" w:sz="8" w:space="0" w:color="auto"/>
        <w:left w:val="single" w:sz="8" w:space="0" w:color="auto"/>
        <w:bottom w:val="single" w:sz="4"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30">
    <w:name w:val="xl30"/>
    <w:basedOn w:val="Normln"/>
    <w:pPr>
      <w:pBdr>
        <w:top w:val="single" w:sz="4" w:space="0" w:color="auto"/>
        <w:bottom w:val="single" w:sz="4"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31">
    <w:name w:val="xl31"/>
    <w:basedOn w:val="Normln"/>
    <w:pPr>
      <w:pBdr>
        <w:left w:val="single" w:sz="8" w:space="0" w:color="auto"/>
        <w:bottom w:val="single" w:sz="8" w:space="0" w:color="auto"/>
      </w:pBdr>
      <w:autoSpaceDE/>
      <w:autoSpaceDN/>
      <w:spacing w:before="100" w:beforeAutospacing="1" w:after="100" w:afterAutospacing="1"/>
    </w:pPr>
    <w:rPr>
      <w:rFonts w:ascii="Arial" w:eastAsia="Arial Unicode MS" w:hAnsi="Arial" w:cs="Arial Unicode MS"/>
      <w:b/>
      <w:bCs/>
      <w:szCs w:val="24"/>
    </w:rPr>
  </w:style>
  <w:style w:type="paragraph" w:customStyle="1" w:styleId="xl32">
    <w:name w:val="xl32"/>
    <w:basedOn w:val="Normln"/>
    <w:pPr>
      <w:pBdr>
        <w:top w:val="single" w:sz="8" w:space="0" w:color="auto"/>
        <w:bottom w:val="single" w:sz="4" w:space="0" w:color="auto"/>
        <w:right w:val="single" w:sz="8"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33">
    <w:name w:val="xl33"/>
    <w:basedOn w:val="Normln"/>
    <w:pPr>
      <w:pBdr>
        <w:left w:val="single" w:sz="4" w:space="0" w:color="auto"/>
        <w:bottom w:val="single" w:sz="4" w:space="0" w:color="auto"/>
        <w:right w:val="single" w:sz="8"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34">
    <w:name w:val="xl34"/>
    <w:basedOn w:val="Normln"/>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35">
    <w:name w:val="xl35"/>
    <w:basedOn w:val="Normln"/>
    <w:pPr>
      <w:autoSpaceDE/>
      <w:autoSpaceDN/>
      <w:spacing w:before="100" w:beforeAutospacing="1" w:after="100" w:afterAutospacing="1"/>
      <w:jc w:val="center"/>
    </w:pPr>
    <w:rPr>
      <w:rFonts w:ascii="Arial" w:eastAsia="Arial Unicode MS" w:hAnsi="Arial" w:cs="Arial Unicode MS"/>
      <w:b/>
      <w:bCs/>
      <w:szCs w:val="24"/>
    </w:rPr>
  </w:style>
  <w:style w:type="paragraph" w:customStyle="1" w:styleId="xl36">
    <w:name w:val="xl36"/>
    <w:basedOn w:val="Normln"/>
    <w:pPr>
      <w:autoSpaceDE/>
      <w:autoSpaceDN/>
      <w:spacing w:before="100" w:beforeAutospacing="1" w:after="100" w:afterAutospacing="1"/>
    </w:pPr>
    <w:rPr>
      <w:rFonts w:ascii="Arial" w:eastAsia="Arial Unicode MS" w:hAnsi="Arial" w:cs="Arial Unicode MS"/>
      <w:b/>
      <w:bCs/>
      <w:szCs w:val="24"/>
    </w:rPr>
  </w:style>
  <w:style w:type="paragraph" w:customStyle="1" w:styleId="xl37">
    <w:name w:val="xl37"/>
    <w:basedOn w:val="Normln"/>
    <w:pPr>
      <w:autoSpaceDE/>
      <w:autoSpaceDN/>
      <w:spacing w:before="100" w:beforeAutospacing="1" w:after="100" w:afterAutospacing="1"/>
      <w:jc w:val="center"/>
    </w:pPr>
    <w:rPr>
      <w:rFonts w:ascii="Arial Unicode MS" w:eastAsia="Arial Unicode MS" w:hAnsi="Arial Unicode MS" w:cs="Arial Unicode MS"/>
      <w:szCs w:val="24"/>
    </w:rPr>
  </w:style>
  <w:style w:type="paragraph" w:customStyle="1" w:styleId="xl38">
    <w:name w:val="xl38"/>
    <w:basedOn w:val="Normln"/>
    <w:pPr>
      <w:autoSpaceDE/>
      <w:autoSpaceDN/>
      <w:spacing w:before="100" w:beforeAutospacing="1" w:after="100" w:afterAutospacing="1"/>
    </w:pPr>
    <w:rPr>
      <w:rFonts w:ascii="Arial" w:eastAsia="Arial Unicode MS" w:hAnsi="Arial" w:cs="Arial Unicode MS"/>
      <w:szCs w:val="24"/>
    </w:rPr>
  </w:style>
  <w:style w:type="paragraph" w:customStyle="1" w:styleId="xl39">
    <w:name w:val="xl39"/>
    <w:basedOn w:val="Normln"/>
    <w:pPr>
      <w:pBdr>
        <w:top w:val="single" w:sz="12" w:space="0" w:color="auto"/>
      </w:pBdr>
      <w:autoSpaceDE/>
      <w:autoSpaceDN/>
      <w:spacing w:before="100" w:beforeAutospacing="1" w:after="100" w:afterAutospacing="1"/>
      <w:jc w:val="center"/>
    </w:pPr>
    <w:rPr>
      <w:rFonts w:ascii="Arial" w:eastAsia="Arial Unicode MS" w:hAnsi="Arial" w:cs="Arial Unicode MS"/>
      <w:b/>
      <w:bCs/>
      <w:szCs w:val="24"/>
    </w:rPr>
  </w:style>
  <w:style w:type="paragraph" w:customStyle="1" w:styleId="xl40">
    <w:name w:val="xl40"/>
    <w:basedOn w:val="Normln"/>
    <w:pPr>
      <w:pBdr>
        <w:left w:val="single" w:sz="12" w:space="0" w:color="auto"/>
        <w:bottom w:val="single" w:sz="12" w:space="0" w:color="auto"/>
        <w:right w:val="single" w:sz="12" w:space="0" w:color="auto"/>
      </w:pBdr>
      <w:autoSpaceDE/>
      <w:autoSpaceDN/>
      <w:spacing w:before="100" w:beforeAutospacing="1" w:after="100" w:afterAutospacing="1"/>
    </w:pPr>
    <w:rPr>
      <w:rFonts w:ascii="Arial" w:eastAsia="Arial Unicode MS" w:hAnsi="Arial" w:cs="Arial Unicode MS"/>
      <w:b/>
      <w:bCs/>
      <w:szCs w:val="24"/>
    </w:rPr>
  </w:style>
  <w:style w:type="paragraph" w:customStyle="1" w:styleId="xl41">
    <w:name w:val="xl41"/>
    <w:basedOn w:val="Normln"/>
    <w:pPr>
      <w:pBdr>
        <w:top w:val="single" w:sz="12" w:space="0" w:color="auto"/>
        <w:left w:val="single" w:sz="12" w:space="0" w:color="auto"/>
        <w:bottom w:val="single" w:sz="4" w:space="0" w:color="auto"/>
        <w:right w:val="single" w:sz="12" w:space="0" w:color="auto"/>
      </w:pBdr>
      <w:autoSpaceDE/>
      <w:autoSpaceDN/>
      <w:spacing w:before="100" w:beforeAutospacing="1" w:after="100" w:afterAutospacing="1"/>
    </w:pPr>
    <w:rPr>
      <w:rFonts w:ascii="Arial" w:eastAsia="Arial Unicode MS" w:hAnsi="Arial" w:cs="Arial Unicode MS"/>
      <w:b/>
      <w:bCs/>
      <w:szCs w:val="24"/>
    </w:rPr>
  </w:style>
  <w:style w:type="paragraph" w:customStyle="1" w:styleId="xl42">
    <w:name w:val="xl42"/>
    <w:basedOn w:val="Normln"/>
    <w:pPr>
      <w:autoSpaceDE/>
      <w:autoSpaceDN/>
      <w:spacing w:before="100" w:beforeAutospacing="1" w:after="100" w:afterAutospacing="1"/>
      <w:jc w:val="center"/>
    </w:pPr>
    <w:rPr>
      <w:rFonts w:ascii="Arial Unicode MS" w:eastAsia="Arial Unicode MS" w:hAnsi="Arial Unicode MS" w:cs="Arial Unicode MS"/>
      <w:szCs w:val="24"/>
    </w:rPr>
  </w:style>
  <w:style w:type="paragraph" w:customStyle="1" w:styleId="xl43">
    <w:name w:val="xl43"/>
    <w:basedOn w:val="Normln"/>
    <w:pPr>
      <w:autoSpaceDE/>
      <w:autoSpaceDN/>
      <w:spacing w:before="100" w:beforeAutospacing="1" w:after="100" w:afterAutospacing="1"/>
    </w:pPr>
    <w:rPr>
      <w:rFonts w:ascii="Arial" w:eastAsia="Arial Unicode MS" w:hAnsi="Arial" w:cs="Arial Unicode MS"/>
      <w:b/>
      <w:bCs/>
      <w:szCs w:val="24"/>
    </w:rPr>
  </w:style>
  <w:style w:type="paragraph" w:customStyle="1" w:styleId="xl44">
    <w:name w:val="xl44"/>
    <w:basedOn w:val="Normln"/>
    <w:pPr>
      <w:pBdr>
        <w:top w:val="single" w:sz="4" w:space="0" w:color="auto"/>
        <w:left w:val="single" w:sz="12" w:space="0" w:color="auto"/>
        <w:bottom w:val="single" w:sz="4" w:space="0" w:color="auto"/>
        <w:right w:val="single" w:sz="12"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45">
    <w:name w:val="xl45"/>
    <w:basedOn w:val="Normln"/>
    <w:pPr>
      <w:autoSpaceDE/>
      <w:autoSpaceDN/>
      <w:spacing w:before="100" w:beforeAutospacing="1" w:after="100" w:afterAutospacing="1"/>
    </w:pPr>
    <w:rPr>
      <w:rFonts w:ascii="Arial" w:eastAsia="Arial Unicode MS" w:hAnsi="Arial" w:cs="Arial Unicode MS"/>
      <w:szCs w:val="24"/>
    </w:rPr>
  </w:style>
  <w:style w:type="paragraph" w:customStyle="1" w:styleId="xl46">
    <w:name w:val="xl46"/>
    <w:basedOn w:val="Normln"/>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ascii="Arial" w:eastAsia="Arial Unicode MS" w:hAnsi="Arial" w:cs="Arial Unicode MS"/>
      <w:szCs w:val="24"/>
    </w:rPr>
  </w:style>
  <w:style w:type="paragraph" w:customStyle="1" w:styleId="xl47">
    <w:name w:val="xl47"/>
    <w:basedOn w:val="Normln"/>
    <w:pPr>
      <w:pBdr>
        <w:top w:val="single" w:sz="4" w:space="0" w:color="auto"/>
        <w:left w:val="single" w:sz="4" w:space="0" w:color="auto"/>
        <w:right w:val="single" w:sz="12" w:space="0" w:color="auto"/>
      </w:pBdr>
      <w:autoSpaceDE/>
      <w:autoSpaceDN/>
      <w:spacing w:before="100" w:beforeAutospacing="1" w:after="100" w:afterAutospacing="1"/>
      <w:jc w:val="center"/>
    </w:pPr>
    <w:rPr>
      <w:rFonts w:ascii="Arial" w:eastAsia="Arial Unicode MS" w:hAnsi="Arial" w:cs="Arial Unicode MS"/>
      <w:b/>
      <w:bCs/>
      <w:szCs w:val="24"/>
    </w:rPr>
  </w:style>
  <w:style w:type="paragraph" w:customStyle="1" w:styleId="xl48">
    <w:name w:val="xl48"/>
    <w:basedOn w:val="Normln"/>
    <w:pPr>
      <w:pBdr>
        <w:left w:val="single" w:sz="4" w:space="0" w:color="auto"/>
        <w:bottom w:val="single" w:sz="12" w:space="0" w:color="auto"/>
        <w:right w:val="single" w:sz="12" w:space="0" w:color="auto"/>
      </w:pBdr>
      <w:autoSpaceDE/>
      <w:autoSpaceDN/>
      <w:spacing w:before="100" w:beforeAutospacing="1" w:after="100" w:afterAutospacing="1"/>
      <w:jc w:val="center"/>
    </w:pPr>
    <w:rPr>
      <w:rFonts w:ascii="Arial" w:eastAsia="Arial Unicode MS" w:hAnsi="Arial" w:cs="Arial Unicode MS"/>
      <w:b/>
      <w:bCs/>
      <w:szCs w:val="24"/>
    </w:rPr>
  </w:style>
  <w:style w:type="paragraph" w:customStyle="1" w:styleId="xl49">
    <w:name w:val="xl49"/>
    <w:basedOn w:val="Normln"/>
    <w:pPr>
      <w:pBdr>
        <w:top w:val="single" w:sz="4" w:space="0" w:color="auto"/>
        <w:left w:val="single" w:sz="4" w:space="0" w:color="auto"/>
        <w:right w:val="single" w:sz="4" w:space="0" w:color="auto"/>
      </w:pBdr>
      <w:autoSpaceDE/>
      <w:autoSpaceDN/>
      <w:spacing w:before="100" w:beforeAutospacing="1" w:after="100" w:afterAutospacing="1"/>
      <w:jc w:val="center"/>
    </w:pPr>
    <w:rPr>
      <w:rFonts w:ascii="Arial" w:eastAsia="Arial Unicode MS" w:hAnsi="Arial" w:cs="Arial Unicode MS"/>
      <w:b/>
      <w:bCs/>
      <w:szCs w:val="24"/>
    </w:rPr>
  </w:style>
  <w:style w:type="paragraph" w:customStyle="1" w:styleId="xl50">
    <w:name w:val="xl50"/>
    <w:basedOn w:val="Normln"/>
    <w:pPr>
      <w:pBdr>
        <w:left w:val="single" w:sz="4" w:space="0" w:color="auto"/>
        <w:bottom w:val="single" w:sz="12" w:space="0" w:color="auto"/>
        <w:right w:val="single" w:sz="4" w:space="0" w:color="auto"/>
      </w:pBdr>
      <w:autoSpaceDE/>
      <w:autoSpaceDN/>
      <w:spacing w:before="100" w:beforeAutospacing="1" w:after="100" w:afterAutospacing="1"/>
      <w:jc w:val="center"/>
    </w:pPr>
    <w:rPr>
      <w:rFonts w:ascii="Arial" w:eastAsia="Arial Unicode MS" w:hAnsi="Arial" w:cs="Arial Unicode MS"/>
      <w:b/>
      <w:bCs/>
      <w:szCs w:val="24"/>
    </w:rPr>
  </w:style>
  <w:style w:type="paragraph" w:customStyle="1" w:styleId="xl51">
    <w:name w:val="xl51"/>
    <w:basedOn w:val="Normln"/>
    <w:pPr>
      <w:pBdr>
        <w:left w:val="single" w:sz="8" w:space="0" w:color="auto"/>
      </w:pBdr>
      <w:autoSpaceDE/>
      <w:autoSpaceDN/>
      <w:spacing w:before="100" w:beforeAutospacing="1" w:after="100" w:afterAutospacing="1"/>
    </w:pPr>
    <w:rPr>
      <w:rFonts w:ascii="Arial" w:eastAsia="Arial Unicode MS" w:hAnsi="Arial" w:cs="Arial Unicode MS"/>
      <w:szCs w:val="24"/>
    </w:rPr>
  </w:style>
  <w:style w:type="paragraph" w:customStyle="1" w:styleId="xl52">
    <w:name w:val="xl52"/>
    <w:basedOn w:val="Normln"/>
    <w:pPr>
      <w:pBdr>
        <w:top w:val="single" w:sz="4" w:space="0" w:color="auto"/>
        <w:left w:val="single" w:sz="12" w:space="0" w:color="auto"/>
        <w:right w:val="single" w:sz="4" w:space="0" w:color="auto"/>
      </w:pBdr>
      <w:autoSpaceDE/>
      <w:autoSpaceDN/>
      <w:spacing w:before="100" w:beforeAutospacing="1" w:after="100" w:afterAutospacing="1"/>
      <w:jc w:val="center"/>
    </w:pPr>
    <w:rPr>
      <w:rFonts w:ascii="Arial" w:eastAsia="Arial Unicode MS" w:hAnsi="Arial" w:cs="Arial Unicode MS"/>
      <w:b/>
      <w:bCs/>
      <w:szCs w:val="24"/>
    </w:rPr>
  </w:style>
  <w:style w:type="paragraph" w:customStyle="1" w:styleId="xl53">
    <w:name w:val="xl53"/>
    <w:basedOn w:val="Normln"/>
    <w:pPr>
      <w:pBdr>
        <w:left w:val="single" w:sz="12" w:space="0" w:color="auto"/>
        <w:bottom w:val="single" w:sz="12" w:space="0" w:color="auto"/>
        <w:right w:val="single" w:sz="4" w:space="0" w:color="auto"/>
      </w:pBdr>
      <w:autoSpaceDE/>
      <w:autoSpaceDN/>
      <w:spacing w:before="100" w:beforeAutospacing="1" w:after="100" w:afterAutospacing="1"/>
      <w:jc w:val="center"/>
    </w:pPr>
    <w:rPr>
      <w:rFonts w:ascii="Arial" w:eastAsia="Arial Unicode MS" w:hAnsi="Arial" w:cs="Arial Unicode MS"/>
      <w:b/>
      <w:bCs/>
      <w:szCs w:val="24"/>
    </w:rPr>
  </w:style>
  <w:style w:type="paragraph" w:customStyle="1" w:styleId="xl54">
    <w:name w:val="xl54"/>
    <w:basedOn w:val="Normln"/>
    <w:pPr>
      <w:pBdr>
        <w:left w:val="single" w:sz="4" w:space="0" w:color="auto"/>
        <w:right w:val="single" w:sz="4" w:space="0" w:color="auto"/>
      </w:pBdr>
      <w:autoSpaceDE/>
      <w:autoSpaceDN/>
      <w:spacing w:before="100" w:beforeAutospacing="1" w:after="100" w:afterAutospacing="1"/>
      <w:jc w:val="center"/>
    </w:pPr>
    <w:rPr>
      <w:rFonts w:ascii="Arial" w:eastAsia="Arial Unicode MS" w:hAnsi="Arial" w:cs="Arial Unicode MS"/>
      <w:b/>
      <w:bCs/>
      <w:szCs w:val="24"/>
    </w:rPr>
  </w:style>
  <w:style w:type="paragraph" w:customStyle="1" w:styleId="xl55">
    <w:name w:val="xl55"/>
    <w:basedOn w:val="Normln"/>
    <w:pPr>
      <w:pBdr>
        <w:top w:val="single" w:sz="12" w:space="0" w:color="auto"/>
        <w:left w:val="single" w:sz="12" w:space="0" w:color="auto"/>
        <w:right w:val="single" w:sz="4" w:space="0" w:color="auto"/>
      </w:pBdr>
      <w:autoSpaceDE/>
      <w:autoSpaceDN/>
      <w:spacing w:before="100" w:beforeAutospacing="1" w:after="100" w:afterAutospacing="1"/>
      <w:jc w:val="center"/>
    </w:pPr>
    <w:rPr>
      <w:rFonts w:ascii="Arial" w:eastAsia="Arial Unicode MS" w:hAnsi="Arial" w:cs="Arial Unicode MS"/>
      <w:b/>
      <w:bCs/>
      <w:szCs w:val="24"/>
    </w:rPr>
  </w:style>
  <w:style w:type="paragraph" w:customStyle="1" w:styleId="xl56">
    <w:name w:val="xl56"/>
    <w:basedOn w:val="Normln"/>
    <w:pPr>
      <w:pBdr>
        <w:top w:val="single" w:sz="12" w:space="0" w:color="auto"/>
        <w:left w:val="single" w:sz="4" w:space="0" w:color="auto"/>
        <w:right w:val="single" w:sz="4" w:space="0" w:color="auto"/>
      </w:pBdr>
      <w:autoSpaceDE/>
      <w:autoSpaceDN/>
      <w:spacing w:before="100" w:beforeAutospacing="1" w:after="100" w:afterAutospacing="1"/>
      <w:jc w:val="center"/>
    </w:pPr>
    <w:rPr>
      <w:rFonts w:ascii="Arial" w:eastAsia="Arial Unicode MS" w:hAnsi="Arial" w:cs="Arial Unicode MS"/>
      <w:b/>
      <w:bCs/>
      <w:szCs w:val="24"/>
    </w:rPr>
  </w:style>
  <w:style w:type="paragraph" w:customStyle="1" w:styleId="xl57">
    <w:name w:val="xl57"/>
    <w:basedOn w:val="Normln"/>
    <w:pPr>
      <w:pBdr>
        <w:top w:val="single" w:sz="12" w:space="0" w:color="auto"/>
        <w:left w:val="single" w:sz="4" w:space="0" w:color="auto"/>
        <w:right w:val="single" w:sz="12" w:space="0" w:color="auto"/>
      </w:pBdr>
      <w:autoSpaceDE/>
      <w:autoSpaceDN/>
      <w:spacing w:before="100" w:beforeAutospacing="1" w:after="100" w:afterAutospacing="1"/>
      <w:jc w:val="center"/>
    </w:pPr>
    <w:rPr>
      <w:rFonts w:ascii="Arial" w:eastAsia="Arial Unicode MS" w:hAnsi="Arial" w:cs="Arial Unicode MS"/>
      <w:b/>
      <w:bCs/>
      <w:szCs w:val="24"/>
    </w:rPr>
  </w:style>
  <w:style w:type="paragraph" w:customStyle="1" w:styleId="xl58">
    <w:name w:val="xl58"/>
    <w:basedOn w:val="Normln"/>
    <w:pPr>
      <w:pBdr>
        <w:left w:val="single" w:sz="12" w:space="0" w:color="auto"/>
        <w:right w:val="single" w:sz="4" w:space="0" w:color="auto"/>
      </w:pBdr>
      <w:autoSpaceDE/>
      <w:autoSpaceDN/>
      <w:spacing w:before="100" w:beforeAutospacing="1" w:after="100" w:afterAutospacing="1"/>
      <w:jc w:val="center"/>
    </w:pPr>
    <w:rPr>
      <w:rFonts w:ascii="Arial" w:eastAsia="Arial Unicode MS" w:hAnsi="Arial" w:cs="Arial Unicode MS"/>
      <w:b/>
      <w:bCs/>
      <w:szCs w:val="24"/>
    </w:rPr>
  </w:style>
  <w:style w:type="paragraph" w:customStyle="1" w:styleId="xl59">
    <w:name w:val="xl59"/>
    <w:basedOn w:val="Normln"/>
    <w:pPr>
      <w:pBdr>
        <w:left w:val="single" w:sz="4" w:space="0" w:color="auto"/>
        <w:right w:val="single" w:sz="12" w:space="0" w:color="auto"/>
      </w:pBdr>
      <w:autoSpaceDE/>
      <w:autoSpaceDN/>
      <w:spacing w:before="100" w:beforeAutospacing="1" w:after="100" w:afterAutospacing="1"/>
      <w:jc w:val="center"/>
    </w:pPr>
    <w:rPr>
      <w:rFonts w:ascii="Arial" w:eastAsia="Arial Unicode MS" w:hAnsi="Arial" w:cs="Arial Unicode MS"/>
      <w:b/>
      <w:bCs/>
      <w:szCs w:val="24"/>
    </w:rPr>
  </w:style>
  <w:style w:type="paragraph" w:customStyle="1" w:styleId="xl60">
    <w:name w:val="xl60"/>
    <w:basedOn w:val="Normln"/>
    <w:pPr>
      <w:pBdr>
        <w:left w:val="single" w:sz="12" w:space="0" w:color="auto"/>
        <w:bottom w:val="single" w:sz="12" w:space="0" w:color="auto"/>
        <w:right w:val="single" w:sz="4" w:space="0" w:color="auto"/>
      </w:pBdr>
      <w:autoSpaceDE/>
      <w:autoSpaceDN/>
      <w:spacing w:before="100" w:beforeAutospacing="1" w:after="100" w:afterAutospacing="1"/>
    </w:pPr>
    <w:rPr>
      <w:rFonts w:ascii="Arial" w:eastAsia="Arial Unicode MS" w:hAnsi="Arial" w:cs="Arial Unicode MS"/>
      <w:b/>
      <w:bCs/>
      <w:szCs w:val="24"/>
    </w:rPr>
  </w:style>
  <w:style w:type="paragraph" w:customStyle="1" w:styleId="xl61">
    <w:name w:val="xl61"/>
    <w:basedOn w:val="Normln"/>
    <w:pPr>
      <w:pBdr>
        <w:left w:val="single" w:sz="4" w:space="0" w:color="auto"/>
        <w:bottom w:val="single" w:sz="12" w:space="0" w:color="auto"/>
        <w:right w:val="single" w:sz="4" w:space="0" w:color="auto"/>
      </w:pBdr>
      <w:autoSpaceDE/>
      <w:autoSpaceDN/>
      <w:spacing w:before="100" w:beforeAutospacing="1" w:after="100" w:afterAutospacing="1"/>
    </w:pPr>
    <w:rPr>
      <w:rFonts w:ascii="Arial" w:eastAsia="Arial Unicode MS" w:hAnsi="Arial" w:cs="Arial Unicode MS"/>
      <w:b/>
      <w:bCs/>
      <w:szCs w:val="24"/>
    </w:rPr>
  </w:style>
  <w:style w:type="paragraph" w:customStyle="1" w:styleId="xl62">
    <w:name w:val="xl62"/>
    <w:basedOn w:val="Normln"/>
    <w:pPr>
      <w:pBdr>
        <w:top w:val="single" w:sz="8" w:space="0" w:color="auto"/>
        <w:left w:val="single" w:sz="8" w:space="0" w:color="auto"/>
        <w:bottom w:val="single" w:sz="8" w:space="0" w:color="auto"/>
        <w:right w:val="single" w:sz="4"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63">
    <w:name w:val="xl63"/>
    <w:basedOn w:val="Normln"/>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w:eastAsia="Arial Unicode MS" w:hAnsi="Arial" w:cs="Arial Unicode MS"/>
      <w:szCs w:val="24"/>
    </w:rPr>
  </w:style>
  <w:style w:type="paragraph" w:customStyle="1" w:styleId="xl64">
    <w:name w:val="xl64"/>
    <w:basedOn w:val="Normln"/>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eastAsia="Arial Unicode MS" w:hAnsi="Arial" w:cs="Arial Unicode MS"/>
      <w:szCs w:val="24"/>
    </w:rPr>
  </w:style>
  <w:style w:type="paragraph" w:customStyle="1" w:styleId="xl65">
    <w:name w:val="xl65"/>
    <w:basedOn w:val="Normln"/>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ascii="Arial" w:eastAsia="Arial Unicode MS" w:hAnsi="Arial" w:cs="Arial Unicode MS"/>
      <w:szCs w:val="24"/>
    </w:rPr>
  </w:style>
  <w:style w:type="paragraph" w:customStyle="1" w:styleId="xl66">
    <w:name w:val="xl66"/>
    <w:basedOn w:val="Normln"/>
    <w:pPr>
      <w:pBdr>
        <w:top w:val="single" w:sz="8" w:space="0" w:color="auto"/>
        <w:left w:val="single" w:sz="4" w:space="0" w:color="auto"/>
        <w:bottom w:val="single" w:sz="8" w:space="0" w:color="auto"/>
        <w:right w:val="single" w:sz="8" w:space="0" w:color="auto"/>
      </w:pBdr>
      <w:autoSpaceDE/>
      <w:autoSpaceDN/>
      <w:spacing w:before="100" w:beforeAutospacing="1" w:after="100" w:afterAutospacing="1"/>
      <w:jc w:val="center"/>
    </w:pPr>
    <w:rPr>
      <w:rFonts w:ascii="Arial" w:eastAsia="Arial Unicode MS" w:hAnsi="Arial" w:cs="Arial Unicode MS"/>
      <w:szCs w:val="24"/>
    </w:rPr>
  </w:style>
  <w:style w:type="paragraph" w:customStyle="1" w:styleId="xl67">
    <w:name w:val="xl67"/>
    <w:basedOn w:val="Normln"/>
    <w:pPr>
      <w:pBdr>
        <w:top w:val="single" w:sz="8" w:space="0" w:color="auto"/>
        <w:right w:val="single" w:sz="8"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68">
    <w:name w:val="xl68"/>
    <w:basedOn w:val="Normln"/>
    <w:pPr>
      <w:pBdr>
        <w:top w:val="single" w:sz="4" w:space="0" w:color="auto"/>
        <w:bottom w:val="single" w:sz="4" w:space="0" w:color="auto"/>
        <w:right w:val="single" w:sz="8"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69">
    <w:name w:val="xl69"/>
    <w:basedOn w:val="Normln"/>
    <w:pPr>
      <w:pBdr>
        <w:bottom w:val="single" w:sz="8" w:space="0" w:color="auto"/>
        <w:right w:val="single" w:sz="8"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70">
    <w:name w:val="xl70"/>
    <w:basedOn w:val="Normln"/>
    <w:pPr>
      <w:pBdr>
        <w:top w:val="single" w:sz="8" w:space="0" w:color="auto"/>
        <w:left w:val="single" w:sz="8"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Unicode MS"/>
      <w:szCs w:val="24"/>
    </w:rPr>
  </w:style>
  <w:style w:type="paragraph" w:customStyle="1" w:styleId="xl71">
    <w:name w:val="xl71"/>
    <w:basedOn w:val="Normln"/>
    <w:pPr>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Unicode MS"/>
      <w:szCs w:val="24"/>
    </w:rPr>
  </w:style>
  <w:style w:type="paragraph" w:customStyle="1" w:styleId="xl72">
    <w:name w:val="xl72"/>
    <w:basedOn w:val="Normln"/>
    <w:pPr>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Unicode MS"/>
      <w:szCs w:val="24"/>
    </w:rPr>
  </w:style>
  <w:style w:type="paragraph" w:customStyle="1" w:styleId="xl73">
    <w:name w:val="xl73"/>
    <w:basedOn w:val="Normln"/>
    <w:pPr>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ascii="Arial" w:eastAsia="Arial Unicode MS" w:hAnsi="Arial" w:cs="Arial Unicode MS"/>
      <w:szCs w:val="24"/>
    </w:rPr>
  </w:style>
  <w:style w:type="paragraph" w:customStyle="1" w:styleId="xl74">
    <w:name w:val="xl74"/>
    <w:basedOn w:val="Normln"/>
    <w:pPr>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Unicode MS"/>
      <w:szCs w:val="24"/>
    </w:rPr>
  </w:style>
  <w:style w:type="paragraph" w:customStyle="1" w:styleId="xl75">
    <w:name w:val="xl75"/>
    <w:basedOn w:val="Normln"/>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Unicode MS"/>
      <w:szCs w:val="24"/>
    </w:rPr>
  </w:style>
  <w:style w:type="paragraph" w:customStyle="1" w:styleId="xl76">
    <w:name w:val="xl76"/>
    <w:basedOn w:val="Normln"/>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Unicode MS"/>
      <w:szCs w:val="24"/>
    </w:rPr>
  </w:style>
  <w:style w:type="paragraph" w:customStyle="1" w:styleId="xl77">
    <w:name w:val="xl77"/>
    <w:basedOn w:val="Normln"/>
    <w:pPr>
      <w:pBdr>
        <w:top w:val="single" w:sz="4" w:space="0" w:color="auto"/>
        <w:left w:val="single" w:sz="8" w:space="0" w:color="auto"/>
        <w:bottom w:val="single" w:sz="8" w:space="0" w:color="auto"/>
        <w:right w:val="single" w:sz="4" w:space="0" w:color="auto"/>
      </w:pBdr>
      <w:autoSpaceDE/>
      <w:autoSpaceDN/>
      <w:spacing w:before="100" w:beforeAutospacing="1" w:after="100" w:afterAutospacing="1"/>
      <w:jc w:val="center"/>
    </w:pPr>
    <w:rPr>
      <w:rFonts w:ascii="Arial" w:eastAsia="Arial Unicode MS" w:hAnsi="Arial" w:cs="Arial Unicode MS"/>
      <w:szCs w:val="24"/>
    </w:rPr>
  </w:style>
  <w:style w:type="paragraph" w:customStyle="1" w:styleId="xl78">
    <w:name w:val="xl78"/>
    <w:basedOn w:val="Normln"/>
    <w:pPr>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eastAsia="Arial Unicode MS" w:hAnsi="Arial" w:cs="Arial Unicode MS"/>
      <w:szCs w:val="24"/>
    </w:rPr>
  </w:style>
  <w:style w:type="paragraph" w:customStyle="1" w:styleId="xl79">
    <w:name w:val="xl79"/>
    <w:basedOn w:val="Normln"/>
    <w:pPr>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ascii="Arial" w:eastAsia="Arial Unicode MS" w:hAnsi="Arial" w:cs="Arial Unicode MS"/>
      <w:szCs w:val="24"/>
    </w:rPr>
  </w:style>
  <w:style w:type="paragraph" w:customStyle="1" w:styleId="xl80">
    <w:name w:val="xl80"/>
    <w:basedOn w:val="Normln"/>
    <w:pPr>
      <w:pBdr>
        <w:top w:val="single" w:sz="4" w:space="0" w:color="auto"/>
        <w:left w:val="single" w:sz="4" w:space="0" w:color="auto"/>
        <w:bottom w:val="single" w:sz="8" w:space="0" w:color="auto"/>
        <w:right w:val="single" w:sz="8" w:space="0" w:color="auto"/>
      </w:pBdr>
      <w:autoSpaceDE/>
      <w:autoSpaceDN/>
      <w:spacing w:before="100" w:beforeAutospacing="1" w:after="100" w:afterAutospacing="1"/>
      <w:jc w:val="center"/>
    </w:pPr>
    <w:rPr>
      <w:rFonts w:ascii="Arial" w:eastAsia="Arial Unicode MS" w:hAnsi="Arial" w:cs="Arial Unicode MS"/>
      <w:szCs w:val="24"/>
    </w:rPr>
  </w:style>
  <w:style w:type="paragraph" w:customStyle="1" w:styleId="xl81">
    <w:name w:val="xl81"/>
    <w:basedOn w:val="Normln"/>
    <w:pPr>
      <w:pBdr>
        <w:left w:val="single" w:sz="4" w:space="0" w:color="auto"/>
        <w:bottom w:val="single" w:sz="8" w:space="0" w:color="auto"/>
        <w:right w:val="single" w:sz="8" w:space="0" w:color="auto"/>
      </w:pBdr>
      <w:autoSpaceDE/>
      <w:autoSpaceDN/>
      <w:spacing w:before="100" w:beforeAutospacing="1" w:after="100" w:afterAutospacing="1"/>
    </w:pPr>
    <w:rPr>
      <w:rFonts w:ascii="Arial" w:eastAsia="Arial Unicode MS" w:hAnsi="Arial" w:cs="Arial Unicode MS"/>
      <w:b/>
      <w:bCs/>
      <w:szCs w:val="24"/>
    </w:rPr>
  </w:style>
  <w:style w:type="paragraph" w:customStyle="1" w:styleId="xl82">
    <w:name w:val="xl82"/>
    <w:basedOn w:val="Normln"/>
    <w:pPr>
      <w:pBdr>
        <w:left w:val="single" w:sz="8" w:space="0" w:color="auto"/>
        <w:bottom w:val="single" w:sz="8" w:space="0" w:color="auto"/>
        <w:right w:val="single" w:sz="8" w:space="0" w:color="auto"/>
      </w:pBdr>
      <w:autoSpaceDE/>
      <w:autoSpaceDN/>
      <w:spacing w:before="100" w:beforeAutospacing="1" w:after="100" w:afterAutospacing="1"/>
    </w:pPr>
    <w:rPr>
      <w:rFonts w:ascii="Arial" w:eastAsia="Arial Unicode MS" w:hAnsi="Arial" w:cs="Arial Unicode MS"/>
      <w:b/>
      <w:bCs/>
      <w:szCs w:val="24"/>
    </w:rPr>
  </w:style>
  <w:style w:type="paragraph" w:customStyle="1" w:styleId="xl83">
    <w:name w:val="xl83"/>
    <w:basedOn w:val="Normln"/>
    <w:pPr>
      <w:pBdr>
        <w:left w:val="single" w:sz="8" w:space="0" w:color="auto"/>
        <w:bottom w:val="single" w:sz="4" w:space="0" w:color="auto"/>
        <w:right w:val="single" w:sz="8"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84">
    <w:name w:val="xl84"/>
    <w:basedOn w:val="Normln"/>
    <w:pPr>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85">
    <w:name w:val="xl85"/>
    <w:basedOn w:val="Normln"/>
    <w:pPr>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86">
    <w:name w:val="xl86"/>
    <w:basedOn w:val="Normln"/>
    <w:pPr>
      <w:pBdr>
        <w:top w:val="single" w:sz="4" w:space="0" w:color="auto"/>
        <w:left w:val="single" w:sz="8" w:space="0" w:color="auto"/>
        <w:bottom w:val="single" w:sz="8" w:space="0" w:color="auto"/>
      </w:pBdr>
      <w:autoSpaceDE/>
      <w:autoSpaceDN/>
      <w:spacing w:before="100" w:beforeAutospacing="1" w:after="100" w:afterAutospacing="1"/>
    </w:pPr>
    <w:rPr>
      <w:rFonts w:ascii="Arial" w:eastAsia="Arial Unicode MS" w:hAnsi="Arial" w:cs="Arial Unicode MS"/>
      <w:b/>
      <w:bCs/>
      <w:szCs w:val="24"/>
    </w:rPr>
  </w:style>
  <w:style w:type="paragraph" w:customStyle="1" w:styleId="xl87">
    <w:name w:val="xl87"/>
    <w:basedOn w:val="Normln"/>
    <w:pPr>
      <w:pBdr>
        <w:top w:val="single" w:sz="4" w:space="0" w:color="auto"/>
        <w:bottom w:val="single" w:sz="8"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88">
    <w:name w:val="xl88"/>
    <w:basedOn w:val="Normln"/>
    <w:pPr>
      <w:pBdr>
        <w:top w:val="single" w:sz="4" w:space="0" w:color="auto"/>
        <w:bottom w:val="single" w:sz="8" w:space="0" w:color="auto"/>
        <w:right w:val="single" w:sz="8"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89">
    <w:name w:val="xl89"/>
    <w:basedOn w:val="Normln"/>
    <w:pPr>
      <w:pBdr>
        <w:top w:val="single" w:sz="4" w:space="0" w:color="auto"/>
        <w:left w:val="single" w:sz="8" w:space="0" w:color="auto"/>
        <w:bottom w:val="single" w:sz="4"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90">
    <w:name w:val="xl90"/>
    <w:basedOn w:val="Normln"/>
    <w:pPr>
      <w:pBdr>
        <w:top w:val="single" w:sz="8" w:space="0" w:color="auto"/>
        <w:left w:val="single" w:sz="8" w:space="0" w:color="auto"/>
        <w:bottom w:val="single" w:sz="4"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91">
    <w:name w:val="xl91"/>
    <w:basedOn w:val="Normln"/>
    <w:pPr>
      <w:pBdr>
        <w:top w:val="single" w:sz="4" w:space="0" w:color="auto"/>
        <w:left w:val="single" w:sz="8" w:space="0" w:color="auto"/>
        <w:bottom w:val="single" w:sz="8" w:space="0" w:color="auto"/>
      </w:pBdr>
      <w:autoSpaceDE/>
      <w:autoSpaceDN/>
      <w:spacing w:before="100" w:beforeAutospacing="1" w:after="100" w:afterAutospacing="1"/>
    </w:pPr>
    <w:rPr>
      <w:rFonts w:ascii="Arial" w:eastAsia="Arial Unicode MS" w:hAnsi="Arial" w:cs="Arial Unicode MS"/>
      <w:b/>
      <w:bCs/>
      <w:szCs w:val="24"/>
    </w:rPr>
  </w:style>
  <w:style w:type="paragraph" w:customStyle="1" w:styleId="xl92">
    <w:name w:val="xl92"/>
    <w:basedOn w:val="Normln"/>
    <w:pPr>
      <w:pBdr>
        <w:top w:val="single" w:sz="8" w:space="0" w:color="auto"/>
        <w:left w:val="single" w:sz="8" w:space="0" w:color="auto"/>
        <w:bottom w:val="single" w:sz="8" w:space="0" w:color="auto"/>
        <w:right w:val="single" w:sz="4" w:space="0" w:color="auto"/>
      </w:pBdr>
      <w:autoSpaceDE/>
      <w:autoSpaceDN/>
      <w:spacing w:before="100" w:beforeAutospacing="1" w:after="100" w:afterAutospacing="1"/>
      <w:jc w:val="center"/>
    </w:pPr>
    <w:rPr>
      <w:rFonts w:ascii="Arial" w:eastAsia="Arial Unicode MS" w:hAnsi="Arial" w:cs="Arial Unicode MS"/>
      <w:szCs w:val="24"/>
    </w:rPr>
  </w:style>
  <w:style w:type="paragraph" w:customStyle="1" w:styleId="xl93">
    <w:name w:val="xl93"/>
    <w:basedOn w:val="Normln"/>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94">
    <w:name w:val="xl94"/>
    <w:basedOn w:val="Normln"/>
    <w:pPr>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95">
    <w:name w:val="xl95"/>
    <w:basedOn w:val="Normln"/>
    <w:pPr>
      <w:pBdr>
        <w:top w:val="single" w:sz="8" w:space="0" w:color="auto"/>
        <w:left w:val="single" w:sz="8"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96">
    <w:name w:val="xl96"/>
    <w:basedOn w:val="Normln"/>
    <w:pPr>
      <w:pBdr>
        <w:left w:val="single" w:sz="8" w:space="0" w:color="auto"/>
        <w:bottom w:val="single" w:sz="8" w:space="0" w:color="auto"/>
      </w:pBdr>
      <w:autoSpaceDE/>
      <w:autoSpaceDN/>
      <w:spacing w:before="100" w:beforeAutospacing="1" w:after="100" w:afterAutospacing="1"/>
    </w:pPr>
    <w:rPr>
      <w:rFonts w:ascii="Arial" w:eastAsia="Arial Unicode MS" w:hAnsi="Arial" w:cs="Arial Unicode MS"/>
      <w:b/>
      <w:bCs/>
      <w:szCs w:val="24"/>
    </w:rPr>
  </w:style>
  <w:style w:type="paragraph" w:customStyle="1" w:styleId="xl97">
    <w:name w:val="xl97"/>
    <w:basedOn w:val="Normln"/>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eastAsia="Arial Unicode MS" w:hAnsi="Arial" w:cs="Arial Unicode MS"/>
      <w:szCs w:val="24"/>
    </w:rPr>
  </w:style>
  <w:style w:type="paragraph" w:customStyle="1" w:styleId="xl98">
    <w:name w:val="xl98"/>
    <w:basedOn w:val="Normln"/>
    <w:pPr>
      <w:pBdr>
        <w:left w:val="single" w:sz="8"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Unicode MS"/>
      <w:b/>
      <w:bCs/>
      <w:szCs w:val="24"/>
    </w:rPr>
  </w:style>
  <w:style w:type="paragraph" w:customStyle="1" w:styleId="xl99">
    <w:name w:val="xl99"/>
    <w:basedOn w:val="Normln"/>
    <w:pPr>
      <w:pBdr>
        <w:left w:val="single" w:sz="8" w:space="0" w:color="auto"/>
        <w:bottom w:val="single" w:sz="4"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100">
    <w:name w:val="xl100"/>
    <w:basedOn w:val="Normln"/>
    <w:pPr>
      <w:pBdr>
        <w:left w:val="single" w:sz="8" w:space="0" w:color="auto"/>
        <w:bottom w:val="single" w:sz="8" w:space="0" w:color="auto"/>
      </w:pBdr>
      <w:autoSpaceDE/>
      <w:autoSpaceDN/>
      <w:spacing w:before="100" w:beforeAutospacing="1" w:after="100" w:afterAutospacing="1"/>
    </w:pPr>
    <w:rPr>
      <w:rFonts w:ascii="Arial" w:eastAsia="Arial Unicode MS" w:hAnsi="Arial" w:cs="Arial Unicode MS"/>
      <w:b/>
      <w:bCs/>
      <w:szCs w:val="24"/>
    </w:rPr>
  </w:style>
  <w:style w:type="paragraph" w:customStyle="1" w:styleId="xl101">
    <w:name w:val="xl101"/>
    <w:basedOn w:val="Normln"/>
    <w:pPr>
      <w:autoSpaceDE/>
      <w:autoSpaceDN/>
      <w:spacing w:before="100" w:beforeAutospacing="1" w:after="100" w:afterAutospacing="1"/>
      <w:jc w:val="center"/>
    </w:pPr>
    <w:rPr>
      <w:rFonts w:ascii="Arial Unicode MS" w:eastAsia="Arial Unicode MS" w:hAnsi="Arial Unicode MS" w:cs="Arial Unicode MS"/>
      <w:szCs w:val="24"/>
    </w:rPr>
  </w:style>
  <w:style w:type="paragraph" w:customStyle="1" w:styleId="xl102">
    <w:name w:val="xl102"/>
    <w:basedOn w:val="Normln"/>
    <w:pPr>
      <w:pBdr>
        <w:top w:val="single" w:sz="8" w:space="0" w:color="auto"/>
        <w:left w:val="single" w:sz="8" w:space="0" w:color="auto"/>
        <w:bottom w:val="single" w:sz="4" w:space="0" w:color="auto"/>
        <w:right w:val="single" w:sz="8" w:space="0" w:color="auto"/>
      </w:pBdr>
      <w:autoSpaceDE/>
      <w:autoSpaceDN/>
      <w:spacing w:before="100" w:beforeAutospacing="1" w:after="100" w:afterAutospacing="1"/>
    </w:pPr>
    <w:rPr>
      <w:rFonts w:ascii="Arial" w:eastAsia="Arial Unicode MS" w:hAnsi="Arial" w:cs="Arial Unicode MS"/>
      <w:szCs w:val="24"/>
    </w:rPr>
  </w:style>
  <w:style w:type="paragraph" w:customStyle="1" w:styleId="xl103">
    <w:name w:val="xl103"/>
    <w:basedOn w:val="Normln"/>
    <w:pPr>
      <w:pBdr>
        <w:top w:val="single" w:sz="4" w:space="0" w:color="auto"/>
        <w:left w:val="single" w:sz="8" w:space="0" w:color="auto"/>
        <w:bottom w:val="single" w:sz="8" w:space="0" w:color="auto"/>
        <w:right w:val="single" w:sz="8" w:space="0" w:color="auto"/>
      </w:pBdr>
      <w:autoSpaceDE/>
      <w:autoSpaceDN/>
      <w:spacing w:before="100" w:beforeAutospacing="1" w:after="100" w:afterAutospacing="1"/>
    </w:pPr>
    <w:rPr>
      <w:rFonts w:ascii="Arial" w:eastAsia="Arial Unicode MS" w:hAnsi="Arial" w:cs="Arial Unicode MS"/>
      <w:szCs w:val="24"/>
    </w:rPr>
  </w:style>
  <w:style w:type="paragraph" w:customStyle="1" w:styleId="xl104">
    <w:name w:val="xl104"/>
    <w:basedOn w:val="Normln"/>
    <w:pPr>
      <w:pBdr>
        <w:top w:val="single" w:sz="8" w:space="0" w:color="auto"/>
        <w:left w:val="single" w:sz="8" w:space="0" w:color="auto"/>
        <w:bottom w:val="single" w:sz="8" w:space="0" w:color="auto"/>
      </w:pBdr>
      <w:autoSpaceDE/>
      <w:autoSpaceDN/>
      <w:spacing w:before="100" w:beforeAutospacing="1" w:after="100" w:afterAutospacing="1"/>
    </w:pPr>
    <w:rPr>
      <w:rFonts w:ascii="Arial" w:eastAsia="Arial Unicode MS" w:hAnsi="Arial" w:cs="Arial Unicode MS"/>
      <w:szCs w:val="24"/>
    </w:rPr>
  </w:style>
  <w:style w:type="paragraph" w:customStyle="1" w:styleId="xl105">
    <w:name w:val="xl105"/>
    <w:basedOn w:val="Normln"/>
    <w:pPr>
      <w:pBdr>
        <w:top w:val="single" w:sz="8" w:space="0" w:color="auto"/>
        <w:left w:val="single" w:sz="8" w:space="0" w:color="auto"/>
        <w:bottom w:val="single" w:sz="4" w:space="0" w:color="auto"/>
      </w:pBdr>
      <w:autoSpaceDE/>
      <w:autoSpaceDN/>
      <w:spacing w:before="100" w:beforeAutospacing="1" w:after="100" w:afterAutospacing="1"/>
    </w:pPr>
    <w:rPr>
      <w:rFonts w:ascii="Arial" w:eastAsia="Arial Unicode MS" w:hAnsi="Arial" w:cs="Arial Unicode MS"/>
      <w:szCs w:val="24"/>
    </w:rPr>
  </w:style>
  <w:style w:type="paragraph" w:customStyle="1" w:styleId="xl106">
    <w:name w:val="xl106"/>
    <w:basedOn w:val="Normln"/>
    <w:pPr>
      <w:pBdr>
        <w:top w:val="single" w:sz="4" w:space="0" w:color="auto"/>
        <w:left w:val="single" w:sz="8" w:space="0" w:color="auto"/>
        <w:bottom w:val="single" w:sz="8" w:space="0" w:color="auto"/>
      </w:pBdr>
      <w:autoSpaceDE/>
      <w:autoSpaceDN/>
      <w:spacing w:before="100" w:beforeAutospacing="1" w:after="100" w:afterAutospacing="1"/>
    </w:pPr>
    <w:rPr>
      <w:rFonts w:ascii="Arial" w:eastAsia="Arial Unicode MS" w:hAnsi="Arial" w:cs="Arial Unicode MS"/>
      <w:szCs w:val="24"/>
    </w:rPr>
  </w:style>
  <w:style w:type="paragraph" w:customStyle="1" w:styleId="xl107">
    <w:name w:val="xl107"/>
    <w:basedOn w:val="Normln"/>
    <w:pPr>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rFonts w:ascii="Arial" w:eastAsia="Arial Unicode MS" w:hAnsi="Arial" w:cs="Arial Unicode MS"/>
      <w:szCs w:val="24"/>
    </w:rPr>
  </w:style>
  <w:style w:type="paragraph" w:customStyle="1" w:styleId="xl108">
    <w:name w:val="xl108"/>
    <w:basedOn w:val="Normln"/>
    <w:pPr>
      <w:pBdr>
        <w:top w:val="single" w:sz="12" w:space="0" w:color="auto"/>
        <w:left w:val="single" w:sz="12" w:space="0" w:color="auto"/>
        <w:bottom w:val="single" w:sz="4" w:space="0" w:color="auto"/>
      </w:pBdr>
      <w:autoSpaceDE/>
      <w:autoSpaceDN/>
      <w:spacing w:before="100" w:beforeAutospacing="1" w:after="100" w:afterAutospacing="1"/>
    </w:pPr>
    <w:rPr>
      <w:rFonts w:ascii="Arial" w:eastAsia="Arial Unicode MS" w:hAnsi="Arial" w:cs="Arial Unicode MS"/>
      <w:szCs w:val="24"/>
    </w:rPr>
  </w:style>
  <w:style w:type="paragraph" w:customStyle="1" w:styleId="xl109">
    <w:name w:val="xl109"/>
    <w:basedOn w:val="Normln"/>
    <w:pPr>
      <w:pBdr>
        <w:top w:val="single" w:sz="12" w:space="0" w:color="auto"/>
        <w:left w:val="single" w:sz="4" w:space="0" w:color="auto"/>
        <w:bottom w:val="single" w:sz="4" w:space="0" w:color="auto"/>
      </w:pBdr>
      <w:autoSpaceDE/>
      <w:autoSpaceDN/>
      <w:spacing w:before="100" w:beforeAutospacing="1" w:after="100" w:afterAutospacing="1"/>
    </w:pPr>
    <w:rPr>
      <w:rFonts w:ascii="Arial" w:eastAsia="Arial Unicode MS" w:hAnsi="Arial" w:cs="Arial Unicode MS"/>
      <w:szCs w:val="24"/>
    </w:rPr>
  </w:style>
  <w:style w:type="paragraph" w:customStyle="1" w:styleId="xl110">
    <w:name w:val="xl110"/>
    <w:basedOn w:val="Normln"/>
    <w:pPr>
      <w:pBdr>
        <w:top w:val="single" w:sz="4" w:space="0" w:color="auto"/>
        <w:left w:val="single" w:sz="12" w:space="0" w:color="auto"/>
        <w:bottom w:val="single" w:sz="4" w:space="0" w:color="auto"/>
      </w:pBdr>
      <w:autoSpaceDE/>
      <w:autoSpaceDN/>
      <w:spacing w:before="100" w:beforeAutospacing="1" w:after="100" w:afterAutospacing="1"/>
    </w:pPr>
    <w:rPr>
      <w:rFonts w:ascii="Arial" w:eastAsia="Arial Unicode MS" w:hAnsi="Arial" w:cs="Arial Unicode MS"/>
      <w:szCs w:val="24"/>
    </w:rPr>
  </w:style>
  <w:style w:type="paragraph" w:customStyle="1" w:styleId="xl111">
    <w:name w:val="xl111"/>
    <w:basedOn w:val="Normln"/>
    <w:pPr>
      <w:pBdr>
        <w:top w:val="single" w:sz="4" w:space="0" w:color="auto"/>
        <w:left w:val="single" w:sz="4" w:space="0" w:color="auto"/>
        <w:bottom w:val="single" w:sz="4" w:space="0" w:color="auto"/>
      </w:pBdr>
      <w:autoSpaceDE/>
      <w:autoSpaceDN/>
      <w:spacing w:before="100" w:beforeAutospacing="1" w:after="100" w:afterAutospacing="1"/>
    </w:pPr>
    <w:rPr>
      <w:rFonts w:ascii="Arial" w:eastAsia="Arial Unicode MS" w:hAnsi="Arial" w:cs="Arial Unicode MS"/>
      <w:szCs w:val="24"/>
    </w:rPr>
  </w:style>
  <w:style w:type="paragraph" w:customStyle="1" w:styleId="xl112">
    <w:name w:val="xl112"/>
    <w:basedOn w:val="Normln"/>
    <w:pPr>
      <w:pBdr>
        <w:left w:val="single" w:sz="12" w:space="0" w:color="auto"/>
        <w:bottom w:val="single" w:sz="12" w:space="0" w:color="auto"/>
      </w:pBdr>
      <w:autoSpaceDE/>
      <w:autoSpaceDN/>
      <w:spacing w:before="100" w:beforeAutospacing="1" w:after="100" w:afterAutospacing="1"/>
    </w:pPr>
    <w:rPr>
      <w:rFonts w:ascii="Arial" w:eastAsia="Arial Unicode MS" w:hAnsi="Arial" w:cs="Arial Unicode MS"/>
      <w:szCs w:val="24"/>
    </w:rPr>
  </w:style>
  <w:style w:type="paragraph" w:customStyle="1" w:styleId="xl113">
    <w:name w:val="xl113"/>
    <w:basedOn w:val="Normln"/>
    <w:pPr>
      <w:pBdr>
        <w:left w:val="single" w:sz="4" w:space="0" w:color="auto"/>
        <w:bottom w:val="single" w:sz="12" w:space="0" w:color="auto"/>
      </w:pBdr>
      <w:autoSpaceDE/>
      <w:autoSpaceDN/>
      <w:spacing w:before="100" w:beforeAutospacing="1" w:after="100" w:afterAutospacing="1"/>
    </w:pPr>
    <w:rPr>
      <w:rFonts w:ascii="Arial" w:eastAsia="Arial Unicode MS" w:hAnsi="Arial" w:cs="Arial Unicode MS"/>
      <w:szCs w:val="24"/>
    </w:rPr>
  </w:style>
  <w:style w:type="paragraph" w:customStyle="1" w:styleId="xl114">
    <w:name w:val="xl114"/>
    <w:basedOn w:val="Normln"/>
    <w:pPr>
      <w:pBdr>
        <w:bottom w:val="single" w:sz="4" w:space="0" w:color="auto"/>
      </w:pBdr>
      <w:autoSpaceDE/>
      <w:autoSpaceDN/>
      <w:spacing w:before="100" w:beforeAutospacing="1" w:after="100" w:afterAutospacing="1"/>
    </w:pPr>
    <w:rPr>
      <w:rFonts w:ascii="Arial" w:eastAsia="Arial Unicode MS" w:hAnsi="Arial" w:cs="Arial Unicode MS"/>
      <w:b/>
      <w:bCs/>
      <w:szCs w:val="24"/>
    </w:rPr>
  </w:style>
  <w:style w:type="paragraph" w:customStyle="1" w:styleId="xl115">
    <w:name w:val="xl115"/>
    <w:basedOn w:val="Normln"/>
    <w:pPr>
      <w:pBdr>
        <w:top w:val="single" w:sz="8" w:space="0" w:color="auto"/>
        <w:left w:val="single" w:sz="8" w:space="0" w:color="auto"/>
        <w:bottom w:val="single" w:sz="8" w:space="0" w:color="auto"/>
      </w:pBdr>
      <w:autoSpaceDE/>
      <w:autoSpaceDN/>
      <w:spacing w:before="100" w:beforeAutospacing="1" w:after="100" w:afterAutospacing="1"/>
    </w:pPr>
    <w:rPr>
      <w:rFonts w:ascii="Arial" w:eastAsia="Arial Unicode MS" w:hAnsi="Arial" w:cs="Arial Unicode MS"/>
      <w:b/>
      <w:bCs/>
      <w:szCs w:val="24"/>
    </w:rPr>
  </w:style>
  <w:style w:type="paragraph" w:customStyle="1" w:styleId="xl116">
    <w:name w:val="xl116"/>
    <w:basedOn w:val="Normln"/>
    <w:pPr>
      <w:pBdr>
        <w:top w:val="single" w:sz="8" w:space="0" w:color="auto"/>
        <w:bottom w:val="single" w:sz="8" w:space="0" w:color="auto"/>
      </w:pBdr>
      <w:autoSpaceDE/>
      <w:autoSpaceDN/>
      <w:spacing w:before="100" w:beforeAutospacing="1" w:after="100" w:afterAutospacing="1"/>
    </w:pPr>
    <w:rPr>
      <w:rFonts w:ascii="Arial" w:eastAsia="Arial Unicode MS" w:hAnsi="Arial" w:cs="Arial Unicode MS"/>
      <w:b/>
      <w:bCs/>
      <w:szCs w:val="24"/>
    </w:rPr>
  </w:style>
  <w:style w:type="paragraph" w:customStyle="1" w:styleId="xl117">
    <w:name w:val="xl117"/>
    <w:basedOn w:val="Normln"/>
    <w:pPr>
      <w:pBdr>
        <w:top w:val="single" w:sz="8" w:space="0" w:color="auto"/>
        <w:bottom w:val="single" w:sz="8" w:space="0" w:color="auto"/>
        <w:right w:val="single" w:sz="8" w:space="0" w:color="auto"/>
      </w:pBdr>
      <w:autoSpaceDE/>
      <w:autoSpaceDN/>
      <w:spacing w:before="100" w:beforeAutospacing="1" w:after="100" w:afterAutospacing="1"/>
    </w:pPr>
    <w:rPr>
      <w:rFonts w:ascii="Arial" w:eastAsia="Arial Unicode MS" w:hAnsi="Arial" w:cs="Arial Unicode MS"/>
      <w:b/>
      <w:bCs/>
      <w:szCs w:val="24"/>
    </w:rPr>
  </w:style>
  <w:style w:type="paragraph" w:customStyle="1" w:styleId="xl118">
    <w:name w:val="xl118"/>
    <w:basedOn w:val="Normln"/>
    <w:pPr>
      <w:pBdr>
        <w:top w:val="single" w:sz="12" w:space="0" w:color="auto"/>
        <w:left w:val="single" w:sz="12"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Unicode MS"/>
      <w:b/>
      <w:bCs/>
      <w:szCs w:val="24"/>
    </w:rPr>
  </w:style>
  <w:style w:type="paragraph" w:customStyle="1" w:styleId="xl119">
    <w:name w:val="xl119"/>
    <w:basedOn w:val="Normln"/>
    <w:pPr>
      <w:pBdr>
        <w:top w:val="single" w:sz="12"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Unicode MS"/>
      <w:b/>
      <w:bCs/>
      <w:szCs w:val="24"/>
    </w:rPr>
  </w:style>
  <w:style w:type="paragraph" w:customStyle="1" w:styleId="xl120">
    <w:name w:val="xl120"/>
    <w:basedOn w:val="Normln"/>
    <w:pPr>
      <w:pBdr>
        <w:top w:val="single" w:sz="12" w:space="0" w:color="auto"/>
        <w:left w:val="single" w:sz="4" w:space="0" w:color="auto"/>
        <w:bottom w:val="single" w:sz="4" w:space="0" w:color="auto"/>
        <w:right w:val="single" w:sz="12" w:space="0" w:color="auto"/>
      </w:pBdr>
      <w:autoSpaceDE/>
      <w:autoSpaceDN/>
      <w:spacing w:before="100" w:beforeAutospacing="1" w:after="100" w:afterAutospacing="1"/>
      <w:jc w:val="center"/>
    </w:pPr>
    <w:rPr>
      <w:rFonts w:ascii="Arial" w:eastAsia="Arial Unicode MS" w:hAnsi="Arial" w:cs="Arial Unicode MS"/>
      <w:b/>
      <w:bCs/>
      <w:szCs w:val="24"/>
    </w:rPr>
  </w:style>
  <w:style w:type="paragraph" w:customStyle="1" w:styleId="xl121">
    <w:name w:val="xl121"/>
    <w:basedOn w:val="Normln"/>
    <w:pPr>
      <w:pBdr>
        <w:left w:val="single" w:sz="8" w:space="0" w:color="auto"/>
        <w:bottom w:val="single" w:sz="8" w:space="0" w:color="auto"/>
      </w:pBdr>
      <w:autoSpaceDE/>
      <w:autoSpaceDN/>
      <w:spacing w:before="100" w:beforeAutospacing="1" w:after="100" w:afterAutospacing="1"/>
    </w:pPr>
    <w:rPr>
      <w:rFonts w:ascii="Arial" w:eastAsia="Arial Unicode MS" w:hAnsi="Arial" w:cs="Arial Unicode MS"/>
      <w:szCs w:val="24"/>
    </w:rPr>
  </w:style>
  <w:style w:type="paragraph" w:customStyle="1" w:styleId="xl122">
    <w:name w:val="xl122"/>
    <w:basedOn w:val="Normln"/>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pPr>
    <w:rPr>
      <w:rFonts w:ascii="Arial" w:eastAsia="Arial Unicode MS" w:hAnsi="Arial" w:cs="Arial Unicode MS"/>
      <w:b/>
      <w:bCs/>
      <w:szCs w:val="24"/>
    </w:rPr>
  </w:style>
  <w:style w:type="paragraph" w:customStyle="1" w:styleId="xl123">
    <w:name w:val="xl123"/>
    <w:basedOn w:val="Normln"/>
    <w:pPr>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124">
    <w:name w:val="xl124"/>
    <w:basedOn w:val="Normln"/>
    <w:pPr>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Arial Unicode MS" w:hAnsi="Arial" w:cs="Arial Unicode MS"/>
      <w:szCs w:val="24"/>
    </w:rPr>
  </w:style>
  <w:style w:type="paragraph" w:customStyle="1" w:styleId="xl125">
    <w:name w:val="xl125"/>
    <w:basedOn w:val="Normln"/>
    <w:pPr>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rFonts w:ascii="Arial" w:eastAsia="Arial Unicode MS" w:hAnsi="Arial" w:cs="Arial Unicode MS"/>
      <w:szCs w:val="24"/>
    </w:rPr>
  </w:style>
  <w:style w:type="paragraph" w:customStyle="1" w:styleId="xl126">
    <w:name w:val="xl126"/>
    <w:basedOn w:val="Normln"/>
    <w:pPr>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szCs w:val="24"/>
    </w:rPr>
  </w:style>
  <w:style w:type="paragraph" w:customStyle="1" w:styleId="xl29">
    <w:name w:val="xl29"/>
    <w:basedOn w:val="Normln"/>
    <w:pPr>
      <w:pBdr>
        <w:top w:val="single" w:sz="12" w:space="0" w:color="auto"/>
        <w:left w:val="single" w:sz="12"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Unicode MS"/>
      <w:b/>
      <w:bCs/>
      <w:sz w:val="18"/>
      <w:szCs w:val="18"/>
    </w:rPr>
  </w:style>
  <w:style w:type="paragraph" w:customStyle="1" w:styleId="xl127">
    <w:name w:val="xl127"/>
    <w:basedOn w:val="Normln"/>
    <w:pPr>
      <w:autoSpaceDE/>
      <w:autoSpaceDN/>
      <w:spacing w:before="100" w:beforeAutospacing="1" w:after="100" w:afterAutospacing="1"/>
    </w:pPr>
    <w:rPr>
      <w:rFonts w:ascii="Arial Unicode MS" w:eastAsia="Arial Unicode MS" w:hAnsi="Arial Unicode MS" w:cs="Arial Unicode MS"/>
      <w:sz w:val="18"/>
      <w:szCs w:val="18"/>
    </w:rPr>
  </w:style>
  <w:style w:type="paragraph" w:customStyle="1" w:styleId="xl128">
    <w:name w:val="xl128"/>
    <w:basedOn w:val="Normln"/>
    <w:pPr>
      <w:pBdr>
        <w:top w:val="single" w:sz="8" w:space="0" w:color="auto"/>
        <w:left w:val="single" w:sz="8" w:space="0" w:color="auto"/>
        <w:bottom w:val="single" w:sz="8" w:space="0" w:color="auto"/>
      </w:pBdr>
      <w:autoSpaceDE/>
      <w:autoSpaceDN/>
      <w:spacing w:before="100" w:beforeAutospacing="1" w:after="100" w:afterAutospacing="1"/>
    </w:pPr>
    <w:rPr>
      <w:rFonts w:ascii="Arial" w:eastAsia="Arial Unicode MS" w:hAnsi="Arial" w:cs="Arial Unicode MS"/>
      <w:sz w:val="18"/>
      <w:szCs w:val="18"/>
    </w:rPr>
  </w:style>
  <w:style w:type="paragraph" w:customStyle="1" w:styleId="xl129">
    <w:name w:val="xl129"/>
    <w:basedOn w:val="Normln"/>
    <w:pPr>
      <w:pBdr>
        <w:top w:val="single" w:sz="12" w:space="0" w:color="auto"/>
        <w:left w:val="single" w:sz="12" w:space="0" w:color="auto"/>
        <w:bottom w:val="single" w:sz="4" w:space="0" w:color="auto"/>
      </w:pBdr>
      <w:autoSpaceDE/>
      <w:autoSpaceDN/>
      <w:spacing w:before="100" w:beforeAutospacing="1" w:after="100" w:afterAutospacing="1"/>
    </w:pPr>
    <w:rPr>
      <w:rFonts w:ascii="Arial" w:eastAsia="Arial Unicode MS" w:hAnsi="Arial" w:cs="Arial Unicode MS"/>
      <w:sz w:val="18"/>
      <w:szCs w:val="18"/>
    </w:rPr>
  </w:style>
  <w:style w:type="paragraph" w:customStyle="1" w:styleId="xl130">
    <w:name w:val="xl130"/>
    <w:basedOn w:val="Normln"/>
    <w:pPr>
      <w:pBdr>
        <w:top w:val="single" w:sz="4" w:space="0" w:color="auto"/>
        <w:left w:val="single" w:sz="12" w:space="0" w:color="auto"/>
        <w:bottom w:val="single" w:sz="4" w:space="0" w:color="auto"/>
      </w:pBdr>
      <w:autoSpaceDE/>
      <w:autoSpaceDN/>
      <w:spacing w:before="100" w:beforeAutospacing="1" w:after="100" w:afterAutospacing="1"/>
    </w:pPr>
    <w:rPr>
      <w:rFonts w:ascii="Arial" w:eastAsia="Arial Unicode MS" w:hAnsi="Arial" w:cs="Arial Unicode MS"/>
      <w:sz w:val="18"/>
      <w:szCs w:val="18"/>
    </w:rPr>
  </w:style>
  <w:style w:type="paragraph" w:customStyle="1" w:styleId="xl131">
    <w:name w:val="xl131"/>
    <w:basedOn w:val="Normln"/>
    <w:pPr>
      <w:pBdr>
        <w:left w:val="single" w:sz="12" w:space="0" w:color="auto"/>
        <w:bottom w:val="single" w:sz="12" w:space="0" w:color="auto"/>
      </w:pBdr>
      <w:autoSpaceDE/>
      <w:autoSpaceDN/>
      <w:spacing w:before="100" w:beforeAutospacing="1" w:after="100" w:afterAutospacing="1"/>
    </w:pPr>
    <w:rPr>
      <w:rFonts w:ascii="Arial" w:eastAsia="Arial Unicode MS" w:hAnsi="Arial" w:cs="Arial Unicode MS"/>
      <w:sz w:val="18"/>
      <w:szCs w:val="18"/>
    </w:rPr>
  </w:style>
  <w:style w:type="character" w:styleId="Hypertextovodkaz">
    <w:name w:val="Hyperlink"/>
    <w:rPr>
      <w:color w:val="0000FF"/>
      <w:u w:val="single"/>
    </w:rPr>
  </w:style>
  <w:style w:type="paragraph" w:customStyle="1" w:styleId="Nadpis2Clanek2VHead21">
    <w:name w:val="Nadpis 2.Clanek2.V_Head21"/>
    <w:basedOn w:val="NormlnSmlouva"/>
    <w:next w:val="NormlnSmlouva"/>
    <w:pPr>
      <w:keepLines/>
      <w:widowControl/>
      <w:tabs>
        <w:tab w:val="left" w:pos="0"/>
      </w:tabs>
      <w:spacing w:before="120" w:after="120"/>
    </w:pPr>
    <w:rPr>
      <w:rFonts w:ascii="SuiseCondCE" w:hAnsi="SuiseCondCE"/>
      <w:color w:val="000000"/>
    </w:rPr>
  </w:style>
  <w:style w:type="paragraph" w:customStyle="1" w:styleId="BodyTextIndent2">
    <w:name w:val="Body Text Indent 2"/>
    <w:basedOn w:val="NormlnSmlouva"/>
    <w:pPr>
      <w:widowControl/>
      <w:spacing w:before="120"/>
      <w:ind w:left="851"/>
    </w:pPr>
    <w:rPr>
      <w:rFonts w:ascii="SuiseCondCE" w:hAnsi="SuiseCondCE"/>
      <w:color w:val="000000"/>
    </w:rPr>
  </w:style>
  <w:style w:type="paragraph" w:customStyle="1" w:styleId="Smlouva-slo">
    <w:name w:val="Smlouva-číslo"/>
    <w:basedOn w:val="Normln"/>
    <w:pPr>
      <w:widowControl w:val="0"/>
      <w:autoSpaceDE/>
      <w:autoSpaceDN/>
      <w:spacing w:before="120" w:line="240" w:lineRule="atLeast"/>
      <w:jc w:val="both"/>
    </w:pPr>
    <w:rPr>
      <w:snapToGrid w:val="0"/>
    </w:rPr>
  </w:style>
  <w:style w:type="character" w:styleId="Sledovanodkaz">
    <w:name w:val="FollowedHyperlink"/>
    <w:rPr>
      <w:color w:val="800080"/>
      <w:u w:val="single"/>
    </w:rPr>
  </w:style>
  <w:style w:type="paragraph" w:customStyle="1" w:styleId="xl132">
    <w:name w:val="xl132"/>
    <w:basedOn w:val="Normln"/>
    <w:pPr>
      <w:pBdr>
        <w:left w:val="single" w:sz="4" w:space="0" w:color="auto"/>
        <w:right w:val="single" w:sz="4" w:space="0" w:color="auto"/>
      </w:pBdr>
      <w:autoSpaceDE/>
      <w:autoSpaceDN/>
      <w:spacing w:before="100" w:beforeAutospacing="1" w:after="100" w:afterAutospacing="1"/>
    </w:pPr>
    <w:rPr>
      <w:rFonts w:ascii="Arial" w:hAnsi="Arial" w:cs="Arial"/>
      <w:color w:val="FF0000"/>
      <w:szCs w:val="24"/>
    </w:rPr>
  </w:style>
  <w:style w:type="paragraph" w:customStyle="1" w:styleId="xl133">
    <w:name w:val="xl133"/>
    <w:basedOn w:val="Normln"/>
    <w:pPr>
      <w:pBdr>
        <w:left w:val="single" w:sz="4" w:space="0" w:color="auto"/>
      </w:pBdr>
      <w:autoSpaceDE/>
      <w:autoSpaceDN/>
      <w:spacing w:before="100" w:beforeAutospacing="1" w:after="100" w:afterAutospacing="1"/>
    </w:pPr>
    <w:rPr>
      <w:rFonts w:ascii="Arial" w:hAnsi="Arial" w:cs="Arial"/>
      <w:color w:val="FF0000"/>
      <w:szCs w:val="24"/>
    </w:rPr>
  </w:style>
  <w:style w:type="paragraph" w:customStyle="1" w:styleId="xl134">
    <w:name w:val="xl134"/>
    <w:basedOn w:val="Normln"/>
    <w:pPr>
      <w:pBdr>
        <w:left w:val="single" w:sz="4" w:space="0" w:color="auto"/>
        <w:right w:val="single" w:sz="8" w:space="0" w:color="auto"/>
      </w:pBdr>
      <w:autoSpaceDE/>
      <w:autoSpaceDN/>
      <w:spacing w:before="100" w:beforeAutospacing="1" w:after="100" w:afterAutospacing="1"/>
    </w:pPr>
    <w:rPr>
      <w:rFonts w:ascii="Arial" w:hAnsi="Arial" w:cs="Arial"/>
      <w:color w:val="FF0000"/>
      <w:szCs w:val="24"/>
    </w:rPr>
  </w:style>
  <w:style w:type="paragraph" w:customStyle="1" w:styleId="xl135">
    <w:name w:val="xl135"/>
    <w:basedOn w:val="Normln"/>
    <w:pPr>
      <w:pBdr>
        <w:right w:val="single" w:sz="8" w:space="0" w:color="auto"/>
      </w:pBdr>
      <w:autoSpaceDE/>
      <w:autoSpaceDN/>
      <w:spacing w:before="100" w:beforeAutospacing="1" w:after="100" w:afterAutospacing="1"/>
    </w:pPr>
    <w:rPr>
      <w:rFonts w:ascii="Arial" w:hAnsi="Arial" w:cs="Arial"/>
      <w:color w:val="FF0000"/>
      <w:szCs w:val="24"/>
    </w:rPr>
  </w:style>
  <w:style w:type="paragraph" w:customStyle="1" w:styleId="xl136">
    <w:name w:val="xl136"/>
    <w:basedOn w:val="Normln"/>
    <w:pPr>
      <w:autoSpaceDE/>
      <w:autoSpaceDN/>
      <w:spacing w:before="100" w:beforeAutospacing="1" w:after="100" w:afterAutospacing="1"/>
    </w:pPr>
    <w:rPr>
      <w:rFonts w:ascii="Arial" w:hAnsi="Arial" w:cs="Arial"/>
      <w:color w:val="FF0000"/>
      <w:szCs w:val="24"/>
    </w:rPr>
  </w:style>
  <w:style w:type="paragraph" w:customStyle="1" w:styleId="xl137">
    <w:name w:val="xl137"/>
    <w:basedOn w:val="Normln"/>
    <w:pPr>
      <w:pBdr>
        <w:left w:val="single" w:sz="4" w:space="0" w:color="auto"/>
        <w:right w:val="single" w:sz="8" w:space="0" w:color="auto"/>
      </w:pBdr>
      <w:autoSpaceDE/>
      <w:autoSpaceDN/>
      <w:spacing w:before="100" w:beforeAutospacing="1" w:after="100" w:afterAutospacing="1"/>
      <w:jc w:val="right"/>
    </w:pPr>
    <w:rPr>
      <w:rFonts w:ascii="Arial" w:hAnsi="Arial" w:cs="Arial"/>
      <w:color w:val="FF0000"/>
      <w:szCs w:val="24"/>
    </w:rPr>
  </w:style>
  <w:style w:type="paragraph" w:customStyle="1" w:styleId="xl138">
    <w:name w:val="xl138"/>
    <w:basedOn w:val="Normln"/>
    <w:pPr>
      <w:pBdr>
        <w:left w:val="single" w:sz="8" w:space="0" w:color="auto"/>
        <w:right w:val="single" w:sz="8" w:space="0" w:color="auto"/>
      </w:pBdr>
      <w:autoSpaceDE/>
      <w:autoSpaceDN/>
      <w:spacing w:before="100" w:beforeAutospacing="1" w:after="100" w:afterAutospacing="1"/>
      <w:jc w:val="center"/>
    </w:pPr>
    <w:rPr>
      <w:rFonts w:ascii="Arial" w:hAnsi="Arial" w:cs="Arial"/>
      <w:color w:val="FF0000"/>
      <w:szCs w:val="24"/>
    </w:rPr>
  </w:style>
  <w:style w:type="paragraph" w:customStyle="1" w:styleId="xl139">
    <w:name w:val="xl139"/>
    <w:basedOn w:val="Normln"/>
    <w:pPr>
      <w:pBdr>
        <w:left w:val="single" w:sz="4" w:space="0" w:color="auto"/>
        <w:right w:val="single" w:sz="4" w:space="0" w:color="auto"/>
      </w:pBdr>
      <w:autoSpaceDE/>
      <w:autoSpaceDN/>
      <w:spacing w:before="100" w:beforeAutospacing="1" w:after="100" w:afterAutospacing="1"/>
      <w:jc w:val="center"/>
    </w:pPr>
    <w:rPr>
      <w:rFonts w:ascii="Arial" w:hAnsi="Arial" w:cs="Arial"/>
      <w:color w:val="FF0000"/>
      <w:szCs w:val="24"/>
    </w:rPr>
  </w:style>
  <w:style w:type="paragraph" w:customStyle="1" w:styleId="xl140">
    <w:name w:val="xl140"/>
    <w:basedOn w:val="Normln"/>
    <w:pPr>
      <w:pBdr>
        <w:left w:val="single" w:sz="4" w:space="0" w:color="auto"/>
      </w:pBdr>
      <w:autoSpaceDE/>
      <w:autoSpaceDN/>
      <w:spacing w:before="100" w:beforeAutospacing="1" w:after="100" w:afterAutospacing="1"/>
      <w:jc w:val="right"/>
    </w:pPr>
    <w:rPr>
      <w:rFonts w:ascii="Arial" w:hAnsi="Arial" w:cs="Arial"/>
      <w:color w:val="FF0000"/>
      <w:szCs w:val="24"/>
    </w:rPr>
  </w:style>
  <w:style w:type="paragraph" w:customStyle="1" w:styleId="xl141">
    <w:name w:val="xl141"/>
    <w:basedOn w:val="Normln"/>
    <w:pPr>
      <w:pBdr>
        <w:left w:val="single" w:sz="4" w:space="0" w:color="auto"/>
        <w:right w:val="single" w:sz="8" w:space="0" w:color="auto"/>
      </w:pBdr>
      <w:autoSpaceDE/>
      <w:autoSpaceDN/>
      <w:spacing w:before="100" w:beforeAutospacing="1" w:after="100" w:afterAutospacing="1"/>
      <w:jc w:val="center"/>
    </w:pPr>
    <w:rPr>
      <w:rFonts w:ascii="Arial" w:hAnsi="Arial" w:cs="Arial"/>
      <w:color w:val="FF0000"/>
      <w:szCs w:val="24"/>
    </w:rPr>
  </w:style>
  <w:style w:type="paragraph" w:customStyle="1" w:styleId="xl142">
    <w:name w:val="xl142"/>
    <w:basedOn w:val="Normln"/>
    <w:pPr>
      <w:pBdr>
        <w:left w:val="single" w:sz="8" w:space="0" w:color="auto"/>
        <w:right w:val="single" w:sz="8" w:space="0" w:color="auto"/>
      </w:pBdr>
      <w:autoSpaceDE/>
      <w:autoSpaceDN/>
      <w:spacing w:before="100" w:beforeAutospacing="1" w:after="100" w:afterAutospacing="1"/>
    </w:pPr>
    <w:rPr>
      <w:rFonts w:ascii="Arial" w:hAnsi="Arial" w:cs="Arial"/>
      <w:color w:val="FF0000"/>
      <w:szCs w:val="24"/>
    </w:rPr>
  </w:style>
  <w:style w:type="paragraph" w:customStyle="1" w:styleId="xl143">
    <w:name w:val="xl143"/>
    <w:basedOn w:val="Normln"/>
    <w:pPr>
      <w:autoSpaceDE/>
      <w:autoSpaceDN/>
      <w:spacing w:before="100" w:beforeAutospacing="1" w:after="100" w:afterAutospacing="1"/>
      <w:jc w:val="center"/>
    </w:pPr>
    <w:rPr>
      <w:rFonts w:ascii="Arial" w:hAnsi="Arial" w:cs="Arial"/>
      <w:color w:val="FF0000"/>
      <w:szCs w:val="24"/>
    </w:rPr>
  </w:style>
  <w:style w:type="paragraph" w:customStyle="1" w:styleId="xl144">
    <w:name w:val="xl144"/>
    <w:basedOn w:val="Normln"/>
    <w:pPr>
      <w:pBdr>
        <w:left w:val="single" w:sz="4" w:space="0" w:color="auto"/>
        <w:right w:val="single" w:sz="8" w:space="0" w:color="auto"/>
      </w:pBdr>
      <w:autoSpaceDE/>
      <w:autoSpaceDN/>
      <w:spacing w:before="100" w:beforeAutospacing="1" w:after="100" w:afterAutospacing="1"/>
    </w:pPr>
    <w:rPr>
      <w:rFonts w:ascii="Arial" w:hAnsi="Arial" w:cs="Arial"/>
      <w:color w:val="FF0000"/>
      <w:szCs w:val="24"/>
    </w:rPr>
  </w:style>
  <w:style w:type="paragraph" w:customStyle="1" w:styleId="xl145">
    <w:name w:val="xl145"/>
    <w:basedOn w:val="Normln"/>
    <w:pPr>
      <w:pBdr>
        <w:right w:val="single" w:sz="8" w:space="0" w:color="auto"/>
      </w:pBdr>
      <w:autoSpaceDE/>
      <w:autoSpaceDN/>
      <w:spacing w:before="100" w:beforeAutospacing="1" w:after="100" w:afterAutospacing="1"/>
      <w:jc w:val="center"/>
    </w:pPr>
    <w:rPr>
      <w:rFonts w:ascii="Arial" w:hAnsi="Arial" w:cs="Arial"/>
      <w:color w:val="FF0000"/>
      <w:szCs w:val="24"/>
    </w:rPr>
  </w:style>
  <w:style w:type="paragraph" w:customStyle="1" w:styleId="xl146">
    <w:name w:val="xl146"/>
    <w:basedOn w:val="Normln"/>
    <w:pPr>
      <w:pBdr>
        <w:left w:val="single" w:sz="8" w:space="0" w:color="auto"/>
        <w:right w:val="single" w:sz="8" w:space="0" w:color="auto"/>
      </w:pBdr>
      <w:autoSpaceDE/>
      <w:autoSpaceDN/>
      <w:spacing w:before="100" w:beforeAutospacing="1" w:after="100" w:afterAutospacing="1"/>
    </w:pPr>
    <w:rPr>
      <w:rFonts w:ascii="Arial" w:hAnsi="Arial" w:cs="Arial"/>
      <w:szCs w:val="24"/>
    </w:rPr>
  </w:style>
  <w:style w:type="paragraph" w:customStyle="1" w:styleId="xl147">
    <w:name w:val="xl147"/>
    <w:basedOn w:val="Normln"/>
    <w:pPr>
      <w:autoSpaceDE/>
      <w:autoSpaceDN/>
      <w:spacing w:before="100" w:beforeAutospacing="1" w:after="100" w:afterAutospacing="1"/>
      <w:jc w:val="center"/>
    </w:pPr>
    <w:rPr>
      <w:rFonts w:ascii="Arial" w:hAnsi="Arial" w:cs="Arial"/>
      <w:szCs w:val="24"/>
    </w:rPr>
  </w:style>
  <w:style w:type="paragraph" w:customStyle="1" w:styleId="xl148">
    <w:name w:val="xl148"/>
    <w:basedOn w:val="Normln"/>
    <w:pPr>
      <w:pBdr>
        <w:left w:val="single" w:sz="4" w:space="0" w:color="auto"/>
        <w:right w:val="single" w:sz="4" w:space="0" w:color="auto"/>
      </w:pBdr>
      <w:autoSpaceDE/>
      <w:autoSpaceDN/>
      <w:spacing w:before="100" w:beforeAutospacing="1" w:after="100" w:afterAutospacing="1"/>
    </w:pPr>
    <w:rPr>
      <w:rFonts w:ascii="Arial" w:hAnsi="Arial" w:cs="Arial"/>
      <w:szCs w:val="24"/>
    </w:rPr>
  </w:style>
  <w:style w:type="paragraph" w:customStyle="1" w:styleId="xl149">
    <w:name w:val="xl149"/>
    <w:basedOn w:val="Normln"/>
    <w:pPr>
      <w:pBdr>
        <w:left w:val="single" w:sz="4" w:space="0" w:color="auto"/>
      </w:pBdr>
      <w:autoSpaceDE/>
      <w:autoSpaceDN/>
      <w:spacing w:before="100" w:beforeAutospacing="1" w:after="100" w:afterAutospacing="1"/>
    </w:pPr>
    <w:rPr>
      <w:rFonts w:ascii="Arial" w:hAnsi="Arial" w:cs="Arial"/>
      <w:szCs w:val="24"/>
    </w:rPr>
  </w:style>
  <w:style w:type="paragraph" w:customStyle="1" w:styleId="xl150">
    <w:name w:val="xl150"/>
    <w:basedOn w:val="Normln"/>
    <w:pPr>
      <w:pBdr>
        <w:left w:val="single" w:sz="4" w:space="0" w:color="auto"/>
        <w:right w:val="single" w:sz="8" w:space="0" w:color="auto"/>
      </w:pBdr>
      <w:autoSpaceDE/>
      <w:autoSpaceDN/>
      <w:spacing w:before="100" w:beforeAutospacing="1" w:after="100" w:afterAutospacing="1"/>
    </w:pPr>
    <w:rPr>
      <w:rFonts w:ascii="Arial" w:hAnsi="Arial" w:cs="Arial"/>
      <w:szCs w:val="24"/>
    </w:rPr>
  </w:style>
  <w:style w:type="paragraph" w:customStyle="1" w:styleId="xl151">
    <w:name w:val="xl151"/>
    <w:basedOn w:val="Normln"/>
    <w:pPr>
      <w:pBdr>
        <w:right w:val="single" w:sz="8" w:space="0" w:color="auto"/>
      </w:pBdr>
      <w:autoSpaceDE/>
      <w:autoSpaceDN/>
      <w:spacing w:before="100" w:beforeAutospacing="1" w:after="100" w:afterAutospacing="1"/>
    </w:pPr>
    <w:rPr>
      <w:rFonts w:ascii="Arial" w:hAnsi="Arial" w:cs="Arial"/>
      <w:szCs w:val="24"/>
    </w:rPr>
  </w:style>
  <w:style w:type="paragraph" w:customStyle="1" w:styleId="xl152">
    <w:name w:val="xl152"/>
    <w:basedOn w:val="Normln"/>
    <w:pPr>
      <w:autoSpaceDE/>
      <w:autoSpaceDN/>
      <w:spacing w:before="100" w:beforeAutospacing="1" w:after="100" w:afterAutospacing="1"/>
    </w:pPr>
    <w:rPr>
      <w:rFonts w:ascii="Arial" w:hAnsi="Arial" w:cs="Arial"/>
      <w:szCs w:val="24"/>
    </w:rPr>
  </w:style>
  <w:style w:type="paragraph" w:customStyle="1" w:styleId="xl153">
    <w:name w:val="xl153"/>
    <w:basedOn w:val="Normln"/>
    <w:pPr>
      <w:pBdr>
        <w:left w:val="single" w:sz="4" w:space="0" w:color="auto"/>
        <w:right w:val="single" w:sz="8" w:space="0" w:color="auto"/>
      </w:pBdr>
      <w:autoSpaceDE/>
      <w:autoSpaceDN/>
      <w:spacing w:before="100" w:beforeAutospacing="1" w:after="100" w:afterAutospacing="1"/>
      <w:jc w:val="right"/>
    </w:pPr>
    <w:rPr>
      <w:rFonts w:ascii="Arial" w:hAnsi="Arial" w:cs="Arial"/>
      <w:szCs w:val="24"/>
    </w:rPr>
  </w:style>
  <w:style w:type="paragraph" w:customStyle="1" w:styleId="xl154">
    <w:name w:val="xl154"/>
    <w:basedOn w:val="Normln"/>
    <w:pPr>
      <w:pBdr>
        <w:left w:val="single" w:sz="4" w:space="0" w:color="auto"/>
        <w:right w:val="single" w:sz="4" w:space="0" w:color="auto"/>
      </w:pBdr>
      <w:autoSpaceDE/>
      <w:autoSpaceDN/>
      <w:spacing w:before="100" w:beforeAutospacing="1" w:after="100" w:afterAutospacing="1"/>
      <w:jc w:val="center"/>
    </w:pPr>
    <w:rPr>
      <w:rFonts w:ascii="Arial" w:hAnsi="Arial" w:cs="Arial"/>
      <w:szCs w:val="24"/>
    </w:rPr>
  </w:style>
  <w:style w:type="paragraph" w:customStyle="1" w:styleId="xl155">
    <w:name w:val="xl155"/>
    <w:basedOn w:val="Normln"/>
    <w:pPr>
      <w:pBdr>
        <w:left w:val="single" w:sz="4" w:space="0" w:color="auto"/>
      </w:pBdr>
      <w:autoSpaceDE/>
      <w:autoSpaceDN/>
      <w:spacing w:before="100" w:beforeAutospacing="1" w:after="100" w:afterAutospacing="1"/>
      <w:jc w:val="right"/>
    </w:pPr>
    <w:rPr>
      <w:rFonts w:ascii="Arial" w:hAnsi="Arial" w:cs="Arial"/>
      <w:szCs w:val="24"/>
    </w:rPr>
  </w:style>
  <w:style w:type="paragraph" w:customStyle="1" w:styleId="xl156">
    <w:name w:val="xl156"/>
    <w:basedOn w:val="Normln"/>
    <w:pPr>
      <w:pBdr>
        <w:left w:val="single" w:sz="4" w:space="0" w:color="auto"/>
        <w:right w:val="single" w:sz="8" w:space="0" w:color="auto"/>
      </w:pBdr>
      <w:autoSpaceDE/>
      <w:autoSpaceDN/>
      <w:spacing w:before="100" w:beforeAutospacing="1" w:after="100" w:afterAutospacing="1"/>
      <w:jc w:val="center"/>
    </w:pPr>
    <w:rPr>
      <w:rFonts w:ascii="Arial" w:hAnsi="Arial" w:cs="Arial"/>
      <w:szCs w:val="24"/>
    </w:rPr>
  </w:style>
  <w:style w:type="paragraph" w:customStyle="1" w:styleId="xl157">
    <w:name w:val="xl157"/>
    <w:basedOn w:val="Normln"/>
    <w:pPr>
      <w:pBdr>
        <w:left w:val="single" w:sz="8" w:space="0" w:color="auto"/>
        <w:right w:val="single" w:sz="8" w:space="0" w:color="auto"/>
      </w:pBdr>
      <w:autoSpaceDE/>
      <w:autoSpaceDN/>
      <w:spacing w:before="100" w:beforeAutospacing="1" w:after="100" w:afterAutospacing="1"/>
    </w:pPr>
    <w:rPr>
      <w:rFonts w:ascii="Arial" w:hAnsi="Arial" w:cs="Arial"/>
      <w:szCs w:val="24"/>
    </w:rPr>
  </w:style>
  <w:style w:type="paragraph" w:customStyle="1" w:styleId="xl158">
    <w:name w:val="xl158"/>
    <w:basedOn w:val="Normln"/>
    <w:pPr>
      <w:pBdr>
        <w:left w:val="single" w:sz="4" w:space="0" w:color="auto"/>
        <w:right w:val="single" w:sz="8" w:space="0" w:color="auto"/>
      </w:pBdr>
      <w:autoSpaceDE/>
      <w:autoSpaceDN/>
      <w:spacing w:before="100" w:beforeAutospacing="1" w:after="100" w:afterAutospacing="1"/>
    </w:pPr>
    <w:rPr>
      <w:rFonts w:ascii="Arial" w:hAnsi="Arial" w:cs="Arial"/>
      <w:szCs w:val="24"/>
    </w:rPr>
  </w:style>
  <w:style w:type="paragraph" w:customStyle="1" w:styleId="xl159">
    <w:name w:val="xl159"/>
    <w:basedOn w:val="Normln"/>
    <w:pPr>
      <w:pBdr>
        <w:right w:val="single" w:sz="8" w:space="0" w:color="auto"/>
      </w:pBdr>
      <w:autoSpaceDE/>
      <w:autoSpaceDN/>
      <w:spacing w:before="100" w:beforeAutospacing="1" w:after="100" w:afterAutospacing="1"/>
      <w:jc w:val="center"/>
    </w:pPr>
    <w:rPr>
      <w:rFonts w:ascii="Arial" w:hAnsi="Arial" w:cs="Arial"/>
      <w:szCs w:val="24"/>
    </w:rPr>
  </w:style>
  <w:style w:type="paragraph" w:customStyle="1" w:styleId="xl160">
    <w:name w:val="xl160"/>
    <w:basedOn w:val="Normln"/>
    <w:pPr>
      <w:pBdr>
        <w:left w:val="single" w:sz="8" w:space="0" w:color="auto"/>
        <w:right w:val="single" w:sz="8" w:space="0" w:color="auto"/>
      </w:pBdr>
      <w:autoSpaceDE/>
      <w:autoSpaceDN/>
      <w:spacing w:before="100" w:beforeAutospacing="1" w:after="100" w:afterAutospacing="1"/>
      <w:jc w:val="center"/>
    </w:pPr>
    <w:rPr>
      <w:rFonts w:ascii="Arial" w:hAnsi="Arial" w:cs="Arial"/>
      <w:szCs w:val="24"/>
    </w:rPr>
  </w:style>
  <w:style w:type="paragraph" w:customStyle="1" w:styleId="xl161">
    <w:name w:val="xl161"/>
    <w:basedOn w:val="Normln"/>
    <w:pPr>
      <w:pBdr>
        <w:top w:val="single" w:sz="8" w:space="0" w:color="auto"/>
        <w:bottom w:val="single" w:sz="8" w:space="0" w:color="auto"/>
      </w:pBdr>
      <w:autoSpaceDE/>
      <w:autoSpaceDN/>
      <w:spacing w:before="100" w:beforeAutospacing="1" w:after="100" w:afterAutospacing="1"/>
    </w:pPr>
    <w:rPr>
      <w:rFonts w:ascii="Arial" w:hAnsi="Arial" w:cs="Arial"/>
      <w:szCs w:val="24"/>
    </w:rPr>
  </w:style>
  <w:style w:type="paragraph" w:customStyle="1" w:styleId="kuliky">
    <w:name w:val="kuličky"/>
    <w:basedOn w:val="Normln"/>
    <w:pPr>
      <w:numPr>
        <w:numId w:val="28"/>
      </w:numPr>
      <w:tabs>
        <w:tab w:val="num" w:pos="360"/>
      </w:tabs>
      <w:autoSpaceDE/>
      <w:autoSpaceDN/>
      <w:ind w:left="641" w:hanging="357"/>
      <w:jc w:val="both"/>
    </w:pPr>
    <w:rPr>
      <w:rFonts w:ascii="Tahoma" w:hAnsi="Tahoma" w:cs="Tahoma"/>
      <w:sz w:val="19"/>
    </w:rPr>
  </w:style>
  <w:style w:type="paragraph" w:customStyle="1" w:styleId="novaodr">
    <w:name w:val="nova_odr"/>
    <w:basedOn w:val="Normln"/>
    <w:pPr>
      <w:numPr>
        <w:numId w:val="29"/>
      </w:numPr>
      <w:autoSpaceDE/>
      <w:autoSpaceDN/>
      <w:ind w:left="357" w:hanging="357"/>
      <w:jc w:val="both"/>
    </w:pPr>
    <w:rPr>
      <w:rFonts w:ascii="Tahoma" w:hAnsi="Tahoma" w:cs="Tahoma"/>
      <w:sz w:val="19"/>
    </w:rPr>
  </w:style>
  <w:style w:type="paragraph" w:customStyle="1" w:styleId="Pozadavekodr">
    <w:name w:val="Pozadavek_odr"/>
    <w:basedOn w:val="Pozadavek"/>
    <w:pPr>
      <w:numPr>
        <w:numId w:val="30"/>
      </w:numPr>
      <w:spacing w:before="120" w:after="60"/>
      <w:jc w:val="left"/>
    </w:pPr>
  </w:style>
  <w:style w:type="paragraph" w:customStyle="1" w:styleId="Pozadavek">
    <w:name w:val="Pozadavek"/>
    <w:basedOn w:val="Normln"/>
    <w:pPr>
      <w:autoSpaceDE/>
      <w:autoSpaceDN/>
      <w:spacing w:before="100" w:after="100"/>
      <w:jc w:val="both"/>
    </w:pPr>
    <w:rPr>
      <w:rFonts w:ascii="Tahoma" w:hAnsi="Tahoma" w:cs="Tahoma"/>
      <w:i/>
      <w:color w:val="000080"/>
      <w:sz w:val="17"/>
    </w:rPr>
  </w:style>
  <w:style w:type="paragraph" w:customStyle="1" w:styleId="Hlavnodstavec">
    <w:name w:val="Hlavní odstavec"/>
    <w:basedOn w:val="Normln"/>
    <w:pPr>
      <w:numPr>
        <w:numId w:val="31"/>
      </w:numPr>
      <w:suppressAutoHyphens/>
      <w:autoSpaceDE/>
      <w:autoSpaceDN/>
      <w:spacing w:before="120" w:after="120"/>
    </w:pPr>
    <w:rPr>
      <w:szCs w:val="24"/>
      <w:lang w:eastAsia="ar-SA"/>
    </w:rPr>
  </w:style>
  <w:style w:type="paragraph" w:customStyle="1" w:styleId="nabnadpis1">
    <w:name w:val="nab_nadpis1"/>
    <w:next w:val="Normln"/>
    <w:pPr>
      <w:keepNext/>
      <w:pageBreakBefore/>
      <w:numPr>
        <w:numId w:val="32"/>
      </w:numPr>
      <w:spacing w:before="480" w:after="120"/>
    </w:pPr>
    <w:rPr>
      <w:rFonts w:ascii="Tahoma" w:hAnsi="Tahoma" w:cs="Tahoma"/>
      <w:b/>
      <w:color w:val="193B30"/>
      <w:sz w:val="32"/>
      <w:szCs w:val="32"/>
    </w:rPr>
  </w:style>
  <w:style w:type="paragraph" w:customStyle="1" w:styleId="nabnadpis2">
    <w:name w:val="nab_nadpis2"/>
    <w:next w:val="Normln"/>
    <w:pPr>
      <w:keepNext/>
      <w:numPr>
        <w:ilvl w:val="1"/>
        <w:numId w:val="32"/>
      </w:numPr>
      <w:spacing w:before="420" w:after="120"/>
    </w:pPr>
    <w:rPr>
      <w:rFonts w:ascii="Tahoma" w:hAnsi="Tahoma" w:cs="Tahoma"/>
      <w:b/>
      <w:color w:val="193B30"/>
      <w:sz w:val="28"/>
      <w:szCs w:val="32"/>
    </w:rPr>
  </w:style>
  <w:style w:type="paragraph" w:customStyle="1" w:styleId="nabnadpis3">
    <w:name w:val="nab_nadpis3"/>
    <w:next w:val="Normln"/>
    <w:pPr>
      <w:keepNext/>
      <w:numPr>
        <w:ilvl w:val="2"/>
        <w:numId w:val="32"/>
      </w:numPr>
      <w:spacing w:before="380" w:after="120"/>
    </w:pPr>
    <w:rPr>
      <w:rFonts w:ascii="Tahoma" w:hAnsi="Tahoma" w:cs="Tahoma"/>
      <w:b/>
      <w:color w:val="193B30"/>
      <w:sz w:val="24"/>
      <w:szCs w:val="32"/>
    </w:rPr>
  </w:style>
  <w:style w:type="paragraph" w:customStyle="1" w:styleId="nabnadpis4">
    <w:name w:val="nab_nadpis4"/>
    <w:next w:val="Normln"/>
    <w:pPr>
      <w:keepNext/>
      <w:numPr>
        <w:ilvl w:val="3"/>
        <w:numId w:val="32"/>
      </w:numPr>
      <w:spacing w:before="320" w:after="120"/>
    </w:pPr>
    <w:rPr>
      <w:rFonts w:ascii="Tahoma" w:hAnsi="Tahoma" w:cs="Tahoma"/>
      <w:b/>
      <w:color w:val="193B30"/>
      <w:szCs w:val="32"/>
    </w:rPr>
  </w:style>
  <w:style w:type="paragraph" w:customStyle="1" w:styleId="nabnadpis5">
    <w:name w:val="nab_nadpis5"/>
    <w:next w:val="Normln"/>
    <w:pPr>
      <w:keepNext/>
      <w:numPr>
        <w:ilvl w:val="4"/>
        <w:numId w:val="32"/>
      </w:numPr>
      <w:spacing w:before="260" w:after="120"/>
    </w:pPr>
    <w:rPr>
      <w:rFonts w:ascii="Tahoma" w:hAnsi="Tahoma" w:cs="Tahoma"/>
      <w:b/>
      <w:i/>
      <w:color w:val="193B30"/>
      <w:szCs w:val="32"/>
    </w:rPr>
  </w:style>
  <w:style w:type="character" w:customStyle="1" w:styleId="rvts7">
    <w:name w:val="rvts7"/>
    <w:rPr>
      <w:b/>
      <w:bCs/>
    </w:rPr>
  </w:style>
  <w:style w:type="character" w:customStyle="1" w:styleId="AA2-odst11Char">
    <w:name w:val="AA2 - odst. 1.1. Char"/>
    <w:link w:val="AA2-odst11"/>
    <w:rsid w:val="009060DB"/>
    <w:rPr>
      <w:sz w:val="24"/>
      <w:lang w:val="cs-CZ" w:eastAsia="cs-CZ" w:bidi="ar-SA"/>
    </w:rPr>
  </w:style>
  <w:style w:type="paragraph" w:styleId="Textbubliny">
    <w:name w:val="Balloon Text"/>
    <w:basedOn w:val="Normln"/>
    <w:semiHidden/>
    <w:rsid w:val="00A04002"/>
    <w:rPr>
      <w:rFonts w:ascii="Tahoma" w:hAnsi="Tahoma" w:cs="Tahoma"/>
      <w:sz w:val="16"/>
      <w:szCs w:val="16"/>
    </w:rPr>
  </w:style>
  <w:style w:type="paragraph" w:styleId="Rozloendokumentu">
    <w:name w:val="Document Map"/>
    <w:basedOn w:val="Normln"/>
    <w:semiHidden/>
    <w:rsid w:val="002605DE"/>
    <w:pPr>
      <w:shd w:val="clear" w:color="auto" w:fill="000080"/>
    </w:pPr>
    <w:rPr>
      <w:rFonts w:ascii="Tahoma" w:hAnsi="Tahoma" w:cs="Tahom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autoSpaceDE w:val="0"/>
      <w:autoSpaceDN w:val="0"/>
    </w:pPr>
    <w:rPr>
      <w:sz w:val="24"/>
    </w:rPr>
  </w:style>
  <w:style w:type="paragraph" w:styleId="Nadpis1">
    <w:name w:val="heading 1"/>
    <w:aliases w:val="V_Head1,H1,_nadpis1,h1,Heading,(Alt+1),NADPIS,Heading 11111,Kapitola,Nadpis1,Jméno organizace,kapitola,TOC 11,Nadpis dokumentu,ASAPHeading 1,1stOrd (I.),Appendix Hd,ah,AH,First-Order Heading,1,nadpis1,section:1,Záhlaví 1,Chapter,section,1.,F8"/>
    <w:basedOn w:val="Normln"/>
    <w:next w:val="Normln"/>
    <w:qFormat/>
    <w:pPr>
      <w:keepNext/>
      <w:spacing w:line="240" w:lineRule="atLeast"/>
      <w:jc w:val="center"/>
      <w:outlineLvl w:val="0"/>
    </w:pPr>
    <w:rPr>
      <w:b/>
      <w:bCs/>
      <w:caps/>
      <w:sz w:val="44"/>
      <w:szCs w:val="44"/>
    </w:rPr>
  </w:style>
  <w:style w:type="paragraph" w:styleId="Nadpis2">
    <w:name w:val="heading 2"/>
    <w:aliases w:val="PA Major Section,h2,Heading2,2,21,22,211,AL Major Section,H2,B,RFP Aliatel,l2,Header 2,Header,V_Head2,_nadpis2,Podnadpis,F2,F21,Podkapitola1,hlavicka,Nadpis 2T,(Alt+2),H21,H22,H23,H211,H221,H24,H212,H222,H231,H2111,H2211,Nadpis2,Podkapitola 1,A"/>
    <w:basedOn w:val="Normln"/>
    <w:next w:val="Normln"/>
    <w:qFormat/>
    <w:pPr>
      <w:keepNext/>
      <w:jc w:val="both"/>
      <w:outlineLvl w:val="1"/>
    </w:pPr>
    <w:rPr>
      <w:b/>
      <w:bCs/>
      <w:szCs w:val="24"/>
    </w:rPr>
  </w:style>
  <w:style w:type="paragraph" w:styleId="Nadpis3">
    <w:name w:val="heading 3"/>
    <w:aliases w:val="V_Head3,H3,V_Head31,V_Head32,V_Head311,V_Head33,V_Head312,V_Head321,V_Head3111,V_Head34,V_Head313,V_Head322,V_Head3112,Záhlaví 3,Podkapitola2,h3,h3 sub heading,(Alt+3),Table Attribute Heading,Heading C,sub Italic,proj3,proj31,proj32,proj33,3,h"/>
    <w:basedOn w:val="Normln"/>
    <w:next w:val="Normln"/>
    <w:qFormat/>
    <w:pPr>
      <w:keepNext/>
      <w:widowControl w:val="0"/>
      <w:numPr>
        <w:ilvl w:val="2"/>
        <w:numId w:val="8"/>
      </w:numPr>
      <w:autoSpaceDE/>
      <w:autoSpaceDN/>
      <w:spacing w:before="60" w:after="60"/>
      <w:ind w:left="340" w:hanging="340"/>
      <w:jc w:val="both"/>
      <w:outlineLvl w:val="2"/>
    </w:pPr>
  </w:style>
  <w:style w:type="paragraph" w:styleId="Nadpis4">
    <w:name w:val="heading 4"/>
    <w:aliases w:val="V_Head4,Podkapitola3,Aufgabe,DOC_Head4,Nadpis4,H4,PA Micro Section,Nadpis 4T,ASAPHeading 4,Sub Sub Paragraph,Podkapitola31,Odstavec 1,Odstavec 11,Odstavec 12,Odstavec 13,Odstavec 14,Odstavec 111,Odstavec 121,Odstavec 131,Odstavec 15,Odstavec 16"/>
    <w:basedOn w:val="Normln"/>
    <w:next w:val="Normln"/>
    <w:qFormat/>
    <w:pPr>
      <w:keepNext/>
      <w:widowControl w:val="0"/>
      <w:numPr>
        <w:ilvl w:val="3"/>
        <w:numId w:val="8"/>
      </w:numPr>
      <w:tabs>
        <w:tab w:val="left" w:pos="0"/>
      </w:tabs>
      <w:autoSpaceDE/>
      <w:autoSpaceDN/>
      <w:spacing w:before="240" w:after="60"/>
      <w:ind w:left="340" w:hanging="340"/>
      <w:jc w:val="both"/>
      <w:outlineLvl w:val="3"/>
    </w:pPr>
    <w:rPr>
      <w:rFonts w:ascii="Arial" w:hAnsi="Arial"/>
      <w:b/>
    </w:rPr>
  </w:style>
  <w:style w:type="paragraph" w:styleId="Nadpis5">
    <w:name w:val="heading 5"/>
    <w:aliases w:val="V_Head5,H5,Level 3 - i,ASAPHeading 5,Odstavec 2,Odstavec 21,Odstavec 22,Odstavec 211,Odstavec 23,Odstavec 212,Odstavec 24,Odstavec 213,Odstavec 25,Odstavec 214,Odstavec 26,Odstavec 27,Odstavec 215,Odstavec 221,Odstavec 2111,Odstavec 231"/>
    <w:basedOn w:val="Normln"/>
    <w:next w:val="Normln"/>
    <w:qFormat/>
    <w:pPr>
      <w:widowControl w:val="0"/>
      <w:numPr>
        <w:ilvl w:val="4"/>
        <w:numId w:val="8"/>
      </w:numPr>
      <w:tabs>
        <w:tab w:val="left" w:pos="0"/>
      </w:tabs>
      <w:autoSpaceDE/>
      <w:autoSpaceDN/>
      <w:spacing w:before="240" w:after="60"/>
      <w:ind w:left="340" w:hanging="340"/>
      <w:jc w:val="both"/>
      <w:outlineLvl w:val="4"/>
    </w:pPr>
    <w:rPr>
      <w:sz w:val="22"/>
    </w:rPr>
  </w:style>
  <w:style w:type="paragraph" w:styleId="Nadpis6">
    <w:name w:val="heading 6"/>
    <w:aliases w:val="H6,ASAPHeading 6,- po straně,- po straně1,- po straně2,- po straně3,- po straně4,- po straně11,- po straně21,- po straně31,- po straně5,- po straně6,- po straně7,- po straně8,- po straně9,- po straně10,- po straně12,- po straně13,- po straně14"/>
    <w:basedOn w:val="Normln"/>
    <w:next w:val="Normln"/>
    <w:qFormat/>
    <w:pPr>
      <w:widowControl w:val="0"/>
      <w:numPr>
        <w:ilvl w:val="5"/>
        <w:numId w:val="8"/>
      </w:numPr>
      <w:tabs>
        <w:tab w:val="left" w:pos="0"/>
      </w:tabs>
      <w:autoSpaceDE/>
      <w:autoSpaceDN/>
      <w:spacing w:before="240" w:after="60"/>
      <w:ind w:left="340" w:hanging="340"/>
      <w:jc w:val="both"/>
      <w:outlineLvl w:val="5"/>
    </w:pPr>
    <w:rPr>
      <w:i/>
      <w:sz w:val="22"/>
    </w:rPr>
  </w:style>
  <w:style w:type="paragraph" w:styleId="Nadpis7">
    <w:name w:val="heading 7"/>
    <w:aliases w:val="H7,Nadpis Magenta"/>
    <w:basedOn w:val="Normln"/>
    <w:next w:val="Normln"/>
    <w:qFormat/>
    <w:pPr>
      <w:widowControl w:val="0"/>
      <w:numPr>
        <w:ilvl w:val="6"/>
        <w:numId w:val="8"/>
      </w:numPr>
      <w:tabs>
        <w:tab w:val="left" w:pos="0"/>
      </w:tabs>
      <w:autoSpaceDE/>
      <w:autoSpaceDN/>
      <w:spacing w:before="240" w:after="60"/>
      <w:ind w:left="340" w:hanging="340"/>
      <w:jc w:val="both"/>
      <w:outlineLvl w:val="6"/>
    </w:pPr>
    <w:rPr>
      <w:rFonts w:ascii="Arial" w:hAnsi="Arial"/>
    </w:rPr>
  </w:style>
  <w:style w:type="paragraph" w:styleId="Nadpis8">
    <w:name w:val="heading 8"/>
    <w:aliases w:val="H8,ASAPHeading 8"/>
    <w:basedOn w:val="Normln"/>
    <w:next w:val="Normln"/>
    <w:qFormat/>
    <w:pPr>
      <w:widowControl w:val="0"/>
      <w:numPr>
        <w:ilvl w:val="7"/>
        <w:numId w:val="8"/>
      </w:numPr>
      <w:tabs>
        <w:tab w:val="left" w:pos="0"/>
      </w:tabs>
      <w:autoSpaceDE/>
      <w:autoSpaceDN/>
      <w:spacing w:before="240" w:after="60"/>
      <w:ind w:left="340" w:hanging="340"/>
      <w:jc w:val="both"/>
      <w:outlineLvl w:val="7"/>
    </w:pPr>
    <w:rPr>
      <w:rFonts w:ascii="Arial" w:hAnsi="Arial"/>
      <w:i/>
    </w:rPr>
  </w:style>
  <w:style w:type="paragraph" w:styleId="Nadpis9">
    <w:name w:val="heading 9"/>
    <w:aliases w:val="H9,h9,heading9,Příloha,ASAPHeading 9,aaa"/>
    <w:basedOn w:val="Normln"/>
    <w:next w:val="Normln"/>
    <w:qFormat/>
    <w:pPr>
      <w:widowControl w:val="0"/>
      <w:numPr>
        <w:ilvl w:val="8"/>
        <w:numId w:val="8"/>
      </w:numPr>
      <w:tabs>
        <w:tab w:val="left" w:pos="0"/>
      </w:tabs>
      <w:autoSpaceDE/>
      <w:autoSpaceDN/>
      <w:spacing w:before="240" w:after="60"/>
      <w:ind w:left="340" w:hanging="340"/>
      <w:jc w:val="both"/>
      <w:outlineLvl w:val="8"/>
    </w:pPr>
    <w:rPr>
      <w:rFonts w:ascii="Arial" w:hAnsi="Arial"/>
      <w:b/>
      <w:i/>
      <w:sz w:val="18"/>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styleId="slostrnky">
    <w:name w:val="page number"/>
    <w:basedOn w:val="Standardnpsmoodstavce"/>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Nadpis2Clanek2VHead2">
    <w:name w:val="Nadpis 2.Clanek2.V_Head2"/>
    <w:basedOn w:val="Normln"/>
    <w:next w:val="Normln"/>
    <w:pPr>
      <w:keepLines/>
      <w:widowControl w:val="0"/>
      <w:tabs>
        <w:tab w:val="left" w:pos="0"/>
      </w:tabs>
      <w:spacing w:before="120" w:after="120"/>
      <w:jc w:val="both"/>
    </w:pPr>
    <w:rPr>
      <w:szCs w:val="24"/>
    </w:rPr>
  </w:style>
  <w:style w:type="paragraph" w:styleId="Zkladntextodsazen">
    <w:name w:val="Body Text Indent"/>
    <w:basedOn w:val="Normln"/>
    <w:pPr>
      <w:ind w:left="4253" w:hanging="3260"/>
      <w:jc w:val="both"/>
    </w:pPr>
  </w:style>
  <w:style w:type="paragraph" w:styleId="Zkladntextodsazen2">
    <w:name w:val="Body Text Indent 2"/>
    <w:basedOn w:val="Normln"/>
    <w:pPr>
      <w:spacing w:before="120" w:line="240" w:lineRule="atLeast"/>
      <w:ind w:left="6804"/>
    </w:pPr>
  </w:style>
  <w:style w:type="paragraph" w:customStyle="1" w:styleId="NormlnSmlouva">
    <w:name w:val="Normální.Smlouva"/>
    <w:pPr>
      <w:widowControl w:val="0"/>
      <w:jc w:val="both"/>
    </w:pPr>
    <w:rPr>
      <w:sz w:val="24"/>
    </w:rPr>
  </w:style>
  <w:style w:type="paragraph" w:customStyle="1" w:styleId="Nadpis1Clanek1VHead1Zhlav1">
    <w:name w:val="Nadpis 1.Clanek1.V_Head1.Záhlaví 1"/>
    <w:basedOn w:val="Normln"/>
    <w:next w:val="Normln"/>
    <w:pPr>
      <w:keepNext/>
      <w:widowControl w:val="0"/>
      <w:tabs>
        <w:tab w:val="left" w:pos="360"/>
      </w:tabs>
      <w:autoSpaceDE/>
      <w:autoSpaceDN/>
      <w:spacing w:before="480" w:after="120"/>
      <w:jc w:val="both"/>
    </w:pPr>
    <w:rPr>
      <w:rFonts w:ascii="Arial" w:hAnsi="Arial"/>
      <w:b/>
      <w:kern w:val="28"/>
      <w:sz w:val="28"/>
    </w:rPr>
  </w:style>
  <w:style w:type="paragraph" w:customStyle="1" w:styleId="SmluvniStrany">
    <w:name w:val="SmluvniStrany"/>
    <w:basedOn w:val="NormlnSmlouva"/>
    <w:pPr>
      <w:widowControl/>
      <w:tabs>
        <w:tab w:val="left" w:pos="3969"/>
        <w:tab w:val="left" w:pos="4536"/>
      </w:tabs>
      <w:ind w:left="567"/>
    </w:pPr>
    <w:rPr>
      <w:rFonts w:ascii="SuiseCondCE" w:hAnsi="SuiseCondCE"/>
      <w:color w:val="000000"/>
    </w:rPr>
  </w:style>
  <w:style w:type="paragraph" w:styleId="Textvbloku">
    <w:name w:val="Block Text"/>
    <w:basedOn w:val="Normln"/>
    <w:pPr>
      <w:spacing w:before="120"/>
      <w:ind w:left="567" w:right="-238"/>
      <w:jc w:val="both"/>
    </w:pPr>
    <w:rPr>
      <w:i/>
      <w:iCs/>
      <w:sz w:val="16"/>
    </w:rPr>
  </w:style>
  <w:style w:type="paragraph" w:customStyle="1" w:styleId="Nadpis1VHead1H1">
    <w:name w:val="Nadpis 1.V_Head1.H1"/>
    <w:basedOn w:val="Normln"/>
    <w:next w:val="Normln"/>
    <w:pPr>
      <w:keepNext/>
      <w:tabs>
        <w:tab w:val="num" w:pos="360"/>
      </w:tabs>
      <w:autoSpaceDE/>
      <w:autoSpaceDN/>
      <w:spacing w:before="240" w:after="60"/>
      <w:ind w:left="360" w:hanging="360"/>
      <w:jc w:val="both"/>
      <w:outlineLvl w:val="0"/>
    </w:pPr>
    <w:rPr>
      <w:b/>
      <w:kern w:val="28"/>
      <w:sz w:val="28"/>
    </w:rPr>
  </w:style>
  <w:style w:type="paragraph" w:customStyle="1" w:styleId="Nadpis2VHead2">
    <w:name w:val="Nadpis 2.V_Head2"/>
    <w:basedOn w:val="Normln"/>
    <w:next w:val="Normln"/>
    <w:pPr>
      <w:keepNext/>
      <w:tabs>
        <w:tab w:val="num" w:pos="567"/>
      </w:tabs>
      <w:autoSpaceDE/>
      <w:autoSpaceDN/>
      <w:spacing w:before="240" w:after="60"/>
      <w:ind w:left="567" w:hanging="567"/>
      <w:jc w:val="both"/>
      <w:outlineLvl w:val="1"/>
    </w:pPr>
    <w:rPr>
      <w:b/>
    </w:rPr>
  </w:style>
  <w:style w:type="paragraph" w:customStyle="1" w:styleId="Nadpis3VHead3H3">
    <w:name w:val="Nadpis 3.V_Head3.H3"/>
    <w:basedOn w:val="Normln"/>
    <w:next w:val="Normln"/>
    <w:pPr>
      <w:keepNext/>
      <w:tabs>
        <w:tab w:val="num" w:pos="720"/>
      </w:tabs>
      <w:autoSpaceDE/>
      <w:autoSpaceDN/>
      <w:spacing w:before="240" w:after="60"/>
      <w:ind w:left="454" w:hanging="454"/>
      <w:jc w:val="both"/>
      <w:outlineLvl w:val="2"/>
    </w:pPr>
    <w:rPr>
      <w:b/>
      <w:sz w:val="22"/>
    </w:rPr>
  </w:style>
  <w:style w:type="paragraph" w:customStyle="1" w:styleId="Nadpis4VHead4">
    <w:name w:val="Nadpis 4.V_Head4"/>
    <w:basedOn w:val="Normln"/>
    <w:next w:val="Normln"/>
    <w:pPr>
      <w:keepNext/>
      <w:tabs>
        <w:tab w:val="num" w:pos="1534"/>
      </w:tabs>
      <w:autoSpaceDE/>
      <w:autoSpaceDN/>
      <w:ind w:firstLine="454"/>
      <w:jc w:val="both"/>
      <w:outlineLvl w:val="3"/>
    </w:pPr>
    <w:rPr>
      <w:b/>
    </w:rPr>
  </w:style>
  <w:style w:type="paragraph" w:styleId="Zkladntextodsazen3">
    <w:name w:val="Body Text Indent 3"/>
    <w:basedOn w:val="Normln"/>
    <w:pPr>
      <w:ind w:left="709"/>
      <w:jc w:val="both"/>
    </w:pPr>
  </w:style>
  <w:style w:type="character" w:styleId="Siln">
    <w:name w:val="Strong"/>
    <w:qFormat/>
    <w:rPr>
      <w:b/>
      <w:bCs/>
    </w:rPr>
  </w:style>
  <w:style w:type="paragraph" w:styleId="Nzev">
    <w:name w:val="Title"/>
    <w:basedOn w:val="Normln"/>
    <w:qFormat/>
    <w:pPr>
      <w:autoSpaceDE/>
      <w:autoSpaceDN/>
      <w:jc w:val="center"/>
    </w:pPr>
    <w:rPr>
      <w:b/>
      <w:sz w:val="36"/>
      <w:szCs w:val="24"/>
    </w:rPr>
  </w:style>
  <w:style w:type="paragraph" w:customStyle="1" w:styleId="AA2-odst11">
    <w:name w:val="AA2 - odst. 1.1."/>
    <w:basedOn w:val="Normln"/>
    <w:link w:val="AA2-odst11Char"/>
    <w:pPr>
      <w:numPr>
        <w:ilvl w:val="1"/>
        <w:numId w:val="15"/>
      </w:numPr>
      <w:tabs>
        <w:tab w:val="clear" w:pos="1418"/>
        <w:tab w:val="num" w:pos="567"/>
      </w:tabs>
      <w:spacing w:after="120" w:line="240" w:lineRule="atLeast"/>
      <w:ind w:left="567" w:hanging="567"/>
      <w:jc w:val="both"/>
    </w:pPr>
  </w:style>
  <w:style w:type="paragraph" w:customStyle="1" w:styleId="AA1-nadpis1">
    <w:name w:val="AA 1 - nadpis 1"/>
    <w:basedOn w:val="Normln"/>
    <w:pPr>
      <w:keepNext/>
      <w:numPr>
        <w:numId w:val="15"/>
      </w:numPr>
      <w:tabs>
        <w:tab w:val="clear" w:pos="709"/>
        <w:tab w:val="num" w:pos="567"/>
      </w:tabs>
      <w:spacing w:after="240" w:line="240" w:lineRule="atLeast"/>
      <w:ind w:left="567" w:hanging="567"/>
      <w:jc w:val="both"/>
    </w:pPr>
    <w:rPr>
      <w:b/>
      <w:u w:val="single"/>
    </w:rPr>
  </w:style>
  <w:style w:type="paragraph" w:customStyle="1" w:styleId="AA3N111">
    <w:name w:val="AA3 N 1.1.1"/>
    <w:basedOn w:val="Nadpis2"/>
    <w:pPr>
      <w:numPr>
        <w:ilvl w:val="2"/>
        <w:numId w:val="15"/>
      </w:numPr>
      <w:tabs>
        <w:tab w:val="clear" w:pos="2640"/>
        <w:tab w:val="left" w:pos="1276"/>
      </w:tabs>
      <w:spacing w:after="120"/>
      <w:ind w:left="1276" w:hanging="709"/>
    </w:pPr>
    <w:rPr>
      <w:b w:val="0"/>
    </w:rPr>
  </w:style>
  <w:style w:type="paragraph" w:customStyle="1" w:styleId="Popis">
    <w:name w:val="Popis"/>
    <w:basedOn w:val="Normln"/>
    <w:next w:val="Normln"/>
    <w:pPr>
      <w:tabs>
        <w:tab w:val="left" w:pos="2880"/>
      </w:tabs>
      <w:autoSpaceDE/>
      <w:autoSpaceDN/>
      <w:spacing w:before="240"/>
      <w:ind w:left="170" w:firstLine="284"/>
      <w:jc w:val="both"/>
    </w:pPr>
    <w:rPr>
      <w:rFonts w:ascii="Tahoma" w:hAnsi="Tahoma" w:cs="Arial"/>
      <w:b/>
      <w:color w:val="808080"/>
      <w:sz w:val="20"/>
    </w:rPr>
  </w:style>
  <w:style w:type="paragraph" w:customStyle="1" w:styleId="Udaje">
    <w:name w:val="Udaje"/>
    <w:basedOn w:val="Normln"/>
    <w:pPr>
      <w:tabs>
        <w:tab w:val="left" w:pos="2880"/>
      </w:tabs>
      <w:autoSpaceDE/>
      <w:autoSpaceDN/>
      <w:ind w:firstLine="284"/>
      <w:jc w:val="both"/>
    </w:pPr>
    <w:rPr>
      <w:rFonts w:ascii="Arial" w:hAnsi="Arial" w:cs="Arial"/>
      <w:sz w:val="28"/>
    </w:rPr>
  </w:style>
  <w:style w:type="paragraph" w:styleId="Titulek">
    <w:name w:val="caption"/>
    <w:basedOn w:val="Normln"/>
    <w:next w:val="Normln"/>
    <w:qFormat/>
    <w:pPr>
      <w:tabs>
        <w:tab w:val="left" w:pos="2880"/>
      </w:tabs>
      <w:autoSpaceDE/>
      <w:autoSpaceDN/>
      <w:ind w:left="170" w:firstLine="284"/>
      <w:jc w:val="both"/>
    </w:pPr>
    <w:rPr>
      <w:rFonts w:ascii="Tahoma" w:hAnsi="Tahoma" w:cs="Arial"/>
      <w:b/>
      <w:color w:val="000080"/>
    </w:rPr>
  </w:style>
  <w:style w:type="paragraph" w:styleId="Obsah1">
    <w:name w:val="toc 1"/>
    <w:basedOn w:val="Normln"/>
    <w:next w:val="Normln"/>
    <w:autoRedefine/>
    <w:semiHidden/>
    <w:pPr>
      <w:autoSpaceDE/>
      <w:autoSpaceDN/>
      <w:spacing w:before="120" w:after="120"/>
      <w:ind w:firstLine="284"/>
      <w:jc w:val="both"/>
    </w:pPr>
    <w:rPr>
      <w:rFonts w:ascii="Tahoma" w:hAnsi="Tahoma"/>
      <w:b/>
      <w:bCs/>
      <w:caps/>
      <w:sz w:val="20"/>
      <w:szCs w:val="24"/>
    </w:rPr>
  </w:style>
  <w:style w:type="paragraph" w:styleId="Hlavikaobsahu">
    <w:name w:val="toa heading"/>
    <w:basedOn w:val="Normln"/>
    <w:next w:val="Normln"/>
    <w:semiHidden/>
    <w:pPr>
      <w:tabs>
        <w:tab w:val="left" w:pos="2880"/>
      </w:tabs>
      <w:autoSpaceDE/>
      <w:autoSpaceDN/>
      <w:spacing w:before="120" w:after="240"/>
      <w:ind w:firstLine="284"/>
      <w:jc w:val="both"/>
    </w:pPr>
    <w:rPr>
      <w:rFonts w:ascii="Tahoma" w:hAnsi="Tahoma" w:cs="Arial"/>
      <w:b/>
      <w:bCs/>
      <w:color w:val="000080"/>
      <w:sz w:val="32"/>
      <w:szCs w:val="24"/>
    </w:rPr>
  </w:style>
  <w:style w:type="paragraph" w:styleId="Normlnodsazen">
    <w:name w:val="Normal Indent"/>
    <w:basedOn w:val="Normln"/>
    <w:pPr>
      <w:tabs>
        <w:tab w:val="left" w:pos="2880"/>
      </w:tabs>
      <w:autoSpaceDE/>
      <w:autoSpaceDN/>
      <w:spacing w:after="20"/>
      <w:ind w:firstLine="284"/>
      <w:jc w:val="both"/>
    </w:pPr>
    <w:rPr>
      <w:rFonts w:ascii="Tahoma" w:hAnsi="Tahoma" w:cs="Arial"/>
      <w:sz w:val="20"/>
    </w:rPr>
  </w:style>
  <w:style w:type="paragraph" w:styleId="Zkladntext">
    <w:name w:val="Body Text"/>
    <w:aliases w:val="Základní text 1,subtitle2,body text,b,Body Text Char,Body Text Char1 Char,Body Text Char Char Char,Body Text Char1 Char Char Char,Body Text Char Char Char Char Char,Body Text Char Char1 Char,Body Text Char1 Char1,Body Text Char Char Char1"/>
    <w:basedOn w:val="Normln"/>
    <w:pPr>
      <w:tabs>
        <w:tab w:val="left" w:pos="567"/>
      </w:tabs>
      <w:autoSpaceDE/>
      <w:autoSpaceDN/>
      <w:ind w:left="567" w:right="-238" w:hanging="567"/>
      <w:jc w:val="both"/>
    </w:pPr>
    <w:rPr>
      <w:rFonts w:ascii="Tahoma" w:hAnsi="Tahoma" w:cs="Tahoma"/>
      <w:sz w:val="19"/>
    </w:rPr>
  </w:style>
  <w:style w:type="paragraph" w:styleId="Obsah2">
    <w:name w:val="toc 2"/>
    <w:basedOn w:val="Normln"/>
    <w:next w:val="Normln"/>
    <w:autoRedefine/>
    <w:semiHidden/>
    <w:pPr>
      <w:autoSpaceDE/>
      <w:autoSpaceDN/>
      <w:ind w:left="200" w:firstLine="284"/>
      <w:jc w:val="both"/>
    </w:pPr>
    <w:rPr>
      <w:rFonts w:ascii="Tahoma" w:hAnsi="Tahoma"/>
      <w:sz w:val="20"/>
      <w:szCs w:val="24"/>
    </w:rPr>
  </w:style>
  <w:style w:type="paragraph" w:styleId="Obsah3">
    <w:name w:val="toc 3"/>
    <w:basedOn w:val="Normln"/>
    <w:next w:val="Normln"/>
    <w:autoRedefine/>
    <w:semiHidden/>
    <w:pPr>
      <w:autoSpaceDE/>
      <w:autoSpaceDN/>
      <w:ind w:left="400" w:firstLine="284"/>
      <w:jc w:val="both"/>
    </w:pPr>
    <w:rPr>
      <w:rFonts w:ascii="Tahoma" w:hAnsi="Tahoma"/>
      <w:iCs/>
      <w:sz w:val="18"/>
      <w:szCs w:val="24"/>
    </w:rPr>
  </w:style>
  <w:style w:type="paragraph" w:styleId="Obsah4">
    <w:name w:val="toc 4"/>
    <w:basedOn w:val="Normln"/>
    <w:next w:val="Normln"/>
    <w:autoRedefine/>
    <w:semiHidden/>
    <w:pPr>
      <w:autoSpaceDE/>
      <w:autoSpaceDN/>
      <w:ind w:left="600" w:firstLine="284"/>
      <w:jc w:val="both"/>
    </w:pPr>
    <w:rPr>
      <w:sz w:val="20"/>
      <w:szCs w:val="21"/>
    </w:rPr>
  </w:style>
  <w:style w:type="paragraph" w:styleId="Obsah5">
    <w:name w:val="toc 5"/>
    <w:basedOn w:val="Normln"/>
    <w:next w:val="Normln"/>
    <w:autoRedefine/>
    <w:semiHidden/>
    <w:pPr>
      <w:autoSpaceDE/>
      <w:autoSpaceDN/>
      <w:ind w:left="800" w:firstLine="284"/>
      <w:jc w:val="both"/>
    </w:pPr>
    <w:rPr>
      <w:sz w:val="20"/>
      <w:szCs w:val="21"/>
    </w:rPr>
  </w:style>
  <w:style w:type="paragraph" w:styleId="Obsah6">
    <w:name w:val="toc 6"/>
    <w:basedOn w:val="Normln"/>
    <w:next w:val="Normln"/>
    <w:autoRedefine/>
    <w:semiHidden/>
    <w:pPr>
      <w:autoSpaceDE/>
      <w:autoSpaceDN/>
      <w:ind w:left="1000" w:firstLine="284"/>
      <w:jc w:val="both"/>
    </w:pPr>
    <w:rPr>
      <w:sz w:val="20"/>
      <w:szCs w:val="21"/>
    </w:rPr>
  </w:style>
  <w:style w:type="paragraph" w:styleId="Obsah7">
    <w:name w:val="toc 7"/>
    <w:basedOn w:val="Normln"/>
    <w:next w:val="Normln"/>
    <w:autoRedefine/>
    <w:semiHidden/>
    <w:pPr>
      <w:autoSpaceDE/>
      <w:autoSpaceDN/>
      <w:ind w:left="1200" w:firstLine="284"/>
      <w:jc w:val="both"/>
    </w:pPr>
    <w:rPr>
      <w:sz w:val="20"/>
      <w:szCs w:val="21"/>
    </w:rPr>
  </w:style>
  <w:style w:type="paragraph" w:styleId="Obsah8">
    <w:name w:val="toc 8"/>
    <w:basedOn w:val="Normln"/>
    <w:next w:val="Normln"/>
    <w:autoRedefine/>
    <w:semiHidden/>
    <w:pPr>
      <w:autoSpaceDE/>
      <w:autoSpaceDN/>
      <w:ind w:left="1400" w:firstLine="284"/>
      <w:jc w:val="both"/>
    </w:pPr>
    <w:rPr>
      <w:sz w:val="20"/>
      <w:szCs w:val="21"/>
    </w:rPr>
  </w:style>
  <w:style w:type="paragraph" w:styleId="Obsah9">
    <w:name w:val="toc 9"/>
    <w:basedOn w:val="Normln"/>
    <w:next w:val="Normln"/>
    <w:autoRedefine/>
    <w:semiHidden/>
    <w:pPr>
      <w:autoSpaceDE/>
      <w:autoSpaceDN/>
      <w:ind w:left="1600" w:firstLine="284"/>
      <w:jc w:val="both"/>
    </w:pPr>
    <w:rPr>
      <w:sz w:val="20"/>
      <w:szCs w:val="21"/>
    </w:rPr>
  </w:style>
  <w:style w:type="paragraph" w:styleId="Normlnweb">
    <w:name w:val="Normal (Web)"/>
    <w:basedOn w:val="Normln"/>
    <w:pPr>
      <w:autoSpaceDE/>
      <w:autoSpaceDN/>
      <w:spacing w:before="100" w:beforeAutospacing="1" w:after="100" w:afterAutospacing="1"/>
      <w:ind w:firstLine="284"/>
      <w:jc w:val="both"/>
    </w:pPr>
    <w:rPr>
      <w:rFonts w:ascii="Arial Unicode MS" w:eastAsia="Arial Unicode MS" w:hAnsi="Arial Unicode MS" w:cs="Arial Unicode MS"/>
      <w:szCs w:val="24"/>
    </w:rPr>
  </w:style>
  <w:style w:type="paragraph" w:styleId="Zkladntext2">
    <w:name w:val="Body Text 2"/>
    <w:basedOn w:val="Normln"/>
    <w:pPr>
      <w:autoSpaceDE/>
      <w:autoSpaceDN/>
      <w:spacing w:before="60"/>
      <w:ind w:firstLine="284"/>
      <w:jc w:val="both"/>
    </w:pPr>
    <w:rPr>
      <w:rFonts w:ascii="Tahoma" w:hAnsi="Tahoma" w:cs="Tahoma"/>
      <w:sz w:val="20"/>
    </w:rPr>
  </w:style>
  <w:style w:type="paragraph" w:customStyle="1" w:styleId="Normlndek">
    <w:name w:val="Normální řádek"/>
    <w:basedOn w:val="Normln"/>
    <w:next w:val="Normln"/>
    <w:pPr>
      <w:tabs>
        <w:tab w:val="left" w:pos="2880"/>
      </w:tabs>
      <w:autoSpaceDE/>
      <w:autoSpaceDN/>
      <w:ind w:firstLine="284"/>
      <w:jc w:val="both"/>
    </w:pPr>
    <w:rPr>
      <w:rFonts w:ascii="Tahoma" w:hAnsi="Tahoma" w:cs="Arial"/>
      <w:sz w:val="4"/>
    </w:rPr>
  </w:style>
  <w:style w:type="paragraph" w:styleId="Seznamsodrkami">
    <w:name w:val="List Bullet"/>
    <w:aliases w:val="li1"/>
    <w:basedOn w:val="Normln"/>
    <w:autoRedefine/>
    <w:rsid w:val="00B5645E"/>
    <w:pPr>
      <w:tabs>
        <w:tab w:val="left" w:pos="2880"/>
      </w:tabs>
      <w:autoSpaceDE/>
      <w:autoSpaceDN/>
      <w:ind w:left="1276"/>
      <w:jc w:val="both"/>
    </w:pPr>
    <w:rPr>
      <w:rFonts w:ascii="Tahoma" w:hAnsi="Tahoma" w:cs="Arial"/>
      <w:sz w:val="20"/>
    </w:rPr>
  </w:style>
  <w:style w:type="paragraph" w:styleId="Zkladntext3">
    <w:name w:val="Body Text 3"/>
    <w:basedOn w:val="Normln"/>
    <w:pPr>
      <w:autoSpaceDE/>
      <w:autoSpaceDN/>
      <w:ind w:firstLine="284"/>
      <w:jc w:val="both"/>
    </w:pPr>
    <w:rPr>
      <w:rFonts w:ascii="Tahoma" w:hAnsi="Tahoma"/>
      <w:b/>
      <w:bCs/>
      <w:sz w:val="20"/>
      <w:szCs w:val="24"/>
    </w:rPr>
  </w:style>
  <w:style w:type="paragraph" w:customStyle="1" w:styleId="Normln2">
    <w:name w:val="Normální 2"/>
    <w:basedOn w:val="Normln"/>
    <w:pPr>
      <w:tabs>
        <w:tab w:val="left" w:pos="2880"/>
      </w:tabs>
      <w:autoSpaceDE/>
      <w:autoSpaceDN/>
      <w:ind w:left="170" w:firstLine="284"/>
      <w:jc w:val="both"/>
    </w:pPr>
    <w:rPr>
      <w:rFonts w:ascii="Tahoma" w:hAnsi="Tahoma" w:cs="Arial"/>
      <w:b/>
      <w:color w:val="808080"/>
      <w:sz w:val="20"/>
    </w:rPr>
  </w:style>
  <w:style w:type="paragraph" w:customStyle="1" w:styleId="obrzek">
    <w:name w:val="obrázek"/>
    <w:basedOn w:val="Normln"/>
    <w:pPr>
      <w:widowControl w:val="0"/>
      <w:autoSpaceDE/>
      <w:autoSpaceDN/>
      <w:ind w:firstLine="284"/>
      <w:jc w:val="both"/>
    </w:pPr>
    <w:rPr>
      <w:rFonts w:ascii="Arial" w:hAnsi="Arial"/>
      <w:i/>
      <w:color w:val="000080"/>
      <w:sz w:val="16"/>
    </w:rPr>
  </w:style>
  <w:style w:type="paragraph" w:customStyle="1" w:styleId="odrky">
    <w:name w:val="odrážky"/>
    <w:basedOn w:val="Normln"/>
    <w:pPr>
      <w:widowControl w:val="0"/>
      <w:numPr>
        <w:numId w:val="18"/>
      </w:numPr>
      <w:autoSpaceDE/>
      <w:autoSpaceDN/>
      <w:jc w:val="both"/>
    </w:pPr>
    <w:rPr>
      <w:rFonts w:ascii="Tahoma" w:hAnsi="Tahoma"/>
      <w:sz w:val="20"/>
    </w:rPr>
  </w:style>
  <w:style w:type="paragraph" w:customStyle="1" w:styleId="BodyText24">
    <w:name w:val="Body Text 24"/>
    <w:basedOn w:val="Normln"/>
    <w:pPr>
      <w:widowControl w:val="0"/>
      <w:autoSpaceDE/>
      <w:autoSpaceDN/>
      <w:spacing w:before="120" w:after="20"/>
      <w:ind w:firstLine="284"/>
      <w:jc w:val="both"/>
    </w:pPr>
    <w:rPr>
      <w:rFonts w:ascii="Tahoma" w:hAnsi="Tahoma"/>
      <w:sz w:val="18"/>
    </w:rPr>
  </w:style>
  <w:style w:type="paragraph" w:customStyle="1" w:styleId="OdrkyStyl">
    <w:name w:val="Odrážky Styl"/>
    <w:basedOn w:val="Normln"/>
    <w:pPr>
      <w:widowControl w:val="0"/>
      <w:tabs>
        <w:tab w:val="left" w:pos="1800"/>
        <w:tab w:val="left" w:pos="3150"/>
      </w:tabs>
      <w:autoSpaceDE/>
      <w:autoSpaceDN/>
      <w:ind w:left="284" w:hanging="283"/>
      <w:jc w:val="both"/>
    </w:pPr>
    <w:rPr>
      <w:rFonts w:ascii="Tahoma" w:hAnsi="Tahoma"/>
      <w:sz w:val="18"/>
    </w:rPr>
  </w:style>
  <w:style w:type="paragraph" w:customStyle="1" w:styleId="Spec2">
    <w:name w:val="Spec2"/>
    <w:pPr>
      <w:spacing w:before="120" w:after="60"/>
    </w:pPr>
    <w:rPr>
      <w:b/>
    </w:rPr>
  </w:style>
  <w:style w:type="paragraph" w:customStyle="1" w:styleId="obraz">
    <w:name w:val="obraz"/>
    <w:basedOn w:val="Normln"/>
    <w:pPr>
      <w:autoSpaceDE/>
      <w:autoSpaceDN/>
      <w:spacing w:after="120"/>
      <w:jc w:val="both"/>
    </w:pPr>
    <w:rPr>
      <w:rFonts w:ascii="Arial" w:hAnsi="Arial"/>
      <w:i/>
      <w:color w:val="000080"/>
      <w:sz w:val="16"/>
    </w:rPr>
  </w:style>
  <w:style w:type="paragraph" w:customStyle="1" w:styleId="Normlnbold">
    <w:name w:val="Normální_bold"/>
    <w:basedOn w:val="Normln"/>
    <w:pPr>
      <w:autoSpaceDE/>
      <w:autoSpaceDN/>
      <w:jc w:val="both"/>
    </w:pPr>
    <w:rPr>
      <w:rFonts w:ascii="Tahoma" w:hAnsi="Tahoma"/>
      <w:b/>
      <w:sz w:val="18"/>
    </w:rPr>
  </w:style>
  <w:style w:type="paragraph" w:customStyle="1" w:styleId="StylNormlnboldvzorekdnSvtlezelen">
    <w:name w:val="Styl Normální_bold + vzorek: Žádný (Světle zelená)"/>
    <w:basedOn w:val="Normlnbold"/>
    <w:rPr>
      <w:bCs/>
    </w:rPr>
  </w:style>
  <w:style w:type="paragraph" w:customStyle="1" w:styleId="Normln1normln">
    <w:name w:val="Normální.1 normální"/>
    <w:pPr>
      <w:widowControl w:val="0"/>
      <w:jc w:val="both"/>
    </w:pPr>
  </w:style>
  <w:style w:type="paragraph" w:customStyle="1" w:styleId="STYLNAB">
    <w:name w:val="STYL_NAB"/>
    <w:basedOn w:val="Normln"/>
    <w:pPr>
      <w:widowControl w:val="0"/>
      <w:autoSpaceDE/>
      <w:autoSpaceDN/>
      <w:ind w:firstLine="284"/>
      <w:jc w:val="both"/>
    </w:pPr>
    <w:rPr>
      <w:sz w:val="20"/>
    </w:rPr>
  </w:style>
  <w:style w:type="paragraph" w:customStyle="1" w:styleId="Nabdka">
    <w:name w:val="Nabídka"/>
    <w:basedOn w:val="Normln"/>
    <w:pPr>
      <w:autoSpaceDE/>
      <w:autoSpaceDN/>
      <w:ind w:firstLine="284"/>
      <w:jc w:val="both"/>
    </w:pPr>
    <w:rPr>
      <w:rFonts w:ascii="Tahoma" w:hAnsi="Tahoma"/>
      <w:sz w:val="18"/>
    </w:rPr>
  </w:style>
  <w:style w:type="paragraph" w:customStyle="1" w:styleId="Styl3">
    <w:name w:val="Styl3"/>
    <w:basedOn w:val="Nadpis4"/>
    <w:pPr>
      <w:keepNext w:val="0"/>
      <w:numPr>
        <w:ilvl w:val="0"/>
        <w:numId w:val="0"/>
      </w:numPr>
      <w:tabs>
        <w:tab w:val="clear" w:pos="0"/>
      </w:tabs>
      <w:spacing w:before="0" w:after="0"/>
      <w:outlineLvl w:val="9"/>
    </w:pPr>
    <w:rPr>
      <w:rFonts w:ascii="Tahoma" w:hAnsi="Tahoma"/>
      <w:bCs/>
      <w:iCs/>
      <w:color w:val="000000"/>
      <w:sz w:val="20"/>
      <w:szCs w:val="22"/>
    </w:rPr>
  </w:style>
  <w:style w:type="paragraph" w:customStyle="1" w:styleId="PassN1">
    <w:name w:val="PassN1"/>
    <w:next w:val="Normln"/>
    <w:pPr>
      <w:keepNext/>
      <w:keepLines/>
      <w:tabs>
        <w:tab w:val="left" w:pos="567"/>
      </w:tabs>
      <w:spacing w:before="240"/>
      <w:ind w:left="454" w:hanging="454"/>
      <w:outlineLvl w:val="0"/>
    </w:pPr>
    <w:rPr>
      <w:smallCaps/>
      <w:color w:val="0000FF"/>
      <w:sz w:val="48"/>
      <w:szCs w:val="48"/>
    </w:rPr>
  </w:style>
  <w:style w:type="paragraph" w:customStyle="1" w:styleId="PassN2">
    <w:name w:val="PassN2"/>
    <w:basedOn w:val="PassN1"/>
    <w:next w:val="Normln"/>
    <w:pPr>
      <w:tabs>
        <w:tab w:val="clear" w:pos="567"/>
        <w:tab w:val="num" w:pos="360"/>
        <w:tab w:val="num" w:pos="1440"/>
      </w:tabs>
      <w:ind w:left="1440" w:hanging="360"/>
      <w:outlineLvl w:val="1"/>
    </w:pPr>
    <w:rPr>
      <w:sz w:val="36"/>
      <w:szCs w:val="36"/>
    </w:rPr>
  </w:style>
  <w:style w:type="paragraph" w:customStyle="1" w:styleId="PassN3">
    <w:name w:val="PassN3"/>
    <w:basedOn w:val="PassN2"/>
    <w:next w:val="Normln"/>
    <w:pPr>
      <w:tabs>
        <w:tab w:val="left" w:pos="1021"/>
        <w:tab w:val="num" w:pos="2160"/>
      </w:tabs>
      <w:ind w:left="2160"/>
      <w:outlineLvl w:val="2"/>
    </w:pPr>
    <w:rPr>
      <w:sz w:val="32"/>
      <w:szCs w:val="32"/>
    </w:rPr>
  </w:style>
  <w:style w:type="paragraph" w:customStyle="1" w:styleId="PassN4">
    <w:name w:val="PassN4"/>
    <w:basedOn w:val="PassN3"/>
    <w:next w:val="Normln"/>
    <w:pPr>
      <w:tabs>
        <w:tab w:val="clear" w:pos="1021"/>
        <w:tab w:val="left" w:pos="1247"/>
        <w:tab w:val="num" w:pos="2880"/>
      </w:tabs>
      <w:ind w:left="2880"/>
      <w:outlineLvl w:val="3"/>
    </w:pPr>
    <w:rPr>
      <w:sz w:val="28"/>
      <w:szCs w:val="28"/>
    </w:rPr>
  </w:style>
  <w:style w:type="paragraph" w:customStyle="1" w:styleId="PassOdr">
    <w:name w:val="PassOdr"/>
    <w:basedOn w:val="Normln"/>
    <w:pPr>
      <w:autoSpaceDE/>
      <w:autoSpaceDN/>
      <w:spacing w:before="40"/>
      <w:ind w:left="454" w:hanging="454"/>
      <w:jc w:val="both"/>
    </w:pPr>
    <w:rPr>
      <w:rFonts w:ascii="Tahoma" w:hAnsi="Tahoma"/>
      <w:szCs w:val="24"/>
    </w:rPr>
  </w:style>
  <w:style w:type="paragraph" w:customStyle="1" w:styleId="odstav">
    <w:name w:val="odstav"/>
    <w:basedOn w:val="Normln"/>
    <w:pPr>
      <w:widowControl w:val="0"/>
      <w:autoSpaceDE/>
      <w:autoSpaceDN/>
      <w:ind w:left="454" w:hanging="454"/>
      <w:jc w:val="both"/>
    </w:pPr>
    <w:rPr>
      <w:rFonts w:ascii="Tahoma" w:hAnsi="Tahoma"/>
      <w:sz w:val="18"/>
    </w:rPr>
  </w:style>
  <w:style w:type="paragraph" w:styleId="slovanseznam">
    <w:name w:val="List Number"/>
    <w:basedOn w:val="Normln"/>
    <w:pPr>
      <w:widowControl w:val="0"/>
      <w:numPr>
        <w:numId w:val="20"/>
      </w:numPr>
      <w:tabs>
        <w:tab w:val="clear" w:pos="360"/>
      </w:tabs>
      <w:autoSpaceDE/>
      <w:autoSpaceDN/>
      <w:ind w:left="397" w:hanging="397"/>
      <w:jc w:val="both"/>
    </w:pPr>
    <w:rPr>
      <w:rFonts w:ascii="Tahoma" w:hAnsi="Tahoma"/>
      <w:sz w:val="18"/>
    </w:rPr>
  </w:style>
  <w:style w:type="paragraph" w:styleId="slovanseznam2">
    <w:name w:val="List Number 2"/>
    <w:basedOn w:val="Normln"/>
    <w:pPr>
      <w:widowControl w:val="0"/>
      <w:numPr>
        <w:numId w:val="21"/>
      </w:numPr>
      <w:tabs>
        <w:tab w:val="clear" w:pos="643"/>
      </w:tabs>
      <w:autoSpaceDE/>
      <w:autoSpaceDN/>
      <w:ind w:left="454" w:hanging="454"/>
      <w:jc w:val="both"/>
    </w:pPr>
    <w:rPr>
      <w:rFonts w:ascii="Tahoma" w:hAnsi="Tahoma"/>
      <w:sz w:val="18"/>
    </w:rPr>
  </w:style>
  <w:style w:type="paragraph" w:styleId="slovanseznam3">
    <w:name w:val="List Number 3"/>
    <w:basedOn w:val="Normln"/>
    <w:pPr>
      <w:widowControl w:val="0"/>
      <w:numPr>
        <w:numId w:val="22"/>
      </w:numPr>
      <w:tabs>
        <w:tab w:val="clear" w:pos="926"/>
      </w:tabs>
      <w:autoSpaceDE/>
      <w:autoSpaceDN/>
      <w:ind w:left="1078" w:hanging="227"/>
      <w:jc w:val="both"/>
    </w:pPr>
    <w:rPr>
      <w:rFonts w:ascii="Tahoma" w:hAnsi="Tahoma"/>
      <w:sz w:val="18"/>
    </w:rPr>
  </w:style>
  <w:style w:type="paragraph" w:styleId="slovanseznam4">
    <w:name w:val="List Number 4"/>
    <w:basedOn w:val="Normln"/>
    <w:pPr>
      <w:widowControl w:val="0"/>
      <w:numPr>
        <w:numId w:val="23"/>
      </w:numPr>
      <w:tabs>
        <w:tab w:val="clear" w:pos="1209"/>
      </w:tabs>
      <w:autoSpaceDE/>
      <w:autoSpaceDN/>
      <w:ind w:left="1531" w:hanging="113"/>
      <w:jc w:val="both"/>
    </w:pPr>
    <w:rPr>
      <w:rFonts w:ascii="Tahoma" w:hAnsi="Tahoma"/>
      <w:sz w:val="18"/>
    </w:rPr>
  </w:style>
  <w:style w:type="paragraph" w:styleId="slovanseznam5">
    <w:name w:val="List Number 5"/>
    <w:basedOn w:val="Normln"/>
    <w:pPr>
      <w:widowControl w:val="0"/>
      <w:numPr>
        <w:numId w:val="24"/>
      </w:numPr>
      <w:tabs>
        <w:tab w:val="clear" w:pos="1492"/>
      </w:tabs>
      <w:autoSpaceDE/>
      <w:autoSpaceDN/>
      <w:ind w:left="1078" w:hanging="227"/>
      <w:jc w:val="both"/>
    </w:pPr>
    <w:rPr>
      <w:rFonts w:ascii="Tahoma" w:hAnsi="Tahoma"/>
      <w:sz w:val="18"/>
    </w:rPr>
  </w:style>
  <w:style w:type="paragraph" w:styleId="Seznamsodrkami3">
    <w:name w:val="List Bullet 3"/>
    <w:basedOn w:val="Normln"/>
    <w:autoRedefine/>
    <w:pPr>
      <w:widowControl w:val="0"/>
      <w:numPr>
        <w:numId w:val="25"/>
      </w:numPr>
      <w:tabs>
        <w:tab w:val="clear" w:pos="926"/>
      </w:tabs>
      <w:autoSpaceDE/>
      <w:autoSpaceDN/>
      <w:ind w:left="454" w:hanging="454"/>
      <w:jc w:val="both"/>
    </w:pPr>
    <w:rPr>
      <w:rFonts w:ascii="Tahoma" w:hAnsi="Tahoma"/>
      <w:sz w:val="18"/>
    </w:rPr>
  </w:style>
  <w:style w:type="paragraph" w:styleId="Seznamsodrkami4">
    <w:name w:val="List Bullet 4"/>
    <w:basedOn w:val="Normln"/>
    <w:autoRedefine/>
    <w:pPr>
      <w:widowControl w:val="0"/>
      <w:numPr>
        <w:numId w:val="26"/>
      </w:numPr>
      <w:tabs>
        <w:tab w:val="clear" w:pos="1209"/>
      </w:tabs>
      <w:autoSpaceDE/>
      <w:autoSpaceDN/>
      <w:ind w:left="454" w:hanging="454"/>
      <w:jc w:val="both"/>
    </w:pPr>
    <w:rPr>
      <w:rFonts w:ascii="Tahoma" w:hAnsi="Tahoma"/>
      <w:sz w:val="18"/>
    </w:rPr>
  </w:style>
  <w:style w:type="paragraph" w:styleId="Seznamsodrkami5">
    <w:name w:val="List Bullet 5"/>
    <w:basedOn w:val="Normln"/>
    <w:autoRedefine/>
    <w:pPr>
      <w:widowControl w:val="0"/>
      <w:numPr>
        <w:numId w:val="27"/>
      </w:numPr>
      <w:tabs>
        <w:tab w:val="clear" w:pos="1492"/>
      </w:tabs>
      <w:autoSpaceDE/>
      <w:autoSpaceDN/>
      <w:ind w:left="454" w:hanging="454"/>
      <w:jc w:val="both"/>
    </w:pPr>
    <w:rPr>
      <w:rFonts w:ascii="Tahoma" w:hAnsi="Tahoma"/>
      <w:sz w:val="18"/>
    </w:rPr>
  </w:style>
  <w:style w:type="paragraph" w:customStyle="1" w:styleId="Odrky0">
    <w:name w:val="Odrážky"/>
    <w:basedOn w:val="Normln"/>
    <w:pPr>
      <w:autoSpaceDE/>
      <w:autoSpaceDN/>
      <w:ind w:left="641" w:hanging="357"/>
      <w:jc w:val="both"/>
    </w:pPr>
    <w:rPr>
      <w:rFonts w:ascii="Tahoma" w:hAnsi="Tahoma"/>
      <w:sz w:val="18"/>
    </w:rPr>
  </w:style>
  <w:style w:type="paragraph" w:customStyle="1" w:styleId="ODRA">
    <w:name w:val="_ODRA"/>
    <w:basedOn w:val="Normln"/>
    <w:pPr>
      <w:autoSpaceDE/>
      <w:autoSpaceDN/>
      <w:spacing w:before="120"/>
      <w:ind w:left="454" w:hanging="454"/>
      <w:jc w:val="both"/>
    </w:pPr>
    <w:rPr>
      <w:rFonts w:ascii="Tahoma" w:hAnsi="Tahoma"/>
      <w:b/>
      <w:sz w:val="22"/>
    </w:rPr>
  </w:style>
  <w:style w:type="paragraph" w:customStyle="1" w:styleId="Nadpis2VHead21">
    <w:name w:val="Nadpis 2.V_Head21"/>
    <w:basedOn w:val="Normln"/>
    <w:next w:val="Normln"/>
    <w:pPr>
      <w:keepNext/>
      <w:widowControl w:val="0"/>
      <w:tabs>
        <w:tab w:val="num" w:pos="964"/>
      </w:tabs>
      <w:autoSpaceDE/>
      <w:autoSpaceDN/>
      <w:spacing w:before="240" w:after="60"/>
      <w:ind w:left="964" w:hanging="454"/>
      <w:jc w:val="both"/>
      <w:outlineLvl w:val="1"/>
    </w:pPr>
    <w:rPr>
      <w:rFonts w:ascii="Tahoma" w:hAnsi="Tahoma"/>
      <w:b/>
      <w:color w:val="000080"/>
    </w:rPr>
  </w:style>
  <w:style w:type="paragraph" w:customStyle="1" w:styleId="texttab">
    <w:name w:val="text_tab"/>
    <w:basedOn w:val="Normln"/>
    <w:pPr>
      <w:autoSpaceDE/>
      <w:autoSpaceDN/>
      <w:ind w:left="57" w:firstLine="284"/>
      <w:jc w:val="both"/>
    </w:pPr>
    <w:rPr>
      <w:rFonts w:ascii="Tahoma" w:hAnsi="Tahoma"/>
      <w:sz w:val="18"/>
    </w:rPr>
  </w:style>
  <w:style w:type="paragraph" w:styleId="Textpoznpodarou">
    <w:name w:val="footnote text"/>
    <w:basedOn w:val="Normln"/>
    <w:semiHidden/>
    <w:pPr>
      <w:widowControl w:val="0"/>
      <w:autoSpaceDE/>
      <w:autoSpaceDN/>
      <w:ind w:firstLine="284"/>
      <w:jc w:val="both"/>
    </w:pPr>
    <w:rPr>
      <w:rFonts w:ascii="Tahoma" w:hAnsi="Tahoma"/>
      <w:sz w:val="18"/>
    </w:rPr>
  </w:style>
  <w:style w:type="paragraph" w:customStyle="1" w:styleId="ODRAZKYPOPIS">
    <w:name w:val="ODRAZKY_POPIS"/>
    <w:basedOn w:val="Normln"/>
    <w:pPr>
      <w:tabs>
        <w:tab w:val="num" w:pos="360"/>
      </w:tabs>
      <w:autoSpaceDE/>
      <w:autoSpaceDN/>
      <w:ind w:left="360" w:hanging="360"/>
    </w:pPr>
    <w:rPr>
      <w:rFonts w:ascii="Tahoma" w:hAnsi="Tahoma"/>
      <w:sz w:val="20"/>
    </w:rPr>
  </w:style>
  <w:style w:type="paragraph" w:customStyle="1" w:styleId="Odrka">
    <w:name w:val="Odrážka"/>
    <w:basedOn w:val="Normln"/>
    <w:pPr>
      <w:tabs>
        <w:tab w:val="num" w:pos="360"/>
      </w:tabs>
      <w:autoSpaceDE/>
      <w:autoSpaceDN/>
      <w:spacing w:before="120" w:after="60"/>
      <w:ind w:left="340"/>
    </w:pPr>
    <w:rPr>
      <w:rFonts w:ascii="Tahoma" w:hAnsi="Tahoma"/>
      <w:sz w:val="20"/>
      <w:szCs w:val="24"/>
    </w:rPr>
  </w:style>
  <w:style w:type="paragraph" w:customStyle="1" w:styleId="Zadvacdokumentaceodrka">
    <w:name w:val="Zadávací dokumentace odrážka"/>
    <w:basedOn w:val="Zadvacdokumentace"/>
    <w:pPr>
      <w:tabs>
        <w:tab w:val="num" w:pos="360"/>
      </w:tabs>
      <w:spacing w:after="60"/>
      <w:ind w:left="357" w:hanging="357"/>
    </w:pPr>
  </w:style>
  <w:style w:type="paragraph" w:customStyle="1" w:styleId="Zadvacdokumentace">
    <w:name w:val="Zadávací dokumentace"/>
    <w:basedOn w:val="Normln"/>
    <w:pPr>
      <w:autoSpaceDE/>
      <w:autoSpaceDN/>
      <w:spacing w:after="120"/>
      <w:jc w:val="both"/>
    </w:pPr>
    <w:rPr>
      <w:rFonts w:ascii="Tahoma" w:hAnsi="Tahoma"/>
      <w:i/>
      <w:color w:val="666699"/>
      <w:sz w:val="17"/>
      <w:szCs w:val="24"/>
    </w:rPr>
  </w:style>
  <w:style w:type="paragraph" w:customStyle="1" w:styleId="Obrzek0">
    <w:name w:val="Obrázek"/>
    <w:basedOn w:val="Zadvacdokumentace"/>
    <w:rPr>
      <w:color w:val="000080"/>
    </w:rPr>
  </w:style>
  <w:style w:type="paragraph" w:customStyle="1" w:styleId="Normal">
    <w:name w:val="Normal"/>
    <w:basedOn w:val="Normln"/>
    <w:pPr>
      <w:widowControl w:val="0"/>
      <w:suppressAutoHyphens/>
      <w:autoSpaceDN/>
    </w:pPr>
    <w:rPr>
      <w:sz w:val="18"/>
      <w:szCs w:val="18"/>
      <w:lang w:eastAsia="en-US"/>
    </w:rPr>
  </w:style>
  <w:style w:type="paragraph" w:customStyle="1" w:styleId="Spec4">
    <w:name w:val="Spec4"/>
    <w:pPr>
      <w:ind w:left="283" w:hanging="283"/>
    </w:pPr>
    <w:rPr>
      <w:noProof/>
      <w:sz w:val="16"/>
    </w:rPr>
  </w:style>
  <w:style w:type="paragraph" w:customStyle="1" w:styleId="zklad">
    <w:name w:val="základ"/>
    <w:basedOn w:val="Normln"/>
    <w:pPr>
      <w:autoSpaceDE/>
      <w:autoSpaceDN/>
      <w:spacing w:before="60" w:after="120"/>
      <w:ind w:firstLine="284"/>
      <w:jc w:val="both"/>
    </w:pPr>
    <w:rPr>
      <w:rFonts w:ascii="Tahoma" w:hAnsi="Tahoma"/>
      <w:iCs/>
      <w:sz w:val="19"/>
      <w:szCs w:val="24"/>
    </w:rPr>
  </w:style>
  <w:style w:type="paragraph" w:customStyle="1" w:styleId="Normalbold">
    <w:name w:val="Normal_bold"/>
    <w:basedOn w:val="Normln"/>
    <w:pPr>
      <w:numPr>
        <w:ilvl w:val="12"/>
      </w:numPr>
      <w:autoSpaceDE/>
      <w:autoSpaceDN/>
      <w:spacing w:after="60"/>
    </w:pPr>
    <w:rPr>
      <w:rFonts w:ascii="Tahoma" w:hAnsi="Tahoma"/>
      <w:b/>
      <w:sz w:val="19"/>
      <w:szCs w:val="24"/>
    </w:rPr>
  </w:style>
  <w:style w:type="paragraph" w:customStyle="1" w:styleId="Nadpisek4">
    <w:name w:val="Nadpisek 4"/>
    <w:basedOn w:val="Nadpis3"/>
    <w:pPr>
      <w:widowControl/>
      <w:numPr>
        <w:ilvl w:val="0"/>
        <w:numId w:val="0"/>
      </w:numPr>
      <w:spacing w:before="0" w:after="0"/>
    </w:pPr>
    <w:rPr>
      <w:szCs w:val="24"/>
    </w:rPr>
  </w:style>
  <w:style w:type="paragraph" w:customStyle="1" w:styleId="AAAAA">
    <w:name w:val="AAAAA"/>
    <w:basedOn w:val="Zkladntext"/>
  </w:style>
  <w:style w:type="paragraph" w:customStyle="1" w:styleId="xl24">
    <w:name w:val="xl24"/>
    <w:basedOn w:val="Normln"/>
    <w:pPr>
      <w:pBdr>
        <w:top w:val="single" w:sz="8"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25">
    <w:name w:val="xl25"/>
    <w:basedOn w:val="Normln"/>
    <w:pPr>
      <w:pBdr>
        <w:bottom w:val="single" w:sz="8"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26">
    <w:name w:val="xl26"/>
    <w:basedOn w:val="Normln"/>
    <w:pPr>
      <w:pBdr>
        <w:top w:val="single" w:sz="8" w:space="0" w:color="auto"/>
        <w:left w:val="single" w:sz="8"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27">
    <w:name w:val="xl27"/>
    <w:basedOn w:val="Normln"/>
    <w:pPr>
      <w:pBdr>
        <w:top w:val="single" w:sz="8" w:space="0" w:color="auto"/>
        <w:bottom w:val="single" w:sz="4"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28">
    <w:name w:val="xl28"/>
    <w:basedOn w:val="Normln"/>
    <w:pPr>
      <w:pBdr>
        <w:top w:val="single" w:sz="8" w:space="0" w:color="auto"/>
        <w:left w:val="single" w:sz="8" w:space="0" w:color="auto"/>
        <w:bottom w:val="single" w:sz="4"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30">
    <w:name w:val="xl30"/>
    <w:basedOn w:val="Normln"/>
    <w:pPr>
      <w:pBdr>
        <w:top w:val="single" w:sz="4" w:space="0" w:color="auto"/>
        <w:bottom w:val="single" w:sz="4"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31">
    <w:name w:val="xl31"/>
    <w:basedOn w:val="Normln"/>
    <w:pPr>
      <w:pBdr>
        <w:left w:val="single" w:sz="8" w:space="0" w:color="auto"/>
        <w:bottom w:val="single" w:sz="8" w:space="0" w:color="auto"/>
      </w:pBdr>
      <w:autoSpaceDE/>
      <w:autoSpaceDN/>
      <w:spacing w:before="100" w:beforeAutospacing="1" w:after="100" w:afterAutospacing="1"/>
    </w:pPr>
    <w:rPr>
      <w:rFonts w:ascii="Arial" w:eastAsia="Arial Unicode MS" w:hAnsi="Arial" w:cs="Arial Unicode MS"/>
      <w:b/>
      <w:bCs/>
      <w:szCs w:val="24"/>
    </w:rPr>
  </w:style>
  <w:style w:type="paragraph" w:customStyle="1" w:styleId="xl32">
    <w:name w:val="xl32"/>
    <w:basedOn w:val="Normln"/>
    <w:pPr>
      <w:pBdr>
        <w:top w:val="single" w:sz="8" w:space="0" w:color="auto"/>
        <w:bottom w:val="single" w:sz="4" w:space="0" w:color="auto"/>
        <w:right w:val="single" w:sz="8"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33">
    <w:name w:val="xl33"/>
    <w:basedOn w:val="Normln"/>
    <w:pPr>
      <w:pBdr>
        <w:left w:val="single" w:sz="4" w:space="0" w:color="auto"/>
        <w:bottom w:val="single" w:sz="4" w:space="0" w:color="auto"/>
        <w:right w:val="single" w:sz="8"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34">
    <w:name w:val="xl34"/>
    <w:basedOn w:val="Normln"/>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35">
    <w:name w:val="xl35"/>
    <w:basedOn w:val="Normln"/>
    <w:pPr>
      <w:autoSpaceDE/>
      <w:autoSpaceDN/>
      <w:spacing w:before="100" w:beforeAutospacing="1" w:after="100" w:afterAutospacing="1"/>
      <w:jc w:val="center"/>
    </w:pPr>
    <w:rPr>
      <w:rFonts w:ascii="Arial" w:eastAsia="Arial Unicode MS" w:hAnsi="Arial" w:cs="Arial Unicode MS"/>
      <w:b/>
      <w:bCs/>
      <w:szCs w:val="24"/>
    </w:rPr>
  </w:style>
  <w:style w:type="paragraph" w:customStyle="1" w:styleId="xl36">
    <w:name w:val="xl36"/>
    <w:basedOn w:val="Normln"/>
    <w:pPr>
      <w:autoSpaceDE/>
      <w:autoSpaceDN/>
      <w:spacing w:before="100" w:beforeAutospacing="1" w:after="100" w:afterAutospacing="1"/>
    </w:pPr>
    <w:rPr>
      <w:rFonts w:ascii="Arial" w:eastAsia="Arial Unicode MS" w:hAnsi="Arial" w:cs="Arial Unicode MS"/>
      <w:b/>
      <w:bCs/>
      <w:szCs w:val="24"/>
    </w:rPr>
  </w:style>
  <w:style w:type="paragraph" w:customStyle="1" w:styleId="xl37">
    <w:name w:val="xl37"/>
    <w:basedOn w:val="Normln"/>
    <w:pPr>
      <w:autoSpaceDE/>
      <w:autoSpaceDN/>
      <w:spacing w:before="100" w:beforeAutospacing="1" w:after="100" w:afterAutospacing="1"/>
      <w:jc w:val="center"/>
    </w:pPr>
    <w:rPr>
      <w:rFonts w:ascii="Arial Unicode MS" w:eastAsia="Arial Unicode MS" w:hAnsi="Arial Unicode MS" w:cs="Arial Unicode MS"/>
      <w:szCs w:val="24"/>
    </w:rPr>
  </w:style>
  <w:style w:type="paragraph" w:customStyle="1" w:styleId="xl38">
    <w:name w:val="xl38"/>
    <w:basedOn w:val="Normln"/>
    <w:pPr>
      <w:autoSpaceDE/>
      <w:autoSpaceDN/>
      <w:spacing w:before="100" w:beforeAutospacing="1" w:after="100" w:afterAutospacing="1"/>
    </w:pPr>
    <w:rPr>
      <w:rFonts w:ascii="Arial" w:eastAsia="Arial Unicode MS" w:hAnsi="Arial" w:cs="Arial Unicode MS"/>
      <w:szCs w:val="24"/>
    </w:rPr>
  </w:style>
  <w:style w:type="paragraph" w:customStyle="1" w:styleId="xl39">
    <w:name w:val="xl39"/>
    <w:basedOn w:val="Normln"/>
    <w:pPr>
      <w:pBdr>
        <w:top w:val="single" w:sz="12" w:space="0" w:color="auto"/>
      </w:pBdr>
      <w:autoSpaceDE/>
      <w:autoSpaceDN/>
      <w:spacing w:before="100" w:beforeAutospacing="1" w:after="100" w:afterAutospacing="1"/>
      <w:jc w:val="center"/>
    </w:pPr>
    <w:rPr>
      <w:rFonts w:ascii="Arial" w:eastAsia="Arial Unicode MS" w:hAnsi="Arial" w:cs="Arial Unicode MS"/>
      <w:b/>
      <w:bCs/>
      <w:szCs w:val="24"/>
    </w:rPr>
  </w:style>
  <w:style w:type="paragraph" w:customStyle="1" w:styleId="xl40">
    <w:name w:val="xl40"/>
    <w:basedOn w:val="Normln"/>
    <w:pPr>
      <w:pBdr>
        <w:left w:val="single" w:sz="12" w:space="0" w:color="auto"/>
        <w:bottom w:val="single" w:sz="12" w:space="0" w:color="auto"/>
        <w:right w:val="single" w:sz="12" w:space="0" w:color="auto"/>
      </w:pBdr>
      <w:autoSpaceDE/>
      <w:autoSpaceDN/>
      <w:spacing w:before="100" w:beforeAutospacing="1" w:after="100" w:afterAutospacing="1"/>
    </w:pPr>
    <w:rPr>
      <w:rFonts w:ascii="Arial" w:eastAsia="Arial Unicode MS" w:hAnsi="Arial" w:cs="Arial Unicode MS"/>
      <w:b/>
      <w:bCs/>
      <w:szCs w:val="24"/>
    </w:rPr>
  </w:style>
  <w:style w:type="paragraph" w:customStyle="1" w:styleId="xl41">
    <w:name w:val="xl41"/>
    <w:basedOn w:val="Normln"/>
    <w:pPr>
      <w:pBdr>
        <w:top w:val="single" w:sz="12" w:space="0" w:color="auto"/>
        <w:left w:val="single" w:sz="12" w:space="0" w:color="auto"/>
        <w:bottom w:val="single" w:sz="4" w:space="0" w:color="auto"/>
        <w:right w:val="single" w:sz="12" w:space="0" w:color="auto"/>
      </w:pBdr>
      <w:autoSpaceDE/>
      <w:autoSpaceDN/>
      <w:spacing w:before="100" w:beforeAutospacing="1" w:after="100" w:afterAutospacing="1"/>
    </w:pPr>
    <w:rPr>
      <w:rFonts w:ascii="Arial" w:eastAsia="Arial Unicode MS" w:hAnsi="Arial" w:cs="Arial Unicode MS"/>
      <w:b/>
      <w:bCs/>
      <w:szCs w:val="24"/>
    </w:rPr>
  </w:style>
  <w:style w:type="paragraph" w:customStyle="1" w:styleId="xl42">
    <w:name w:val="xl42"/>
    <w:basedOn w:val="Normln"/>
    <w:pPr>
      <w:autoSpaceDE/>
      <w:autoSpaceDN/>
      <w:spacing w:before="100" w:beforeAutospacing="1" w:after="100" w:afterAutospacing="1"/>
      <w:jc w:val="center"/>
    </w:pPr>
    <w:rPr>
      <w:rFonts w:ascii="Arial Unicode MS" w:eastAsia="Arial Unicode MS" w:hAnsi="Arial Unicode MS" w:cs="Arial Unicode MS"/>
      <w:szCs w:val="24"/>
    </w:rPr>
  </w:style>
  <w:style w:type="paragraph" w:customStyle="1" w:styleId="xl43">
    <w:name w:val="xl43"/>
    <w:basedOn w:val="Normln"/>
    <w:pPr>
      <w:autoSpaceDE/>
      <w:autoSpaceDN/>
      <w:spacing w:before="100" w:beforeAutospacing="1" w:after="100" w:afterAutospacing="1"/>
    </w:pPr>
    <w:rPr>
      <w:rFonts w:ascii="Arial" w:eastAsia="Arial Unicode MS" w:hAnsi="Arial" w:cs="Arial Unicode MS"/>
      <w:b/>
      <w:bCs/>
      <w:szCs w:val="24"/>
    </w:rPr>
  </w:style>
  <w:style w:type="paragraph" w:customStyle="1" w:styleId="xl44">
    <w:name w:val="xl44"/>
    <w:basedOn w:val="Normln"/>
    <w:pPr>
      <w:pBdr>
        <w:top w:val="single" w:sz="4" w:space="0" w:color="auto"/>
        <w:left w:val="single" w:sz="12" w:space="0" w:color="auto"/>
        <w:bottom w:val="single" w:sz="4" w:space="0" w:color="auto"/>
        <w:right w:val="single" w:sz="12"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45">
    <w:name w:val="xl45"/>
    <w:basedOn w:val="Normln"/>
    <w:pPr>
      <w:autoSpaceDE/>
      <w:autoSpaceDN/>
      <w:spacing w:before="100" w:beforeAutospacing="1" w:after="100" w:afterAutospacing="1"/>
    </w:pPr>
    <w:rPr>
      <w:rFonts w:ascii="Arial" w:eastAsia="Arial Unicode MS" w:hAnsi="Arial" w:cs="Arial Unicode MS"/>
      <w:szCs w:val="24"/>
    </w:rPr>
  </w:style>
  <w:style w:type="paragraph" w:customStyle="1" w:styleId="xl46">
    <w:name w:val="xl46"/>
    <w:basedOn w:val="Normln"/>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ascii="Arial" w:eastAsia="Arial Unicode MS" w:hAnsi="Arial" w:cs="Arial Unicode MS"/>
      <w:szCs w:val="24"/>
    </w:rPr>
  </w:style>
  <w:style w:type="paragraph" w:customStyle="1" w:styleId="xl47">
    <w:name w:val="xl47"/>
    <w:basedOn w:val="Normln"/>
    <w:pPr>
      <w:pBdr>
        <w:top w:val="single" w:sz="4" w:space="0" w:color="auto"/>
        <w:left w:val="single" w:sz="4" w:space="0" w:color="auto"/>
        <w:right w:val="single" w:sz="12" w:space="0" w:color="auto"/>
      </w:pBdr>
      <w:autoSpaceDE/>
      <w:autoSpaceDN/>
      <w:spacing w:before="100" w:beforeAutospacing="1" w:after="100" w:afterAutospacing="1"/>
      <w:jc w:val="center"/>
    </w:pPr>
    <w:rPr>
      <w:rFonts w:ascii="Arial" w:eastAsia="Arial Unicode MS" w:hAnsi="Arial" w:cs="Arial Unicode MS"/>
      <w:b/>
      <w:bCs/>
      <w:szCs w:val="24"/>
    </w:rPr>
  </w:style>
  <w:style w:type="paragraph" w:customStyle="1" w:styleId="xl48">
    <w:name w:val="xl48"/>
    <w:basedOn w:val="Normln"/>
    <w:pPr>
      <w:pBdr>
        <w:left w:val="single" w:sz="4" w:space="0" w:color="auto"/>
        <w:bottom w:val="single" w:sz="12" w:space="0" w:color="auto"/>
        <w:right w:val="single" w:sz="12" w:space="0" w:color="auto"/>
      </w:pBdr>
      <w:autoSpaceDE/>
      <w:autoSpaceDN/>
      <w:spacing w:before="100" w:beforeAutospacing="1" w:after="100" w:afterAutospacing="1"/>
      <w:jc w:val="center"/>
    </w:pPr>
    <w:rPr>
      <w:rFonts w:ascii="Arial" w:eastAsia="Arial Unicode MS" w:hAnsi="Arial" w:cs="Arial Unicode MS"/>
      <w:b/>
      <w:bCs/>
      <w:szCs w:val="24"/>
    </w:rPr>
  </w:style>
  <w:style w:type="paragraph" w:customStyle="1" w:styleId="xl49">
    <w:name w:val="xl49"/>
    <w:basedOn w:val="Normln"/>
    <w:pPr>
      <w:pBdr>
        <w:top w:val="single" w:sz="4" w:space="0" w:color="auto"/>
        <w:left w:val="single" w:sz="4" w:space="0" w:color="auto"/>
        <w:right w:val="single" w:sz="4" w:space="0" w:color="auto"/>
      </w:pBdr>
      <w:autoSpaceDE/>
      <w:autoSpaceDN/>
      <w:spacing w:before="100" w:beforeAutospacing="1" w:after="100" w:afterAutospacing="1"/>
      <w:jc w:val="center"/>
    </w:pPr>
    <w:rPr>
      <w:rFonts w:ascii="Arial" w:eastAsia="Arial Unicode MS" w:hAnsi="Arial" w:cs="Arial Unicode MS"/>
      <w:b/>
      <w:bCs/>
      <w:szCs w:val="24"/>
    </w:rPr>
  </w:style>
  <w:style w:type="paragraph" w:customStyle="1" w:styleId="xl50">
    <w:name w:val="xl50"/>
    <w:basedOn w:val="Normln"/>
    <w:pPr>
      <w:pBdr>
        <w:left w:val="single" w:sz="4" w:space="0" w:color="auto"/>
        <w:bottom w:val="single" w:sz="12" w:space="0" w:color="auto"/>
        <w:right w:val="single" w:sz="4" w:space="0" w:color="auto"/>
      </w:pBdr>
      <w:autoSpaceDE/>
      <w:autoSpaceDN/>
      <w:spacing w:before="100" w:beforeAutospacing="1" w:after="100" w:afterAutospacing="1"/>
      <w:jc w:val="center"/>
    </w:pPr>
    <w:rPr>
      <w:rFonts w:ascii="Arial" w:eastAsia="Arial Unicode MS" w:hAnsi="Arial" w:cs="Arial Unicode MS"/>
      <w:b/>
      <w:bCs/>
      <w:szCs w:val="24"/>
    </w:rPr>
  </w:style>
  <w:style w:type="paragraph" w:customStyle="1" w:styleId="xl51">
    <w:name w:val="xl51"/>
    <w:basedOn w:val="Normln"/>
    <w:pPr>
      <w:pBdr>
        <w:left w:val="single" w:sz="8" w:space="0" w:color="auto"/>
      </w:pBdr>
      <w:autoSpaceDE/>
      <w:autoSpaceDN/>
      <w:spacing w:before="100" w:beforeAutospacing="1" w:after="100" w:afterAutospacing="1"/>
    </w:pPr>
    <w:rPr>
      <w:rFonts w:ascii="Arial" w:eastAsia="Arial Unicode MS" w:hAnsi="Arial" w:cs="Arial Unicode MS"/>
      <w:szCs w:val="24"/>
    </w:rPr>
  </w:style>
  <w:style w:type="paragraph" w:customStyle="1" w:styleId="xl52">
    <w:name w:val="xl52"/>
    <w:basedOn w:val="Normln"/>
    <w:pPr>
      <w:pBdr>
        <w:top w:val="single" w:sz="4" w:space="0" w:color="auto"/>
        <w:left w:val="single" w:sz="12" w:space="0" w:color="auto"/>
        <w:right w:val="single" w:sz="4" w:space="0" w:color="auto"/>
      </w:pBdr>
      <w:autoSpaceDE/>
      <w:autoSpaceDN/>
      <w:spacing w:before="100" w:beforeAutospacing="1" w:after="100" w:afterAutospacing="1"/>
      <w:jc w:val="center"/>
    </w:pPr>
    <w:rPr>
      <w:rFonts w:ascii="Arial" w:eastAsia="Arial Unicode MS" w:hAnsi="Arial" w:cs="Arial Unicode MS"/>
      <w:b/>
      <w:bCs/>
      <w:szCs w:val="24"/>
    </w:rPr>
  </w:style>
  <w:style w:type="paragraph" w:customStyle="1" w:styleId="xl53">
    <w:name w:val="xl53"/>
    <w:basedOn w:val="Normln"/>
    <w:pPr>
      <w:pBdr>
        <w:left w:val="single" w:sz="12" w:space="0" w:color="auto"/>
        <w:bottom w:val="single" w:sz="12" w:space="0" w:color="auto"/>
        <w:right w:val="single" w:sz="4" w:space="0" w:color="auto"/>
      </w:pBdr>
      <w:autoSpaceDE/>
      <w:autoSpaceDN/>
      <w:spacing w:before="100" w:beforeAutospacing="1" w:after="100" w:afterAutospacing="1"/>
      <w:jc w:val="center"/>
    </w:pPr>
    <w:rPr>
      <w:rFonts w:ascii="Arial" w:eastAsia="Arial Unicode MS" w:hAnsi="Arial" w:cs="Arial Unicode MS"/>
      <w:b/>
      <w:bCs/>
      <w:szCs w:val="24"/>
    </w:rPr>
  </w:style>
  <w:style w:type="paragraph" w:customStyle="1" w:styleId="xl54">
    <w:name w:val="xl54"/>
    <w:basedOn w:val="Normln"/>
    <w:pPr>
      <w:pBdr>
        <w:left w:val="single" w:sz="4" w:space="0" w:color="auto"/>
        <w:right w:val="single" w:sz="4" w:space="0" w:color="auto"/>
      </w:pBdr>
      <w:autoSpaceDE/>
      <w:autoSpaceDN/>
      <w:spacing w:before="100" w:beforeAutospacing="1" w:after="100" w:afterAutospacing="1"/>
      <w:jc w:val="center"/>
    </w:pPr>
    <w:rPr>
      <w:rFonts w:ascii="Arial" w:eastAsia="Arial Unicode MS" w:hAnsi="Arial" w:cs="Arial Unicode MS"/>
      <w:b/>
      <w:bCs/>
      <w:szCs w:val="24"/>
    </w:rPr>
  </w:style>
  <w:style w:type="paragraph" w:customStyle="1" w:styleId="xl55">
    <w:name w:val="xl55"/>
    <w:basedOn w:val="Normln"/>
    <w:pPr>
      <w:pBdr>
        <w:top w:val="single" w:sz="12" w:space="0" w:color="auto"/>
        <w:left w:val="single" w:sz="12" w:space="0" w:color="auto"/>
        <w:right w:val="single" w:sz="4" w:space="0" w:color="auto"/>
      </w:pBdr>
      <w:autoSpaceDE/>
      <w:autoSpaceDN/>
      <w:spacing w:before="100" w:beforeAutospacing="1" w:after="100" w:afterAutospacing="1"/>
      <w:jc w:val="center"/>
    </w:pPr>
    <w:rPr>
      <w:rFonts w:ascii="Arial" w:eastAsia="Arial Unicode MS" w:hAnsi="Arial" w:cs="Arial Unicode MS"/>
      <w:b/>
      <w:bCs/>
      <w:szCs w:val="24"/>
    </w:rPr>
  </w:style>
  <w:style w:type="paragraph" w:customStyle="1" w:styleId="xl56">
    <w:name w:val="xl56"/>
    <w:basedOn w:val="Normln"/>
    <w:pPr>
      <w:pBdr>
        <w:top w:val="single" w:sz="12" w:space="0" w:color="auto"/>
        <w:left w:val="single" w:sz="4" w:space="0" w:color="auto"/>
        <w:right w:val="single" w:sz="4" w:space="0" w:color="auto"/>
      </w:pBdr>
      <w:autoSpaceDE/>
      <w:autoSpaceDN/>
      <w:spacing w:before="100" w:beforeAutospacing="1" w:after="100" w:afterAutospacing="1"/>
      <w:jc w:val="center"/>
    </w:pPr>
    <w:rPr>
      <w:rFonts w:ascii="Arial" w:eastAsia="Arial Unicode MS" w:hAnsi="Arial" w:cs="Arial Unicode MS"/>
      <w:b/>
      <w:bCs/>
      <w:szCs w:val="24"/>
    </w:rPr>
  </w:style>
  <w:style w:type="paragraph" w:customStyle="1" w:styleId="xl57">
    <w:name w:val="xl57"/>
    <w:basedOn w:val="Normln"/>
    <w:pPr>
      <w:pBdr>
        <w:top w:val="single" w:sz="12" w:space="0" w:color="auto"/>
        <w:left w:val="single" w:sz="4" w:space="0" w:color="auto"/>
        <w:right w:val="single" w:sz="12" w:space="0" w:color="auto"/>
      </w:pBdr>
      <w:autoSpaceDE/>
      <w:autoSpaceDN/>
      <w:spacing w:before="100" w:beforeAutospacing="1" w:after="100" w:afterAutospacing="1"/>
      <w:jc w:val="center"/>
    </w:pPr>
    <w:rPr>
      <w:rFonts w:ascii="Arial" w:eastAsia="Arial Unicode MS" w:hAnsi="Arial" w:cs="Arial Unicode MS"/>
      <w:b/>
      <w:bCs/>
      <w:szCs w:val="24"/>
    </w:rPr>
  </w:style>
  <w:style w:type="paragraph" w:customStyle="1" w:styleId="xl58">
    <w:name w:val="xl58"/>
    <w:basedOn w:val="Normln"/>
    <w:pPr>
      <w:pBdr>
        <w:left w:val="single" w:sz="12" w:space="0" w:color="auto"/>
        <w:right w:val="single" w:sz="4" w:space="0" w:color="auto"/>
      </w:pBdr>
      <w:autoSpaceDE/>
      <w:autoSpaceDN/>
      <w:spacing w:before="100" w:beforeAutospacing="1" w:after="100" w:afterAutospacing="1"/>
      <w:jc w:val="center"/>
    </w:pPr>
    <w:rPr>
      <w:rFonts w:ascii="Arial" w:eastAsia="Arial Unicode MS" w:hAnsi="Arial" w:cs="Arial Unicode MS"/>
      <w:b/>
      <w:bCs/>
      <w:szCs w:val="24"/>
    </w:rPr>
  </w:style>
  <w:style w:type="paragraph" w:customStyle="1" w:styleId="xl59">
    <w:name w:val="xl59"/>
    <w:basedOn w:val="Normln"/>
    <w:pPr>
      <w:pBdr>
        <w:left w:val="single" w:sz="4" w:space="0" w:color="auto"/>
        <w:right w:val="single" w:sz="12" w:space="0" w:color="auto"/>
      </w:pBdr>
      <w:autoSpaceDE/>
      <w:autoSpaceDN/>
      <w:spacing w:before="100" w:beforeAutospacing="1" w:after="100" w:afterAutospacing="1"/>
      <w:jc w:val="center"/>
    </w:pPr>
    <w:rPr>
      <w:rFonts w:ascii="Arial" w:eastAsia="Arial Unicode MS" w:hAnsi="Arial" w:cs="Arial Unicode MS"/>
      <w:b/>
      <w:bCs/>
      <w:szCs w:val="24"/>
    </w:rPr>
  </w:style>
  <w:style w:type="paragraph" w:customStyle="1" w:styleId="xl60">
    <w:name w:val="xl60"/>
    <w:basedOn w:val="Normln"/>
    <w:pPr>
      <w:pBdr>
        <w:left w:val="single" w:sz="12" w:space="0" w:color="auto"/>
        <w:bottom w:val="single" w:sz="12" w:space="0" w:color="auto"/>
        <w:right w:val="single" w:sz="4" w:space="0" w:color="auto"/>
      </w:pBdr>
      <w:autoSpaceDE/>
      <w:autoSpaceDN/>
      <w:spacing w:before="100" w:beforeAutospacing="1" w:after="100" w:afterAutospacing="1"/>
    </w:pPr>
    <w:rPr>
      <w:rFonts w:ascii="Arial" w:eastAsia="Arial Unicode MS" w:hAnsi="Arial" w:cs="Arial Unicode MS"/>
      <w:b/>
      <w:bCs/>
      <w:szCs w:val="24"/>
    </w:rPr>
  </w:style>
  <w:style w:type="paragraph" w:customStyle="1" w:styleId="xl61">
    <w:name w:val="xl61"/>
    <w:basedOn w:val="Normln"/>
    <w:pPr>
      <w:pBdr>
        <w:left w:val="single" w:sz="4" w:space="0" w:color="auto"/>
        <w:bottom w:val="single" w:sz="12" w:space="0" w:color="auto"/>
        <w:right w:val="single" w:sz="4" w:space="0" w:color="auto"/>
      </w:pBdr>
      <w:autoSpaceDE/>
      <w:autoSpaceDN/>
      <w:spacing w:before="100" w:beforeAutospacing="1" w:after="100" w:afterAutospacing="1"/>
    </w:pPr>
    <w:rPr>
      <w:rFonts w:ascii="Arial" w:eastAsia="Arial Unicode MS" w:hAnsi="Arial" w:cs="Arial Unicode MS"/>
      <w:b/>
      <w:bCs/>
      <w:szCs w:val="24"/>
    </w:rPr>
  </w:style>
  <w:style w:type="paragraph" w:customStyle="1" w:styleId="xl62">
    <w:name w:val="xl62"/>
    <w:basedOn w:val="Normln"/>
    <w:pPr>
      <w:pBdr>
        <w:top w:val="single" w:sz="8" w:space="0" w:color="auto"/>
        <w:left w:val="single" w:sz="8" w:space="0" w:color="auto"/>
        <w:bottom w:val="single" w:sz="8" w:space="0" w:color="auto"/>
        <w:right w:val="single" w:sz="4"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63">
    <w:name w:val="xl63"/>
    <w:basedOn w:val="Normln"/>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w:eastAsia="Arial Unicode MS" w:hAnsi="Arial" w:cs="Arial Unicode MS"/>
      <w:szCs w:val="24"/>
    </w:rPr>
  </w:style>
  <w:style w:type="paragraph" w:customStyle="1" w:styleId="xl64">
    <w:name w:val="xl64"/>
    <w:basedOn w:val="Normln"/>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eastAsia="Arial Unicode MS" w:hAnsi="Arial" w:cs="Arial Unicode MS"/>
      <w:szCs w:val="24"/>
    </w:rPr>
  </w:style>
  <w:style w:type="paragraph" w:customStyle="1" w:styleId="xl65">
    <w:name w:val="xl65"/>
    <w:basedOn w:val="Normln"/>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ascii="Arial" w:eastAsia="Arial Unicode MS" w:hAnsi="Arial" w:cs="Arial Unicode MS"/>
      <w:szCs w:val="24"/>
    </w:rPr>
  </w:style>
  <w:style w:type="paragraph" w:customStyle="1" w:styleId="xl66">
    <w:name w:val="xl66"/>
    <w:basedOn w:val="Normln"/>
    <w:pPr>
      <w:pBdr>
        <w:top w:val="single" w:sz="8" w:space="0" w:color="auto"/>
        <w:left w:val="single" w:sz="4" w:space="0" w:color="auto"/>
        <w:bottom w:val="single" w:sz="8" w:space="0" w:color="auto"/>
        <w:right w:val="single" w:sz="8" w:space="0" w:color="auto"/>
      </w:pBdr>
      <w:autoSpaceDE/>
      <w:autoSpaceDN/>
      <w:spacing w:before="100" w:beforeAutospacing="1" w:after="100" w:afterAutospacing="1"/>
      <w:jc w:val="center"/>
    </w:pPr>
    <w:rPr>
      <w:rFonts w:ascii="Arial" w:eastAsia="Arial Unicode MS" w:hAnsi="Arial" w:cs="Arial Unicode MS"/>
      <w:szCs w:val="24"/>
    </w:rPr>
  </w:style>
  <w:style w:type="paragraph" w:customStyle="1" w:styleId="xl67">
    <w:name w:val="xl67"/>
    <w:basedOn w:val="Normln"/>
    <w:pPr>
      <w:pBdr>
        <w:top w:val="single" w:sz="8" w:space="0" w:color="auto"/>
        <w:right w:val="single" w:sz="8"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68">
    <w:name w:val="xl68"/>
    <w:basedOn w:val="Normln"/>
    <w:pPr>
      <w:pBdr>
        <w:top w:val="single" w:sz="4" w:space="0" w:color="auto"/>
        <w:bottom w:val="single" w:sz="4" w:space="0" w:color="auto"/>
        <w:right w:val="single" w:sz="8"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69">
    <w:name w:val="xl69"/>
    <w:basedOn w:val="Normln"/>
    <w:pPr>
      <w:pBdr>
        <w:bottom w:val="single" w:sz="8" w:space="0" w:color="auto"/>
        <w:right w:val="single" w:sz="8"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70">
    <w:name w:val="xl70"/>
    <w:basedOn w:val="Normln"/>
    <w:pPr>
      <w:pBdr>
        <w:top w:val="single" w:sz="8" w:space="0" w:color="auto"/>
        <w:left w:val="single" w:sz="8"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Unicode MS"/>
      <w:szCs w:val="24"/>
    </w:rPr>
  </w:style>
  <w:style w:type="paragraph" w:customStyle="1" w:styleId="xl71">
    <w:name w:val="xl71"/>
    <w:basedOn w:val="Normln"/>
    <w:pPr>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Unicode MS"/>
      <w:szCs w:val="24"/>
    </w:rPr>
  </w:style>
  <w:style w:type="paragraph" w:customStyle="1" w:styleId="xl72">
    <w:name w:val="xl72"/>
    <w:basedOn w:val="Normln"/>
    <w:pPr>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Unicode MS"/>
      <w:szCs w:val="24"/>
    </w:rPr>
  </w:style>
  <w:style w:type="paragraph" w:customStyle="1" w:styleId="xl73">
    <w:name w:val="xl73"/>
    <w:basedOn w:val="Normln"/>
    <w:pPr>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ascii="Arial" w:eastAsia="Arial Unicode MS" w:hAnsi="Arial" w:cs="Arial Unicode MS"/>
      <w:szCs w:val="24"/>
    </w:rPr>
  </w:style>
  <w:style w:type="paragraph" w:customStyle="1" w:styleId="xl74">
    <w:name w:val="xl74"/>
    <w:basedOn w:val="Normln"/>
    <w:pPr>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Unicode MS"/>
      <w:szCs w:val="24"/>
    </w:rPr>
  </w:style>
  <w:style w:type="paragraph" w:customStyle="1" w:styleId="xl75">
    <w:name w:val="xl75"/>
    <w:basedOn w:val="Normln"/>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Unicode MS"/>
      <w:szCs w:val="24"/>
    </w:rPr>
  </w:style>
  <w:style w:type="paragraph" w:customStyle="1" w:styleId="xl76">
    <w:name w:val="xl76"/>
    <w:basedOn w:val="Normln"/>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Unicode MS"/>
      <w:szCs w:val="24"/>
    </w:rPr>
  </w:style>
  <w:style w:type="paragraph" w:customStyle="1" w:styleId="xl77">
    <w:name w:val="xl77"/>
    <w:basedOn w:val="Normln"/>
    <w:pPr>
      <w:pBdr>
        <w:top w:val="single" w:sz="4" w:space="0" w:color="auto"/>
        <w:left w:val="single" w:sz="8" w:space="0" w:color="auto"/>
        <w:bottom w:val="single" w:sz="8" w:space="0" w:color="auto"/>
        <w:right w:val="single" w:sz="4" w:space="0" w:color="auto"/>
      </w:pBdr>
      <w:autoSpaceDE/>
      <w:autoSpaceDN/>
      <w:spacing w:before="100" w:beforeAutospacing="1" w:after="100" w:afterAutospacing="1"/>
      <w:jc w:val="center"/>
    </w:pPr>
    <w:rPr>
      <w:rFonts w:ascii="Arial" w:eastAsia="Arial Unicode MS" w:hAnsi="Arial" w:cs="Arial Unicode MS"/>
      <w:szCs w:val="24"/>
    </w:rPr>
  </w:style>
  <w:style w:type="paragraph" w:customStyle="1" w:styleId="xl78">
    <w:name w:val="xl78"/>
    <w:basedOn w:val="Normln"/>
    <w:pPr>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eastAsia="Arial Unicode MS" w:hAnsi="Arial" w:cs="Arial Unicode MS"/>
      <w:szCs w:val="24"/>
    </w:rPr>
  </w:style>
  <w:style w:type="paragraph" w:customStyle="1" w:styleId="xl79">
    <w:name w:val="xl79"/>
    <w:basedOn w:val="Normln"/>
    <w:pPr>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ascii="Arial" w:eastAsia="Arial Unicode MS" w:hAnsi="Arial" w:cs="Arial Unicode MS"/>
      <w:szCs w:val="24"/>
    </w:rPr>
  </w:style>
  <w:style w:type="paragraph" w:customStyle="1" w:styleId="xl80">
    <w:name w:val="xl80"/>
    <w:basedOn w:val="Normln"/>
    <w:pPr>
      <w:pBdr>
        <w:top w:val="single" w:sz="4" w:space="0" w:color="auto"/>
        <w:left w:val="single" w:sz="4" w:space="0" w:color="auto"/>
        <w:bottom w:val="single" w:sz="8" w:space="0" w:color="auto"/>
        <w:right w:val="single" w:sz="8" w:space="0" w:color="auto"/>
      </w:pBdr>
      <w:autoSpaceDE/>
      <w:autoSpaceDN/>
      <w:spacing w:before="100" w:beforeAutospacing="1" w:after="100" w:afterAutospacing="1"/>
      <w:jc w:val="center"/>
    </w:pPr>
    <w:rPr>
      <w:rFonts w:ascii="Arial" w:eastAsia="Arial Unicode MS" w:hAnsi="Arial" w:cs="Arial Unicode MS"/>
      <w:szCs w:val="24"/>
    </w:rPr>
  </w:style>
  <w:style w:type="paragraph" w:customStyle="1" w:styleId="xl81">
    <w:name w:val="xl81"/>
    <w:basedOn w:val="Normln"/>
    <w:pPr>
      <w:pBdr>
        <w:left w:val="single" w:sz="4" w:space="0" w:color="auto"/>
        <w:bottom w:val="single" w:sz="8" w:space="0" w:color="auto"/>
        <w:right w:val="single" w:sz="8" w:space="0" w:color="auto"/>
      </w:pBdr>
      <w:autoSpaceDE/>
      <w:autoSpaceDN/>
      <w:spacing w:before="100" w:beforeAutospacing="1" w:after="100" w:afterAutospacing="1"/>
    </w:pPr>
    <w:rPr>
      <w:rFonts w:ascii="Arial" w:eastAsia="Arial Unicode MS" w:hAnsi="Arial" w:cs="Arial Unicode MS"/>
      <w:b/>
      <w:bCs/>
      <w:szCs w:val="24"/>
    </w:rPr>
  </w:style>
  <w:style w:type="paragraph" w:customStyle="1" w:styleId="xl82">
    <w:name w:val="xl82"/>
    <w:basedOn w:val="Normln"/>
    <w:pPr>
      <w:pBdr>
        <w:left w:val="single" w:sz="8" w:space="0" w:color="auto"/>
        <w:bottom w:val="single" w:sz="8" w:space="0" w:color="auto"/>
        <w:right w:val="single" w:sz="8" w:space="0" w:color="auto"/>
      </w:pBdr>
      <w:autoSpaceDE/>
      <w:autoSpaceDN/>
      <w:spacing w:before="100" w:beforeAutospacing="1" w:after="100" w:afterAutospacing="1"/>
    </w:pPr>
    <w:rPr>
      <w:rFonts w:ascii="Arial" w:eastAsia="Arial Unicode MS" w:hAnsi="Arial" w:cs="Arial Unicode MS"/>
      <w:b/>
      <w:bCs/>
      <w:szCs w:val="24"/>
    </w:rPr>
  </w:style>
  <w:style w:type="paragraph" w:customStyle="1" w:styleId="xl83">
    <w:name w:val="xl83"/>
    <w:basedOn w:val="Normln"/>
    <w:pPr>
      <w:pBdr>
        <w:left w:val="single" w:sz="8" w:space="0" w:color="auto"/>
        <w:bottom w:val="single" w:sz="4" w:space="0" w:color="auto"/>
        <w:right w:val="single" w:sz="8"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84">
    <w:name w:val="xl84"/>
    <w:basedOn w:val="Normln"/>
    <w:pPr>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85">
    <w:name w:val="xl85"/>
    <w:basedOn w:val="Normln"/>
    <w:pPr>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86">
    <w:name w:val="xl86"/>
    <w:basedOn w:val="Normln"/>
    <w:pPr>
      <w:pBdr>
        <w:top w:val="single" w:sz="4" w:space="0" w:color="auto"/>
        <w:left w:val="single" w:sz="8" w:space="0" w:color="auto"/>
        <w:bottom w:val="single" w:sz="8" w:space="0" w:color="auto"/>
      </w:pBdr>
      <w:autoSpaceDE/>
      <w:autoSpaceDN/>
      <w:spacing w:before="100" w:beforeAutospacing="1" w:after="100" w:afterAutospacing="1"/>
    </w:pPr>
    <w:rPr>
      <w:rFonts w:ascii="Arial" w:eastAsia="Arial Unicode MS" w:hAnsi="Arial" w:cs="Arial Unicode MS"/>
      <w:b/>
      <w:bCs/>
      <w:szCs w:val="24"/>
    </w:rPr>
  </w:style>
  <w:style w:type="paragraph" w:customStyle="1" w:styleId="xl87">
    <w:name w:val="xl87"/>
    <w:basedOn w:val="Normln"/>
    <w:pPr>
      <w:pBdr>
        <w:top w:val="single" w:sz="4" w:space="0" w:color="auto"/>
        <w:bottom w:val="single" w:sz="8"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88">
    <w:name w:val="xl88"/>
    <w:basedOn w:val="Normln"/>
    <w:pPr>
      <w:pBdr>
        <w:top w:val="single" w:sz="4" w:space="0" w:color="auto"/>
        <w:bottom w:val="single" w:sz="8" w:space="0" w:color="auto"/>
        <w:right w:val="single" w:sz="8"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89">
    <w:name w:val="xl89"/>
    <w:basedOn w:val="Normln"/>
    <w:pPr>
      <w:pBdr>
        <w:top w:val="single" w:sz="4" w:space="0" w:color="auto"/>
        <w:left w:val="single" w:sz="8" w:space="0" w:color="auto"/>
        <w:bottom w:val="single" w:sz="4"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90">
    <w:name w:val="xl90"/>
    <w:basedOn w:val="Normln"/>
    <w:pPr>
      <w:pBdr>
        <w:top w:val="single" w:sz="8" w:space="0" w:color="auto"/>
        <w:left w:val="single" w:sz="8" w:space="0" w:color="auto"/>
        <w:bottom w:val="single" w:sz="4"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91">
    <w:name w:val="xl91"/>
    <w:basedOn w:val="Normln"/>
    <w:pPr>
      <w:pBdr>
        <w:top w:val="single" w:sz="4" w:space="0" w:color="auto"/>
        <w:left w:val="single" w:sz="8" w:space="0" w:color="auto"/>
        <w:bottom w:val="single" w:sz="8" w:space="0" w:color="auto"/>
      </w:pBdr>
      <w:autoSpaceDE/>
      <w:autoSpaceDN/>
      <w:spacing w:before="100" w:beforeAutospacing="1" w:after="100" w:afterAutospacing="1"/>
    </w:pPr>
    <w:rPr>
      <w:rFonts w:ascii="Arial" w:eastAsia="Arial Unicode MS" w:hAnsi="Arial" w:cs="Arial Unicode MS"/>
      <w:b/>
      <w:bCs/>
      <w:szCs w:val="24"/>
    </w:rPr>
  </w:style>
  <w:style w:type="paragraph" w:customStyle="1" w:styleId="xl92">
    <w:name w:val="xl92"/>
    <w:basedOn w:val="Normln"/>
    <w:pPr>
      <w:pBdr>
        <w:top w:val="single" w:sz="8" w:space="0" w:color="auto"/>
        <w:left w:val="single" w:sz="8" w:space="0" w:color="auto"/>
        <w:bottom w:val="single" w:sz="8" w:space="0" w:color="auto"/>
        <w:right w:val="single" w:sz="4" w:space="0" w:color="auto"/>
      </w:pBdr>
      <w:autoSpaceDE/>
      <w:autoSpaceDN/>
      <w:spacing w:before="100" w:beforeAutospacing="1" w:after="100" w:afterAutospacing="1"/>
      <w:jc w:val="center"/>
    </w:pPr>
    <w:rPr>
      <w:rFonts w:ascii="Arial" w:eastAsia="Arial Unicode MS" w:hAnsi="Arial" w:cs="Arial Unicode MS"/>
      <w:szCs w:val="24"/>
    </w:rPr>
  </w:style>
  <w:style w:type="paragraph" w:customStyle="1" w:styleId="xl93">
    <w:name w:val="xl93"/>
    <w:basedOn w:val="Normln"/>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94">
    <w:name w:val="xl94"/>
    <w:basedOn w:val="Normln"/>
    <w:pPr>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95">
    <w:name w:val="xl95"/>
    <w:basedOn w:val="Normln"/>
    <w:pPr>
      <w:pBdr>
        <w:top w:val="single" w:sz="8" w:space="0" w:color="auto"/>
        <w:left w:val="single" w:sz="8"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96">
    <w:name w:val="xl96"/>
    <w:basedOn w:val="Normln"/>
    <w:pPr>
      <w:pBdr>
        <w:left w:val="single" w:sz="8" w:space="0" w:color="auto"/>
        <w:bottom w:val="single" w:sz="8" w:space="0" w:color="auto"/>
      </w:pBdr>
      <w:autoSpaceDE/>
      <w:autoSpaceDN/>
      <w:spacing w:before="100" w:beforeAutospacing="1" w:after="100" w:afterAutospacing="1"/>
    </w:pPr>
    <w:rPr>
      <w:rFonts w:ascii="Arial" w:eastAsia="Arial Unicode MS" w:hAnsi="Arial" w:cs="Arial Unicode MS"/>
      <w:b/>
      <w:bCs/>
      <w:szCs w:val="24"/>
    </w:rPr>
  </w:style>
  <w:style w:type="paragraph" w:customStyle="1" w:styleId="xl97">
    <w:name w:val="xl97"/>
    <w:basedOn w:val="Normln"/>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eastAsia="Arial Unicode MS" w:hAnsi="Arial" w:cs="Arial Unicode MS"/>
      <w:szCs w:val="24"/>
    </w:rPr>
  </w:style>
  <w:style w:type="paragraph" w:customStyle="1" w:styleId="xl98">
    <w:name w:val="xl98"/>
    <w:basedOn w:val="Normln"/>
    <w:pPr>
      <w:pBdr>
        <w:left w:val="single" w:sz="8"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Unicode MS"/>
      <w:b/>
      <w:bCs/>
      <w:szCs w:val="24"/>
    </w:rPr>
  </w:style>
  <w:style w:type="paragraph" w:customStyle="1" w:styleId="xl99">
    <w:name w:val="xl99"/>
    <w:basedOn w:val="Normln"/>
    <w:pPr>
      <w:pBdr>
        <w:left w:val="single" w:sz="8" w:space="0" w:color="auto"/>
        <w:bottom w:val="single" w:sz="4"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100">
    <w:name w:val="xl100"/>
    <w:basedOn w:val="Normln"/>
    <w:pPr>
      <w:pBdr>
        <w:left w:val="single" w:sz="8" w:space="0" w:color="auto"/>
        <w:bottom w:val="single" w:sz="8" w:space="0" w:color="auto"/>
      </w:pBdr>
      <w:autoSpaceDE/>
      <w:autoSpaceDN/>
      <w:spacing w:before="100" w:beforeAutospacing="1" w:after="100" w:afterAutospacing="1"/>
    </w:pPr>
    <w:rPr>
      <w:rFonts w:ascii="Arial" w:eastAsia="Arial Unicode MS" w:hAnsi="Arial" w:cs="Arial Unicode MS"/>
      <w:b/>
      <w:bCs/>
      <w:szCs w:val="24"/>
    </w:rPr>
  </w:style>
  <w:style w:type="paragraph" w:customStyle="1" w:styleId="xl101">
    <w:name w:val="xl101"/>
    <w:basedOn w:val="Normln"/>
    <w:pPr>
      <w:autoSpaceDE/>
      <w:autoSpaceDN/>
      <w:spacing w:before="100" w:beforeAutospacing="1" w:after="100" w:afterAutospacing="1"/>
      <w:jc w:val="center"/>
    </w:pPr>
    <w:rPr>
      <w:rFonts w:ascii="Arial Unicode MS" w:eastAsia="Arial Unicode MS" w:hAnsi="Arial Unicode MS" w:cs="Arial Unicode MS"/>
      <w:szCs w:val="24"/>
    </w:rPr>
  </w:style>
  <w:style w:type="paragraph" w:customStyle="1" w:styleId="xl102">
    <w:name w:val="xl102"/>
    <w:basedOn w:val="Normln"/>
    <w:pPr>
      <w:pBdr>
        <w:top w:val="single" w:sz="8" w:space="0" w:color="auto"/>
        <w:left w:val="single" w:sz="8" w:space="0" w:color="auto"/>
        <w:bottom w:val="single" w:sz="4" w:space="0" w:color="auto"/>
        <w:right w:val="single" w:sz="8" w:space="0" w:color="auto"/>
      </w:pBdr>
      <w:autoSpaceDE/>
      <w:autoSpaceDN/>
      <w:spacing w:before="100" w:beforeAutospacing="1" w:after="100" w:afterAutospacing="1"/>
    </w:pPr>
    <w:rPr>
      <w:rFonts w:ascii="Arial" w:eastAsia="Arial Unicode MS" w:hAnsi="Arial" w:cs="Arial Unicode MS"/>
      <w:szCs w:val="24"/>
    </w:rPr>
  </w:style>
  <w:style w:type="paragraph" w:customStyle="1" w:styleId="xl103">
    <w:name w:val="xl103"/>
    <w:basedOn w:val="Normln"/>
    <w:pPr>
      <w:pBdr>
        <w:top w:val="single" w:sz="4" w:space="0" w:color="auto"/>
        <w:left w:val="single" w:sz="8" w:space="0" w:color="auto"/>
        <w:bottom w:val="single" w:sz="8" w:space="0" w:color="auto"/>
        <w:right w:val="single" w:sz="8" w:space="0" w:color="auto"/>
      </w:pBdr>
      <w:autoSpaceDE/>
      <w:autoSpaceDN/>
      <w:spacing w:before="100" w:beforeAutospacing="1" w:after="100" w:afterAutospacing="1"/>
    </w:pPr>
    <w:rPr>
      <w:rFonts w:ascii="Arial" w:eastAsia="Arial Unicode MS" w:hAnsi="Arial" w:cs="Arial Unicode MS"/>
      <w:szCs w:val="24"/>
    </w:rPr>
  </w:style>
  <w:style w:type="paragraph" w:customStyle="1" w:styleId="xl104">
    <w:name w:val="xl104"/>
    <w:basedOn w:val="Normln"/>
    <w:pPr>
      <w:pBdr>
        <w:top w:val="single" w:sz="8" w:space="0" w:color="auto"/>
        <w:left w:val="single" w:sz="8" w:space="0" w:color="auto"/>
        <w:bottom w:val="single" w:sz="8" w:space="0" w:color="auto"/>
      </w:pBdr>
      <w:autoSpaceDE/>
      <w:autoSpaceDN/>
      <w:spacing w:before="100" w:beforeAutospacing="1" w:after="100" w:afterAutospacing="1"/>
    </w:pPr>
    <w:rPr>
      <w:rFonts w:ascii="Arial" w:eastAsia="Arial Unicode MS" w:hAnsi="Arial" w:cs="Arial Unicode MS"/>
      <w:szCs w:val="24"/>
    </w:rPr>
  </w:style>
  <w:style w:type="paragraph" w:customStyle="1" w:styleId="xl105">
    <w:name w:val="xl105"/>
    <w:basedOn w:val="Normln"/>
    <w:pPr>
      <w:pBdr>
        <w:top w:val="single" w:sz="8" w:space="0" w:color="auto"/>
        <w:left w:val="single" w:sz="8" w:space="0" w:color="auto"/>
        <w:bottom w:val="single" w:sz="4" w:space="0" w:color="auto"/>
      </w:pBdr>
      <w:autoSpaceDE/>
      <w:autoSpaceDN/>
      <w:spacing w:before="100" w:beforeAutospacing="1" w:after="100" w:afterAutospacing="1"/>
    </w:pPr>
    <w:rPr>
      <w:rFonts w:ascii="Arial" w:eastAsia="Arial Unicode MS" w:hAnsi="Arial" w:cs="Arial Unicode MS"/>
      <w:szCs w:val="24"/>
    </w:rPr>
  </w:style>
  <w:style w:type="paragraph" w:customStyle="1" w:styleId="xl106">
    <w:name w:val="xl106"/>
    <w:basedOn w:val="Normln"/>
    <w:pPr>
      <w:pBdr>
        <w:top w:val="single" w:sz="4" w:space="0" w:color="auto"/>
        <w:left w:val="single" w:sz="8" w:space="0" w:color="auto"/>
        <w:bottom w:val="single" w:sz="8" w:space="0" w:color="auto"/>
      </w:pBdr>
      <w:autoSpaceDE/>
      <w:autoSpaceDN/>
      <w:spacing w:before="100" w:beforeAutospacing="1" w:after="100" w:afterAutospacing="1"/>
    </w:pPr>
    <w:rPr>
      <w:rFonts w:ascii="Arial" w:eastAsia="Arial Unicode MS" w:hAnsi="Arial" w:cs="Arial Unicode MS"/>
      <w:szCs w:val="24"/>
    </w:rPr>
  </w:style>
  <w:style w:type="paragraph" w:customStyle="1" w:styleId="xl107">
    <w:name w:val="xl107"/>
    <w:basedOn w:val="Normln"/>
    <w:pPr>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rFonts w:ascii="Arial" w:eastAsia="Arial Unicode MS" w:hAnsi="Arial" w:cs="Arial Unicode MS"/>
      <w:szCs w:val="24"/>
    </w:rPr>
  </w:style>
  <w:style w:type="paragraph" w:customStyle="1" w:styleId="xl108">
    <w:name w:val="xl108"/>
    <w:basedOn w:val="Normln"/>
    <w:pPr>
      <w:pBdr>
        <w:top w:val="single" w:sz="12" w:space="0" w:color="auto"/>
        <w:left w:val="single" w:sz="12" w:space="0" w:color="auto"/>
        <w:bottom w:val="single" w:sz="4" w:space="0" w:color="auto"/>
      </w:pBdr>
      <w:autoSpaceDE/>
      <w:autoSpaceDN/>
      <w:spacing w:before="100" w:beforeAutospacing="1" w:after="100" w:afterAutospacing="1"/>
    </w:pPr>
    <w:rPr>
      <w:rFonts w:ascii="Arial" w:eastAsia="Arial Unicode MS" w:hAnsi="Arial" w:cs="Arial Unicode MS"/>
      <w:szCs w:val="24"/>
    </w:rPr>
  </w:style>
  <w:style w:type="paragraph" w:customStyle="1" w:styleId="xl109">
    <w:name w:val="xl109"/>
    <w:basedOn w:val="Normln"/>
    <w:pPr>
      <w:pBdr>
        <w:top w:val="single" w:sz="12" w:space="0" w:color="auto"/>
        <w:left w:val="single" w:sz="4" w:space="0" w:color="auto"/>
        <w:bottom w:val="single" w:sz="4" w:space="0" w:color="auto"/>
      </w:pBdr>
      <w:autoSpaceDE/>
      <w:autoSpaceDN/>
      <w:spacing w:before="100" w:beforeAutospacing="1" w:after="100" w:afterAutospacing="1"/>
    </w:pPr>
    <w:rPr>
      <w:rFonts w:ascii="Arial" w:eastAsia="Arial Unicode MS" w:hAnsi="Arial" w:cs="Arial Unicode MS"/>
      <w:szCs w:val="24"/>
    </w:rPr>
  </w:style>
  <w:style w:type="paragraph" w:customStyle="1" w:styleId="xl110">
    <w:name w:val="xl110"/>
    <w:basedOn w:val="Normln"/>
    <w:pPr>
      <w:pBdr>
        <w:top w:val="single" w:sz="4" w:space="0" w:color="auto"/>
        <w:left w:val="single" w:sz="12" w:space="0" w:color="auto"/>
        <w:bottom w:val="single" w:sz="4" w:space="0" w:color="auto"/>
      </w:pBdr>
      <w:autoSpaceDE/>
      <w:autoSpaceDN/>
      <w:spacing w:before="100" w:beforeAutospacing="1" w:after="100" w:afterAutospacing="1"/>
    </w:pPr>
    <w:rPr>
      <w:rFonts w:ascii="Arial" w:eastAsia="Arial Unicode MS" w:hAnsi="Arial" w:cs="Arial Unicode MS"/>
      <w:szCs w:val="24"/>
    </w:rPr>
  </w:style>
  <w:style w:type="paragraph" w:customStyle="1" w:styleId="xl111">
    <w:name w:val="xl111"/>
    <w:basedOn w:val="Normln"/>
    <w:pPr>
      <w:pBdr>
        <w:top w:val="single" w:sz="4" w:space="0" w:color="auto"/>
        <w:left w:val="single" w:sz="4" w:space="0" w:color="auto"/>
        <w:bottom w:val="single" w:sz="4" w:space="0" w:color="auto"/>
      </w:pBdr>
      <w:autoSpaceDE/>
      <w:autoSpaceDN/>
      <w:spacing w:before="100" w:beforeAutospacing="1" w:after="100" w:afterAutospacing="1"/>
    </w:pPr>
    <w:rPr>
      <w:rFonts w:ascii="Arial" w:eastAsia="Arial Unicode MS" w:hAnsi="Arial" w:cs="Arial Unicode MS"/>
      <w:szCs w:val="24"/>
    </w:rPr>
  </w:style>
  <w:style w:type="paragraph" w:customStyle="1" w:styleId="xl112">
    <w:name w:val="xl112"/>
    <w:basedOn w:val="Normln"/>
    <w:pPr>
      <w:pBdr>
        <w:left w:val="single" w:sz="12" w:space="0" w:color="auto"/>
        <w:bottom w:val="single" w:sz="12" w:space="0" w:color="auto"/>
      </w:pBdr>
      <w:autoSpaceDE/>
      <w:autoSpaceDN/>
      <w:spacing w:before="100" w:beforeAutospacing="1" w:after="100" w:afterAutospacing="1"/>
    </w:pPr>
    <w:rPr>
      <w:rFonts w:ascii="Arial" w:eastAsia="Arial Unicode MS" w:hAnsi="Arial" w:cs="Arial Unicode MS"/>
      <w:szCs w:val="24"/>
    </w:rPr>
  </w:style>
  <w:style w:type="paragraph" w:customStyle="1" w:styleId="xl113">
    <w:name w:val="xl113"/>
    <w:basedOn w:val="Normln"/>
    <w:pPr>
      <w:pBdr>
        <w:left w:val="single" w:sz="4" w:space="0" w:color="auto"/>
        <w:bottom w:val="single" w:sz="12" w:space="0" w:color="auto"/>
      </w:pBdr>
      <w:autoSpaceDE/>
      <w:autoSpaceDN/>
      <w:spacing w:before="100" w:beforeAutospacing="1" w:after="100" w:afterAutospacing="1"/>
    </w:pPr>
    <w:rPr>
      <w:rFonts w:ascii="Arial" w:eastAsia="Arial Unicode MS" w:hAnsi="Arial" w:cs="Arial Unicode MS"/>
      <w:szCs w:val="24"/>
    </w:rPr>
  </w:style>
  <w:style w:type="paragraph" w:customStyle="1" w:styleId="xl114">
    <w:name w:val="xl114"/>
    <w:basedOn w:val="Normln"/>
    <w:pPr>
      <w:pBdr>
        <w:bottom w:val="single" w:sz="4" w:space="0" w:color="auto"/>
      </w:pBdr>
      <w:autoSpaceDE/>
      <w:autoSpaceDN/>
      <w:spacing w:before="100" w:beforeAutospacing="1" w:after="100" w:afterAutospacing="1"/>
    </w:pPr>
    <w:rPr>
      <w:rFonts w:ascii="Arial" w:eastAsia="Arial Unicode MS" w:hAnsi="Arial" w:cs="Arial Unicode MS"/>
      <w:b/>
      <w:bCs/>
      <w:szCs w:val="24"/>
    </w:rPr>
  </w:style>
  <w:style w:type="paragraph" w:customStyle="1" w:styleId="xl115">
    <w:name w:val="xl115"/>
    <w:basedOn w:val="Normln"/>
    <w:pPr>
      <w:pBdr>
        <w:top w:val="single" w:sz="8" w:space="0" w:color="auto"/>
        <w:left w:val="single" w:sz="8" w:space="0" w:color="auto"/>
        <w:bottom w:val="single" w:sz="8" w:space="0" w:color="auto"/>
      </w:pBdr>
      <w:autoSpaceDE/>
      <w:autoSpaceDN/>
      <w:spacing w:before="100" w:beforeAutospacing="1" w:after="100" w:afterAutospacing="1"/>
    </w:pPr>
    <w:rPr>
      <w:rFonts w:ascii="Arial" w:eastAsia="Arial Unicode MS" w:hAnsi="Arial" w:cs="Arial Unicode MS"/>
      <w:b/>
      <w:bCs/>
      <w:szCs w:val="24"/>
    </w:rPr>
  </w:style>
  <w:style w:type="paragraph" w:customStyle="1" w:styleId="xl116">
    <w:name w:val="xl116"/>
    <w:basedOn w:val="Normln"/>
    <w:pPr>
      <w:pBdr>
        <w:top w:val="single" w:sz="8" w:space="0" w:color="auto"/>
        <w:bottom w:val="single" w:sz="8" w:space="0" w:color="auto"/>
      </w:pBdr>
      <w:autoSpaceDE/>
      <w:autoSpaceDN/>
      <w:spacing w:before="100" w:beforeAutospacing="1" w:after="100" w:afterAutospacing="1"/>
    </w:pPr>
    <w:rPr>
      <w:rFonts w:ascii="Arial" w:eastAsia="Arial Unicode MS" w:hAnsi="Arial" w:cs="Arial Unicode MS"/>
      <w:b/>
      <w:bCs/>
      <w:szCs w:val="24"/>
    </w:rPr>
  </w:style>
  <w:style w:type="paragraph" w:customStyle="1" w:styleId="xl117">
    <w:name w:val="xl117"/>
    <w:basedOn w:val="Normln"/>
    <w:pPr>
      <w:pBdr>
        <w:top w:val="single" w:sz="8" w:space="0" w:color="auto"/>
        <w:bottom w:val="single" w:sz="8" w:space="0" w:color="auto"/>
        <w:right w:val="single" w:sz="8" w:space="0" w:color="auto"/>
      </w:pBdr>
      <w:autoSpaceDE/>
      <w:autoSpaceDN/>
      <w:spacing w:before="100" w:beforeAutospacing="1" w:after="100" w:afterAutospacing="1"/>
    </w:pPr>
    <w:rPr>
      <w:rFonts w:ascii="Arial" w:eastAsia="Arial Unicode MS" w:hAnsi="Arial" w:cs="Arial Unicode MS"/>
      <w:b/>
      <w:bCs/>
      <w:szCs w:val="24"/>
    </w:rPr>
  </w:style>
  <w:style w:type="paragraph" w:customStyle="1" w:styleId="xl118">
    <w:name w:val="xl118"/>
    <w:basedOn w:val="Normln"/>
    <w:pPr>
      <w:pBdr>
        <w:top w:val="single" w:sz="12" w:space="0" w:color="auto"/>
        <w:left w:val="single" w:sz="12"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Unicode MS"/>
      <w:b/>
      <w:bCs/>
      <w:szCs w:val="24"/>
    </w:rPr>
  </w:style>
  <w:style w:type="paragraph" w:customStyle="1" w:styleId="xl119">
    <w:name w:val="xl119"/>
    <w:basedOn w:val="Normln"/>
    <w:pPr>
      <w:pBdr>
        <w:top w:val="single" w:sz="12"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Unicode MS"/>
      <w:b/>
      <w:bCs/>
      <w:szCs w:val="24"/>
    </w:rPr>
  </w:style>
  <w:style w:type="paragraph" w:customStyle="1" w:styleId="xl120">
    <w:name w:val="xl120"/>
    <w:basedOn w:val="Normln"/>
    <w:pPr>
      <w:pBdr>
        <w:top w:val="single" w:sz="12" w:space="0" w:color="auto"/>
        <w:left w:val="single" w:sz="4" w:space="0" w:color="auto"/>
        <w:bottom w:val="single" w:sz="4" w:space="0" w:color="auto"/>
        <w:right w:val="single" w:sz="12" w:space="0" w:color="auto"/>
      </w:pBdr>
      <w:autoSpaceDE/>
      <w:autoSpaceDN/>
      <w:spacing w:before="100" w:beforeAutospacing="1" w:after="100" w:afterAutospacing="1"/>
      <w:jc w:val="center"/>
    </w:pPr>
    <w:rPr>
      <w:rFonts w:ascii="Arial" w:eastAsia="Arial Unicode MS" w:hAnsi="Arial" w:cs="Arial Unicode MS"/>
      <w:b/>
      <w:bCs/>
      <w:szCs w:val="24"/>
    </w:rPr>
  </w:style>
  <w:style w:type="paragraph" w:customStyle="1" w:styleId="xl121">
    <w:name w:val="xl121"/>
    <w:basedOn w:val="Normln"/>
    <w:pPr>
      <w:pBdr>
        <w:left w:val="single" w:sz="8" w:space="0" w:color="auto"/>
        <w:bottom w:val="single" w:sz="8" w:space="0" w:color="auto"/>
      </w:pBdr>
      <w:autoSpaceDE/>
      <w:autoSpaceDN/>
      <w:spacing w:before="100" w:beforeAutospacing="1" w:after="100" w:afterAutospacing="1"/>
    </w:pPr>
    <w:rPr>
      <w:rFonts w:ascii="Arial" w:eastAsia="Arial Unicode MS" w:hAnsi="Arial" w:cs="Arial Unicode MS"/>
      <w:szCs w:val="24"/>
    </w:rPr>
  </w:style>
  <w:style w:type="paragraph" w:customStyle="1" w:styleId="xl122">
    <w:name w:val="xl122"/>
    <w:basedOn w:val="Normln"/>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pPr>
    <w:rPr>
      <w:rFonts w:ascii="Arial" w:eastAsia="Arial Unicode MS" w:hAnsi="Arial" w:cs="Arial Unicode MS"/>
      <w:b/>
      <w:bCs/>
      <w:szCs w:val="24"/>
    </w:rPr>
  </w:style>
  <w:style w:type="paragraph" w:customStyle="1" w:styleId="xl123">
    <w:name w:val="xl123"/>
    <w:basedOn w:val="Normln"/>
    <w:pPr>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rFonts w:ascii="Arial Unicode MS" w:eastAsia="Arial Unicode MS" w:hAnsi="Arial Unicode MS" w:cs="Arial Unicode MS"/>
      <w:szCs w:val="24"/>
    </w:rPr>
  </w:style>
  <w:style w:type="paragraph" w:customStyle="1" w:styleId="xl124">
    <w:name w:val="xl124"/>
    <w:basedOn w:val="Normln"/>
    <w:pPr>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Arial Unicode MS" w:hAnsi="Arial" w:cs="Arial Unicode MS"/>
      <w:szCs w:val="24"/>
    </w:rPr>
  </w:style>
  <w:style w:type="paragraph" w:customStyle="1" w:styleId="xl125">
    <w:name w:val="xl125"/>
    <w:basedOn w:val="Normln"/>
    <w:pPr>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rFonts w:ascii="Arial" w:eastAsia="Arial Unicode MS" w:hAnsi="Arial" w:cs="Arial Unicode MS"/>
      <w:szCs w:val="24"/>
    </w:rPr>
  </w:style>
  <w:style w:type="paragraph" w:customStyle="1" w:styleId="xl126">
    <w:name w:val="xl126"/>
    <w:basedOn w:val="Normln"/>
    <w:pPr>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szCs w:val="24"/>
    </w:rPr>
  </w:style>
  <w:style w:type="paragraph" w:customStyle="1" w:styleId="xl29">
    <w:name w:val="xl29"/>
    <w:basedOn w:val="Normln"/>
    <w:pPr>
      <w:pBdr>
        <w:top w:val="single" w:sz="12" w:space="0" w:color="auto"/>
        <w:left w:val="single" w:sz="12"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Unicode MS"/>
      <w:b/>
      <w:bCs/>
      <w:sz w:val="18"/>
      <w:szCs w:val="18"/>
    </w:rPr>
  </w:style>
  <w:style w:type="paragraph" w:customStyle="1" w:styleId="xl127">
    <w:name w:val="xl127"/>
    <w:basedOn w:val="Normln"/>
    <w:pPr>
      <w:autoSpaceDE/>
      <w:autoSpaceDN/>
      <w:spacing w:before="100" w:beforeAutospacing="1" w:after="100" w:afterAutospacing="1"/>
    </w:pPr>
    <w:rPr>
      <w:rFonts w:ascii="Arial Unicode MS" w:eastAsia="Arial Unicode MS" w:hAnsi="Arial Unicode MS" w:cs="Arial Unicode MS"/>
      <w:sz w:val="18"/>
      <w:szCs w:val="18"/>
    </w:rPr>
  </w:style>
  <w:style w:type="paragraph" w:customStyle="1" w:styleId="xl128">
    <w:name w:val="xl128"/>
    <w:basedOn w:val="Normln"/>
    <w:pPr>
      <w:pBdr>
        <w:top w:val="single" w:sz="8" w:space="0" w:color="auto"/>
        <w:left w:val="single" w:sz="8" w:space="0" w:color="auto"/>
        <w:bottom w:val="single" w:sz="8" w:space="0" w:color="auto"/>
      </w:pBdr>
      <w:autoSpaceDE/>
      <w:autoSpaceDN/>
      <w:spacing w:before="100" w:beforeAutospacing="1" w:after="100" w:afterAutospacing="1"/>
    </w:pPr>
    <w:rPr>
      <w:rFonts w:ascii="Arial" w:eastAsia="Arial Unicode MS" w:hAnsi="Arial" w:cs="Arial Unicode MS"/>
      <w:sz w:val="18"/>
      <w:szCs w:val="18"/>
    </w:rPr>
  </w:style>
  <w:style w:type="paragraph" w:customStyle="1" w:styleId="xl129">
    <w:name w:val="xl129"/>
    <w:basedOn w:val="Normln"/>
    <w:pPr>
      <w:pBdr>
        <w:top w:val="single" w:sz="12" w:space="0" w:color="auto"/>
        <w:left w:val="single" w:sz="12" w:space="0" w:color="auto"/>
        <w:bottom w:val="single" w:sz="4" w:space="0" w:color="auto"/>
      </w:pBdr>
      <w:autoSpaceDE/>
      <w:autoSpaceDN/>
      <w:spacing w:before="100" w:beforeAutospacing="1" w:after="100" w:afterAutospacing="1"/>
    </w:pPr>
    <w:rPr>
      <w:rFonts w:ascii="Arial" w:eastAsia="Arial Unicode MS" w:hAnsi="Arial" w:cs="Arial Unicode MS"/>
      <w:sz w:val="18"/>
      <w:szCs w:val="18"/>
    </w:rPr>
  </w:style>
  <w:style w:type="paragraph" w:customStyle="1" w:styleId="xl130">
    <w:name w:val="xl130"/>
    <w:basedOn w:val="Normln"/>
    <w:pPr>
      <w:pBdr>
        <w:top w:val="single" w:sz="4" w:space="0" w:color="auto"/>
        <w:left w:val="single" w:sz="12" w:space="0" w:color="auto"/>
        <w:bottom w:val="single" w:sz="4" w:space="0" w:color="auto"/>
      </w:pBdr>
      <w:autoSpaceDE/>
      <w:autoSpaceDN/>
      <w:spacing w:before="100" w:beforeAutospacing="1" w:after="100" w:afterAutospacing="1"/>
    </w:pPr>
    <w:rPr>
      <w:rFonts w:ascii="Arial" w:eastAsia="Arial Unicode MS" w:hAnsi="Arial" w:cs="Arial Unicode MS"/>
      <w:sz w:val="18"/>
      <w:szCs w:val="18"/>
    </w:rPr>
  </w:style>
  <w:style w:type="paragraph" w:customStyle="1" w:styleId="xl131">
    <w:name w:val="xl131"/>
    <w:basedOn w:val="Normln"/>
    <w:pPr>
      <w:pBdr>
        <w:left w:val="single" w:sz="12" w:space="0" w:color="auto"/>
        <w:bottom w:val="single" w:sz="12" w:space="0" w:color="auto"/>
      </w:pBdr>
      <w:autoSpaceDE/>
      <w:autoSpaceDN/>
      <w:spacing w:before="100" w:beforeAutospacing="1" w:after="100" w:afterAutospacing="1"/>
    </w:pPr>
    <w:rPr>
      <w:rFonts w:ascii="Arial" w:eastAsia="Arial Unicode MS" w:hAnsi="Arial" w:cs="Arial Unicode MS"/>
      <w:sz w:val="18"/>
      <w:szCs w:val="18"/>
    </w:rPr>
  </w:style>
  <w:style w:type="character" w:styleId="Hypertextovodkaz">
    <w:name w:val="Hyperlink"/>
    <w:rPr>
      <w:color w:val="0000FF"/>
      <w:u w:val="single"/>
    </w:rPr>
  </w:style>
  <w:style w:type="paragraph" w:customStyle="1" w:styleId="Nadpis2Clanek2VHead21">
    <w:name w:val="Nadpis 2.Clanek2.V_Head21"/>
    <w:basedOn w:val="NormlnSmlouva"/>
    <w:next w:val="NormlnSmlouva"/>
    <w:pPr>
      <w:keepLines/>
      <w:widowControl/>
      <w:tabs>
        <w:tab w:val="left" w:pos="0"/>
      </w:tabs>
      <w:spacing w:before="120" w:after="120"/>
    </w:pPr>
    <w:rPr>
      <w:rFonts w:ascii="SuiseCondCE" w:hAnsi="SuiseCondCE"/>
      <w:color w:val="000000"/>
    </w:rPr>
  </w:style>
  <w:style w:type="paragraph" w:customStyle="1" w:styleId="BodyTextIndent2">
    <w:name w:val="Body Text Indent 2"/>
    <w:basedOn w:val="NormlnSmlouva"/>
    <w:pPr>
      <w:widowControl/>
      <w:spacing w:before="120"/>
      <w:ind w:left="851"/>
    </w:pPr>
    <w:rPr>
      <w:rFonts w:ascii="SuiseCondCE" w:hAnsi="SuiseCondCE"/>
      <w:color w:val="000000"/>
    </w:rPr>
  </w:style>
  <w:style w:type="paragraph" w:customStyle="1" w:styleId="Smlouva-slo">
    <w:name w:val="Smlouva-číslo"/>
    <w:basedOn w:val="Normln"/>
    <w:pPr>
      <w:widowControl w:val="0"/>
      <w:autoSpaceDE/>
      <w:autoSpaceDN/>
      <w:spacing w:before="120" w:line="240" w:lineRule="atLeast"/>
      <w:jc w:val="both"/>
    </w:pPr>
    <w:rPr>
      <w:snapToGrid w:val="0"/>
    </w:rPr>
  </w:style>
  <w:style w:type="character" w:styleId="Sledovanodkaz">
    <w:name w:val="FollowedHyperlink"/>
    <w:rPr>
      <w:color w:val="800080"/>
      <w:u w:val="single"/>
    </w:rPr>
  </w:style>
  <w:style w:type="paragraph" w:customStyle="1" w:styleId="xl132">
    <w:name w:val="xl132"/>
    <w:basedOn w:val="Normln"/>
    <w:pPr>
      <w:pBdr>
        <w:left w:val="single" w:sz="4" w:space="0" w:color="auto"/>
        <w:right w:val="single" w:sz="4" w:space="0" w:color="auto"/>
      </w:pBdr>
      <w:autoSpaceDE/>
      <w:autoSpaceDN/>
      <w:spacing w:before="100" w:beforeAutospacing="1" w:after="100" w:afterAutospacing="1"/>
    </w:pPr>
    <w:rPr>
      <w:rFonts w:ascii="Arial" w:hAnsi="Arial" w:cs="Arial"/>
      <w:color w:val="FF0000"/>
      <w:szCs w:val="24"/>
    </w:rPr>
  </w:style>
  <w:style w:type="paragraph" w:customStyle="1" w:styleId="xl133">
    <w:name w:val="xl133"/>
    <w:basedOn w:val="Normln"/>
    <w:pPr>
      <w:pBdr>
        <w:left w:val="single" w:sz="4" w:space="0" w:color="auto"/>
      </w:pBdr>
      <w:autoSpaceDE/>
      <w:autoSpaceDN/>
      <w:spacing w:before="100" w:beforeAutospacing="1" w:after="100" w:afterAutospacing="1"/>
    </w:pPr>
    <w:rPr>
      <w:rFonts w:ascii="Arial" w:hAnsi="Arial" w:cs="Arial"/>
      <w:color w:val="FF0000"/>
      <w:szCs w:val="24"/>
    </w:rPr>
  </w:style>
  <w:style w:type="paragraph" w:customStyle="1" w:styleId="xl134">
    <w:name w:val="xl134"/>
    <w:basedOn w:val="Normln"/>
    <w:pPr>
      <w:pBdr>
        <w:left w:val="single" w:sz="4" w:space="0" w:color="auto"/>
        <w:right w:val="single" w:sz="8" w:space="0" w:color="auto"/>
      </w:pBdr>
      <w:autoSpaceDE/>
      <w:autoSpaceDN/>
      <w:spacing w:before="100" w:beforeAutospacing="1" w:after="100" w:afterAutospacing="1"/>
    </w:pPr>
    <w:rPr>
      <w:rFonts w:ascii="Arial" w:hAnsi="Arial" w:cs="Arial"/>
      <w:color w:val="FF0000"/>
      <w:szCs w:val="24"/>
    </w:rPr>
  </w:style>
  <w:style w:type="paragraph" w:customStyle="1" w:styleId="xl135">
    <w:name w:val="xl135"/>
    <w:basedOn w:val="Normln"/>
    <w:pPr>
      <w:pBdr>
        <w:right w:val="single" w:sz="8" w:space="0" w:color="auto"/>
      </w:pBdr>
      <w:autoSpaceDE/>
      <w:autoSpaceDN/>
      <w:spacing w:before="100" w:beforeAutospacing="1" w:after="100" w:afterAutospacing="1"/>
    </w:pPr>
    <w:rPr>
      <w:rFonts w:ascii="Arial" w:hAnsi="Arial" w:cs="Arial"/>
      <w:color w:val="FF0000"/>
      <w:szCs w:val="24"/>
    </w:rPr>
  </w:style>
  <w:style w:type="paragraph" w:customStyle="1" w:styleId="xl136">
    <w:name w:val="xl136"/>
    <w:basedOn w:val="Normln"/>
    <w:pPr>
      <w:autoSpaceDE/>
      <w:autoSpaceDN/>
      <w:spacing w:before="100" w:beforeAutospacing="1" w:after="100" w:afterAutospacing="1"/>
    </w:pPr>
    <w:rPr>
      <w:rFonts w:ascii="Arial" w:hAnsi="Arial" w:cs="Arial"/>
      <w:color w:val="FF0000"/>
      <w:szCs w:val="24"/>
    </w:rPr>
  </w:style>
  <w:style w:type="paragraph" w:customStyle="1" w:styleId="xl137">
    <w:name w:val="xl137"/>
    <w:basedOn w:val="Normln"/>
    <w:pPr>
      <w:pBdr>
        <w:left w:val="single" w:sz="4" w:space="0" w:color="auto"/>
        <w:right w:val="single" w:sz="8" w:space="0" w:color="auto"/>
      </w:pBdr>
      <w:autoSpaceDE/>
      <w:autoSpaceDN/>
      <w:spacing w:before="100" w:beforeAutospacing="1" w:after="100" w:afterAutospacing="1"/>
      <w:jc w:val="right"/>
    </w:pPr>
    <w:rPr>
      <w:rFonts w:ascii="Arial" w:hAnsi="Arial" w:cs="Arial"/>
      <w:color w:val="FF0000"/>
      <w:szCs w:val="24"/>
    </w:rPr>
  </w:style>
  <w:style w:type="paragraph" w:customStyle="1" w:styleId="xl138">
    <w:name w:val="xl138"/>
    <w:basedOn w:val="Normln"/>
    <w:pPr>
      <w:pBdr>
        <w:left w:val="single" w:sz="8" w:space="0" w:color="auto"/>
        <w:right w:val="single" w:sz="8" w:space="0" w:color="auto"/>
      </w:pBdr>
      <w:autoSpaceDE/>
      <w:autoSpaceDN/>
      <w:spacing w:before="100" w:beforeAutospacing="1" w:after="100" w:afterAutospacing="1"/>
      <w:jc w:val="center"/>
    </w:pPr>
    <w:rPr>
      <w:rFonts w:ascii="Arial" w:hAnsi="Arial" w:cs="Arial"/>
      <w:color w:val="FF0000"/>
      <w:szCs w:val="24"/>
    </w:rPr>
  </w:style>
  <w:style w:type="paragraph" w:customStyle="1" w:styleId="xl139">
    <w:name w:val="xl139"/>
    <w:basedOn w:val="Normln"/>
    <w:pPr>
      <w:pBdr>
        <w:left w:val="single" w:sz="4" w:space="0" w:color="auto"/>
        <w:right w:val="single" w:sz="4" w:space="0" w:color="auto"/>
      </w:pBdr>
      <w:autoSpaceDE/>
      <w:autoSpaceDN/>
      <w:spacing w:before="100" w:beforeAutospacing="1" w:after="100" w:afterAutospacing="1"/>
      <w:jc w:val="center"/>
    </w:pPr>
    <w:rPr>
      <w:rFonts w:ascii="Arial" w:hAnsi="Arial" w:cs="Arial"/>
      <w:color w:val="FF0000"/>
      <w:szCs w:val="24"/>
    </w:rPr>
  </w:style>
  <w:style w:type="paragraph" w:customStyle="1" w:styleId="xl140">
    <w:name w:val="xl140"/>
    <w:basedOn w:val="Normln"/>
    <w:pPr>
      <w:pBdr>
        <w:left w:val="single" w:sz="4" w:space="0" w:color="auto"/>
      </w:pBdr>
      <w:autoSpaceDE/>
      <w:autoSpaceDN/>
      <w:spacing w:before="100" w:beforeAutospacing="1" w:after="100" w:afterAutospacing="1"/>
      <w:jc w:val="right"/>
    </w:pPr>
    <w:rPr>
      <w:rFonts w:ascii="Arial" w:hAnsi="Arial" w:cs="Arial"/>
      <w:color w:val="FF0000"/>
      <w:szCs w:val="24"/>
    </w:rPr>
  </w:style>
  <w:style w:type="paragraph" w:customStyle="1" w:styleId="xl141">
    <w:name w:val="xl141"/>
    <w:basedOn w:val="Normln"/>
    <w:pPr>
      <w:pBdr>
        <w:left w:val="single" w:sz="4" w:space="0" w:color="auto"/>
        <w:right w:val="single" w:sz="8" w:space="0" w:color="auto"/>
      </w:pBdr>
      <w:autoSpaceDE/>
      <w:autoSpaceDN/>
      <w:spacing w:before="100" w:beforeAutospacing="1" w:after="100" w:afterAutospacing="1"/>
      <w:jc w:val="center"/>
    </w:pPr>
    <w:rPr>
      <w:rFonts w:ascii="Arial" w:hAnsi="Arial" w:cs="Arial"/>
      <w:color w:val="FF0000"/>
      <w:szCs w:val="24"/>
    </w:rPr>
  </w:style>
  <w:style w:type="paragraph" w:customStyle="1" w:styleId="xl142">
    <w:name w:val="xl142"/>
    <w:basedOn w:val="Normln"/>
    <w:pPr>
      <w:pBdr>
        <w:left w:val="single" w:sz="8" w:space="0" w:color="auto"/>
        <w:right w:val="single" w:sz="8" w:space="0" w:color="auto"/>
      </w:pBdr>
      <w:autoSpaceDE/>
      <w:autoSpaceDN/>
      <w:spacing w:before="100" w:beforeAutospacing="1" w:after="100" w:afterAutospacing="1"/>
    </w:pPr>
    <w:rPr>
      <w:rFonts w:ascii="Arial" w:hAnsi="Arial" w:cs="Arial"/>
      <w:color w:val="FF0000"/>
      <w:szCs w:val="24"/>
    </w:rPr>
  </w:style>
  <w:style w:type="paragraph" w:customStyle="1" w:styleId="xl143">
    <w:name w:val="xl143"/>
    <w:basedOn w:val="Normln"/>
    <w:pPr>
      <w:autoSpaceDE/>
      <w:autoSpaceDN/>
      <w:spacing w:before="100" w:beforeAutospacing="1" w:after="100" w:afterAutospacing="1"/>
      <w:jc w:val="center"/>
    </w:pPr>
    <w:rPr>
      <w:rFonts w:ascii="Arial" w:hAnsi="Arial" w:cs="Arial"/>
      <w:color w:val="FF0000"/>
      <w:szCs w:val="24"/>
    </w:rPr>
  </w:style>
  <w:style w:type="paragraph" w:customStyle="1" w:styleId="xl144">
    <w:name w:val="xl144"/>
    <w:basedOn w:val="Normln"/>
    <w:pPr>
      <w:pBdr>
        <w:left w:val="single" w:sz="4" w:space="0" w:color="auto"/>
        <w:right w:val="single" w:sz="8" w:space="0" w:color="auto"/>
      </w:pBdr>
      <w:autoSpaceDE/>
      <w:autoSpaceDN/>
      <w:spacing w:before="100" w:beforeAutospacing="1" w:after="100" w:afterAutospacing="1"/>
    </w:pPr>
    <w:rPr>
      <w:rFonts w:ascii="Arial" w:hAnsi="Arial" w:cs="Arial"/>
      <w:color w:val="FF0000"/>
      <w:szCs w:val="24"/>
    </w:rPr>
  </w:style>
  <w:style w:type="paragraph" w:customStyle="1" w:styleId="xl145">
    <w:name w:val="xl145"/>
    <w:basedOn w:val="Normln"/>
    <w:pPr>
      <w:pBdr>
        <w:right w:val="single" w:sz="8" w:space="0" w:color="auto"/>
      </w:pBdr>
      <w:autoSpaceDE/>
      <w:autoSpaceDN/>
      <w:spacing w:before="100" w:beforeAutospacing="1" w:after="100" w:afterAutospacing="1"/>
      <w:jc w:val="center"/>
    </w:pPr>
    <w:rPr>
      <w:rFonts w:ascii="Arial" w:hAnsi="Arial" w:cs="Arial"/>
      <w:color w:val="FF0000"/>
      <w:szCs w:val="24"/>
    </w:rPr>
  </w:style>
  <w:style w:type="paragraph" w:customStyle="1" w:styleId="xl146">
    <w:name w:val="xl146"/>
    <w:basedOn w:val="Normln"/>
    <w:pPr>
      <w:pBdr>
        <w:left w:val="single" w:sz="8" w:space="0" w:color="auto"/>
        <w:right w:val="single" w:sz="8" w:space="0" w:color="auto"/>
      </w:pBdr>
      <w:autoSpaceDE/>
      <w:autoSpaceDN/>
      <w:spacing w:before="100" w:beforeAutospacing="1" w:after="100" w:afterAutospacing="1"/>
    </w:pPr>
    <w:rPr>
      <w:rFonts w:ascii="Arial" w:hAnsi="Arial" w:cs="Arial"/>
      <w:szCs w:val="24"/>
    </w:rPr>
  </w:style>
  <w:style w:type="paragraph" w:customStyle="1" w:styleId="xl147">
    <w:name w:val="xl147"/>
    <w:basedOn w:val="Normln"/>
    <w:pPr>
      <w:autoSpaceDE/>
      <w:autoSpaceDN/>
      <w:spacing w:before="100" w:beforeAutospacing="1" w:after="100" w:afterAutospacing="1"/>
      <w:jc w:val="center"/>
    </w:pPr>
    <w:rPr>
      <w:rFonts w:ascii="Arial" w:hAnsi="Arial" w:cs="Arial"/>
      <w:szCs w:val="24"/>
    </w:rPr>
  </w:style>
  <w:style w:type="paragraph" w:customStyle="1" w:styleId="xl148">
    <w:name w:val="xl148"/>
    <w:basedOn w:val="Normln"/>
    <w:pPr>
      <w:pBdr>
        <w:left w:val="single" w:sz="4" w:space="0" w:color="auto"/>
        <w:right w:val="single" w:sz="4" w:space="0" w:color="auto"/>
      </w:pBdr>
      <w:autoSpaceDE/>
      <w:autoSpaceDN/>
      <w:spacing w:before="100" w:beforeAutospacing="1" w:after="100" w:afterAutospacing="1"/>
    </w:pPr>
    <w:rPr>
      <w:rFonts w:ascii="Arial" w:hAnsi="Arial" w:cs="Arial"/>
      <w:szCs w:val="24"/>
    </w:rPr>
  </w:style>
  <w:style w:type="paragraph" w:customStyle="1" w:styleId="xl149">
    <w:name w:val="xl149"/>
    <w:basedOn w:val="Normln"/>
    <w:pPr>
      <w:pBdr>
        <w:left w:val="single" w:sz="4" w:space="0" w:color="auto"/>
      </w:pBdr>
      <w:autoSpaceDE/>
      <w:autoSpaceDN/>
      <w:spacing w:before="100" w:beforeAutospacing="1" w:after="100" w:afterAutospacing="1"/>
    </w:pPr>
    <w:rPr>
      <w:rFonts w:ascii="Arial" w:hAnsi="Arial" w:cs="Arial"/>
      <w:szCs w:val="24"/>
    </w:rPr>
  </w:style>
  <w:style w:type="paragraph" w:customStyle="1" w:styleId="xl150">
    <w:name w:val="xl150"/>
    <w:basedOn w:val="Normln"/>
    <w:pPr>
      <w:pBdr>
        <w:left w:val="single" w:sz="4" w:space="0" w:color="auto"/>
        <w:right w:val="single" w:sz="8" w:space="0" w:color="auto"/>
      </w:pBdr>
      <w:autoSpaceDE/>
      <w:autoSpaceDN/>
      <w:spacing w:before="100" w:beforeAutospacing="1" w:after="100" w:afterAutospacing="1"/>
    </w:pPr>
    <w:rPr>
      <w:rFonts w:ascii="Arial" w:hAnsi="Arial" w:cs="Arial"/>
      <w:szCs w:val="24"/>
    </w:rPr>
  </w:style>
  <w:style w:type="paragraph" w:customStyle="1" w:styleId="xl151">
    <w:name w:val="xl151"/>
    <w:basedOn w:val="Normln"/>
    <w:pPr>
      <w:pBdr>
        <w:right w:val="single" w:sz="8" w:space="0" w:color="auto"/>
      </w:pBdr>
      <w:autoSpaceDE/>
      <w:autoSpaceDN/>
      <w:spacing w:before="100" w:beforeAutospacing="1" w:after="100" w:afterAutospacing="1"/>
    </w:pPr>
    <w:rPr>
      <w:rFonts w:ascii="Arial" w:hAnsi="Arial" w:cs="Arial"/>
      <w:szCs w:val="24"/>
    </w:rPr>
  </w:style>
  <w:style w:type="paragraph" w:customStyle="1" w:styleId="xl152">
    <w:name w:val="xl152"/>
    <w:basedOn w:val="Normln"/>
    <w:pPr>
      <w:autoSpaceDE/>
      <w:autoSpaceDN/>
      <w:spacing w:before="100" w:beforeAutospacing="1" w:after="100" w:afterAutospacing="1"/>
    </w:pPr>
    <w:rPr>
      <w:rFonts w:ascii="Arial" w:hAnsi="Arial" w:cs="Arial"/>
      <w:szCs w:val="24"/>
    </w:rPr>
  </w:style>
  <w:style w:type="paragraph" w:customStyle="1" w:styleId="xl153">
    <w:name w:val="xl153"/>
    <w:basedOn w:val="Normln"/>
    <w:pPr>
      <w:pBdr>
        <w:left w:val="single" w:sz="4" w:space="0" w:color="auto"/>
        <w:right w:val="single" w:sz="8" w:space="0" w:color="auto"/>
      </w:pBdr>
      <w:autoSpaceDE/>
      <w:autoSpaceDN/>
      <w:spacing w:before="100" w:beforeAutospacing="1" w:after="100" w:afterAutospacing="1"/>
      <w:jc w:val="right"/>
    </w:pPr>
    <w:rPr>
      <w:rFonts w:ascii="Arial" w:hAnsi="Arial" w:cs="Arial"/>
      <w:szCs w:val="24"/>
    </w:rPr>
  </w:style>
  <w:style w:type="paragraph" w:customStyle="1" w:styleId="xl154">
    <w:name w:val="xl154"/>
    <w:basedOn w:val="Normln"/>
    <w:pPr>
      <w:pBdr>
        <w:left w:val="single" w:sz="4" w:space="0" w:color="auto"/>
        <w:right w:val="single" w:sz="4" w:space="0" w:color="auto"/>
      </w:pBdr>
      <w:autoSpaceDE/>
      <w:autoSpaceDN/>
      <w:spacing w:before="100" w:beforeAutospacing="1" w:after="100" w:afterAutospacing="1"/>
      <w:jc w:val="center"/>
    </w:pPr>
    <w:rPr>
      <w:rFonts w:ascii="Arial" w:hAnsi="Arial" w:cs="Arial"/>
      <w:szCs w:val="24"/>
    </w:rPr>
  </w:style>
  <w:style w:type="paragraph" w:customStyle="1" w:styleId="xl155">
    <w:name w:val="xl155"/>
    <w:basedOn w:val="Normln"/>
    <w:pPr>
      <w:pBdr>
        <w:left w:val="single" w:sz="4" w:space="0" w:color="auto"/>
      </w:pBdr>
      <w:autoSpaceDE/>
      <w:autoSpaceDN/>
      <w:spacing w:before="100" w:beforeAutospacing="1" w:after="100" w:afterAutospacing="1"/>
      <w:jc w:val="right"/>
    </w:pPr>
    <w:rPr>
      <w:rFonts w:ascii="Arial" w:hAnsi="Arial" w:cs="Arial"/>
      <w:szCs w:val="24"/>
    </w:rPr>
  </w:style>
  <w:style w:type="paragraph" w:customStyle="1" w:styleId="xl156">
    <w:name w:val="xl156"/>
    <w:basedOn w:val="Normln"/>
    <w:pPr>
      <w:pBdr>
        <w:left w:val="single" w:sz="4" w:space="0" w:color="auto"/>
        <w:right w:val="single" w:sz="8" w:space="0" w:color="auto"/>
      </w:pBdr>
      <w:autoSpaceDE/>
      <w:autoSpaceDN/>
      <w:spacing w:before="100" w:beforeAutospacing="1" w:after="100" w:afterAutospacing="1"/>
      <w:jc w:val="center"/>
    </w:pPr>
    <w:rPr>
      <w:rFonts w:ascii="Arial" w:hAnsi="Arial" w:cs="Arial"/>
      <w:szCs w:val="24"/>
    </w:rPr>
  </w:style>
  <w:style w:type="paragraph" w:customStyle="1" w:styleId="xl157">
    <w:name w:val="xl157"/>
    <w:basedOn w:val="Normln"/>
    <w:pPr>
      <w:pBdr>
        <w:left w:val="single" w:sz="8" w:space="0" w:color="auto"/>
        <w:right w:val="single" w:sz="8" w:space="0" w:color="auto"/>
      </w:pBdr>
      <w:autoSpaceDE/>
      <w:autoSpaceDN/>
      <w:spacing w:before="100" w:beforeAutospacing="1" w:after="100" w:afterAutospacing="1"/>
    </w:pPr>
    <w:rPr>
      <w:rFonts w:ascii="Arial" w:hAnsi="Arial" w:cs="Arial"/>
      <w:szCs w:val="24"/>
    </w:rPr>
  </w:style>
  <w:style w:type="paragraph" w:customStyle="1" w:styleId="xl158">
    <w:name w:val="xl158"/>
    <w:basedOn w:val="Normln"/>
    <w:pPr>
      <w:pBdr>
        <w:left w:val="single" w:sz="4" w:space="0" w:color="auto"/>
        <w:right w:val="single" w:sz="8" w:space="0" w:color="auto"/>
      </w:pBdr>
      <w:autoSpaceDE/>
      <w:autoSpaceDN/>
      <w:spacing w:before="100" w:beforeAutospacing="1" w:after="100" w:afterAutospacing="1"/>
    </w:pPr>
    <w:rPr>
      <w:rFonts w:ascii="Arial" w:hAnsi="Arial" w:cs="Arial"/>
      <w:szCs w:val="24"/>
    </w:rPr>
  </w:style>
  <w:style w:type="paragraph" w:customStyle="1" w:styleId="xl159">
    <w:name w:val="xl159"/>
    <w:basedOn w:val="Normln"/>
    <w:pPr>
      <w:pBdr>
        <w:right w:val="single" w:sz="8" w:space="0" w:color="auto"/>
      </w:pBdr>
      <w:autoSpaceDE/>
      <w:autoSpaceDN/>
      <w:spacing w:before="100" w:beforeAutospacing="1" w:after="100" w:afterAutospacing="1"/>
      <w:jc w:val="center"/>
    </w:pPr>
    <w:rPr>
      <w:rFonts w:ascii="Arial" w:hAnsi="Arial" w:cs="Arial"/>
      <w:szCs w:val="24"/>
    </w:rPr>
  </w:style>
  <w:style w:type="paragraph" w:customStyle="1" w:styleId="xl160">
    <w:name w:val="xl160"/>
    <w:basedOn w:val="Normln"/>
    <w:pPr>
      <w:pBdr>
        <w:left w:val="single" w:sz="8" w:space="0" w:color="auto"/>
        <w:right w:val="single" w:sz="8" w:space="0" w:color="auto"/>
      </w:pBdr>
      <w:autoSpaceDE/>
      <w:autoSpaceDN/>
      <w:spacing w:before="100" w:beforeAutospacing="1" w:after="100" w:afterAutospacing="1"/>
      <w:jc w:val="center"/>
    </w:pPr>
    <w:rPr>
      <w:rFonts w:ascii="Arial" w:hAnsi="Arial" w:cs="Arial"/>
      <w:szCs w:val="24"/>
    </w:rPr>
  </w:style>
  <w:style w:type="paragraph" w:customStyle="1" w:styleId="xl161">
    <w:name w:val="xl161"/>
    <w:basedOn w:val="Normln"/>
    <w:pPr>
      <w:pBdr>
        <w:top w:val="single" w:sz="8" w:space="0" w:color="auto"/>
        <w:bottom w:val="single" w:sz="8" w:space="0" w:color="auto"/>
      </w:pBdr>
      <w:autoSpaceDE/>
      <w:autoSpaceDN/>
      <w:spacing w:before="100" w:beforeAutospacing="1" w:after="100" w:afterAutospacing="1"/>
    </w:pPr>
    <w:rPr>
      <w:rFonts w:ascii="Arial" w:hAnsi="Arial" w:cs="Arial"/>
      <w:szCs w:val="24"/>
    </w:rPr>
  </w:style>
  <w:style w:type="paragraph" w:customStyle="1" w:styleId="kuliky">
    <w:name w:val="kuličky"/>
    <w:basedOn w:val="Normln"/>
    <w:pPr>
      <w:numPr>
        <w:numId w:val="28"/>
      </w:numPr>
      <w:tabs>
        <w:tab w:val="num" w:pos="360"/>
      </w:tabs>
      <w:autoSpaceDE/>
      <w:autoSpaceDN/>
      <w:ind w:left="641" w:hanging="357"/>
      <w:jc w:val="both"/>
    </w:pPr>
    <w:rPr>
      <w:rFonts w:ascii="Tahoma" w:hAnsi="Tahoma" w:cs="Tahoma"/>
      <w:sz w:val="19"/>
    </w:rPr>
  </w:style>
  <w:style w:type="paragraph" w:customStyle="1" w:styleId="novaodr">
    <w:name w:val="nova_odr"/>
    <w:basedOn w:val="Normln"/>
    <w:pPr>
      <w:numPr>
        <w:numId w:val="29"/>
      </w:numPr>
      <w:autoSpaceDE/>
      <w:autoSpaceDN/>
      <w:ind w:left="357" w:hanging="357"/>
      <w:jc w:val="both"/>
    </w:pPr>
    <w:rPr>
      <w:rFonts w:ascii="Tahoma" w:hAnsi="Tahoma" w:cs="Tahoma"/>
      <w:sz w:val="19"/>
    </w:rPr>
  </w:style>
  <w:style w:type="paragraph" w:customStyle="1" w:styleId="Pozadavekodr">
    <w:name w:val="Pozadavek_odr"/>
    <w:basedOn w:val="Pozadavek"/>
    <w:pPr>
      <w:numPr>
        <w:numId w:val="30"/>
      </w:numPr>
      <w:spacing w:before="120" w:after="60"/>
      <w:jc w:val="left"/>
    </w:pPr>
  </w:style>
  <w:style w:type="paragraph" w:customStyle="1" w:styleId="Pozadavek">
    <w:name w:val="Pozadavek"/>
    <w:basedOn w:val="Normln"/>
    <w:pPr>
      <w:autoSpaceDE/>
      <w:autoSpaceDN/>
      <w:spacing w:before="100" w:after="100"/>
      <w:jc w:val="both"/>
    </w:pPr>
    <w:rPr>
      <w:rFonts w:ascii="Tahoma" w:hAnsi="Tahoma" w:cs="Tahoma"/>
      <w:i/>
      <w:color w:val="000080"/>
      <w:sz w:val="17"/>
    </w:rPr>
  </w:style>
  <w:style w:type="paragraph" w:customStyle="1" w:styleId="Hlavnodstavec">
    <w:name w:val="Hlavní odstavec"/>
    <w:basedOn w:val="Normln"/>
    <w:pPr>
      <w:numPr>
        <w:numId w:val="31"/>
      </w:numPr>
      <w:suppressAutoHyphens/>
      <w:autoSpaceDE/>
      <w:autoSpaceDN/>
      <w:spacing w:before="120" w:after="120"/>
    </w:pPr>
    <w:rPr>
      <w:szCs w:val="24"/>
      <w:lang w:eastAsia="ar-SA"/>
    </w:rPr>
  </w:style>
  <w:style w:type="paragraph" w:customStyle="1" w:styleId="nabnadpis1">
    <w:name w:val="nab_nadpis1"/>
    <w:next w:val="Normln"/>
    <w:pPr>
      <w:keepNext/>
      <w:pageBreakBefore/>
      <w:numPr>
        <w:numId w:val="32"/>
      </w:numPr>
      <w:spacing w:before="480" w:after="120"/>
    </w:pPr>
    <w:rPr>
      <w:rFonts w:ascii="Tahoma" w:hAnsi="Tahoma" w:cs="Tahoma"/>
      <w:b/>
      <w:color w:val="193B30"/>
      <w:sz w:val="32"/>
      <w:szCs w:val="32"/>
    </w:rPr>
  </w:style>
  <w:style w:type="paragraph" w:customStyle="1" w:styleId="nabnadpis2">
    <w:name w:val="nab_nadpis2"/>
    <w:next w:val="Normln"/>
    <w:pPr>
      <w:keepNext/>
      <w:numPr>
        <w:ilvl w:val="1"/>
        <w:numId w:val="32"/>
      </w:numPr>
      <w:spacing w:before="420" w:after="120"/>
    </w:pPr>
    <w:rPr>
      <w:rFonts w:ascii="Tahoma" w:hAnsi="Tahoma" w:cs="Tahoma"/>
      <w:b/>
      <w:color w:val="193B30"/>
      <w:sz w:val="28"/>
      <w:szCs w:val="32"/>
    </w:rPr>
  </w:style>
  <w:style w:type="paragraph" w:customStyle="1" w:styleId="nabnadpis3">
    <w:name w:val="nab_nadpis3"/>
    <w:next w:val="Normln"/>
    <w:pPr>
      <w:keepNext/>
      <w:numPr>
        <w:ilvl w:val="2"/>
        <w:numId w:val="32"/>
      </w:numPr>
      <w:spacing w:before="380" w:after="120"/>
    </w:pPr>
    <w:rPr>
      <w:rFonts w:ascii="Tahoma" w:hAnsi="Tahoma" w:cs="Tahoma"/>
      <w:b/>
      <w:color w:val="193B30"/>
      <w:sz w:val="24"/>
      <w:szCs w:val="32"/>
    </w:rPr>
  </w:style>
  <w:style w:type="paragraph" w:customStyle="1" w:styleId="nabnadpis4">
    <w:name w:val="nab_nadpis4"/>
    <w:next w:val="Normln"/>
    <w:pPr>
      <w:keepNext/>
      <w:numPr>
        <w:ilvl w:val="3"/>
        <w:numId w:val="32"/>
      </w:numPr>
      <w:spacing w:before="320" w:after="120"/>
    </w:pPr>
    <w:rPr>
      <w:rFonts w:ascii="Tahoma" w:hAnsi="Tahoma" w:cs="Tahoma"/>
      <w:b/>
      <w:color w:val="193B30"/>
      <w:szCs w:val="32"/>
    </w:rPr>
  </w:style>
  <w:style w:type="paragraph" w:customStyle="1" w:styleId="nabnadpis5">
    <w:name w:val="nab_nadpis5"/>
    <w:next w:val="Normln"/>
    <w:pPr>
      <w:keepNext/>
      <w:numPr>
        <w:ilvl w:val="4"/>
        <w:numId w:val="32"/>
      </w:numPr>
      <w:spacing w:before="260" w:after="120"/>
    </w:pPr>
    <w:rPr>
      <w:rFonts w:ascii="Tahoma" w:hAnsi="Tahoma" w:cs="Tahoma"/>
      <w:b/>
      <w:i/>
      <w:color w:val="193B30"/>
      <w:szCs w:val="32"/>
    </w:rPr>
  </w:style>
  <w:style w:type="character" w:customStyle="1" w:styleId="rvts7">
    <w:name w:val="rvts7"/>
    <w:rPr>
      <w:b/>
      <w:bCs/>
    </w:rPr>
  </w:style>
  <w:style w:type="character" w:customStyle="1" w:styleId="AA2-odst11Char">
    <w:name w:val="AA2 - odst. 1.1. Char"/>
    <w:link w:val="AA2-odst11"/>
    <w:rsid w:val="009060DB"/>
    <w:rPr>
      <w:sz w:val="24"/>
      <w:lang w:val="cs-CZ" w:eastAsia="cs-CZ" w:bidi="ar-SA"/>
    </w:rPr>
  </w:style>
  <w:style w:type="paragraph" w:styleId="Textbubliny">
    <w:name w:val="Balloon Text"/>
    <w:basedOn w:val="Normln"/>
    <w:semiHidden/>
    <w:rsid w:val="00A04002"/>
    <w:rPr>
      <w:rFonts w:ascii="Tahoma" w:hAnsi="Tahoma" w:cs="Tahoma"/>
      <w:sz w:val="16"/>
      <w:szCs w:val="16"/>
    </w:rPr>
  </w:style>
  <w:style w:type="paragraph" w:styleId="Rozloendokumentu">
    <w:name w:val="Document Map"/>
    <w:basedOn w:val="Normln"/>
    <w:semiHidden/>
    <w:rsid w:val="002605DE"/>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115004">
      <w:bodyDiv w:val="1"/>
      <w:marLeft w:val="0"/>
      <w:marRight w:val="0"/>
      <w:marTop w:val="0"/>
      <w:marBottom w:val="0"/>
      <w:divBdr>
        <w:top w:val="none" w:sz="0" w:space="0" w:color="auto"/>
        <w:left w:val="none" w:sz="0" w:space="0" w:color="auto"/>
        <w:bottom w:val="none" w:sz="0" w:space="0" w:color="auto"/>
        <w:right w:val="none" w:sz="0" w:space="0" w:color="auto"/>
      </w:divBdr>
    </w:div>
    <w:div w:id="364907008">
      <w:bodyDiv w:val="1"/>
      <w:marLeft w:val="0"/>
      <w:marRight w:val="0"/>
      <w:marTop w:val="0"/>
      <w:marBottom w:val="0"/>
      <w:divBdr>
        <w:top w:val="none" w:sz="0" w:space="0" w:color="auto"/>
        <w:left w:val="none" w:sz="0" w:space="0" w:color="auto"/>
        <w:bottom w:val="none" w:sz="0" w:space="0" w:color="auto"/>
        <w:right w:val="none" w:sz="0" w:space="0" w:color="auto"/>
      </w:divBdr>
    </w:div>
    <w:div w:id="648049318">
      <w:bodyDiv w:val="1"/>
      <w:marLeft w:val="0"/>
      <w:marRight w:val="0"/>
      <w:marTop w:val="0"/>
      <w:marBottom w:val="0"/>
      <w:divBdr>
        <w:top w:val="none" w:sz="0" w:space="0" w:color="auto"/>
        <w:left w:val="none" w:sz="0" w:space="0" w:color="auto"/>
        <w:bottom w:val="none" w:sz="0" w:space="0" w:color="auto"/>
        <w:right w:val="none" w:sz="0" w:space="0" w:color="auto"/>
      </w:divBdr>
    </w:div>
    <w:div w:id="764300423">
      <w:bodyDiv w:val="1"/>
      <w:marLeft w:val="0"/>
      <w:marRight w:val="0"/>
      <w:marTop w:val="0"/>
      <w:marBottom w:val="0"/>
      <w:divBdr>
        <w:top w:val="none" w:sz="0" w:space="0" w:color="auto"/>
        <w:left w:val="none" w:sz="0" w:space="0" w:color="auto"/>
        <w:bottom w:val="none" w:sz="0" w:space="0" w:color="auto"/>
        <w:right w:val="none" w:sz="0" w:space="0" w:color="auto"/>
      </w:divBdr>
    </w:div>
    <w:div w:id="872690338">
      <w:bodyDiv w:val="1"/>
      <w:marLeft w:val="0"/>
      <w:marRight w:val="0"/>
      <w:marTop w:val="0"/>
      <w:marBottom w:val="0"/>
      <w:divBdr>
        <w:top w:val="none" w:sz="0" w:space="0" w:color="auto"/>
        <w:left w:val="none" w:sz="0" w:space="0" w:color="auto"/>
        <w:bottom w:val="none" w:sz="0" w:space="0" w:color="auto"/>
        <w:right w:val="none" w:sz="0" w:space="0" w:color="auto"/>
      </w:divBdr>
    </w:div>
    <w:div w:id="1399136434">
      <w:bodyDiv w:val="1"/>
      <w:marLeft w:val="0"/>
      <w:marRight w:val="0"/>
      <w:marTop w:val="0"/>
      <w:marBottom w:val="0"/>
      <w:divBdr>
        <w:top w:val="none" w:sz="0" w:space="0" w:color="auto"/>
        <w:left w:val="none" w:sz="0" w:space="0" w:color="auto"/>
        <w:bottom w:val="none" w:sz="0" w:space="0" w:color="auto"/>
        <w:right w:val="none" w:sz="0" w:space="0" w:color="auto"/>
      </w:divBdr>
    </w:div>
    <w:div w:id="1527862688">
      <w:bodyDiv w:val="1"/>
      <w:marLeft w:val="0"/>
      <w:marRight w:val="0"/>
      <w:marTop w:val="0"/>
      <w:marBottom w:val="0"/>
      <w:divBdr>
        <w:top w:val="none" w:sz="0" w:space="0" w:color="auto"/>
        <w:left w:val="none" w:sz="0" w:space="0" w:color="auto"/>
        <w:bottom w:val="none" w:sz="0" w:space="0" w:color="auto"/>
        <w:right w:val="none" w:sz="0" w:space="0" w:color="auto"/>
      </w:divBdr>
    </w:div>
    <w:div w:id="1750349824">
      <w:bodyDiv w:val="1"/>
      <w:marLeft w:val="0"/>
      <w:marRight w:val="0"/>
      <w:marTop w:val="0"/>
      <w:marBottom w:val="0"/>
      <w:divBdr>
        <w:top w:val="none" w:sz="0" w:space="0" w:color="auto"/>
        <w:left w:val="none" w:sz="0" w:space="0" w:color="auto"/>
        <w:bottom w:val="none" w:sz="0" w:space="0" w:color="auto"/>
        <w:right w:val="none" w:sz="0" w:space="0" w:color="auto"/>
      </w:divBdr>
    </w:div>
    <w:div w:id="213948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5905</Words>
  <Characters>35155</Characters>
  <Application>Microsoft Office Word</Application>
  <DocSecurity>0</DocSecurity>
  <Lines>292</Lines>
  <Paragraphs>81</Paragraphs>
  <ScaleCrop>false</ScaleCrop>
  <HeadingPairs>
    <vt:vector size="2" baseType="variant">
      <vt:variant>
        <vt:lpstr>Název</vt:lpstr>
      </vt:variant>
      <vt:variant>
        <vt:i4>1</vt:i4>
      </vt:variant>
    </vt:vector>
  </HeadingPairs>
  <TitlesOfParts>
    <vt:vector size="1" baseType="lpstr">
      <vt:lpstr>Výtisk číslo:                         Počet listů   :     Přílohy        :</vt:lpstr>
    </vt:vector>
  </TitlesOfParts>
  <Company/>
  <LinksUpToDate>false</LinksUpToDate>
  <CharactersWithSpaces>40979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Výtisk číslo:                         Počet listů   :     Přílohy        :</dc:title>
  <dc:creator>Ing. Petr HERŠIC</dc:creator>
  <cp:lastModifiedBy>Cermanová Edit</cp:lastModifiedBy>
  <cp:revision>4</cp:revision>
  <cp:lastPrinted>2016-12-15T09:58:00Z</cp:lastPrinted>
  <dcterms:created xsi:type="dcterms:W3CDTF">2016-12-15T09:56:00Z</dcterms:created>
  <dcterms:modified xsi:type="dcterms:W3CDTF">2016-12-15T09:59:00Z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1415169630</vt:i4>
  </property>
  <property fmtid="{D5CDD505-2E9C-101B-9397-08002B2CF9AE}" pid="3" name="_NewReviewCycle">
    <vt:lpwstr/>
  </property>
  <property fmtid="{D5CDD505-2E9C-101B-9397-08002B2CF9AE}" pid="4" name="_EmailEntryID">
    <vt:lpwstr>00000000DF80F8DD28C4874FBD0CDFA1CE394EFA020000005AB3E4CB331DB8480D1E6B628432AEE4</vt:lpwstr>
  </property>
  <property fmtid="{D5CDD505-2E9C-101B-9397-08002B2CF9AE}" pid="5" name="_EmailStoreID">
    <vt:lpwstr>0000000038A1BB1005E5101AA1BB08002B2A56C20000433A5C50726F6772616D2046696C65732028783836295C4B6572696F5C4F75746C6F6F6B20436F6E6E6563746F7220284F66666C696E652045646974696F6E295C4B4F464D53502E444C4C00000000000000DF80F8DD28C4874FBD0CDFA1CE394EFA00000000</vt:lpwstr>
  </property>
</Properties>
</file>