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EB3CB" w14:textId="77777777" w:rsidR="00D31607" w:rsidRPr="009A6CBF" w:rsidRDefault="00D31607" w:rsidP="00D31607">
      <w:pPr>
        <w:pStyle w:val="Zkladntext"/>
        <w:rPr>
          <w:rFonts w:ascii="Tahoma" w:hAnsi="Tahoma" w:cs="Tahoma"/>
        </w:rPr>
      </w:pPr>
    </w:p>
    <w:p w14:paraId="20442AB8" w14:textId="77777777" w:rsidR="00D31607" w:rsidRPr="009A6CBF" w:rsidRDefault="00B4732F" w:rsidP="00D31607">
      <w:pPr>
        <w:pStyle w:val="SmlouvaA"/>
        <w:ind w:left="709" w:hanging="568"/>
        <w:rPr>
          <w:rFonts w:ascii="Tahoma" w:hAnsi="Tahoma" w:cs="Tahoma"/>
          <w:sz w:val="20"/>
        </w:rPr>
      </w:pPr>
      <w:r>
        <w:rPr>
          <w:rFonts w:ascii="Tahoma" w:hAnsi="Tahoma" w:cs="Tahoma"/>
          <w:noProof/>
          <w:lang w:eastAsia="cs-CZ"/>
        </w:rPr>
        <mc:AlternateContent>
          <mc:Choice Requires="wps">
            <w:drawing>
              <wp:anchor distT="0" distB="0" distL="114300" distR="114300" simplePos="0" relativeHeight="251657728" behindDoc="0" locked="0" layoutInCell="0" allowOverlap="1" wp14:anchorId="1AF10E95" wp14:editId="57B4B740">
                <wp:simplePos x="0" y="0"/>
                <wp:positionH relativeFrom="column">
                  <wp:posOffset>1204595</wp:posOffset>
                </wp:positionH>
                <wp:positionV relativeFrom="paragraph">
                  <wp:posOffset>107950</wp:posOffset>
                </wp:positionV>
                <wp:extent cx="3663315" cy="714375"/>
                <wp:effectExtent l="0" t="0" r="1333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315" cy="714375"/>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71637E" w14:textId="77777777" w:rsidR="003C700C" w:rsidRDefault="003C700C" w:rsidP="00D31607">
                            <w:pPr>
                              <w:pStyle w:val="SmlouvaA"/>
                              <w:ind w:left="709" w:hanging="709"/>
                              <w:rPr>
                                <w:rFonts w:ascii="Arial" w:hAnsi="Arial"/>
                              </w:rPr>
                            </w:pPr>
                          </w:p>
                          <w:p w14:paraId="5760E9B5" w14:textId="2387BC5F" w:rsidR="003C700C" w:rsidRPr="009A6CBF" w:rsidRDefault="003C700C" w:rsidP="00DC53A6">
                            <w:pPr>
                              <w:pStyle w:val="SmlouvaA"/>
                              <w:ind w:left="709" w:hanging="709"/>
                              <w:rPr>
                                <w:rFonts w:ascii="Tahoma" w:hAnsi="Tahoma" w:cs="Tahoma"/>
                              </w:rPr>
                            </w:pPr>
                            <w:r>
                              <w:rPr>
                                <w:rFonts w:ascii="Tahoma" w:hAnsi="Tahoma" w:cs="Tahoma"/>
                              </w:rPr>
                              <w:t>SMLOUVA O POSKYTOVÁNÍ PODPORY ZAŘÍZENÍ</w:t>
                            </w:r>
                          </w:p>
                          <w:p w14:paraId="3BF29D2B" w14:textId="77777777" w:rsidR="003C700C" w:rsidRDefault="003C700C" w:rsidP="00D31607">
                            <w:pPr>
                              <w:pStyle w:val="SmlouvaA"/>
                              <w:ind w:left="709" w:hanging="709"/>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10E95" id="Rectangle 2" o:spid="_x0000_s1026" style="position:absolute;left:0;text-align:left;margin-left:94.85pt;margin-top:8.5pt;width:288.45pt;height:5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" o:allowincell="f" fillcolor="#ddd">
                <v:textbox inset="0,0,0,0">
                  <w:txbxContent>
                    <w:p w14:paraId="1671637E" w14:textId="77777777" w:rsidR="003C700C" w:rsidRDefault="003C700C" w:rsidP="00D31607">
                      <w:pPr>
                        <w:pStyle w:val="SmlouvaA"/>
                        <w:ind w:left="709" w:hanging="709"/>
                        <w:rPr>
                          <w:rFonts w:ascii="Arial" w:hAnsi="Arial"/>
                        </w:rPr>
                      </w:pPr>
                    </w:p>
                    <w:p w14:paraId="5760E9B5" w14:textId="2387BC5F" w:rsidR="003C700C" w:rsidRPr="009A6CBF" w:rsidRDefault="003C700C" w:rsidP="00DC53A6">
                      <w:pPr>
                        <w:pStyle w:val="SmlouvaA"/>
                        <w:ind w:left="709" w:hanging="709"/>
                        <w:rPr>
                          <w:rFonts w:ascii="Tahoma" w:hAnsi="Tahoma" w:cs="Tahoma"/>
                        </w:rPr>
                      </w:pPr>
                      <w:r>
                        <w:rPr>
                          <w:rFonts w:ascii="Tahoma" w:hAnsi="Tahoma" w:cs="Tahoma"/>
                        </w:rPr>
                        <w:t>SMLOUVA O POSKYTOVÁNÍ PODPORY ZAŘÍZENÍ</w:t>
                      </w:r>
                    </w:p>
                    <w:p w14:paraId="3BF29D2B" w14:textId="77777777" w:rsidR="003C700C" w:rsidRDefault="003C700C" w:rsidP="00D31607">
                      <w:pPr>
                        <w:pStyle w:val="SmlouvaA"/>
                        <w:ind w:left="709" w:hanging="709"/>
                        <w:rPr>
                          <w:rFonts w:ascii="Arial" w:hAnsi="Arial"/>
                        </w:rPr>
                      </w:pPr>
                    </w:p>
                  </w:txbxContent>
                </v:textbox>
              </v:rect>
            </w:pict>
          </mc:Fallback>
        </mc:AlternateContent>
      </w:r>
    </w:p>
    <w:p w14:paraId="7227A29E" w14:textId="77777777" w:rsidR="00D31607" w:rsidRPr="009A6CBF" w:rsidRDefault="00D31607" w:rsidP="00D31607">
      <w:pPr>
        <w:pStyle w:val="SmlouvaA"/>
        <w:ind w:left="709" w:hanging="568"/>
        <w:rPr>
          <w:rFonts w:ascii="Tahoma" w:hAnsi="Tahoma" w:cs="Tahoma"/>
        </w:rPr>
      </w:pPr>
    </w:p>
    <w:p w14:paraId="75967611" w14:textId="77777777" w:rsidR="00D31607" w:rsidRPr="009A6CBF" w:rsidRDefault="00D31607" w:rsidP="00D31607">
      <w:pPr>
        <w:pStyle w:val="SmlouvaA"/>
        <w:rPr>
          <w:rFonts w:ascii="Tahoma" w:hAnsi="Tahoma" w:cs="Tahoma"/>
        </w:rPr>
      </w:pPr>
      <w:r w:rsidRPr="009A6CBF">
        <w:rPr>
          <w:rFonts w:ascii="Tahoma" w:hAnsi="Tahoma" w:cs="Tahoma"/>
        </w:rPr>
        <w:fldChar w:fldCharType="begin"/>
      </w:r>
      <w:r w:rsidRPr="009A6CBF">
        <w:rPr>
          <w:rFonts w:ascii="Tahoma" w:hAnsi="Tahoma" w:cs="Tahoma"/>
        </w:rPr>
        <w:instrText>TC "Smlouva o dílo"</w:instrText>
      </w:r>
      <w:r w:rsidRPr="009A6CBF">
        <w:rPr>
          <w:rFonts w:ascii="Tahoma" w:hAnsi="Tahoma" w:cs="Tahoma"/>
        </w:rPr>
        <w:fldChar w:fldCharType="end"/>
      </w:r>
    </w:p>
    <w:p w14:paraId="283C4EF5" w14:textId="77777777" w:rsidR="00D31607" w:rsidRPr="009A6CBF" w:rsidRDefault="00D31607" w:rsidP="00D31607">
      <w:pPr>
        <w:pStyle w:val="SmlouvaA"/>
        <w:ind w:left="709" w:hanging="568"/>
        <w:rPr>
          <w:rFonts w:ascii="Tahoma" w:hAnsi="Tahoma" w:cs="Tahoma"/>
          <w:i/>
          <w:sz w:val="20"/>
        </w:rPr>
      </w:pPr>
    </w:p>
    <w:p w14:paraId="2CADCC52" w14:textId="55C780E8" w:rsidR="00D31607" w:rsidRPr="009A6CBF" w:rsidRDefault="00D31607" w:rsidP="00D31607">
      <w:pPr>
        <w:pStyle w:val="SmlouvaA"/>
        <w:ind w:left="709" w:hanging="568"/>
        <w:rPr>
          <w:rFonts w:ascii="Tahoma" w:hAnsi="Tahoma" w:cs="Tahoma"/>
          <w:i/>
          <w:sz w:val="20"/>
        </w:rPr>
      </w:pPr>
    </w:p>
    <w:p w14:paraId="22842BED" w14:textId="77777777" w:rsidR="00965AC6" w:rsidRDefault="00965AC6" w:rsidP="00BF1FC4">
      <w:pPr>
        <w:pStyle w:val="SmlouvaA"/>
        <w:ind w:left="709" w:hanging="568"/>
        <w:rPr>
          <w:rFonts w:ascii="Tahoma" w:hAnsi="Tahoma" w:cs="Tahoma"/>
          <w:i/>
          <w:sz w:val="18"/>
          <w:szCs w:val="18"/>
        </w:rPr>
      </w:pPr>
    </w:p>
    <w:p w14:paraId="4395D72C" w14:textId="4B9A31D5" w:rsidR="003716BC" w:rsidRPr="003716BC" w:rsidRDefault="00D31607" w:rsidP="00BF1FC4">
      <w:pPr>
        <w:pStyle w:val="SmlouvaA"/>
        <w:ind w:left="709" w:hanging="568"/>
        <w:rPr>
          <w:rFonts w:ascii="Tahoma" w:hAnsi="Tahoma" w:cs="Tahoma"/>
          <w:i/>
          <w:sz w:val="18"/>
          <w:szCs w:val="18"/>
        </w:rPr>
      </w:pPr>
      <w:r w:rsidRPr="00412749">
        <w:rPr>
          <w:rFonts w:ascii="Tahoma" w:hAnsi="Tahoma" w:cs="Tahoma"/>
          <w:i/>
          <w:sz w:val="18"/>
          <w:szCs w:val="18"/>
        </w:rPr>
        <w:t xml:space="preserve">uzavřená podle </w:t>
      </w:r>
      <w:r w:rsidR="00412749">
        <w:rPr>
          <w:rFonts w:ascii="Tahoma" w:hAnsi="Tahoma" w:cs="Tahoma"/>
          <w:i/>
          <w:sz w:val="18"/>
          <w:szCs w:val="18"/>
        </w:rPr>
        <w:t xml:space="preserve">ustanovení </w:t>
      </w:r>
      <w:r w:rsidR="003716BC" w:rsidRPr="003716BC">
        <w:rPr>
          <w:rFonts w:ascii="Tahoma" w:hAnsi="Tahoma" w:cs="Tahoma"/>
          <w:i/>
          <w:sz w:val="18"/>
          <w:szCs w:val="18"/>
        </w:rPr>
        <w:t xml:space="preserve">§ 1746 odst. 2 zákona č. 89/2012 Sb., </w:t>
      </w:r>
      <w:r w:rsidR="00427CE8" w:rsidRPr="003716BC">
        <w:rPr>
          <w:rFonts w:ascii="Tahoma" w:hAnsi="Tahoma" w:cs="Tahoma"/>
          <w:i/>
          <w:sz w:val="18"/>
          <w:szCs w:val="18"/>
        </w:rPr>
        <w:t>občansk</w:t>
      </w:r>
      <w:r w:rsidR="00427CE8">
        <w:rPr>
          <w:rFonts w:ascii="Tahoma" w:hAnsi="Tahoma" w:cs="Tahoma"/>
          <w:i/>
          <w:sz w:val="18"/>
          <w:szCs w:val="18"/>
        </w:rPr>
        <w:t>ý</w:t>
      </w:r>
      <w:r w:rsidR="00427CE8" w:rsidRPr="003716BC">
        <w:rPr>
          <w:rFonts w:ascii="Tahoma" w:hAnsi="Tahoma" w:cs="Tahoma"/>
          <w:i/>
          <w:sz w:val="18"/>
          <w:szCs w:val="18"/>
        </w:rPr>
        <w:t xml:space="preserve"> </w:t>
      </w:r>
      <w:r w:rsidR="003716BC" w:rsidRPr="003716BC">
        <w:rPr>
          <w:rFonts w:ascii="Tahoma" w:hAnsi="Tahoma" w:cs="Tahoma"/>
          <w:i/>
          <w:sz w:val="18"/>
          <w:szCs w:val="18"/>
        </w:rPr>
        <w:t>zákoník,</w:t>
      </w:r>
    </w:p>
    <w:p w14:paraId="666C960A" w14:textId="26BE3F28" w:rsidR="00D31607" w:rsidRPr="006E226C" w:rsidRDefault="003716BC" w:rsidP="00793AEE">
      <w:pPr>
        <w:pStyle w:val="Zkladntext"/>
        <w:jc w:val="center"/>
        <w:rPr>
          <w:rFonts w:ascii="Tahoma" w:hAnsi="Tahoma" w:cs="Tahoma"/>
          <w:b/>
        </w:rPr>
      </w:pPr>
      <w:r w:rsidRPr="006E226C">
        <w:rPr>
          <w:rFonts w:ascii="Tahoma" w:hAnsi="Tahoma" w:cs="Tahoma"/>
          <w:b/>
          <w:i/>
          <w:szCs w:val="18"/>
        </w:rPr>
        <w:t>v platném znění</w:t>
      </w:r>
    </w:p>
    <w:p w14:paraId="6EC4DC6A" w14:textId="77777777" w:rsidR="00674BFE" w:rsidRPr="009A6CBF" w:rsidRDefault="00674BFE" w:rsidP="00D31607">
      <w:pPr>
        <w:pStyle w:val="Zkladntext"/>
        <w:rPr>
          <w:rFonts w:ascii="Tahoma" w:hAnsi="Tahoma" w:cs="Tahoma"/>
        </w:rPr>
      </w:pPr>
    </w:p>
    <w:p w14:paraId="1148C619" w14:textId="77777777" w:rsidR="00D31607" w:rsidRPr="009A6CBF" w:rsidRDefault="00D31607" w:rsidP="00D31607">
      <w:pPr>
        <w:pStyle w:val="Nadpis10"/>
        <w:tabs>
          <w:tab w:val="clear" w:pos="283"/>
          <w:tab w:val="left" w:pos="0"/>
        </w:tabs>
        <w:jc w:val="left"/>
        <w:rPr>
          <w:rFonts w:ascii="Tahoma" w:hAnsi="Tahoma" w:cs="Tahoma"/>
          <w:b w:val="0"/>
        </w:rPr>
      </w:pPr>
      <w:r w:rsidRPr="009A6CBF">
        <w:rPr>
          <w:rFonts w:ascii="Tahoma" w:hAnsi="Tahoma" w:cs="Tahoma"/>
          <w:b w:val="0"/>
        </w:rPr>
        <w:t>Smluvní strany:</w:t>
      </w:r>
    </w:p>
    <w:p w14:paraId="2FE45CAA" w14:textId="77777777" w:rsidR="00D31607" w:rsidRDefault="00D31607" w:rsidP="00D31607">
      <w:pPr>
        <w:pStyle w:val="Zkladntext"/>
        <w:rPr>
          <w:rFonts w:ascii="Tahoma" w:hAnsi="Tahoma" w:cs="Tahoma"/>
          <w:sz w:val="20"/>
        </w:rPr>
      </w:pPr>
    </w:p>
    <w:p w14:paraId="66C3A658" w14:textId="77777777" w:rsidR="00674BFE" w:rsidRPr="009A6CBF" w:rsidRDefault="00674BFE" w:rsidP="00D31607">
      <w:pPr>
        <w:pStyle w:val="Zkladntext"/>
        <w:rPr>
          <w:rFonts w:ascii="Tahoma" w:hAnsi="Tahoma" w:cs="Tahoma"/>
          <w:sz w:val="20"/>
        </w:rPr>
      </w:pPr>
    </w:p>
    <w:p w14:paraId="7AD16DD5" w14:textId="77777777" w:rsidR="0052287A" w:rsidRPr="00BA4662" w:rsidRDefault="0052287A" w:rsidP="0052287A">
      <w:pPr>
        <w:pStyle w:val="Zkladntext"/>
        <w:rPr>
          <w:rFonts w:ascii="Tahoma" w:hAnsi="Tahoma" w:cs="Tahoma"/>
          <w:b/>
          <w:szCs w:val="18"/>
        </w:rPr>
      </w:pPr>
      <w:r w:rsidRPr="00BA4662">
        <w:rPr>
          <w:rFonts w:ascii="Tahoma" w:hAnsi="Tahoma" w:cs="Tahoma"/>
          <w:b/>
          <w:szCs w:val="18"/>
        </w:rPr>
        <w:t xml:space="preserve">Česká republika – Generální finanční ředitelství </w:t>
      </w:r>
    </w:p>
    <w:p w14:paraId="4F6F8BD9" w14:textId="77777777" w:rsidR="0052287A" w:rsidRPr="00BA4662" w:rsidRDefault="0052287A" w:rsidP="0052287A">
      <w:pPr>
        <w:pStyle w:val="Tab"/>
        <w:spacing w:line="240" w:lineRule="auto"/>
        <w:jc w:val="both"/>
        <w:rPr>
          <w:rFonts w:ascii="Tahoma" w:hAnsi="Tahoma" w:cs="Tahoma"/>
          <w:sz w:val="18"/>
          <w:szCs w:val="18"/>
        </w:rPr>
      </w:pPr>
      <w:r w:rsidRPr="00BA4662">
        <w:rPr>
          <w:rFonts w:ascii="Tahoma" w:hAnsi="Tahoma" w:cs="Tahoma"/>
          <w:sz w:val="18"/>
          <w:szCs w:val="18"/>
        </w:rPr>
        <w:t>se sídlem</w:t>
      </w:r>
      <w:r w:rsidRPr="00BA4662">
        <w:rPr>
          <w:sz w:val="18"/>
          <w:szCs w:val="18"/>
        </w:rPr>
        <w:t xml:space="preserve"> </w:t>
      </w:r>
      <w:r w:rsidRPr="00BA4662">
        <w:rPr>
          <w:rFonts w:ascii="Tahoma" w:hAnsi="Tahoma" w:cs="Tahoma"/>
          <w:sz w:val="18"/>
          <w:szCs w:val="18"/>
        </w:rPr>
        <w:t>Lazarská 7/15, 117 22 Praha 1</w:t>
      </w:r>
    </w:p>
    <w:p w14:paraId="0554ED43" w14:textId="3D98C1EA" w:rsidR="0052287A" w:rsidRPr="00BA4662" w:rsidRDefault="0052287A" w:rsidP="0052287A">
      <w:pPr>
        <w:pStyle w:val="Zkladntext"/>
        <w:rPr>
          <w:rFonts w:ascii="Tahoma" w:hAnsi="Tahoma" w:cs="Tahoma"/>
          <w:szCs w:val="18"/>
        </w:rPr>
      </w:pPr>
      <w:r w:rsidRPr="00BA4662">
        <w:rPr>
          <w:rFonts w:ascii="Tahoma" w:hAnsi="Tahoma" w:cs="Tahoma"/>
          <w:szCs w:val="18"/>
        </w:rPr>
        <w:t>IČ</w:t>
      </w:r>
      <w:r w:rsidR="00427CE8">
        <w:rPr>
          <w:rFonts w:ascii="Tahoma" w:hAnsi="Tahoma" w:cs="Tahoma"/>
          <w:szCs w:val="18"/>
        </w:rPr>
        <w:t>O</w:t>
      </w:r>
      <w:r w:rsidRPr="00BA4662">
        <w:rPr>
          <w:rFonts w:ascii="Tahoma" w:hAnsi="Tahoma" w:cs="Tahoma"/>
          <w:szCs w:val="18"/>
        </w:rPr>
        <w:t xml:space="preserve">: </w:t>
      </w:r>
      <w:r w:rsidRPr="00BA4662">
        <w:rPr>
          <w:rFonts w:ascii="Tahoma" w:hAnsi="Tahoma" w:cs="Tahoma"/>
          <w:color w:val="auto"/>
          <w:szCs w:val="18"/>
        </w:rPr>
        <w:t>72080043</w:t>
      </w:r>
    </w:p>
    <w:p w14:paraId="261EC642" w14:textId="77777777" w:rsidR="0052287A" w:rsidRPr="00BA4662" w:rsidRDefault="0052287A" w:rsidP="0052287A">
      <w:pPr>
        <w:pStyle w:val="Zkladntext"/>
        <w:rPr>
          <w:rFonts w:ascii="Tahoma" w:hAnsi="Tahoma" w:cs="Tahoma"/>
          <w:szCs w:val="18"/>
        </w:rPr>
      </w:pPr>
      <w:r w:rsidRPr="00BA4662">
        <w:rPr>
          <w:rFonts w:ascii="Tahoma" w:hAnsi="Tahoma" w:cs="Tahoma"/>
          <w:szCs w:val="18"/>
        </w:rPr>
        <w:t>DIČ: CZ72080043</w:t>
      </w:r>
    </w:p>
    <w:p w14:paraId="05A89E2F" w14:textId="3F777D33" w:rsidR="0052287A" w:rsidRDefault="0052287A" w:rsidP="0052287A">
      <w:pPr>
        <w:pStyle w:val="Zkladntext"/>
        <w:rPr>
          <w:rFonts w:ascii="Tahoma" w:hAnsi="Tahoma" w:cs="Tahoma"/>
          <w:szCs w:val="18"/>
        </w:rPr>
      </w:pPr>
      <w:r w:rsidRPr="00BA4662">
        <w:rPr>
          <w:rFonts w:ascii="Tahoma" w:hAnsi="Tahoma" w:cs="Tahoma"/>
          <w:szCs w:val="18"/>
        </w:rPr>
        <w:t xml:space="preserve">bankovní spojení: </w:t>
      </w:r>
      <w:r w:rsidR="003355FB" w:rsidRPr="003355FB">
        <w:rPr>
          <w:rFonts w:ascii="Tahoma" w:hAnsi="Tahoma" w:cs="Tahoma"/>
          <w:highlight w:val="lightGray"/>
        </w:rPr>
        <w:t>………………</w:t>
      </w:r>
      <w:proofErr w:type="gramStart"/>
      <w:r w:rsidR="003355FB" w:rsidRPr="003355FB">
        <w:rPr>
          <w:rFonts w:ascii="Tahoma" w:hAnsi="Tahoma" w:cs="Tahoma"/>
          <w:highlight w:val="lightGray"/>
        </w:rPr>
        <w:t>…..</w:t>
      </w:r>
      <w:proofErr w:type="gramEnd"/>
      <w:r>
        <w:rPr>
          <w:rFonts w:ascii="Tahoma" w:hAnsi="Tahoma" w:cs="Tahoma"/>
        </w:rPr>
        <w:t xml:space="preserve"> </w:t>
      </w:r>
      <w:r w:rsidRPr="00BA4662">
        <w:rPr>
          <w:rFonts w:ascii="Tahoma" w:hAnsi="Tahoma" w:cs="Tahoma"/>
          <w:szCs w:val="18"/>
        </w:rPr>
        <w:t xml:space="preserve"> </w:t>
      </w:r>
    </w:p>
    <w:p w14:paraId="30C91A23" w14:textId="7ABFF556" w:rsidR="0052287A" w:rsidRDefault="0052287A" w:rsidP="0052287A">
      <w:pPr>
        <w:pStyle w:val="Zkladntext"/>
        <w:rPr>
          <w:rFonts w:ascii="Tahoma" w:hAnsi="Tahoma" w:cs="Tahoma"/>
          <w:color w:val="auto"/>
          <w:szCs w:val="18"/>
        </w:rPr>
      </w:pPr>
      <w:r w:rsidRPr="00A96096">
        <w:rPr>
          <w:rFonts w:ascii="Tahoma" w:hAnsi="Tahoma" w:cs="Tahoma"/>
          <w:color w:val="auto"/>
          <w:szCs w:val="18"/>
        </w:rPr>
        <w:t>z</w:t>
      </w:r>
      <w:r w:rsidR="003001A0">
        <w:rPr>
          <w:rFonts w:ascii="Tahoma" w:hAnsi="Tahoma" w:cs="Tahoma"/>
          <w:color w:val="auto"/>
          <w:szCs w:val="18"/>
        </w:rPr>
        <w:t>a</w:t>
      </w:r>
      <w:r w:rsidRPr="00A96096">
        <w:rPr>
          <w:rFonts w:ascii="Tahoma" w:hAnsi="Tahoma" w:cs="Tahoma"/>
          <w:color w:val="auto"/>
          <w:szCs w:val="18"/>
        </w:rPr>
        <w:t>st</w:t>
      </w:r>
      <w:r>
        <w:rPr>
          <w:rFonts w:ascii="Tahoma" w:hAnsi="Tahoma" w:cs="Tahoma"/>
          <w:color w:val="auto"/>
          <w:szCs w:val="18"/>
        </w:rPr>
        <w:t>oupená</w:t>
      </w:r>
      <w:r w:rsidRPr="00A96096">
        <w:rPr>
          <w:rFonts w:ascii="Tahoma" w:hAnsi="Tahoma" w:cs="Tahoma"/>
          <w:color w:val="auto"/>
          <w:szCs w:val="18"/>
        </w:rPr>
        <w:t xml:space="preserve">: </w:t>
      </w:r>
      <w:r w:rsidR="003355FB" w:rsidRPr="003355FB">
        <w:rPr>
          <w:rFonts w:ascii="Tahoma" w:hAnsi="Tahoma" w:cs="Tahoma"/>
          <w:highlight w:val="lightGray"/>
        </w:rPr>
        <w:t>………………</w:t>
      </w:r>
      <w:proofErr w:type="gramStart"/>
      <w:r w:rsidR="003355FB" w:rsidRPr="003355FB">
        <w:rPr>
          <w:rFonts w:ascii="Tahoma" w:hAnsi="Tahoma" w:cs="Tahoma"/>
          <w:highlight w:val="lightGray"/>
        </w:rPr>
        <w:t>…..</w:t>
      </w:r>
      <w:r w:rsidRPr="00A96096">
        <w:rPr>
          <w:rFonts w:ascii="Tahoma" w:hAnsi="Tahoma" w:cs="Tahoma"/>
          <w:color w:val="auto"/>
          <w:szCs w:val="18"/>
        </w:rPr>
        <w:t xml:space="preserve">, </w:t>
      </w:r>
      <w:r w:rsidR="00C637D3">
        <w:rPr>
          <w:rFonts w:ascii="Tahoma" w:hAnsi="Tahoma" w:cs="Tahoma"/>
          <w:color w:val="auto"/>
          <w:szCs w:val="18"/>
        </w:rPr>
        <w:t>ředitelem</w:t>
      </w:r>
      <w:proofErr w:type="gramEnd"/>
      <w:r w:rsidR="00C637D3">
        <w:rPr>
          <w:rFonts w:ascii="Tahoma" w:hAnsi="Tahoma" w:cs="Tahoma"/>
          <w:color w:val="auto"/>
          <w:szCs w:val="18"/>
        </w:rPr>
        <w:t xml:space="preserve"> odboru</w:t>
      </w:r>
      <w:r w:rsidRPr="00A96096">
        <w:rPr>
          <w:rFonts w:ascii="Tahoma" w:hAnsi="Tahoma" w:cs="Tahoma"/>
          <w:color w:val="auto"/>
          <w:szCs w:val="18"/>
        </w:rPr>
        <w:t xml:space="preserve"> IT v Ostravě</w:t>
      </w:r>
    </w:p>
    <w:p w14:paraId="2DFC78DF" w14:textId="77777777" w:rsidR="00D31607" w:rsidRPr="009A6CBF" w:rsidRDefault="00D31607" w:rsidP="0052287A">
      <w:pPr>
        <w:pStyle w:val="Zkladntext"/>
        <w:rPr>
          <w:rFonts w:ascii="Tahoma" w:hAnsi="Tahoma" w:cs="Tahoma"/>
          <w:color w:val="auto"/>
        </w:rPr>
      </w:pPr>
      <w:r w:rsidRPr="009A6CBF">
        <w:rPr>
          <w:rFonts w:ascii="Tahoma" w:hAnsi="Tahoma" w:cs="Tahoma"/>
          <w:color w:val="auto"/>
        </w:rPr>
        <w:t xml:space="preserve">(dále jen </w:t>
      </w:r>
      <w:r w:rsidRPr="009A6CBF">
        <w:rPr>
          <w:rFonts w:ascii="Tahoma" w:hAnsi="Tahoma" w:cs="Tahoma"/>
          <w:b/>
          <w:color w:val="auto"/>
        </w:rPr>
        <w:t>„Objednatel“</w:t>
      </w:r>
      <w:r w:rsidRPr="009A6CBF">
        <w:rPr>
          <w:rFonts w:ascii="Tahoma" w:hAnsi="Tahoma" w:cs="Tahoma"/>
          <w:color w:val="auto"/>
        </w:rPr>
        <w:t>)</w:t>
      </w:r>
    </w:p>
    <w:p w14:paraId="49B5D9C7" w14:textId="77777777" w:rsidR="00D31607" w:rsidRDefault="00D31607" w:rsidP="00D31607">
      <w:pPr>
        <w:pStyle w:val="Zkladntext"/>
        <w:ind w:left="709" w:hanging="568"/>
        <w:rPr>
          <w:rFonts w:ascii="Tahoma" w:hAnsi="Tahoma" w:cs="Tahoma"/>
          <w:color w:val="auto"/>
        </w:rPr>
      </w:pPr>
    </w:p>
    <w:p w14:paraId="60708E2B" w14:textId="77777777" w:rsidR="00674BFE" w:rsidRDefault="00674BFE" w:rsidP="00D31607">
      <w:pPr>
        <w:pStyle w:val="Zkladntext"/>
        <w:ind w:left="709" w:hanging="568"/>
        <w:rPr>
          <w:rFonts w:ascii="Tahoma" w:hAnsi="Tahoma" w:cs="Tahoma"/>
          <w:color w:val="auto"/>
        </w:rPr>
      </w:pPr>
    </w:p>
    <w:p w14:paraId="590AF085" w14:textId="77777777" w:rsidR="00674BFE" w:rsidRPr="009A6CBF" w:rsidRDefault="00674BFE" w:rsidP="00D31607">
      <w:pPr>
        <w:pStyle w:val="Zkladntext"/>
        <w:ind w:left="709" w:hanging="568"/>
        <w:rPr>
          <w:rFonts w:ascii="Tahoma" w:hAnsi="Tahoma" w:cs="Tahoma"/>
          <w:color w:val="auto"/>
        </w:rPr>
      </w:pPr>
    </w:p>
    <w:p w14:paraId="13BA038C" w14:textId="77777777" w:rsidR="00D31607" w:rsidRPr="009A6CBF" w:rsidRDefault="009A6CBF" w:rsidP="009A6CBF">
      <w:pPr>
        <w:pStyle w:val="Zkladntext"/>
        <w:ind w:left="568" w:hanging="568"/>
        <w:jc w:val="center"/>
        <w:rPr>
          <w:rFonts w:ascii="Tahoma" w:hAnsi="Tahoma" w:cs="Tahoma"/>
          <w:b/>
          <w:color w:val="auto"/>
        </w:rPr>
      </w:pPr>
      <w:r>
        <w:rPr>
          <w:rFonts w:ascii="Tahoma" w:hAnsi="Tahoma" w:cs="Tahoma"/>
          <w:b/>
          <w:color w:val="auto"/>
        </w:rPr>
        <w:t>-</w:t>
      </w:r>
      <w:r w:rsidR="00D31607" w:rsidRPr="009A6CBF">
        <w:rPr>
          <w:rFonts w:ascii="Tahoma" w:hAnsi="Tahoma" w:cs="Tahoma"/>
          <w:b/>
          <w:color w:val="auto"/>
        </w:rPr>
        <w:t>a</w:t>
      </w:r>
      <w:r>
        <w:rPr>
          <w:rFonts w:ascii="Tahoma" w:hAnsi="Tahoma" w:cs="Tahoma"/>
          <w:b/>
          <w:color w:val="auto"/>
        </w:rPr>
        <w:t>-</w:t>
      </w:r>
    </w:p>
    <w:p w14:paraId="6F5912BB" w14:textId="6FC0C5DB" w:rsidR="00772CF6" w:rsidRPr="00213388" w:rsidRDefault="00772CF6" w:rsidP="00213388">
      <w:pPr>
        <w:pStyle w:val="Tab"/>
        <w:spacing w:line="240" w:lineRule="auto"/>
        <w:jc w:val="both"/>
        <w:rPr>
          <w:rFonts w:ascii="Tahoma" w:hAnsi="Tahoma" w:cs="Tahoma"/>
          <w:sz w:val="18"/>
          <w:szCs w:val="18"/>
        </w:rPr>
      </w:pPr>
      <w:bookmarkStart w:id="0" w:name="_Hlk12264543"/>
      <w:proofErr w:type="spellStart"/>
      <w:r w:rsidRPr="00213388">
        <w:rPr>
          <w:rFonts w:ascii="Tahoma" w:hAnsi="Tahoma" w:cs="Tahoma"/>
          <w:b/>
          <w:color w:val="000000"/>
          <w:sz w:val="18"/>
          <w:szCs w:val="18"/>
          <w:lang w:eastAsia="en-US"/>
        </w:rPr>
        <w:t>Dimension</w:t>
      </w:r>
      <w:proofErr w:type="spellEnd"/>
      <w:r w:rsidRPr="00213388">
        <w:rPr>
          <w:rFonts w:ascii="Tahoma" w:hAnsi="Tahoma" w:cs="Tahoma"/>
          <w:b/>
          <w:color w:val="000000"/>
          <w:sz w:val="18"/>
          <w:szCs w:val="18"/>
          <w:lang w:eastAsia="en-US"/>
        </w:rPr>
        <w:t xml:space="preserve"> Data Czech Republic s.r.o.</w:t>
      </w:r>
      <w:bookmarkEnd w:id="0"/>
    </w:p>
    <w:p w14:paraId="4038E485" w14:textId="0B595F5F" w:rsidR="00213388" w:rsidRPr="00213388" w:rsidRDefault="00DC53A6" w:rsidP="00213388">
      <w:pPr>
        <w:pStyle w:val="Tab"/>
        <w:spacing w:line="240" w:lineRule="auto"/>
        <w:jc w:val="both"/>
        <w:rPr>
          <w:rFonts w:ascii="Tahoma" w:hAnsi="Tahoma" w:cs="Tahoma"/>
          <w:sz w:val="18"/>
          <w:szCs w:val="18"/>
        </w:rPr>
      </w:pPr>
      <w:r w:rsidRPr="00213388">
        <w:rPr>
          <w:rFonts w:ascii="Tahoma" w:hAnsi="Tahoma" w:cs="Tahoma"/>
          <w:sz w:val="18"/>
          <w:szCs w:val="18"/>
        </w:rPr>
        <w:t xml:space="preserve">zapsaná v obchodním </w:t>
      </w:r>
      <w:proofErr w:type="gramStart"/>
      <w:r w:rsidRPr="00213388">
        <w:rPr>
          <w:rFonts w:ascii="Tahoma" w:hAnsi="Tahoma" w:cs="Tahoma"/>
          <w:sz w:val="18"/>
          <w:szCs w:val="18"/>
        </w:rPr>
        <w:t>rejstříku  vedeném</w:t>
      </w:r>
      <w:proofErr w:type="gramEnd"/>
      <w:r w:rsidRPr="00213388">
        <w:rPr>
          <w:rFonts w:ascii="Tahoma" w:hAnsi="Tahoma" w:cs="Tahoma"/>
          <w:sz w:val="18"/>
          <w:szCs w:val="18"/>
        </w:rPr>
        <w:t xml:space="preserve"> </w:t>
      </w:r>
      <w:bookmarkStart w:id="1" w:name="_Hlk12264554"/>
      <w:r w:rsidR="00213388" w:rsidRPr="00213388">
        <w:rPr>
          <w:rFonts w:ascii="Tahoma" w:hAnsi="Tahoma" w:cs="Tahoma"/>
          <w:sz w:val="18"/>
          <w:szCs w:val="18"/>
        </w:rPr>
        <w:t>Městským soudem v Praze v oddílu C, vložka 77064</w:t>
      </w:r>
      <w:bookmarkEnd w:id="1"/>
    </w:p>
    <w:p w14:paraId="5ABCA03C" w14:textId="4EC95F2B" w:rsidR="00DC53A6" w:rsidRPr="00213388" w:rsidRDefault="00DC53A6" w:rsidP="00213388">
      <w:pPr>
        <w:pStyle w:val="Tab"/>
        <w:spacing w:line="240" w:lineRule="auto"/>
        <w:jc w:val="both"/>
        <w:rPr>
          <w:rFonts w:ascii="Tahoma" w:hAnsi="Tahoma" w:cs="Tahoma"/>
          <w:sz w:val="18"/>
          <w:szCs w:val="18"/>
        </w:rPr>
      </w:pPr>
      <w:r w:rsidRPr="00213388">
        <w:rPr>
          <w:rFonts w:ascii="Tahoma" w:hAnsi="Tahoma" w:cs="Tahoma"/>
          <w:sz w:val="18"/>
          <w:szCs w:val="18"/>
        </w:rPr>
        <w:t xml:space="preserve">se sídlem: </w:t>
      </w:r>
      <w:bookmarkStart w:id="2" w:name="_Hlk12264567"/>
      <w:r w:rsidR="00213388" w:rsidRPr="00213388">
        <w:rPr>
          <w:rFonts w:ascii="Tahoma" w:hAnsi="Tahoma" w:cs="Tahoma"/>
          <w:sz w:val="18"/>
          <w:szCs w:val="18"/>
        </w:rPr>
        <w:t>Milevská 2095/5, 140 00 Praha 4</w:t>
      </w:r>
      <w:bookmarkEnd w:id="2"/>
    </w:p>
    <w:p w14:paraId="131D9886" w14:textId="1D649AC1" w:rsidR="00DC53A6" w:rsidRPr="00213388" w:rsidRDefault="00DC53A6" w:rsidP="00213388">
      <w:pPr>
        <w:pStyle w:val="Tab"/>
        <w:spacing w:line="240" w:lineRule="auto"/>
        <w:jc w:val="both"/>
        <w:rPr>
          <w:rFonts w:ascii="Tahoma" w:hAnsi="Tahoma" w:cs="Tahoma"/>
          <w:sz w:val="18"/>
          <w:szCs w:val="18"/>
        </w:rPr>
      </w:pPr>
      <w:r w:rsidRPr="00213388">
        <w:rPr>
          <w:rFonts w:ascii="Tahoma" w:hAnsi="Tahoma" w:cs="Tahoma"/>
          <w:sz w:val="18"/>
          <w:szCs w:val="18"/>
        </w:rPr>
        <w:t xml:space="preserve">IČO: </w:t>
      </w:r>
      <w:bookmarkStart w:id="3" w:name="_Hlk12264578"/>
      <w:r w:rsidR="00213388" w:rsidRPr="00213388">
        <w:rPr>
          <w:rFonts w:ascii="Tahoma" w:hAnsi="Tahoma" w:cs="Tahoma"/>
          <w:sz w:val="18"/>
          <w:szCs w:val="18"/>
        </w:rPr>
        <w:t>26175738</w:t>
      </w:r>
      <w:bookmarkEnd w:id="3"/>
      <w:r w:rsidRPr="00213388">
        <w:rPr>
          <w:rFonts w:ascii="Tahoma" w:hAnsi="Tahoma" w:cs="Tahoma"/>
          <w:sz w:val="18"/>
          <w:szCs w:val="18"/>
        </w:rPr>
        <w:t xml:space="preserve">DIČ: </w:t>
      </w:r>
      <w:bookmarkStart w:id="4" w:name="_Hlk12264587"/>
      <w:r w:rsidR="00213388" w:rsidRPr="00213388">
        <w:rPr>
          <w:rFonts w:ascii="Tahoma" w:hAnsi="Tahoma" w:cs="Tahoma"/>
          <w:sz w:val="18"/>
          <w:szCs w:val="18"/>
        </w:rPr>
        <w:t>CZ26175738</w:t>
      </w:r>
      <w:bookmarkEnd w:id="4"/>
    </w:p>
    <w:p w14:paraId="71710AA5" w14:textId="301D2C29" w:rsidR="00DC53A6" w:rsidRPr="00213388" w:rsidRDefault="00DC53A6" w:rsidP="00213388">
      <w:pPr>
        <w:pStyle w:val="Tab"/>
        <w:spacing w:line="240" w:lineRule="auto"/>
        <w:jc w:val="both"/>
        <w:rPr>
          <w:rFonts w:ascii="Tahoma" w:hAnsi="Tahoma" w:cs="Tahoma"/>
          <w:sz w:val="18"/>
          <w:szCs w:val="18"/>
        </w:rPr>
      </w:pPr>
      <w:r w:rsidRPr="00213388">
        <w:rPr>
          <w:rFonts w:ascii="Tahoma" w:hAnsi="Tahoma" w:cs="Tahoma"/>
          <w:sz w:val="18"/>
          <w:szCs w:val="18"/>
        </w:rPr>
        <w:t xml:space="preserve">bankovní spojení: </w:t>
      </w:r>
      <w:r w:rsidR="003355FB" w:rsidRPr="003355FB">
        <w:rPr>
          <w:rFonts w:ascii="Tahoma" w:hAnsi="Tahoma" w:cs="Tahoma"/>
          <w:highlight w:val="lightGray"/>
        </w:rPr>
        <w:t>………………</w:t>
      </w:r>
      <w:proofErr w:type="gramStart"/>
      <w:r w:rsidR="003355FB" w:rsidRPr="003355FB">
        <w:rPr>
          <w:rFonts w:ascii="Tahoma" w:hAnsi="Tahoma" w:cs="Tahoma"/>
          <w:highlight w:val="lightGray"/>
        </w:rPr>
        <w:t>…..</w:t>
      </w:r>
      <w:proofErr w:type="gramEnd"/>
    </w:p>
    <w:p w14:paraId="15F218AD" w14:textId="657A833C" w:rsidR="00DC53A6" w:rsidRPr="00213388" w:rsidRDefault="00DC53A6" w:rsidP="00213388">
      <w:pPr>
        <w:pStyle w:val="Tab"/>
        <w:spacing w:line="240" w:lineRule="auto"/>
        <w:jc w:val="both"/>
        <w:rPr>
          <w:rFonts w:ascii="Tahoma" w:hAnsi="Tahoma" w:cs="Tahoma"/>
          <w:sz w:val="18"/>
          <w:szCs w:val="18"/>
        </w:rPr>
      </w:pPr>
      <w:r w:rsidRPr="00213388">
        <w:rPr>
          <w:rFonts w:ascii="Tahoma" w:hAnsi="Tahoma" w:cs="Tahoma"/>
          <w:sz w:val="18"/>
          <w:szCs w:val="18"/>
        </w:rPr>
        <w:t xml:space="preserve">číslo účtu: </w:t>
      </w:r>
      <w:r w:rsidR="003355FB" w:rsidRPr="003355FB">
        <w:rPr>
          <w:rFonts w:ascii="Tahoma" w:hAnsi="Tahoma" w:cs="Tahoma"/>
          <w:highlight w:val="lightGray"/>
        </w:rPr>
        <w:t>………………</w:t>
      </w:r>
      <w:proofErr w:type="gramStart"/>
      <w:r w:rsidR="003355FB" w:rsidRPr="003355FB">
        <w:rPr>
          <w:rFonts w:ascii="Tahoma" w:hAnsi="Tahoma" w:cs="Tahoma"/>
          <w:highlight w:val="lightGray"/>
        </w:rPr>
        <w:t>…..</w:t>
      </w:r>
      <w:proofErr w:type="gramEnd"/>
    </w:p>
    <w:p w14:paraId="18B23E1A" w14:textId="129D5310" w:rsidR="00DC53A6" w:rsidRPr="00DC53A6" w:rsidRDefault="00DC53A6" w:rsidP="00213388">
      <w:pPr>
        <w:pStyle w:val="Tab"/>
        <w:spacing w:line="240" w:lineRule="auto"/>
        <w:jc w:val="both"/>
        <w:rPr>
          <w:rFonts w:ascii="Tahoma" w:hAnsi="Tahoma" w:cs="Tahoma"/>
        </w:rPr>
      </w:pPr>
      <w:r w:rsidRPr="00213388">
        <w:rPr>
          <w:rFonts w:ascii="Tahoma" w:hAnsi="Tahoma" w:cs="Tahoma"/>
          <w:sz w:val="18"/>
          <w:szCs w:val="18"/>
        </w:rPr>
        <w:t xml:space="preserve">Zastoupená: </w:t>
      </w:r>
      <w:bookmarkStart w:id="5" w:name="_Hlk12264624"/>
      <w:r w:rsidR="003355FB" w:rsidRPr="003355FB">
        <w:rPr>
          <w:rFonts w:ascii="Tahoma" w:hAnsi="Tahoma" w:cs="Tahoma"/>
          <w:highlight w:val="lightGray"/>
        </w:rPr>
        <w:t>………………</w:t>
      </w:r>
      <w:proofErr w:type="gramStart"/>
      <w:r w:rsidR="003355FB" w:rsidRPr="003355FB">
        <w:rPr>
          <w:rFonts w:ascii="Tahoma" w:hAnsi="Tahoma" w:cs="Tahoma"/>
          <w:highlight w:val="lightGray"/>
        </w:rPr>
        <w:t>…..</w:t>
      </w:r>
      <w:r w:rsidR="00213388" w:rsidRPr="00213388">
        <w:rPr>
          <w:rFonts w:ascii="Tahoma" w:hAnsi="Tahoma" w:cs="Tahoma"/>
          <w:sz w:val="18"/>
          <w:szCs w:val="18"/>
        </w:rPr>
        <w:t>, jednatelem</w:t>
      </w:r>
      <w:proofErr w:type="gramEnd"/>
      <w:r w:rsidR="00213388" w:rsidRPr="00213388">
        <w:rPr>
          <w:rFonts w:ascii="Tahoma" w:hAnsi="Tahoma" w:cs="Tahoma"/>
          <w:sz w:val="18"/>
          <w:szCs w:val="18"/>
        </w:rPr>
        <w:t xml:space="preserve"> společnosti</w:t>
      </w:r>
      <w:bookmarkEnd w:id="5"/>
    </w:p>
    <w:p w14:paraId="6F25E09B" w14:textId="32A2E1BA" w:rsidR="00D31607" w:rsidRPr="009A6CBF" w:rsidRDefault="00D31607" w:rsidP="00D31607">
      <w:pPr>
        <w:pStyle w:val="Zkladntext"/>
        <w:rPr>
          <w:rFonts w:ascii="Tahoma" w:hAnsi="Tahoma" w:cs="Tahoma"/>
          <w:color w:val="auto"/>
        </w:rPr>
      </w:pPr>
      <w:r w:rsidRPr="009A6CBF">
        <w:rPr>
          <w:rFonts w:ascii="Tahoma" w:hAnsi="Tahoma" w:cs="Tahoma"/>
          <w:color w:val="auto"/>
        </w:rPr>
        <w:t xml:space="preserve">(dále jen </w:t>
      </w:r>
      <w:r w:rsidRPr="009A6CBF">
        <w:rPr>
          <w:rFonts w:ascii="Tahoma" w:hAnsi="Tahoma" w:cs="Tahoma"/>
          <w:b/>
          <w:color w:val="auto"/>
        </w:rPr>
        <w:t>„Poskytovatel“</w:t>
      </w:r>
      <w:r w:rsidRPr="009A6CBF">
        <w:rPr>
          <w:rFonts w:ascii="Tahoma" w:hAnsi="Tahoma" w:cs="Tahoma"/>
          <w:color w:val="auto"/>
        </w:rPr>
        <w:t>)</w:t>
      </w:r>
    </w:p>
    <w:p w14:paraId="1B269F9C" w14:textId="77777777" w:rsidR="00D31607" w:rsidRPr="009A6CBF" w:rsidRDefault="00D31607" w:rsidP="00D31607">
      <w:pPr>
        <w:pStyle w:val="Zkladntext"/>
        <w:ind w:left="709" w:hanging="568"/>
        <w:rPr>
          <w:rFonts w:ascii="Tahoma" w:hAnsi="Tahoma" w:cs="Tahoma"/>
          <w:color w:val="auto"/>
        </w:rPr>
      </w:pPr>
    </w:p>
    <w:p w14:paraId="33C5DC8B" w14:textId="77777777" w:rsidR="00D31607" w:rsidRDefault="00D31607" w:rsidP="00D31607">
      <w:pPr>
        <w:pStyle w:val="Zkladntext"/>
        <w:ind w:left="709" w:hanging="568"/>
        <w:rPr>
          <w:rFonts w:ascii="Tahoma" w:hAnsi="Tahoma" w:cs="Tahoma"/>
          <w:color w:val="auto"/>
        </w:rPr>
      </w:pPr>
    </w:p>
    <w:p w14:paraId="48AA952A" w14:textId="77777777" w:rsidR="00674BFE" w:rsidRPr="009A6CBF" w:rsidRDefault="00674BFE" w:rsidP="00D31607">
      <w:pPr>
        <w:pStyle w:val="Zkladntext"/>
        <w:ind w:left="709" w:hanging="568"/>
        <w:rPr>
          <w:rFonts w:ascii="Tahoma" w:hAnsi="Tahoma" w:cs="Tahoma"/>
          <w:color w:val="auto"/>
        </w:rPr>
      </w:pPr>
    </w:p>
    <w:p w14:paraId="53294FD6" w14:textId="77777777" w:rsidR="00D31607" w:rsidRPr="009A6CBF" w:rsidRDefault="00D31607" w:rsidP="00D31607">
      <w:pPr>
        <w:pStyle w:val="Zkladntext"/>
        <w:jc w:val="center"/>
        <w:rPr>
          <w:rFonts w:ascii="Tahoma" w:hAnsi="Tahoma" w:cs="Tahoma"/>
          <w:color w:val="auto"/>
        </w:rPr>
      </w:pPr>
      <w:r w:rsidRPr="009A6CBF">
        <w:rPr>
          <w:rFonts w:ascii="Tahoma" w:hAnsi="Tahoma" w:cs="Tahoma"/>
          <w:color w:val="auto"/>
        </w:rPr>
        <w:t xml:space="preserve">uzavírají </w:t>
      </w:r>
      <w:r w:rsidR="001475C1">
        <w:rPr>
          <w:rFonts w:ascii="Tahoma" w:hAnsi="Tahoma" w:cs="Tahoma"/>
          <w:color w:val="auto"/>
        </w:rPr>
        <w:t xml:space="preserve">níže uvedeného </w:t>
      </w:r>
      <w:r w:rsidRPr="009A6CBF">
        <w:rPr>
          <w:rFonts w:ascii="Tahoma" w:hAnsi="Tahoma" w:cs="Tahoma"/>
          <w:color w:val="auto"/>
        </w:rPr>
        <w:t xml:space="preserve">dne </w:t>
      </w:r>
    </w:p>
    <w:p w14:paraId="72E8ADF0" w14:textId="11707095" w:rsidR="00D31607" w:rsidRPr="009A6CBF" w:rsidRDefault="00D31607" w:rsidP="00D31607">
      <w:pPr>
        <w:pStyle w:val="Zkladntext"/>
        <w:jc w:val="center"/>
        <w:rPr>
          <w:rFonts w:ascii="Tahoma" w:hAnsi="Tahoma" w:cs="Tahoma"/>
          <w:color w:val="auto"/>
        </w:rPr>
      </w:pPr>
      <w:r w:rsidRPr="009A6CBF">
        <w:rPr>
          <w:rFonts w:ascii="Tahoma" w:hAnsi="Tahoma" w:cs="Tahoma"/>
          <w:color w:val="auto"/>
        </w:rPr>
        <w:t>tuto Smlouvu</w:t>
      </w:r>
      <w:r w:rsidR="00F84FF4">
        <w:rPr>
          <w:rFonts w:ascii="Tahoma" w:hAnsi="Tahoma" w:cs="Tahoma"/>
          <w:color w:val="auto"/>
        </w:rPr>
        <w:t xml:space="preserve"> o podpoře</w:t>
      </w:r>
      <w:r w:rsidRPr="009A6CBF">
        <w:rPr>
          <w:rFonts w:ascii="Tahoma" w:hAnsi="Tahoma" w:cs="Tahoma"/>
          <w:color w:val="auto"/>
        </w:rPr>
        <w:t xml:space="preserve"> </w:t>
      </w:r>
      <w:r w:rsidRPr="00A50062">
        <w:rPr>
          <w:rFonts w:ascii="Tahoma" w:hAnsi="Tahoma" w:cs="Tahoma"/>
          <w:color w:val="auto"/>
        </w:rPr>
        <w:t>č.</w:t>
      </w:r>
      <w:r w:rsidR="000146D8">
        <w:rPr>
          <w:rFonts w:ascii="Tahoma" w:hAnsi="Tahoma" w:cs="Tahoma"/>
          <w:color w:val="auto"/>
        </w:rPr>
        <w:t xml:space="preserve"> </w:t>
      </w:r>
      <w:r w:rsidR="00EC76F7">
        <w:rPr>
          <w:rFonts w:ascii="Tahoma" w:hAnsi="Tahoma" w:cs="Tahoma"/>
          <w:color w:val="auto"/>
        </w:rPr>
        <w:t>C160149</w:t>
      </w:r>
      <w:r w:rsidR="002B71DE">
        <w:rPr>
          <w:rFonts w:ascii="Tahoma" w:hAnsi="Tahoma" w:cs="Tahoma"/>
          <w:color w:val="auto"/>
        </w:rPr>
        <w:t>,</w:t>
      </w:r>
      <w:r w:rsidRPr="009A6CBF">
        <w:rPr>
          <w:rFonts w:ascii="Tahoma" w:hAnsi="Tahoma" w:cs="Tahoma"/>
          <w:color w:val="auto"/>
        </w:rPr>
        <w:t xml:space="preserve"> (dále jen „</w:t>
      </w:r>
      <w:r w:rsidRPr="006A73C7">
        <w:rPr>
          <w:rFonts w:ascii="Tahoma" w:hAnsi="Tahoma" w:cs="Tahoma"/>
          <w:b/>
          <w:color w:val="auto"/>
        </w:rPr>
        <w:t>Smlouva</w:t>
      </w:r>
      <w:r w:rsidRPr="009A6CBF">
        <w:rPr>
          <w:rFonts w:ascii="Tahoma" w:hAnsi="Tahoma" w:cs="Tahoma"/>
          <w:color w:val="auto"/>
        </w:rPr>
        <w:t>“)</w:t>
      </w:r>
    </w:p>
    <w:p w14:paraId="6365D14A" w14:textId="77777777" w:rsidR="00674BFE" w:rsidRDefault="00674BFE" w:rsidP="00D31607">
      <w:pPr>
        <w:pStyle w:val="Zkladntext"/>
        <w:ind w:left="709" w:hanging="568"/>
        <w:rPr>
          <w:rFonts w:ascii="Tahoma" w:hAnsi="Tahoma" w:cs="Tahoma"/>
          <w:color w:val="auto"/>
        </w:rPr>
      </w:pPr>
    </w:p>
    <w:p w14:paraId="541ADC86" w14:textId="77777777" w:rsidR="008D1686" w:rsidRPr="009A6CBF" w:rsidRDefault="008D1686" w:rsidP="00D31607">
      <w:pPr>
        <w:pStyle w:val="Zkladntext"/>
        <w:ind w:left="709" w:hanging="568"/>
        <w:rPr>
          <w:rFonts w:ascii="Tahoma" w:hAnsi="Tahoma" w:cs="Tahoma"/>
          <w:color w:val="auto"/>
        </w:rPr>
      </w:pPr>
    </w:p>
    <w:p w14:paraId="258AD5F3" w14:textId="77777777" w:rsidR="00D31607" w:rsidRPr="0058238A" w:rsidRDefault="0052287A" w:rsidP="00D31607">
      <w:pPr>
        <w:pStyle w:val="Nadpis1"/>
        <w:numPr>
          <w:ilvl w:val="0"/>
          <w:numId w:val="3"/>
        </w:numPr>
        <w:tabs>
          <w:tab w:val="clear" w:pos="432"/>
          <w:tab w:val="num" w:pos="567"/>
        </w:tabs>
        <w:ind w:left="567" w:hanging="567"/>
        <w:rPr>
          <w:rFonts w:ascii="Tahoma" w:hAnsi="Tahoma" w:cs="Tahoma"/>
          <w:sz w:val="18"/>
          <w:szCs w:val="18"/>
        </w:rPr>
      </w:pPr>
      <w:r>
        <w:rPr>
          <w:rFonts w:ascii="Tahoma" w:hAnsi="Tahoma" w:cs="Tahoma"/>
          <w:sz w:val="18"/>
          <w:szCs w:val="18"/>
        </w:rPr>
        <w:t>ÚVODNÍ USTANOVENÍ</w:t>
      </w:r>
    </w:p>
    <w:p w14:paraId="5A3E99E0" w14:textId="113AC44F" w:rsidR="0052287A" w:rsidRPr="00417982" w:rsidRDefault="0052287A" w:rsidP="00417982">
      <w:pPr>
        <w:pStyle w:val="Nadpis2"/>
        <w:rPr>
          <w:rFonts w:ascii="Tahoma" w:hAnsi="Tahoma" w:cs="Tahoma"/>
        </w:rPr>
      </w:pPr>
      <w:r w:rsidRPr="00417982">
        <w:rPr>
          <w:rFonts w:ascii="Tahoma" w:hAnsi="Tahoma" w:cs="Tahoma"/>
        </w:rPr>
        <w:t xml:space="preserve">Tato Smlouva se uzavírá na základě rozhodnutí Objednatele jako zadavatele o výběru nejvhodnější nabídky pro veřejnou zakázku </w:t>
      </w:r>
      <w:r w:rsidR="00427CE8" w:rsidRPr="00417982">
        <w:rPr>
          <w:rFonts w:ascii="Tahoma" w:hAnsi="Tahoma" w:cs="Tahoma"/>
        </w:rPr>
        <w:t xml:space="preserve">malého rozsahu </w:t>
      </w:r>
      <w:r w:rsidRPr="00417982">
        <w:rPr>
          <w:rFonts w:ascii="Tahoma" w:hAnsi="Tahoma" w:cs="Tahoma"/>
          <w:szCs w:val="18"/>
        </w:rPr>
        <w:t>„</w:t>
      </w:r>
      <w:r w:rsidR="004E1ECF" w:rsidRPr="00417982">
        <w:rPr>
          <w:rFonts w:ascii="Tahoma" w:hAnsi="Tahoma" w:cs="Tahoma"/>
          <w:szCs w:val="18"/>
          <w:u w:val="single"/>
        </w:rPr>
        <w:t>Podpora CSSP aktivních prvků pro objekty FÚ pro Moravskoslezský kraj a FÚ pro Olomoucký kraj pro období 201</w:t>
      </w:r>
      <w:r w:rsidR="00AD090E">
        <w:rPr>
          <w:rFonts w:ascii="Tahoma" w:hAnsi="Tahoma" w:cs="Tahoma"/>
          <w:szCs w:val="18"/>
          <w:u w:val="single"/>
        </w:rPr>
        <w:t>9</w:t>
      </w:r>
      <w:r w:rsidR="004E1ECF" w:rsidRPr="00417982">
        <w:rPr>
          <w:rFonts w:ascii="Tahoma" w:hAnsi="Tahoma" w:cs="Tahoma"/>
          <w:szCs w:val="18"/>
          <w:u w:val="single"/>
        </w:rPr>
        <w:t>-20</w:t>
      </w:r>
      <w:r w:rsidR="00AD090E">
        <w:rPr>
          <w:rFonts w:ascii="Tahoma" w:hAnsi="Tahoma" w:cs="Tahoma"/>
          <w:szCs w:val="18"/>
          <w:u w:val="single"/>
        </w:rPr>
        <w:t>20</w:t>
      </w:r>
      <w:r w:rsidR="0082294F" w:rsidRPr="00417982">
        <w:rPr>
          <w:rFonts w:ascii="Tahoma" w:hAnsi="Tahoma" w:cs="Tahoma"/>
          <w:szCs w:val="18"/>
          <w:u w:val="single"/>
        </w:rPr>
        <w:t>“</w:t>
      </w:r>
      <w:r w:rsidR="00417982" w:rsidRPr="00417982">
        <w:rPr>
          <w:rFonts w:ascii="Tahoma" w:hAnsi="Tahoma" w:cs="Tahoma"/>
          <w:szCs w:val="18"/>
          <w:u w:val="single"/>
        </w:rPr>
        <w:t xml:space="preserve"> </w:t>
      </w:r>
      <w:r w:rsidR="00417982" w:rsidRPr="009A3DC5">
        <w:rPr>
          <w:rFonts w:ascii="Tahoma" w:hAnsi="Tahoma" w:cs="Tahoma"/>
          <w:szCs w:val="18"/>
        </w:rPr>
        <w:t xml:space="preserve">zveřejněnou na Národním elektronickém nástroji NEN </w:t>
      </w:r>
      <w:r w:rsidR="00417982" w:rsidRPr="007F54EE">
        <w:rPr>
          <w:rFonts w:ascii="Tahoma" w:hAnsi="Tahoma" w:cs="Tahoma"/>
          <w:szCs w:val="18"/>
        </w:rPr>
        <w:t>(</w:t>
      </w:r>
      <w:hyperlink r:id="rId11" w:history="1">
        <w:r w:rsidR="00AD090E" w:rsidRPr="007F54EE">
          <w:rPr>
            <w:rStyle w:val="Hypertextovodkaz"/>
            <w:rFonts w:ascii="Tahoma" w:hAnsi="Tahoma" w:cs="Tahoma"/>
            <w:szCs w:val="18"/>
          </w:rPr>
          <w:t>https://nen.nipez.cz/</w:t>
        </w:r>
      </w:hyperlink>
      <w:r w:rsidR="00417982" w:rsidRPr="007F54EE">
        <w:rPr>
          <w:rFonts w:ascii="Tahoma" w:hAnsi="Tahoma" w:cs="Tahoma"/>
          <w:szCs w:val="18"/>
        </w:rPr>
        <w:t>) pod</w:t>
      </w:r>
      <w:r w:rsidR="00417982" w:rsidRPr="009A3DC5">
        <w:rPr>
          <w:rFonts w:ascii="Tahoma" w:hAnsi="Tahoma" w:cs="Tahoma"/>
          <w:szCs w:val="18"/>
        </w:rPr>
        <w:t xml:space="preserve"> systémovým číslem N006/1</w:t>
      </w:r>
      <w:r w:rsidR="00AD090E">
        <w:rPr>
          <w:rFonts w:ascii="Tahoma" w:hAnsi="Tahoma" w:cs="Tahoma"/>
          <w:szCs w:val="18"/>
        </w:rPr>
        <w:t>9</w:t>
      </w:r>
      <w:r w:rsidR="00417982" w:rsidRPr="009A3DC5">
        <w:rPr>
          <w:rFonts w:ascii="Tahoma" w:hAnsi="Tahoma" w:cs="Tahoma"/>
          <w:szCs w:val="18"/>
        </w:rPr>
        <w:t>/V0000</w:t>
      </w:r>
      <w:r w:rsidR="003719BD">
        <w:rPr>
          <w:rFonts w:ascii="Tahoma" w:hAnsi="Tahoma" w:cs="Tahoma"/>
          <w:szCs w:val="18"/>
        </w:rPr>
        <w:t>16806</w:t>
      </w:r>
      <w:r w:rsidRPr="009A3DC5">
        <w:rPr>
          <w:rFonts w:ascii="Tahoma" w:hAnsi="Tahoma" w:cs="Tahoma"/>
          <w:szCs w:val="18"/>
        </w:rPr>
        <w:t>.</w:t>
      </w:r>
    </w:p>
    <w:p w14:paraId="2EA214F8" w14:textId="77777777" w:rsidR="00D31607" w:rsidRPr="009A6CBF" w:rsidRDefault="00D31607" w:rsidP="00D31607">
      <w:pPr>
        <w:pStyle w:val="Nadpis2"/>
        <w:numPr>
          <w:ilvl w:val="1"/>
          <w:numId w:val="3"/>
        </w:numPr>
        <w:rPr>
          <w:rFonts w:ascii="Tahoma" w:hAnsi="Tahoma" w:cs="Tahoma"/>
        </w:rPr>
      </w:pPr>
      <w:r w:rsidRPr="009A6CBF">
        <w:rPr>
          <w:rFonts w:ascii="Tahoma" w:hAnsi="Tahoma" w:cs="Tahoma"/>
        </w:rPr>
        <w:t>Smluvní strany se do</w:t>
      </w:r>
      <w:r w:rsidR="00965AC6">
        <w:rPr>
          <w:rFonts w:ascii="Tahoma" w:hAnsi="Tahoma" w:cs="Tahoma"/>
        </w:rPr>
        <w:t xml:space="preserve">hodly touto Smlouvou </w:t>
      </w:r>
      <w:r w:rsidRPr="009A6CBF">
        <w:rPr>
          <w:rFonts w:ascii="Tahoma" w:hAnsi="Tahoma" w:cs="Tahoma"/>
        </w:rPr>
        <w:t>na podmínkách, za kterých bude Poskytovatel poskyto</w:t>
      </w:r>
      <w:r w:rsidR="00695F1D">
        <w:rPr>
          <w:rFonts w:ascii="Tahoma" w:hAnsi="Tahoma" w:cs="Tahoma"/>
        </w:rPr>
        <w:t xml:space="preserve">vat Objednateli </w:t>
      </w:r>
      <w:r w:rsidR="000F5BC6">
        <w:rPr>
          <w:rFonts w:ascii="Tahoma" w:hAnsi="Tahoma" w:cs="Tahoma"/>
        </w:rPr>
        <w:t xml:space="preserve">dále specifikované Servisní </w:t>
      </w:r>
      <w:r w:rsidR="00695F1D">
        <w:rPr>
          <w:rFonts w:ascii="Tahoma" w:hAnsi="Tahoma" w:cs="Tahoma"/>
        </w:rPr>
        <w:t>služby</w:t>
      </w:r>
      <w:r w:rsidR="000F5BC6">
        <w:rPr>
          <w:rFonts w:ascii="Tahoma" w:hAnsi="Tahoma" w:cs="Tahoma"/>
        </w:rPr>
        <w:t>, a to</w:t>
      </w:r>
      <w:r w:rsidR="00695F1D">
        <w:rPr>
          <w:rFonts w:ascii="Tahoma" w:hAnsi="Tahoma" w:cs="Tahoma"/>
        </w:rPr>
        <w:t xml:space="preserve"> </w:t>
      </w:r>
      <w:r w:rsidRPr="009A6CBF">
        <w:rPr>
          <w:rFonts w:ascii="Tahoma" w:hAnsi="Tahoma" w:cs="Tahoma"/>
        </w:rPr>
        <w:t xml:space="preserve">na Zařízení </w:t>
      </w:r>
      <w:r w:rsidR="00294232">
        <w:rPr>
          <w:rFonts w:ascii="Tahoma" w:hAnsi="Tahoma" w:cs="Tahoma"/>
        </w:rPr>
        <w:t>uvedená</w:t>
      </w:r>
      <w:r w:rsidR="000F5BC6">
        <w:rPr>
          <w:rFonts w:ascii="Tahoma" w:hAnsi="Tahoma" w:cs="Tahoma"/>
        </w:rPr>
        <w:t xml:space="preserve"> v</w:t>
      </w:r>
      <w:r w:rsidRPr="009A6CBF">
        <w:rPr>
          <w:rFonts w:ascii="Tahoma" w:hAnsi="Tahoma" w:cs="Tahoma"/>
        </w:rPr>
        <w:t xml:space="preserve"> t</w:t>
      </w:r>
      <w:r w:rsidR="000F5BC6">
        <w:rPr>
          <w:rFonts w:ascii="Tahoma" w:hAnsi="Tahoma" w:cs="Tahoma"/>
        </w:rPr>
        <w:t>é</w:t>
      </w:r>
      <w:r w:rsidRPr="009A6CBF">
        <w:rPr>
          <w:rFonts w:ascii="Tahoma" w:hAnsi="Tahoma" w:cs="Tahoma"/>
        </w:rPr>
        <w:t>to Smlouv</w:t>
      </w:r>
      <w:r w:rsidR="000F5BC6">
        <w:rPr>
          <w:rFonts w:ascii="Tahoma" w:hAnsi="Tahoma" w:cs="Tahoma"/>
        </w:rPr>
        <w:t>ě</w:t>
      </w:r>
      <w:r w:rsidRPr="009A6CBF">
        <w:rPr>
          <w:rFonts w:ascii="Tahoma" w:hAnsi="Tahoma" w:cs="Tahoma"/>
        </w:rPr>
        <w:t xml:space="preserve">. </w:t>
      </w:r>
    </w:p>
    <w:p w14:paraId="1B0B4BD5" w14:textId="77777777" w:rsidR="00D31607" w:rsidRPr="0058238A" w:rsidRDefault="00D31607" w:rsidP="00D31607">
      <w:pPr>
        <w:pStyle w:val="Nadpis1"/>
        <w:numPr>
          <w:ilvl w:val="0"/>
          <w:numId w:val="3"/>
        </w:numPr>
        <w:tabs>
          <w:tab w:val="clear" w:pos="432"/>
          <w:tab w:val="num" w:pos="567"/>
        </w:tabs>
        <w:ind w:left="567" w:hanging="567"/>
        <w:rPr>
          <w:rFonts w:ascii="Tahoma" w:hAnsi="Tahoma" w:cs="Tahoma"/>
          <w:position w:val="5"/>
          <w:sz w:val="18"/>
          <w:szCs w:val="18"/>
        </w:rPr>
      </w:pPr>
      <w:r w:rsidRPr="0058238A">
        <w:rPr>
          <w:rFonts w:ascii="Tahoma" w:hAnsi="Tahoma" w:cs="Tahoma"/>
          <w:sz w:val="18"/>
          <w:szCs w:val="18"/>
        </w:rPr>
        <w:lastRenderedPageBreak/>
        <w:t>DEFINICE</w:t>
      </w:r>
    </w:p>
    <w:p w14:paraId="1B68E6C6" w14:textId="77777777" w:rsidR="00D31607" w:rsidRPr="009A6CBF" w:rsidRDefault="00D31607" w:rsidP="00D31607">
      <w:pPr>
        <w:jc w:val="both"/>
        <w:rPr>
          <w:rFonts w:ascii="Tahoma" w:hAnsi="Tahoma" w:cs="Tahoma"/>
          <w:sz w:val="18"/>
        </w:rPr>
      </w:pPr>
      <w:r w:rsidRPr="009A6CBF">
        <w:rPr>
          <w:rFonts w:ascii="Tahoma" w:hAnsi="Tahoma" w:cs="Tahoma"/>
          <w:sz w:val="18"/>
        </w:rPr>
        <w:t>Pro účely této Smlouvy budou mít níže uvedené pojmy následující dohodnutý význam:</w:t>
      </w:r>
    </w:p>
    <w:p w14:paraId="2269FCD8" w14:textId="77777777" w:rsidR="00D31607" w:rsidRPr="009A6CBF" w:rsidRDefault="00D31607" w:rsidP="00D31607">
      <w:pPr>
        <w:jc w:val="both"/>
        <w:rPr>
          <w:rFonts w:ascii="Tahoma" w:hAnsi="Tahoma" w:cs="Tahoma"/>
          <w:sz w:val="18"/>
        </w:rPr>
      </w:pPr>
    </w:p>
    <w:p w14:paraId="5715A5D0" w14:textId="77777777" w:rsidR="00D31607" w:rsidRPr="009A6CBF" w:rsidRDefault="00D31607" w:rsidP="00D31607">
      <w:pPr>
        <w:pStyle w:val="Nadpis2"/>
        <w:numPr>
          <w:ilvl w:val="1"/>
          <w:numId w:val="3"/>
        </w:numPr>
        <w:rPr>
          <w:rFonts w:ascii="Tahoma" w:hAnsi="Tahoma" w:cs="Tahoma"/>
        </w:rPr>
      </w:pPr>
      <w:r w:rsidRPr="009A6CBF">
        <w:rPr>
          <w:rFonts w:ascii="Tahoma" w:hAnsi="Tahoma" w:cs="Tahoma"/>
        </w:rPr>
        <w:t>„Dokumentace” znamená oficiální dokumentace poskytnutá výrobcem v jím dodávané verzi, příp. instrukční manuály</w:t>
      </w:r>
      <w:r w:rsidR="00DD385A">
        <w:rPr>
          <w:rFonts w:ascii="Tahoma" w:hAnsi="Tahoma" w:cs="Tahoma"/>
        </w:rPr>
        <w:t>,</w:t>
      </w:r>
      <w:r w:rsidRPr="009A6CBF">
        <w:rPr>
          <w:rFonts w:ascii="Tahoma" w:hAnsi="Tahoma" w:cs="Tahoma"/>
        </w:rPr>
        <w:t xml:space="preserve"> vztahující se k</w:t>
      </w:r>
      <w:r w:rsidR="00BE2604">
        <w:rPr>
          <w:rFonts w:ascii="Tahoma" w:hAnsi="Tahoma" w:cs="Tahoma"/>
        </w:rPr>
        <w:t> </w:t>
      </w:r>
      <w:r w:rsidRPr="009A6CBF">
        <w:rPr>
          <w:rFonts w:ascii="Tahoma" w:hAnsi="Tahoma" w:cs="Tahoma"/>
        </w:rPr>
        <w:t>Zařízení</w:t>
      </w:r>
      <w:r w:rsidR="0052287A" w:rsidRPr="00427CE8">
        <w:rPr>
          <w:rFonts w:ascii="Tahoma" w:hAnsi="Tahoma" w:cs="Tahoma"/>
        </w:rPr>
        <w:t>.</w:t>
      </w:r>
    </w:p>
    <w:p w14:paraId="7486F101" w14:textId="77777777" w:rsidR="00024271" w:rsidRPr="00024271" w:rsidRDefault="00024271" w:rsidP="00024271">
      <w:pPr>
        <w:pStyle w:val="Nadpis2"/>
        <w:numPr>
          <w:ilvl w:val="1"/>
          <w:numId w:val="3"/>
        </w:numPr>
        <w:rPr>
          <w:rFonts w:ascii="Tahoma" w:hAnsi="Tahoma" w:cs="Tahoma"/>
        </w:rPr>
      </w:pPr>
      <w:r w:rsidRPr="00024271">
        <w:rPr>
          <w:rFonts w:ascii="Tahoma" w:hAnsi="Tahoma" w:cs="Tahoma"/>
        </w:rPr>
        <w:t xml:space="preserve">„Důvěrné informace“ znamená všechny </w:t>
      </w:r>
      <w:r w:rsidRPr="008342D8">
        <w:rPr>
          <w:rFonts w:ascii="Tahoma" w:hAnsi="Tahoma" w:cs="Tahoma"/>
        </w:rPr>
        <w:t>informace</w:t>
      </w:r>
      <w:r>
        <w:rPr>
          <w:rFonts w:ascii="Tahoma" w:hAnsi="Tahoma" w:cs="Tahoma"/>
        </w:rPr>
        <w:t>, které jedna ze smluvních stran obdrží od druhé smluvní strany v souvislosti s plněním této Smlouvy</w:t>
      </w:r>
      <w:r w:rsidRPr="008342D8">
        <w:rPr>
          <w:rFonts w:ascii="Tahoma" w:hAnsi="Tahoma" w:cs="Tahoma"/>
        </w:rPr>
        <w:t>, ať již jsou poskytnuty písemně, ústně,</w:t>
      </w:r>
      <w:r>
        <w:rPr>
          <w:rFonts w:ascii="Tahoma" w:hAnsi="Tahoma" w:cs="Tahoma"/>
        </w:rPr>
        <w:t xml:space="preserve"> elektronicky,</w:t>
      </w:r>
      <w:r w:rsidRPr="008342D8">
        <w:rPr>
          <w:rFonts w:ascii="Tahoma" w:hAnsi="Tahoma" w:cs="Tahoma"/>
        </w:rPr>
        <w:t xml:space="preserve"> zjištěny pozorováním či jiným způsobem</w:t>
      </w:r>
      <w:r>
        <w:rPr>
          <w:rFonts w:ascii="Tahoma" w:hAnsi="Tahoma" w:cs="Tahoma"/>
        </w:rPr>
        <w:t>, včetně všech informací, údajů a sdělení obchodní, marketingové, finanční, právní či jiné povahy, a podmínek této Smlouvy. Důvěrné informace mimo jiné zahrnují zdrojové kódy k</w:t>
      </w:r>
      <w:r w:rsidR="0052287A">
        <w:rPr>
          <w:rFonts w:ascii="Tahoma" w:hAnsi="Tahoma" w:cs="Tahoma"/>
        </w:rPr>
        <w:t> </w:t>
      </w:r>
      <w:r>
        <w:rPr>
          <w:rFonts w:ascii="Tahoma" w:hAnsi="Tahoma" w:cs="Tahoma"/>
        </w:rPr>
        <w:t>software</w:t>
      </w:r>
      <w:r w:rsidR="0052287A">
        <w:rPr>
          <w:rFonts w:ascii="Tahoma" w:hAnsi="Tahoma" w:cs="Tahoma"/>
        </w:rPr>
        <w:t>,</w:t>
      </w:r>
      <w:r w:rsidR="004E5444">
        <w:rPr>
          <w:rFonts w:ascii="Tahoma" w:hAnsi="Tahoma" w:cs="Tahoma"/>
        </w:rPr>
        <w:t xml:space="preserve"> pokud byly</w:t>
      </w:r>
      <w:r>
        <w:rPr>
          <w:rFonts w:ascii="Tahoma" w:hAnsi="Tahoma" w:cs="Tahoma"/>
        </w:rPr>
        <w:t xml:space="preserve"> Poskytovatelem Objednateli</w:t>
      </w:r>
      <w:r w:rsidR="004E5444" w:rsidRPr="004E5444">
        <w:rPr>
          <w:rFonts w:ascii="Tahoma" w:hAnsi="Tahoma" w:cs="Tahoma"/>
        </w:rPr>
        <w:t xml:space="preserve"> </w:t>
      </w:r>
      <w:r w:rsidR="004E5444">
        <w:rPr>
          <w:rFonts w:ascii="Tahoma" w:hAnsi="Tahoma" w:cs="Tahoma"/>
        </w:rPr>
        <w:t>poskytnuty</w:t>
      </w:r>
      <w:r>
        <w:rPr>
          <w:rFonts w:ascii="Tahoma" w:hAnsi="Tahoma" w:cs="Tahoma"/>
        </w:rPr>
        <w:t xml:space="preserve">, </w:t>
      </w:r>
      <w:r w:rsidR="004E5444" w:rsidRPr="008342D8">
        <w:rPr>
          <w:rFonts w:ascii="Tahoma" w:hAnsi="Tahoma" w:cs="Tahoma"/>
        </w:rPr>
        <w:t>a rovněž veškeré modifikace, rozš</w:t>
      </w:r>
      <w:r w:rsidR="004E5444">
        <w:rPr>
          <w:rFonts w:ascii="Tahoma" w:hAnsi="Tahoma" w:cs="Tahoma"/>
        </w:rPr>
        <w:t>íření a verze takových zdrojových kódů,</w:t>
      </w:r>
      <w:r w:rsidR="004E5444" w:rsidRPr="008342D8">
        <w:rPr>
          <w:rFonts w:ascii="Tahoma" w:hAnsi="Tahoma" w:cs="Tahoma"/>
        </w:rPr>
        <w:t xml:space="preserve"> </w:t>
      </w:r>
      <w:r w:rsidRPr="008342D8">
        <w:rPr>
          <w:rFonts w:ascii="Tahoma" w:hAnsi="Tahoma" w:cs="Tahoma"/>
        </w:rPr>
        <w:t xml:space="preserve">materiály a informace týkající se aktivit, obchodní činnosti a způsobu provádění obchodní činnosti </w:t>
      </w:r>
      <w:r>
        <w:rPr>
          <w:rFonts w:ascii="Tahoma" w:hAnsi="Tahoma" w:cs="Tahoma"/>
        </w:rPr>
        <w:t xml:space="preserve">smluvních stran, informace o zákaznících a dodavatelích smluvních stran, </w:t>
      </w:r>
      <w:r w:rsidR="004E5444">
        <w:rPr>
          <w:rFonts w:ascii="Tahoma" w:hAnsi="Tahoma" w:cs="Tahoma"/>
        </w:rPr>
        <w:t xml:space="preserve">nabídky Poskytovatele, včetně cen, </w:t>
      </w:r>
      <w:r>
        <w:rPr>
          <w:rFonts w:ascii="Tahoma" w:hAnsi="Tahoma" w:cs="Tahoma"/>
        </w:rPr>
        <w:t xml:space="preserve">dále </w:t>
      </w:r>
      <w:r w:rsidRPr="008342D8">
        <w:rPr>
          <w:rFonts w:ascii="Tahoma" w:hAnsi="Tahoma" w:cs="Tahoma"/>
        </w:rPr>
        <w:t>koncepty, poznatky včetně výsledků výzkumu a vynálezů,</w:t>
      </w:r>
      <w:r w:rsidR="00DB5799">
        <w:rPr>
          <w:rFonts w:ascii="Tahoma" w:hAnsi="Tahoma" w:cs="Tahoma"/>
        </w:rPr>
        <w:t xml:space="preserve"> poznatky ohledně</w:t>
      </w:r>
      <w:r w:rsidRPr="008342D8">
        <w:rPr>
          <w:rFonts w:ascii="Tahoma" w:hAnsi="Tahoma" w:cs="Tahoma"/>
        </w:rPr>
        <w:t xml:space="preserve"> </w:t>
      </w:r>
      <w:r w:rsidR="00DB5799">
        <w:rPr>
          <w:rFonts w:ascii="Tahoma" w:hAnsi="Tahoma" w:cs="Tahoma"/>
        </w:rPr>
        <w:t xml:space="preserve">použitých </w:t>
      </w:r>
      <w:r w:rsidRPr="008342D8">
        <w:rPr>
          <w:rFonts w:ascii="Tahoma" w:hAnsi="Tahoma" w:cs="Tahoma"/>
        </w:rPr>
        <w:t>technologi</w:t>
      </w:r>
      <w:r w:rsidR="00DB5799">
        <w:rPr>
          <w:rFonts w:ascii="Tahoma" w:hAnsi="Tahoma" w:cs="Tahoma"/>
        </w:rPr>
        <w:t>í a</w:t>
      </w:r>
      <w:r w:rsidRPr="008342D8">
        <w:rPr>
          <w:rFonts w:ascii="Tahoma" w:hAnsi="Tahoma" w:cs="Tahoma"/>
        </w:rPr>
        <w:t xml:space="preserve"> metod</w:t>
      </w:r>
      <w:r w:rsidR="00DB5799">
        <w:rPr>
          <w:rFonts w:ascii="Tahoma" w:hAnsi="Tahoma" w:cs="Tahoma"/>
        </w:rPr>
        <w:t xml:space="preserve"> řešení</w:t>
      </w:r>
      <w:r w:rsidRPr="008342D8">
        <w:rPr>
          <w:rFonts w:ascii="Tahoma" w:hAnsi="Tahoma" w:cs="Tahoma"/>
        </w:rPr>
        <w:t>, “know-how“, návrhů, nákresů, specifikací</w:t>
      </w:r>
      <w:r>
        <w:rPr>
          <w:rFonts w:ascii="Tahoma" w:hAnsi="Tahoma" w:cs="Tahoma"/>
        </w:rPr>
        <w:t>, atd.</w:t>
      </w:r>
    </w:p>
    <w:p w14:paraId="77D8A866" w14:textId="77777777" w:rsidR="00D31607" w:rsidRPr="009A6CBF" w:rsidRDefault="00D31607" w:rsidP="00D31607">
      <w:pPr>
        <w:pStyle w:val="Nadpis2"/>
        <w:numPr>
          <w:ilvl w:val="1"/>
          <w:numId w:val="3"/>
        </w:numPr>
        <w:rPr>
          <w:rFonts w:ascii="Tahoma" w:hAnsi="Tahoma" w:cs="Tahoma"/>
        </w:rPr>
      </w:pPr>
      <w:r w:rsidRPr="009A6CBF">
        <w:rPr>
          <w:rFonts w:ascii="Tahoma" w:hAnsi="Tahoma" w:cs="Tahoma"/>
        </w:rPr>
        <w:t xml:space="preserve">„Místo plnění” znamená každé z míst popsané v Servisní smlouvě, kde je </w:t>
      </w:r>
      <w:r w:rsidR="00DD385A">
        <w:rPr>
          <w:rFonts w:ascii="Tahoma" w:hAnsi="Tahoma" w:cs="Tahoma"/>
        </w:rPr>
        <w:t xml:space="preserve">servisované </w:t>
      </w:r>
      <w:r w:rsidRPr="009A6CBF">
        <w:rPr>
          <w:rFonts w:ascii="Tahoma" w:hAnsi="Tahoma" w:cs="Tahoma"/>
        </w:rPr>
        <w:t>Zařízení nainstalováno dle </w:t>
      </w:r>
      <w:r w:rsidRPr="009A6CBF">
        <w:rPr>
          <w:rFonts w:ascii="Tahoma" w:hAnsi="Tahoma" w:cs="Tahoma"/>
          <w:b/>
        </w:rPr>
        <w:t xml:space="preserve">Přílohy </w:t>
      </w:r>
      <w:r w:rsidR="00684DBF">
        <w:rPr>
          <w:rFonts w:ascii="Tahoma" w:hAnsi="Tahoma" w:cs="Tahoma"/>
          <w:b/>
        </w:rPr>
        <w:t>2</w:t>
      </w:r>
      <w:r w:rsidRPr="009A6CBF">
        <w:rPr>
          <w:rFonts w:ascii="Tahoma" w:hAnsi="Tahoma" w:cs="Tahoma"/>
        </w:rPr>
        <w:t>.</w:t>
      </w:r>
    </w:p>
    <w:p w14:paraId="4DC146C4" w14:textId="77777777" w:rsidR="00D31607" w:rsidRDefault="00D31607" w:rsidP="00D31607">
      <w:pPr>
        <w:pStyle w:val="Nadpis2"/>
        <w:numPr>
          <w:ilvl w:val="1"/>
          <w:numId w:val="3"/>
        </w:numPr>
        <w:rPr>
          <w:rFonts w:ascii="Tahoma" w:hAnsi="Tahoma" w:cs="Tahoma"/>
        </w:rPr>
      </w:pPr>
      <w:r w:rsidRPr="009A6CBF">
        <w:rPr>
          <w:rFonts w:ascii="Tahoma" w:hAnsi="Tahoma" w:cs="Tahoma"/>
        </w:rPr>
        <w:t>„Náhradní díly“ znamenají jakoukoliv součást Zařízení, kterou lze mít k dispozici jako samostatnou součást za účelem opravy nebo výměny.</w:t>
      </w:r>
    </w:p>
    <w:p w14:paraId="0AC4B4D5" w14:textId="77777777" w:rsidR="00BE2604" w:rsidRPr="00BE2604" w:rsidRDefault="003716BC" w:rsidP="00BE2604">
      <w:pPr>
        <w:pStyle w:val="Nadpis2"/>
        <w:numPr>
          <w:ilvl w:val="1"/>
          <w:numId w:val="3"/>
        </w:numPr>
        <w:rPr>
          <w:rFonts w:ascii="Tahoma" w:hAnsi="Tahoma" w:cs="Tahoma"/>
        </w:rPr>
      </w:pPr>
      <w:r w:rsidRPr="00DE1890">
        <w:rPr>
          <w:rFonts w:ascii="Tahoma" w:hAnsi="Tahoma" w:cs="Tahoma"/>
        </w:rPr>
        <w:t>„Občanský zákoník“ znamená zákon č. 89/2012 Sb., občanský zákoník, v platném znění</w:t>
      </w:r>
      <w:r w:rsidR="00BE2604" w:rsidRPr="00AE3B0D">
        <w:rPr>
          <w:rFonts w:ascii="Tahoma" w:hAnsi="Tahoma" w:cs="Tahoma"/>
        </w:rPr>
        <w:t>.</w:t>
      </w:r>
    </w:p>
    <w:p w14:paraId="375A0ADF" w14:textId="77777777" w:rsidR="00D31607" w:rsidRPr="009A6CBF" w:rsidRDefault="00D31607" w:rsidP="00D31607">
      <w:pPr>
        <w:pStyle w:val="Nadpis2"/>
        <w:numPr>
          <w:ilvl w:val="1"/>
          <w:numId w:val="3"/>
        </w:numPr>
        <w:rPr>
          <w:rFonts w:ascii="Tahoma" w:hAnsi="Tahoma" w:cs="Tahoma"/>
        </w:rPr>
      </w:pPr>
      <w:r w:rsidRPr="009A6CBF">
        <w:rPr>
          <w:rFonts w:ascii="Tahoma" w:hAnsi="Tahoma" w:cs="Tahoma"/>
        </w:rPr>
        <w:t xml:space="preserve">„Subdodavatel“ znamená společnost, která uzavřela s Poskytovatelem smlouvu o servisní spolupráci nebo smlouvu obdobnou a poskytuje </w:t>
      </w:r>
      <w:r w:rsidR="00DD385A">
        <w:rPr>
          <w:rFonts w:ascii="Tahoma" w:hAnsi="Tahoma" w:cs="Tahoma"/>
        </w:rPr>
        <w:t>S</w:t>
      </w:r>
      <w:r w:rsidRPr="009A6CBF">
        <w:rPr>
          <w:rFonts w:ascii="Tahoma" w:hAnsi="Tahoma" w:cs="Tahoma"/>
        </w:rPr>
        <w:t>erv</w:t>
      </w:r>
      <w:r w:rsidR="00695F1D">
        <w:rPr>
          <w:rFonts w:ascii="Tahoma" w:hAnsi="Tahoma" w:cs="Tahoma"/>
        </w:rPr>
        <w:t xml:space="preserve">isní služby </w:t>
      </w:r>
      <w:r w:rsidR="00DD385A">
        <w:rPr>
          <w:rFonts w:ascii="Tahoma" w:hAnsi="Tahoma" w:cs="Tahoma"/>
        </w:rPr>
        <w:t>na základě smluvního pověření</w:t>
      </w:r>
      <w:r w:rsidRPr="009A6CBF">
        <w:rPr>
          <w:rFonts w:ascii="Tahoma" w:hAnsi="Tahoma" w:cs="Tahoma"/>
        </w:rPr>
        <w:t xml:space="preserve"> Poskytovatelem.</w:t>
      </w:r>
    </w:p>
    <w:p w14:paraId="145FEF65" w14:textId="516D2B15" w:rsidR="00D31607" w:rsidRPr="009A6CBF" w:rsidRDefault="00D31607" w:rsidP="00D31607">
      <w:pPr>
        <w:pStyle w:val="Nadpis2"/>
        <w:numPr>
          <w:ilvl w:val="1"/>
          <w:numId w:val="3"/>
        </w:numPr>
        <w:rPr>
          <w:rFonts w:ascii="Tahoma" w:hAnsi="Tahoma" w:cs="Tahoma"/>
        </w:rPr>
      </w:pPr>
      <w:r w:rsidRPr="009A6CBF">
        <w:rPr>
          <w:rFonts w:ascii="Tahoma" w:hAnsi="Tahoma" w:cs="Tahoma"/>
        </w:rPr>
        <w:t>„</w:t>
      </w:r>
      <w:r w:rsidR="00DD385A">
        <w:rPr>
          <w:rFonts w:ascii="Tahoma" w:hAnsi="Tahoma" w:cs="Tahoma"/>
        </w:rPr>
        <w:t>Servisní s</w:t>
      </w:r>
      <w:r w:rsidRPr="009A6CBF">
        <w:rPr>
          <w:rFonts w:ascii="Tahoma" w:hAnsi="Tahoma" w:cs="Tahoma"/>
        </w:rPr>
        <w:t>luž</w:t>
      </w:r>
      <w:r w:rsidR="00695F1D">
        <w:rPr>
          <w:rFonts w:ascii="Tahoma" w:hAnsi="Tahoma" w:cs="Tahoma"/>
        </w:rPr>
        <w:t xml:space="preserve">ba/y” znamená </w:t>
      </w:r>
      <w:r w:rsidR="00B349FA">
        <w:rPr>
          <w:rFonts w:ascii="Tahoma" w:hAnsi="Tahoma" w:cs="Tahoma"/>
        </w:rPr>
        <w:t>poskytování podpory Zařízení</w:t>
      </w:r>
      <w:r w:rsidR="00695F1D">
        <w:rPr>
          <w:rFonts w:ascii="Tahoma" w:hAnsi="Tahoma" w:cs="Tahoma"/>
        </w:rPr>
        <w:t xml:space="preserve"> a služ</w:t>
      </w:r>
      <w:r w:rsidR="00B349FA">
        <w:rPr>
          <w:rFonts w:ascii="Tahoma" w:hAnsi="Tahoma" w:cs="Tahoma"/>
        </w:rPr>
        <w:t>eb</w:t>
      </w:r>
      <w:r w:rsidR="00695F1D">
        <w:rPr>
          <w:rFonts w:ascii="Tahoma" w:hAnsi="Tahoma" w:cs="Tahoma"/>
        </w:rPr>
        <w:t xml:space="preserve"> technického </w:t>
      </w:r>
      <w:r w:rsidRPr="009A6CBF">
        <w:rPr>
          <w:rFonts w:ascii="Tahoma" w:hAnsi="Tahoma" w:cs="Tahoma"/>
        </w:rPr>
        <w:t>servisu poskytované Poskytovatelem tak, jak jsou dále specifikovány v </w:t>
      </w:r>
      <w:r w:rsidRPr="009A6CBF">
        <w:rPr>
          <w:rFonts w:ascii="Tahoma" w:hAnsi="Tahoma" w:cs="Tahoma"/>
          <w:b/>
        </w:rPr>
        <w:t xml:space="preserve">Příloze </w:t>
      </w:r>
      <w:r w:rsidR="00684DBF">
        <w:rPr>
          <w:rFonts w:ascii="Tahoma" w:hAnsi="Tahoma" w:cs="Tahoma"/>
          <w:b/>
        </w:rPr>
        <w:t>3</w:t>
      </w:r>
      <w:r w:rsidR="00684DBF">
        <w:rPr>
          <w:rFonts w:ascii="Tahoma" w:hAnsi="Tahoma" w:cs="Tahoma"/>
        </w:rPr>
        <w:t xml:space="preserve"> </w:t>
      </w:r>
      <w:r w:rsidR="00651924">
        <w:rPr>
          <w:rFonts w:ascii="Tahoma" w:hAnsi="Tahoma" w:cs="Tahoma"/>
        </w:rPr>
        <w:t>Smlouvy, včetně podrobného</w:t>
      </w:r>
      <w:r w:rsidRPr="009A6CBF">
        <w:rPr>
          <w:rFonts w:ascii="Tahoma" w:hAnsi="Tahoma" w:cs="Tahoma"/>
        </w:rPr>
        <w:t xml:space="preserve"> popisu, rozsahu, reakční doby, kategorizace vad apod.</w:t>
      </w:r>
      <w:r w:rsidR="0082294F">
        <w:rPr>
          <w:rFonts w:ascii="Tahoma" w:hAnsi="Tahoma" w:cs="Tahoma"/>
        </w:rPr>
        <w:t xml:space="preserve"> Jedná se o návaznou podporu zařízení na další roční období dle předchozích smluvních vztahů.</w:t>
      </w:r>
    </w:p>
    <w:p w14:paraId="3F6FBC20" w14:textId="77777777" w:rsidR="00D31607" w:rsidRPr="009A6CBF" w:rsidRDefault="00D31607" w:rsidP="00D31607">
      <w:pPr>
        <w:pStyle w:val="Nadpis2"/>
        <w:numPr>
          <w:ilvl w:val="1"/>
          <w:numId w:val="3"/>
        </w:numPr>
        <w:rPr>
          <w:rFonts w:ascii="Tahoma" w:hAnsi="Tahoma" w:cs="Tahoma"/>
        </w:rPr>
      </w:pPr>
      <w:r w:rsidRPr="009A6CBF">
        <w:rPr>
          <w:rFonts w:ascii="Tahoma" w:hAnsi="Tahoma" w:cs="Tahoma"/>
        </w:rPr>
        <w:t>„Software</w:t>
      </w:r>
      <w:r w:rsidR="005C5592">
        <w:rPr>
          <w:rFonts w:ascii="Tahoma" w:hAnsi="Tahoma" w:cs="Tahoma"/>
        </w:rPr>
        <w:t xml:space="preserve"> nebo SW</w:t>
      </w:r>
      <w:r w:rsidRPr="009A6CBF">
        <w:rPr>
          <w:rFonts w:ascii="Tahoma" w:hAnsi="Tahoma" w:cs="Tahoma"/>
        </w:rPr>
        <w:t>” znamená jeden či více programů schopných pracovat na řadiči, procesoru nebo jiném hardwarovém produktu, k jejichž použití má Objednatel licenci. Software je buď samostatným produktem, nebo je obsažen v jiném hardwarovém produktu („Přiložený software”), neb</w:t>
      </w:r>
      <w:r w:rsidR="00695F1D">
        <w:rPr>
          <w:rFonts w:ascii="Tahoma" w:hAnsi="Tahoma" w:cs="Tahoma"/>
        </w:rPr>
        <w:t>o je pevnou součástí Zařízení a </w:t>
      </w:r>
      <w:r w:rsidRPr="009A6CBF">
        <w:rPr>
          <w:rFonts w:ascii="Tahoma" w:hAnsi="Tahoma" w:cs="Tahoma"/>
        </w:rPr>
        <w:t>není odstranitelný při normálním provozu („Firmware”).</w:t>
      </w:r>
    </w:p>
    <w:p w14:paraId="3C90E793" w14:textId="77777777" w:rsidR="00D31607" w:rsidRPr="009A6CBF" w:rsidRDefault="00D31607" w:rsidP="00D31607">
      <w:pPr>
        <w:pStyle w:val="Nadpis2"/>
        <w:numPr>
          <w:ilvl w:val="1"/>
          <w:numId w:val="3"/>
        </w:numPr>
        <w:rPr>
          <w:rFonts w:ascii="Tahoma" w:hAnsi="Tahoma" w:cs="Tahoma"/>
        </w:rPr>
      </w:pPr>
      <w:r w:rsidRPr="009A6CBF">
        <w:rPr>
          <w:rFonts w:ascii="Tahoma" w:hAnsi="Tahoma" w:cs="Tahoma"/>
        </w:rPr>
        <w:t>„Technická specifikace” znamená dokumentaci poskytnutou dodavatelem Za</w:t>
      </w:r>
      <w:r w:rsidR="00695F1D">
        <w:rPr>
          <w:rFonts w:ascii="Tahoma" w:hAnsi="Tahoma" w:cs="Tahoma"/>
        </w:rPr>
        <w:t>řízení, která úplným, přesným a </w:t>
      </w:r>
      <w:r w:rsidRPr="009A6CBF">
        <w:rPr>
          <w:rFonts w:ascii="Tahoma" w:hAnsi="Tahoma" w:cs="Tahoma"/>
        </w:rPr>
        <w:t>ověřitelným způsobem specifikuje požadavky, konstrukci, chování a další vlastnosti Zařízení (znamená podrobnou specifikaci a popis Zařízení dodaného dodavatelem Zařízení Objednateli).</w:t>
      </w:r>
    </w:p>
    <w:p w14:paraId="1E10C4FA" w14:textId="77777777" w:rsidR="00D31607" w:rsidRPr="009A6CBF" w:rsidRDefault="00D31607" w:rsidP="00D31607">
      <w:pPr>
        <w:pStyle w:val="Nadpis2"/>
        <w:numPr>
          <w:ilvl w:val="1"/>
          <w:numId w:val="3"/>
        </w:numPr>
        <w:rPr>
          <w:rFonts w:ascii="Tahoma" w:hAnsi="Tahoma" w:cs="Tahoma"/>
        </w:rPr>
      </w:pPr>
      <w:r w:rsidRPr="009A6CBF">
        <w:rPr>
          <w:rFonts w:ascii="Tahoma" w:hAnsi="Tahoma" w:cs="Tahoma"/>
        </w:rPr>
        <w:t>„Zařízení” znamená zařízení včetně Software, které je specifikováno v </w:t>
      </w:r>
      <w:r w:rsidRPr="009A6CBF">
        <w:rPr>
          <w:rFonts w:ascii="Tahoma" w:hAnsi="Tahoma" w:cs="Tahoma"/>
          <w:b/>
        </w:rPr>
        <w:t xml:space="preserve">Příloze </w:t>
      </w:r>
      <w:r w:rsidR="00684DBF">
        <w:rPr>
          <w:rFonts w:ascii="Tahoma" w:hAnsi="Tahoma" w:cs="Tahoma"/>
          <w:b/>
        </w:rPr>
        <w:t>4</w:t>
      </w:r>
      <w:r w:rsidR="00684DBF" w:rsidRPr="009A6CBF">
        <w:rPr>
          <w:rFonts w:ascii="Tahoma" w:hAnsi="Tahoma" w:cs="Tahoma"/>
        </w:rPr>
        <w:t xml:space="preserve"> </w:t>
      </w:r>
      <w:r w:rsidRPr="009A6CBF">
        <w:rPr>
          <w:rFonts w:ascii="Tahoma" w:hAnsi="Tahoma" w:cs="Tahoma"/>
        </w:rPr>
        <w:t>Smlouvy</w:t>
      </w:r>
      <w:r w:rsidR="00695F1D">
        <w:rPr>
          <w:rFonts w:ascii="Tahoma" w:hAnsi="Tahoma" w:cs="Tahoma"/>
        </w:rPr>
        <w:t>.</w:t>
      </w:r>
      <w:r w:rsidRPr="009A6CBF">
        <w:rPr>
          <w:rFonts w:ascii="Tahoma" w:hAnsi="Tahoma" w:cs="Tahoma"/>
        </w:rPr>
        <w:t xml:space="preserve"> </w:t>
      </w:r>
    </w:p>
    <w:p w14:paraId="046164BE" w14:textId="77777777" w:rsidR="00D31607" w:rsidRPr="003001A0" w:rsidRDefault="00D31607" w:rsidP="00651924">
      <w:pPr>
        <w:pStyle w:val="Nadpis2"/>
        <w:numPr>
          <w:ilvl w:val="1"/>
          <w:numId w:val="3"/>
        </w:numPr>
        <w:rPr>
          <w:rFonts w:ascii="Tahoma" w:hAnsi="Tahoma" w:cs="Tahoma"/>
        </w:rPr>
      </w:pPr>
      <w:r w:rsidRPr="00651924">
        <w:rPr>
          <w:rFonts w:ascii="Tahoma" w:hAnsi="Tahoma" w:cs="Tahoma"/>
        </w:rPr>
        <w:t xml:space="preserve">„Závada“ znamená nezpůsobilost Zařízení podle Technické </w:t>
      </w:r>
      <w:r w:rsidRPr="003001A0">
        <w:rPr>
          <w:rFonts w:ascii="Tahoma" w:hAnsi="Tahoma" w:cs="Tahoma"/>
        </w:rPr>
        <w:t>specifikace</w:t>
      </w:r>
      <w:r w:rsidR="00BE2604" w:rsidRPr="003001A0">
        <w:rPr>
          <w:rFonts w:ascii="Tahoma" w:hAnsi="Tahoma" w:cs="Tahoma"/>
        </w:rPr>
        <w:t xml:space="preserve"> a/nebo Dokumentace</w:t>
      </w:r>
      <w:r w:rsidRPr="003001A0">
        <w:rPr>
          <w:rFonts w:ascii="Tahoma" w:hAnsi="Tahoma" w:cs="Tahoma"/>
        </w:rPr>
        <w:t>.</w:t>
      </w:r>
    </w:p>
    <w:p w14:paraId="27629029" w14:textId="77777777" w:rsidR="00D31607" w:rsidRPr="0058238A" w:rsidRDefault="00D31607" w:rsidP="00D31607">
      <w:pPr>
        <w:pStyle w:val="Nadpis1"/>
        <w:numPr>
          <w:ilvl w:val="0"/>
          <w:numId w:val="3"/>
        </w:numPr>
        <w:tabs>
          <w:tab w:val="clear" w:pos="432"/>
          <w:tab w:val="num" w:pos="567"/>
        </w:tabs>
        <w:ind w:left="567" w:hanging="567"/>
        <w:rPr>
          <w:rFonts w:ascii="Tahoma" w:hAnsi="Tahoma" w:cs="Tahoma"/>
          <w:sz w:val="18"/>
          <w:szCs w:val="18"/>
        </w:rPr>
      </w:pPr>
      <w:r w:rsidRPr="0058238A">
        <w:rPr>
          <w:rFonts w:ascii="Tahoma" w:hAnsi="Tahoma" w:cs="Tahoma"/>
          <w:sz w:val="18"/>
          <w:szCs w:val="18"/>
        </w:rPr>
        <w:t>PŘEDMĚT SMLOUVY</w:t>
      </w:r>
    </w:p>
    <w:p w14:paraId="0B414525" w14:textId="77777777" w:rsidR="00D31607" w:rsidRPr="009A6CBF" w:rsidRDefault="00D31607" w:rsidP="00D31607">
      <w:pPr>
        <w:pStyle w:val="Nadpis2"/>
        <w:rPr>
          <w:rFonts w:ascii="Tahoma" w:hAnsi="Tahoma" w:cs="Tahoma"/>
        </w:rPr>
      </w:pPr>
      <w:r w:rsidRPr="009A6CBF">
        <w:rPr>
          <w:rFonts w:ascii="Tahoma" w:hAnsi="Tahoma" w:cs="Tahoma"/>
        </w:rPr>
        <w:t>Poskytovatel se tímto zavazuje poskytovat</w:t>
      </w:r>
      <w:r w:rsidR="00651924">
        <w:rPr>
          <w:rFonts w:ascii="Tahoma" w:hAnsi="Tahoma" w:cs="Tahoma"/>
        </w:rPr>
        <w:t xml:space="preserve"> Objednateli </w:t>
      </w:r>
      <w:r w:rsidR="00DD385A">
        <w:rPr>
          <w:rFonts w:ascii="Tahoma" w:hAnsi="Tahoma" w:cs="Tahoma"/>
        </w:rPr>
        <w:t>Servisní s</w:t>
      </w:r>
      <w:r w:rsidR="00651924">
        <w:rPr>
          <w:rFonts w:ascii="Tahoma" w:hAnsi="Tahoma" w:cs="Tahoma"/>
        </w:rPr>
        <w:t xml:space="preserve">lužby </w:t>
      </w:r>
      <w:r w:rsidRPr="009A6CBF">
        <w:rPr>
          <w:rFonts w:ascii="Tahoma" w:hAnsi="Tahoma" w:cs="Tahoma"/>
        </w:rPr>
        <w:t>dle podmínek stanovených Smlouvou, na Zařízení specifikovaném v </w:t>
      </w:r>
      <w:r w:rsidRPr="009A6CBF">
        <w:rPr>
          <w:rFonts w:ascii="Tahoma" w:hAnsi="Tahoma" w:cs="Tahoma"/>
          <w:b/>
        </w:rPr>
        <w:t xml:space="preserve">Příloze </w:t>
      </w:r>
      <w:r w:rsidR="00684DBF">
        <w:rPr>
          <w:rFonts w:ascii="Tahoma" w:hAnsi="Tahoma" w:cs="Tahoma"/>
          <w:b/>
        </w:rPr>
        <w:t>4</w:t>
      </w:r>
      <w:r w:rsidR="00684DBF" w:rsidRPr="009A6CBF">
        <w:rPr>
          <w:rFonts w:ascii="Tahoma" w:hAnsi="Tahoma" w:cs="Tahoma"/>
        </w:rPr>
        <w:t xml:space="preserve"> </w:t>
      </w:r>
      <w:r w:rsidRPr="009A6CBF">
        <w:rPr>
          <w:rFonts w:ascii="Tahoma" w:hAnsi="Tahoma" w:cs="Tahoma"/>
        </w:rPr>
        <w:t>Smlouvy a v Místě plnění dle </w:t>
      </w:r>
      <w:r w:rsidRPr="009A6CBF">
        <w:rPr>
          <w:rFonts w:ascii="Tahoma" w:hAnsi="Tahoma" w:cs="Tahoma"/>
          <w:b/>
        </w:rPr>
        <w:t xml:space="preserve">Přílohy </w:t>
      </w:r>
      <w:r w:rsidR="00684DBF">
        <w:rPr>
          <w:rFonts w:ascii="Tahoma" w:hAnsi="Tahoma" w:cs="Tahoma"/>
          <w:b/>
        </w:rPr>
        <w:t>2</w:t>
      </w:r>
      <w:r w:rsidR="00684DBF" w:rsidRPr="009A6CBF">
        <w:rPr>
          <w:rFonts w:ascii="Tahoma" w:hAnsi="Tahoma" w:cs="Tahoma"/>
        </w:rPr>
        <w:t xml:space="preserve"> </w:t>
      </w:r>
      <w:r w:rsidRPr="009A6CBF">
        <w:rPr>
          <w:rFonts w:ascii="Tahoma" w:hAnsi="Tahoma" w:cs="Tahoma"/>
        </w:rPr>
        <w:t xml:space="preserve">Smlouvy. Objednatel se zavazuje za poskytnuté </w:t>
      </w:r>
      <w:r w:rsidR="00DD385A">
        <w:rPr>
          <w:rFonts w:ascii="Tahoma" w:hAnsi="Tahoma" w:cs="Tahoma"/>
        </w:rPr>
        <w:t>Servisní s</w:t>
      </w:r>
      <w:r w:rsidRPr="009A6CBF">
        <w:rPr>
          <w:rFonts w:ascii="Tahoma" w:hAnsi="Tahoma" w:cs="Tahoma"/>
        </w:rPr>
        <w:t>lužby zaplatit sjednanou cenu a zajistit připravenost Místa plnění dle požadavků Poskytovatele na prostředí dle </w:t>
      </w:r>
      <w:r w:rsidRPr="009A6CBF">
        <w:rPr>
          <w:rFonts w:ascii="Tahoma" w:hAnsi="Tahoma" w:cs="Tahoma"/>
          <w:b/>
        </w:rPr>
        <w:t xml:space="preserve">Přílohy </w:t>
      </w:r>
      <w:r w:rsidR="00684DBF">
        <w:rPr>
          <w:rFonts w:ascii="Tahoma" w:hAnsi="Tahoma" w:cs="Tahoma"/>
          <w:b/>
        </w:rPr>
        <w:t>2</w:t>
      </w:r>
      <w:r w:rsidR="00684DBF" w:rsidRPr="009A6CBF">
        <w:rPr>
          <w:rFonts w:ascii="Tahoma" w:hAnsi="Tahoma" w:cs="Tahoma"/>
        </w:rPr>
        <w:t xml:space="preserve"> </w:t>
      </w:r>
      <w:r w:rsidRPr="009A6CBF">
        <w:rPr>
          <w:rFonts w:ascii="Tahoma" w:hAnsi="Tahoma" w:cs="Tahoma"/>
        </w:rPr>
        <w:t xml:space="preserve">Smlouvy. </w:t>
      </w:r>
    </w:p>
    <w:p w14:paraId="62066485" w14:textId="77777777" w:rsidR="00D31607" w:rsidRPr="00651924" w:rsidRDefault="00D31607" w:rsidP="00651924">
      <w:pPr>
        <w:pStyle w:val="Nadpis2"/>
        <w:rPr>
          <w:rFonts w:ascii="Tahoma" w:hAnsi="Tahoma" w:cs="Tahoma"/>
        </w:rPr>
      </w:pPr>
      <w:r w:rsidRPr="00651924">
        <w:rPr>
          <w:rFonts w:ascii="Tahoma" w:hAnsi="Tahoma" w:cs="Tahoma"/>
        </w:rPr>
        <w:t xml:space="preserve">Objednatel bere na vědomí, že běžná obsluha </w:t>
      </w:r>
      <w:r w:rsidR="00907C4A" w:rsidRPr="00651924">
        <w:rPr>
          <w:rFonts w:ascii="Tahoma" w:hAnsi="Tahoma" w:cs="Tahoma"/>
        </w:rPr>
        <w:t>Zařízení</w:t>
      </w:r>
      <w:r w:rsidRPr="00651924">
        <w:rPr>
          <w:rFonts w:ascii="Tahoma" w:hAnsi="Tahoma" w:cs="Tahoma"/>
        </w:rPr>
        <w:t xml:space="preserve"> </w:t>
      </w:r>
      <w:r w:rsidR="00B55CCA" w:rsidRPr="00B55CCA">
        <w:rPr>
          <w:rFonts w:ascii="Tahoma" w:hAnsi="Tahoma" w:cs="Tahoma"/>
        </w:rPr>
        <w:t>(např. přesměrování hovorů nebo ukládání čísel zkrácené volby</w:t>
      </w:r>
      <w:r w:rsidR="00B55CCA">
        <w:rPr>
          <w:rFonts w:ascii="Tahoma" w:hAnsi="Tahoma" w:cs="Tahoma"/>
        </w:rPr>
        <w:t>,</w:t>
      </w:r>
      <w:r w:rsidR="00B55CCA" w:rsidRPr="00B55CCA">
        <w:rPr>
          <w:rFonts w:ascii="Tahoma" w:hAnsi="Tahoma" w:cs="Tahoma"/>
        </w:rPr>
        <w:t xml:space="preserve"> apod.) a </w:t>
      </w:r>
      <w:r w:rsidR="00BE2604">
        <w:rPr>
          <w:rFonts w:ascii="Tahoma" w:hAnsi="Tahoma" w:cs="Tahoma"/>
        </w:rPr>
        <w:t xml:space="preserve">běžná </w:t>
      </w:r>
      <w:r w:rsidR="00B55CCA" w:rsidRPr="00B55CCA">
        <w:rPr>
          <w:rFonts w:ascii="Tahoma" w:hAnsi="Tahoma" w:cs="Tahoma"/>
        </w:rPr>
        <w:t>údržba Zařízení (např. odstraňování prachu nebo přemísťování koncových zařízení v rámci jedné místnosti</w:t>
      </w:r>
      <w:r w:rsidR="00B55CCA">
        <w:rPr>
          <w:rFonts w:ascii="Tahoma" w:hAnsi="Tahoma" w:cs="Tahoma"/>
        </w:rPr>
        <w:t>,</w:t>
      </w:r>
      <w:r w:rsidR="00B55CCA" w:rsidRPr="00B55CCA">
        <w:rPr>
          <w:rFonts w:ascii="Tahoma" w:hAnsi="Tahoma" w:cs="Tahoma"/>
        </w:rPr>
        <w:t xml:space="preserve"> apod.)</w:t>
      </w:r>
      <w:r w:rsidR="00B55CCA">
        <w:rPr>
          <w:rFonts w:ascii="Tahoma" w:hAnsi="Tahoma" w:cs="Tahoma"/>
        </w:rPr>
        <w:t xml:space="preserve"> </w:t>
      </w:r>
      <w:r w:rsidRPr="00651924">
        <w:rPr>
          <w:rFonts w:ascii="Tahoma" w:hAnsi="Tahoma" w:cs="Tahoma"/>
        </w:rPr>
        <w:t>není předmětem této Smlouvy.</w:t>
      </w:r>
    </w:p>
    <w:p w14:paraId="2A4B387B" w14:textId="77777777" w:rsidR="00D31607" w:rsidRPr="008760C8" w:rsidRDefault="00D31607" w:rsidP="00D31607">
      <w:pPr>
        <w:pStyle w:val="Nadpis1"/>
        <w:numPr>
          <w:ilvl w:val="0"/>
          <w:numId w:val="3"/>
        </w:numPr>
        <w:tabs>
          <w:tab w:val="clear" w:pos="432"/>
          <w:tab w:val="num" w:pos="567"/>
        </w:tabs>
        <w:ind w:left="567" w:hanging="567"/>
        <w:rPr>
          <w:rFonts w:ascii="Tahoma" w:hAnsi="Tahoma" w:cs="Tahoma"/>
          <w:sz w:val="18"/>
          <w:szCs w:val="18"/>
        </w:rPr>
      </w:pPr>
      <w:r w:rsidRPr="008760C8">
        <w:rPr>
          <w:rFonts w:ascii="Tahoma" w:hAnsi="Tahoma" w:cs="Tahoma"/>
          <w:sz w:val="18"/>
          <w:szCs w:val="18"/>
        </w:rPr>
        <w:t xml:space="preserve">CENY </w:t>
      </w:r>
      <w:r w:rsidR="00DD385A" w:rsidRPr="008760C8">
        <w:rPr>
          <w:rFonts w:ascii="Tahoma" w:hAnsi="Tahoma" w:cs="Tahoma"/>
          <w:sz w:val="18"/>
          <w:szCs w:val="18"/>
        </w:rPr>
        <w:t xml:space="preserve">SERVISNÍCH </w:t>
      </w:r>
      <w:r w:rsidRPr="008760C8">
        <w:rPr>
          <w:rFonts w:ascii="Tahoma" w:hAnsi="Tahoma" w:cs="Tahoma"/>
          <w:sz w:val="18"/>
          <w:szCs w:val="18"/>
        </w:rPr>
        <w:t>SLUŽEB</w:t>
      </w:r>
    </w:p>
    <w:p w14:paraId="22C28B52" w14:textId="591E82CF" w:rsidR="00D31607" w:rsidRPr="00A97F82" w:rsidRDefault="00D31607" w:rsidP="00D31607">
      <w:pPr>
        <w:pStyle w:val="Nadpis2"/>
        <w:numPr>
          <w:ilvl w:val="1"/>
          <w:numId w:val="3"/>
        </w:numPr>
        <w:rPr>
          <w:rFonts w:ascii="Tahoma" w:hAnsi="Tahoma" w:cs="Tahoma"/>
        </w:rPr>
      </w:pPr>
      <w:bookmarkStart w:id="6" w:name="_Ref43642121"/>
      <w:r w:rsidRPr="009A6CBF">
        <w:rPr>
          <w:rFonts w:ascii="Tahoma" w:hAnsi="Tahoma" w:cs="Tahoma"/>
        </w:rPr>
        <w:t>Podrobná specifikace rozsah</w:t>
      </w:r>
      <w:r w:rsidR="00907C4A">
        <w:rPr>
          <w:rFonts w:ascii="Tahoma" w:hAnsi="Tahoma" w:cs="Tahoma"/>
        </w:rPr>
        <w:t xml:space="preserve">u a ceny </w:t>
      </w:r>
      <w:r w:rsidR="00DD385A">
        <w:rPr>
          <w:rFonts w:ascii="Tahoma" w:hAnsi="Tahoma" w:cs="Tahoma"/>
        </w:rPr>
        <w:t>za Servisní s</w:t>
      </w:r>
      <w:r w:rsidR="00907C4A">
        <w:rPr>
          <w:rFonts w:ascii="Tahoma" w:hAnsi="Tahoma" w:cs="Tahoma"/>
        </w:rPr>
        <w:t>lužb</w:t>
      </w:r>
      <w:r w:rsidR="00DD385A">
        <w:rPr>
          <w:rFonts w:ascii="Tahoma" w:hAnsi="Tahoma" w:cs="Tahoma"/>
        </w:rPr>
        <w:t>y</w:t>
      </w:r>
      <w:r w:rsidR="00907C4A">
        <w:rPr>
          <w:rFonts w:ascii="Tahoma" w:hAnsi="Tahoma" w:cs="Tahoma"/>
        </w:rPr>
        <w:t xml:space="preserve"> </w:t>
      </w:r>
      <w:r w:rsidRPr="009A6CBF">
        <w:rPr>
          <w:rFonts w:ascii="Tahoma" w:hAnsi="Tahoma" w:cs="Tahoma"/>
        </w:rPr>
        <w:t>poskytovan</w:t>
      </w:r>
      <w:r w:rsidR="00DD385A">
        <w:rPr>
          <w:rFonts w:ascii="Tahoma" w:hAnsi="Tahoma" w:cs="Tahoma"/>
        </w:rPr>
        <w:t>é</w:t>
      </w:r>
      <w:r w:rsidRPr="009A6CBF">
        <w:rPr>
          <w:rFonts w:ascii="Tahoma" w:hAnsi="Tahoma" w:cs="Tahoma"/>
        </w:rPr>
        <w:t xml:space="preserve"> na základě Smlouvy je uvedena v </w:t>
      </w:r>
      <w:r w:rsidRPr="009A6CBF">
        <w:rPr>
          <w:rFonts w:ascii="Tahoma" w:hAnsi="Tahoma" w:cs="Tahoma"/>
          <w:b/>
        </w:rPr>
        <w:t xml:space="preserve">Příloze </w:t>
      </w:r>
      <w:r w:rsidR="00355BD1">
        <w:rPr>
          <w:rFonts w:ascii="Tahoma" w:hAnsi="Tahoma" w:cs="Tahoma"/>
          <w:b/>
        </w:rPr>
        <w:t>3</w:t>
      </w:r>
      <w:r w:rsidR="00355BD1" w:rsidRPr="009A6CBF">
        <w:rPr>
          <w:rFonts w:ascii="Tahoma" w:hAnsi="Tahoma" w:cs="Tahoma"/>
        </w:rPr>
        <w:t xml:space="preserve"> </w:t>
      </w:r>
      <w:r w:rsidRPr="009A6CBF">
        <w:rPr>
          <w:rFonts w:ascii="Tahoma" w:hAnsi="Tahoma" w:cs="Tahoma"/>
        </w:rPr>
        <w:t>Smlouvy.</w:t>
      </w:r>
      <w:bookmarkEnd w:id="6"/>
      <w:r w:rsidRPr="009A6CBF">
        <w:rPr>
          <w:rFonts w:ascii="Tahoma" w:hAnsi="Tahoma" w:cs="Tahoma"/>
        </w:rPr>
        <w:t xml:space="preserve"> </w:t>
      </w:r>
      <w:r w:rsidR="00253A64" w:rsidRPr="009A6CBF">
        <w:rPr>
          <w:rFonts w:ascii="Tahoma" w:hAnsi="Tahoma" w:cs="Tahoma"/>
        </w:rPr>
        <w:t>Cen</w:t>
      </w:r>
      <w:r w:rsidR="00253A64">
        <w:rPr>
          <w:rFonts w:ascii="Tahoma" w:hAnsi="Tahoma" w:cs="Tahoma"/>
        </w:rPr>
        <w:t>a</w:t>
      </w:r>
      <w:r w:rsidR="00253A64" w:rsidRPr="009A6CBF">
        <w:rPr>
          <w:rFonts w:ascii="Tahoma" w:hAnsi="Tahoma" w:cs="Tahoma"/>
        </w:rPr>
        <w:t xml:space="preserve"> </w:t>
      </w:r>
      <w:r w:rsidR="00BE2604">
        <w:rPr>
          <w:rFonts w:ascii="Tahoma" w:hAnsi="Tahoma" w:cs="Tahoma"/>
        </w:rPr>
        <w:t>j</w:t>
      </w:r>
      <w:r w:rsidR="00253A64">
        <w:rPr>
          <w:rFonts w:ascii="Tahoma" w:hAnsi="Tahoma" w:cs="Tahoma"/>
        </w:rPr>
        <w:t>e</w:t>
      </w:r>
      <w:r w:rsidR="00BE2604" w:rsidRPr="009A6CBF">
        <w:rPr>
          <w:rFonts w:ascii="Tahoma" w:hAnsi="Tahoma" w:cs="Tahoma"/>
        </w:rPr>
        <w:t xml:space="preserve"> </w:t>
      </w:r>
      <w:r w:rsidR="00BE2604">
        <w:rPr>
          <w:rFonts w:ascii="Tahoma" w:hAnsi="Tahoma" w:cs="Tahoma"/>
        </w:rPr>
        <w:t>uváděn</w:t>
      </w:r>
      <w:r w:rsidR="00253A64">
        <w:rPr>
          <w:rFonts w:ascii="Tahoma" w:hAnsi="Tahoma" w:cs="Tahoma"/>
        </w:rPr>
        <w:t>a</w:t>
      </w:r>
      <w:r w:rsidR="00BE2604" w:rsidRPr="009A6CBF">
        <w:rPr>
          <w:rFonts w:ascii="Tahoma" w:hAnsi="Tahoma" w:cs="Tahoma"/>
        </w:rPr>
        <w:t xml:space="preserve"> </w:t>
      </w:r>
      <w:r w:rsidRPr="009A6CBF">
        <w:rPr>
          <w:rFonts w:ascii="Tahoma" w:hAnsi="Tahoma" w:cs="Tahoma"/>
        </w:rPr>
        <w:t xml:space="preserve">bez daně z přidané hodnoty, která bude Poskytovatelem k ceně připočtena </w:t>
      </w:r>
      <w:r w:rsidRPr="00A97F82">
        <w:rPr>
          <w:rFonts w:ascii="Tahoma" w:hAnsi="Tahoma" w:cs="Tahoma"/>
        </w:rPr>
        <w:t>dle platné právní úpravy.</w:t>
      </w:r>
    </w:p>
    <w:p w14:paraId="1C678AF4" w14:textId="77777777" w:rsidR="00D31607" w:rsidRPr="0055105F" w:rsidRDefault="00D31607" w:rsidP="00D31607">
      <w:pPr>
        <w:pStyle w:val="Nadpis2"/>
        <w:numPr>
          <w:ilvl w:val="1"/>
          <w:numId w:val="3"/>
        </w:numPr>
        <w:rPr>
          <w:rFonts w:ascii="Tahoma" w:hAnsi="Tahoma" w:cs="Tahoma"/>
        </w:rPr>
      </w:pPr>
      <w:r w:rsidRPr="0055105F">
        <w:rPr>
          <w:rFonts w:ascii="Tahoma" w:hAnsi="Tahoma" w:cs="Tahoma"/>
        </w:rPr>
        <w:t xml:space="preserve">Ceny </w:t>
      </w:r>
      <w:r w:rsidR="00DD385A" w:rsidRPr="0055105F">
        <w:rPr>
          <w:rFonts w:ascii="Tahoma" w:hAnsi="Tahoma" w:cs="Tahoma"/>
        </w:rPr>
        <w:t>Servisních s</w:t>
      </w:r>
      <w:r w:rsidRPr="0055105F">
        <w:rPr>
          <w:rFonts w:ascii="Tahoma" w:hAnsi="Tahoma" w:cs="Tahoma"/>
        </w:rPr>
        <w:t xml:space="preserve">lužeb pokrývají rozsah </w:t>
      </w:r>
      <w:r w:rsidR="00DD385A" w:rsidRPr="0055105F">
        <w:rPr>
          <w:rFonts w:ascii="Tahoma" w:hAnsi="Tahoma" w:cs="Tahoma"/>
        </w:rPr>
        <w:t>Servisních s</w:t>
      </w:r>
      <w:r w:rsidRPr="0055105F">
        <w:rPr>
          <w:rFonts w:ascii="Tahoma" w:hAnsi="Tahoma" w:cs="Tahoma"/>
        </w:rPr>
        <w:t xml:space="preserve">lužeb dle Smlouvy a nezahrnují náklady na následující </w:t>
      </w:r>
      <w:r w:rsidRPr="0055105F">
        <w:rPr>
          <w:rFonts w:ascii="Tahoma" w:hAnsi="Tahoma" w:cs="Tahoma"/>
        </w:rPr>
        <w:lastRenderedPageBreak/>
        <w:t>položky, které budou účtovány zvlášť a zaplaceny Objednatelem</w:t>
      </w:r>
      <w:r w:rsidR="00DD385A" w:rsidRPr="0055105F">
        <w:rPr>
          <w:rFonts w:ascii="Tahoma" w:hAnsi="Tahoma" w:cs="Tahoma"/>
        </w:rPr>
        <w:t xml:space="preserve"> zvlášť</w:t>
      </w:r>
      <w:r w:rsidRPr="0055105F">
        <w:rPr>
          <w:rFonts w:ascii="Tahoma" w:hAnsi="Tahoma" w:cs="Tahoma"/>
        </w:rPr>
        <w:t>:</w:t>
      </w:r>
    </w:p>
    <w:p w14:paraId="4B4A7507" w14:textId="77777777" w:rsidR="00D31607" w:rsidRPr="009A6CBF" w:rsidRDefault="00D31607" w:rsidP="00D31607">
      <w:pPr>
        <w:pStyle w:val="Bullet2"/>
        <w:spacing w:after="0"/>
        <w:jc w:val="both"/>
        <w:rPr>
          <w:rFonts w:ascii="Tahoma" w:hAnsi="Tahoma" w:cs="Tahoma"/>
          <w:sz w:val="18"/>
        </w:rPr>
      </w:pPr>
      <w:r w:rsidRPr="009A6CBF">
        <w:rPr>
          <w:rFonts w:ascii="Tahoma" w:hAnsi="Tahoma" w:cs="Tahoma"/>
          <w:sz w:val="18"/>
        </w:rPr>
        <w:t>(i)</w:t>
      </w:r>
      <w:r w:rsidRPr="009A6CBF">
        <w:rPr>
          <w:rFonts w:ascii="Tahoma" w:hAnsi="Tahoma" w:cs="Tahoma"/>
          <w:sz w:val="18"/>
        </w:rPr>
        <w:tab/>
      </w:r>
      <w:r w:rsidR="00DD385A">
        <w:rPr>
          <w:rFonts w:ascii="Tahoma" w:hAnsi="Tahoma" w:cs="Tahoma"/>
          <w:sz w:val="18"/>
        </w:rPr>
        <w:t>s</w:t>
      </w:r>
      <w:r w:rsidRPr="009A6CBF">
        <w:rPr>
          <w:rFonts w:ascii="Tahoma" w:hAnsi="Tahoma" w:cs="Tahoma"/>
          <w:sz w:val="18"/>
        </w:rPr>
        <w:t>lužby, které bude třeba provést z důvodů nehody, nesprávným použitím, chybou nebo zanedbáním ze strany Objednatele nebo třetí osoby;</w:t>
      </w:r>
    </w:p>
    <w:p w14:paraId="027864D7" w14:textId="77777777" w:rsidR="00D31607" w:rsidRPr="009A6CBF" w:rsidRDefault="00D31607" w:rsidP="00D31607">
      <w:pPr>
        <w:pStyle w:val="Bullet2"/>
        <w:spacing w:after="0"/>
        <w:jc w:val="both"/>
        <w:rPr>
          <w:rFonts w:ascii="Tahoma" w:hAnsi="Tahoma" w:cs="Tahoma"/>
          <w:sz w:val="18"/>
        </w:rPr>
      </w:pPr>
      <w:r w:rsidRPr="009A6CBF">
        <w:rPr>
          <w:rFonts w:ascii="Tahoma" w:hAnsi="Tahoma" w:cs="Tahoma"/>
          <w:sz w:val="18"/>
        </w:rPr>
        <w:t>(</w:t>
      </w:r>
      <w:proofErr w:type="spellStart"/>
      <w:r w:rsidRPr="009A6CBF">
        <w:rPr>
          <w:rFonts w:ascii="Tahoma" w:hAnsi="Tahoma" w:cs="Tahoma"/>
          <w:sz w:val="18"/>
        </w:rPr>
        <w:t>ii</w:t>
      </w:r>
      <w:proofErr w:type="spellEnd"/>
      <w:r w:rsidRPr="009A6CBF">
        <w:rPr>
          <w:rFonts w:ascii="Tahoma" w:hAnsi="Tahoma" w:cs="Tahoma"/>
          <w:sz w:val="18"/>
        </w:rPr>
        <w:t>)</w:t>
      </w:r>
      <w:r w:rsidRPr="009A6CBF">
        <w:rPr>
          <w:rFonts w:ascii="Tahoma" w:hAnsi="Tahoma" w:cs="Tahoma"/>
          <w:sz w:val="18"/>
        </w:rPr>
        <w:tab/>
      </w:r>
      <w:r w:rsidR="002A56F9">
        <w:rPr>
          <w:rFonts w:ascii="Tahoma" w:hAnsi="Tahoma" w:cs="Tahoma"/>
          <w:sz w:val="18"/>
        </w:rPr>
        <w:t>s</w:t>
      </w:r>
      <w:r w:rsidRPr="009A6CBF">
        <w:rPr>
          <w:rFonts w:ascii="Tahoma" w:hAnsi="Tahoma" w:cs="Tahoma"/>
          <w:sz w:val="18"/>
        </w:rPr>
        <w:t>lužby, které bude třeba provést v důsledku příčin, které nejsou vlastní Zařízení, např. mj. přerušení nebo pokles dodávky elektrické energie nebo klimatizace, nehoda, porucha veřejné telekomunikační sítě, chybná manipulace, vandalismus nebo příčiny jiné než běžné použití;</w:t>
      </w:r>
    </w:p>
    <w:p w14:paraId="5FC130AB" w14:textId="77777777" w:rsidR="00D31607" w:rsidRPr="009A6CBF" w:rsidRDefault="00D31607" w:rsidP="00D31607">
      <w:pPr>
        <w:pStyle w:val="Bullet2"/>
        <w:numPr>
          <w:ilvl w:val="0"/>
          <w:numId w:val="5"/>
        </w:numPr>
        <w:tabs>
          <w:tab w:val="clear" w:pos="1287"/>
          <w:tab w:val="num" w:pos="1134"/>
        </w:tabs>
        <w:spacing w:after="0"/>
        <w:ind w:left="1134" w:hanging="567"/>
        <w:jc w:val="both"/>
        <w:rPr>
          <w:rFonts w:ascii="Tahoma" w:hAnsi="Tahoma" w:cs="Tahoma"/>
          <w:sz w:val="18"/>
        </w:rPr>
      </w:pPr>
      <w:r w:rsidRPr="009A6CBF">
        <w:rPr>
          <w:rFonts w:ascii="Tahoma" w:hAnsi="Tahoma" w:cs="Tahoma"/>
          <w:sz w:val="18"/>
        </w:rPr>
        <w:t xml:space="preserve">ostatní </w:t>
      </w:r>
      <w:r w:rsidR="0055105F">
        <w:rPr>
          <w:rFonts w:ascii="Tahoma" w:hAnsi="Tahoma" w:cs="Tahoma"/>
          <w:sz w:val="18"/>
        </w:rPr>
        <w:t>s</w:t>
      </w:r>
      <w:r w:rsidRPr="009A6CBF">
        <w:rPr>
          <w:rFonts w:ascii="Tahoma" w:hAnsi="Tahoma" w:cs="Tahoma"/>
          <w:sz w:val="18"/>
        </w:rPr>
        <w:t>lužby, které bude třeba provést mimo rámec ustanovení článku 5;</w:t>
      </w:r>
    </w:p>
    <w:p w14:paraId="1175028B" w14:textId="77777777" w:rsidR="00D31607" w:rsidRPr="0058238A" w:rsidRDefault="00D31607" w:rsidP="0058238A">
      <w:pPr>
        <w:pStyle w:val="Bullet2"/>
        <w:numPr>
          <w:ilvl w:val="0"/>
          <w:numId w:val="5"/>
        </w:numPr>
        <w:tabs>
          <w:tab w:val="clear" w:pos="1287"/>
          <w:tab w:val="num" w:pos="1134"/>
        </w:tabs>
        <w:spacing w:after="0"/>
        <w:ind w:left="1134" w:hanging="567"/>
        <w:jc w:val="both"/>
        <w:rPr>
          <w:rFonts w:ascii="Tahoma" w:hAnsi="Tahoma" w:cs="Tahoma"/>
          <w:sz w:val="18"/>
          <w:szCs w:val="18"/>
        </w:rPr>
      </w:pPr>
      <w:r w:rsidRPr="0058238A">
        <w:rPr>
          <w:rFonts w:ascii="Tahoma" w:hAnsi="Tahoma" w:cs="Tahoma"/>
          <w:sz w:val="18"/>
          <w:szCs w:val="18"/>
        </w:rPr>
        <w:t xml:space="preserve">dodávka a instalace </w:t>
      </w:r>
      <w:proofErr w:type="spellStart"/>
      <w:r w:rsidRPr="0058238A">
        <w:rPr>
          <w:rFonts w:ascii="Tahoma" w:hAnsi="Tahoma" w:cs="Tahoma"/>
          <w:sz w:val="18"/>
          <w:szCs w:val="18"/>
        </w:rPr>
        <w:t>spotřebovatelných</w:t>
      </w:r>
      <w:proofErr w:type="spellEnd"/>
      <w:r w:rsidRPr="0058238A">
        <w:rPr>
          <w:rFonts w:ascii="Tahoma" w:hAnsi="Tahoma" w:cs="Tahoma"/>
          <w:sz w:val="18"/>
          <w:szCs w:val="18"/>
        </w:rPr>
        <w:t xml:space="preserve"> prvků a součástí, jako je např.</w:t>
      </w:r>
      <w:r w:rsidR="0055105F" w:rsidRPr="0058238A">
        <w:rPr>
          <w:rFonts w:ascii="Tahoma" w:hAnsi="Tahoma" w:cs="Tahoma"/>
          <w:sz w:val="18"/>
          <w:szCs w:val="18"/>
        </w:rPr>
        <w:t xml:space="preserve"> </w:t>
      </w:r>
      <w:r w:rsidRPr="0058238A">
        <w:rPr>
          <w:rFonts w:ascii="Tahoma" w:hAnsi="Tahoma" w:cs="Tahoma"/>
          <w:sz w:val="18"/>
          <w:szCs w:val="18"/>
        </w:rPr>
        <w:t>dodávka a instalace baterií</w:t>
      </w:r>
      <w:r w:rsidR="0055105F" w:rsidRPr="0058238A">
        <w:rPr>
          <w:rFonts w:ascii="Tahoma" w:hAnsi="Tahoma" w:cs="Tahoma"/>
          <w:sz w:val="18"/>
          <w:szCs w:val="18"/>
        </w:rPr>
        <w:t>, apod</w:t>
      </w:r>
      <w:r w:rsidRPr="0058238A">
        <w:rPr>
          <w:rFonts w:ascii="Tahoma" w:hAnsi="Tahoma" w:cs="Tahoma"/>
          <w:sz w:val="18"/>
          <w:szCs w:val="18"/>
        </w:rPr>
        <w:t>.</w:t>
      </w:r>
    </w:p>
    <w:p w14:paraId="50EF409F" w14:textId="67AFD391" w:rsidR="00D31607" w:rsidRPr="009A6CBF" w:rsidRDefault="00D31607" w:rsidP="00D31607">
      <w:pPr>
        <w:pStyle w:val="Nadpis2"/>
        <w:numPr>
          <w:ilvl w:val="1"/>
          <w:numId w:val="3"/>
        </w:numPr>
        <w:rPr>
          <w:rFonts w:ascii="Tahoma" w:hAnsi="Tahoma" w:cs="Tahoma"/>
        </w:rPr>
      </w:pPr>
      <w:r w:rsidRPr="009A6CBF">
        <w:rPr>
          <w:rFonts w:ascii="Tahoma" w:hAnsi="Tahoma" w:cs="Tahoma"/>
        </w:rPr>
        <w:t>Cena za </w:t>
      </w:r>
      <w:r w:rsidR="0055105F">
        <w:rPr>
          <w:rFonts w:ascii="Tahoma" w:hAnsi="Tahoma" w:cs="Tahoma"/>
        </w:rPr>
        <w:t>Servisní s</w:t>
      </w:r>
      <w:r w:rsidRPr="009A6CBF">
        <w:rPr>
          <w:rFonts w:ascii="Tahoma" w:hAnsi="Tahoma" w:cs="Tahoma"/>
        </w:rPr>
        <w:t xml:space="preserve">lužby </w:t>
      </w:r>
      <w:r w:rsidR="00965AC6">
        <w:rPr>
          <w:rFonts w:ascii="Tahoma" w:hAnsi="Tahoma" w:cs="Tahoma"/>
        </w:rPr>
        <w:t>za celé období trvání této Smlouvy bude</w:t>
      </w:r>
      <w:r w:rsidRPr="009A6CBF">
        <w:rPr>
          <w:rFonts w:ascii="Tahoma" w:hAnsi="Tahoma" w:cs="Tahoma"/>
        </w:rPr>
        <w:t xml:space="preserve"> fakturována</w:t>
      </w:r>
      <w:r w:rsidR="00965AC6">
        <w:rPr>
          <w:rFonts w:ascii="Tahoma" w:hAnsi="Tahoma" w:cs="Tahoma"/>
        </w:rPr>
        <w:t xml:space="preserve"> jednorázově. Poskytovatel bude oprávněn vystavit fakturu (daňový doklad) do </w:t>
      </w:r>
      <w:r w:rsidR="00881B53">
        <w:rPr>
          <w:rFonts w:ascii="Tahoma" w:hAnsi="Tahoma" w:cs="Tahoma"/>
        </w:rPr>
        <w:t>třiceti (</w:t>
      </w:r>
      <w:r w:rsidR="00965AC6">
        <w:rPr>
          <w:rFonts w:ascii="Tahoma" w:hAnsi="Tahoma" w:cs="Tahoma"/>
        </w:rPr>
        <w:t>30</w:t>
      </w:r>
      <w:r w:rsidR="00881B53">
        <w:rPr>
          <w:rFonts w:ascii="Tahoma" w:hAnsi="Tahoma" w:cs="Tahoma"/>
        </w:rPr>
        <w:t>)</w:t>
      </w:r>
      <w:r w:rsidR="00965AC6">
        <w:rPr>
          <w:rFonts w:ascii="Tahoma" w:hAnsi="Tahoma" w:cs="Tahoma"/>
        </w:rPr>
        <w:t xml:space="preserve"> dní od podpisu této Smlouvy.</w:t>
      </w:r>
      <w:r w:rsidRPr="009A6CBF">
        <w:rPr>
          <w:rFonts w:ascii="Tahoma" w:hAnsi="Tahoma" w:cs="Tahoma"/>
        </w:rPr>
        <w:t xml:space="preserve"> Den vystavení daňového dokladu je dnem zdanitelného plnění</w:t>
      </w:r>
      <w:r w:rsidR="00907C4A">
        <w:rPr>
          <w:rFonts w:ascii="Tahoma" w:hAnsi="Tahoma" w:cs="Tahoma"/>
        </w:rPr>
        <w:t>.</w:t>
      </w:r>
    </w:p>
    <w:p w14:paraId="058F0176" w14:textId="1A9D56D4" w:rsidR="00D31607" w:rsidRPr="009A6CBF" w:rsidRDefault="00D31607" w:rsidP="00D31607">
      <w:pPr>
        <w:pStyle w:val="Nadpis2"/>
        <w:numPr>
          <w:ilvl w:val="1"/>
          <w:numId w:val="3"/>
        </w:numPr>
        <w:rPr>
          <w:rFonts w:ascii="Tahoma" w:hAnsi="Tahoma" w:cs="Tahoma"/>
        </w:rPr>
      </w:pPr>
      <w:r w:rsidRPr="009A6CBF">
        <w:rPr>
          <w:rFonts w:ascii="Tahoma" w:hAnsi="Tahoma" w:cs="Tahoma"/>
        </w:rPr>
        <w:t xml:space="preserve">Splatnost faktur je </w:t>
      </w:r>
      <w:r w:rsidR="00965AC6">
        <w:rPr>
          <w:rFonts w:ascii="Tahoma" w:hAnsi="Tahoma" w:cs="Tahoma"/>
        </w:rPr>
        <w:t>dvacet jedna</w:t>
      </w:r>
      <w:r w:rsidRPr="009A6CBF">
        <w:rPr>
          <w:rFonts w:ascii="Tahoma" w:hAnsi="Tahoma" w:cs="Tahoma"/>
        </w:rPr>
        <w:t xml:space="preserve"> (</w:t>
      </w:r>
      <w:r w:rsidR="007F54EE">
        <w:rPr>
          <w:rFonts w:ascii="Tahoma" w:hAnsi="Tahoma" w:cs="Tahoma"/>
        </w:rPr>
        <w:t>30</w:t>
      </w:r>
      <w:r w:rsidRPr="009A6CBF">
        <w:rPr>
          <w:rFonts w:ascii="Tahoma" w:hAnsi="Tahoma" w:cs="Tahoma"/>
        </w:rPr>
        <w:t xml:space="preserve">) dní od data </w:t>
      </w:r>
      <w:r w:rsidR="008760C8">
        <w:rPr>
          <w:rFonts w:ascii="Tahoma" w:hAnsi="Tahoma" w:cs="Tahoma"/>
        </w:rPr>
        <w:t>doručení faktury Objednateli</w:t>
      </w:r>
      <w:r w:rsidRPr="009A6CBF">
        <w:rPr>
          <w:rFonts w:ascii="Tahoma" w:hAnsi="Tahoma" w:cs="Tahoma"/>
        </w:rPr>
        <w:t>, přičemž Objednatel je povinen uhradit částku tak, aby v den splatnosti faktury byla již připsána na účet Poskytovatele.</w:t>
      </w:r>
    </w:p>
    <w:p w14:paraId="5A37BC58" w14:textId="77777777" w:rsidR="00D31607" w:rsidRPr="009A6CBF" w:rsidRDefault="00D31607" w:rsidP="00D31607">
      <w:pPr>
        <w:pStyle w:val="Nadpis2"/>
        <w:numPr>
          <w:ilvl w:val="1"/>
          <w:numId w:val="3"/>
        </w:numPr>
        <w:rPr>
          <w:rFonts w:ascii="Tahoma" w:hAnsi="Tahoma" w:cs="Tahoma"/>
        </w:rPr>
      </w:pPr>
      <w:r w:rsidRPr="009A6CBF">
        <w:rPr>
          <w:rFonts w:ascii="Tahoma" w:hAnsi="Tahoma" w:cs="Tahoma"/>
        </w:rPr>
        <w:t xml:space="preserve">V případě prodlení Objednatele s placením faktur, se Objednatel </w:t>
      </w:r>
      <w:r w:rsidR="001F00AD" w:rsidRPr="009A6CBF">
        <w:rPr>
          <w:rFonts w:ascii="Tahoma" w:hAnsi="Tahoma" w:cs="Tahoma"/>
        </w:rPr>
        <w:t xml:space="preserve">zavazuje </w:t>
      </w:r>
      <w:r w:rsidRPr="009A6CBF">
        <w:rPr>
          <w:rFonts w:ascii="Tahoma" w:hAnsi="Tahoma" w:cs="Tahoma"/>
        </w:rPr>
        <w:t xml:space="preserve">zaplatit Poskytovateli </w:t>
      </w:r>
      <w:r w:rsidR="001F00AD">
        <w:rPr>
          <w:rFonts w:ascii="Tahoma" w:hAnsi="Tahoma" w:cs="Tahoma"/>
        </w:rPr>
        <w:t>úrok z prodlení</w:t>
      </w:r>
      <w:r w:rsidRPr="009A6CBF">
        <w:rPr>
          <w:rFonts w:ascii="Tahoma" w:hAnsi="Tahoma" w:cs="Tahoma"/>
        </w:rPr>
        <w:t xml:space="preserve"> ve výši </w:t>
      </w:r>
      <w:r w:rsidR="00AC0B38">
        <w:rPr>
          <w:rFonts w:ascii="Tahoma" w:hAnsi="Tahoma" w:cs="Tahoma"/>
        </w:rPr>
        <w:t>dle platných právních předpisů</w:t>
      </w:r>
      <w:r w:rsidRPr="009A6CBF">
        <w:rPr>
          <w:rFonts w:ascii="Tahoma" w:hAnsi="Tahoma" w:cs="Tahoma"/>
        </w:rPr>
        <w:t>.</w:t>
      </w:r>
    </w:p>
    <w:p w14:paraId="274169D1" w14:textId="77777777" w:rsidR="00D31607" w:rsidRPr="009A6CBF" w:rsidRDefault="00D31607" w:rsidP="00D31607">
      <w:pPr>
        <w:pStyle w:val="Nadpis2"/>
        <w:numPr>
          <w:ilvl w:val="1"/>
          <w:numId w:val="3"/>
        </w:numPr>
        <w:rPr>
          <w:rFonts w:ascii="Tahoma" w:hAnsi="Tahoma" w:cs="Tahoma"/>
        </w:rPr>
      </w:pPr>
      <w:r w:rsidRPr="009A6CBF">
        <w:rPr>
          <w:rFonts w:ascii="Tahoma" w:hAnsi="Tahoma" w:cs="Tahoma"/>
        </w:rPr>
        <w:t xml:space="preserve">V případě prodlení Objednatele s platbou delší než sedm (7) dní je Poskytovatel oprávněn přerušit veškeré poskytování </w:t>
      </w:r>
      <w:r w:rsidR="0055105F">
        <w:rPr>
          <w:rFonts w:ascii="Tahoma" w:hAnsi="Tahoma" w:cs="Tahoma"/>
        </w:rPr>
        <w:t>Servisních s</w:t>
      </w:r>
      <w:r w:rsidRPr="009A6CBF">
        <w:rPr>
          <w:rFonts w:ascii="Tahoma" w:hAnsi="Tahoma" w:cs="Tahoma"/>
        </w:rPr>
        <w:t xml:space="preserve">lužeb dle Smlouvy až do dne, kdy bude celá dlužná částka včetně </w:t>
      </w:r>
      <w:r w:rsidR="001F00AD">
        <w:rPr>
          <w:rFonts w:ascii="Tahoma" w:hAnsi="Tahoma" w:cs="Tahoma"/>
        </w:rPr>
        <w:t xml:space="preserve">úroku z </w:t>
      </w:r>
      <w:r w:rsidRPr="009A6CBF">
        <w:rPr>
          <w:rFonts w:ascii="Tahoma" w:hAnsi="Tahoma" w:cs="Tahoma"/>
        </w:rPr>
        <w:t>prodlení připsána na účet Poskytovatele.</w:t>
      </w:r>
    </w:p>
    <w:p w14:paraId="13853558" w14:textId="77777777" w:rsidR="00CF7930" w:rsidRPr="0058238A" w:rsidRDefault="00CF7930" w:rsidP="0058238A">
      <w:pPr>
        <w:pStyle w:val="Nadpis2"/>
        <w:numPr>
          <w:ilvl w:val="1"/>
          <w:numId w:val="3"/>
        </w:numPr>
        <w:rPr>
          <w:rFonts w:ascii="Tahoma" w:hAnsi="Tahoma" w:cs="Tahoma"/>
          <w:szCs w:val="18"/>
        </w:rPr>
      </w:pPr>
      <w:r w:rsidRPr="0058238A">
        <w:rPr>
          <w:rFonts w:ascii="Tahoma" w:hAnsi="Tahoma" w:cs="Tahoma"/>
        </w:rPr>
        <w:t>Smluvní strany jsou povinny si navzájem sdělit své DIČ a oznamovat si řádně a včas jakékoli změny identifikačních údajů daňového subjektu (tj. daňový domicil, IČO, firma, sídlo, apod.).</w:t>
      </w:r>
    </w:p>
    <w:p w14:paraId="785C3035" w14:textId="77777777" w:rsidR="00D31607" w:rsidRPr="0058238A" w:rsidRDefault="00D31607" w:rsidP="00D31607">
      <w:pPr>
        <w:pStyle w:val="Nadpis1"/>
        <w:numPr>
          <w:ilvl w:val="0"/>
          <w:numId w:val="3"/>
        </w:numPr>
        <w:tabs>
          <w:tab w:val="clear" w:pos="432"/>
          <w:tab w:val="num" w:pos="567"/>
        </w:tabs>
        <w:ind w:left="567" w:hanging="567"/>
        <w:rPr>
          <w:rFonts w:ascii="Tahoma" w:hAnsi="Tahoma" w:cs="Tahoma"/>
          <w:position w:val="5"/>
          <w:sz w:val="18"/>
          <w:szCs w:val="18"/>
        </w:rPr>
      </w:pPr>
      <w:bookmarkStart w:id="7" w:name="_Ref44302253"/>
      <w:r w:rsidRPr="0058238A">
        <w:rPr>
          <w:rFonts w:ascii="Tahoma" w:hAnsi="Tahoma" w:cs="Tahoma"/>
          <w:sz w:val="18"/>
          <w:szCs w:val="18"/>
        </w:rPr>
        <w:t xml:space="preserve">PODMÍNKY POSKYTOVÁNÍ </w:t>
      </w:r>
      <w:r w:rsidR="0055105F" w:rsidRPr="0058238A">
        <w:rPr>
          <w:rFonts w:ascii="Tahoma" w:hAnsi="Tahoma" w:cs="Tahoma"/>
          <w:sz w:val="18"/>
          <w:szCs w:val="18"/>
        </w:rPr>
        <w:t xml:space="preserve">SERVISNÍCH </w:t>
      </w:r>
      <w:r w:rsidRPr="0058238A">
        <w:rPr>
          <w:rFonts w:ascii="Tahoma" w:hAnsi="Tahoma" w:cs="Tahoma"/>
          <w:sz w:val="18"/>
          <w:szCs w:val="18"/>
        </w:rPr>
        <w:t>SLUŽEB</w:t>
      </w:r>
      <w:bookmarkEnd w:id="7"/>
    </w:p>
    <w:p w14:paraId="03B246C9" w14:textId="77777777" w:rsidR="00D31607" w:rsidRPr="009A6CBF" w:rsidRDefault="00D31607" w:rsidP="00D31607">
      <w:pPr>
        <w:pStyle w:val="Nadpis2"/>
        <w:numPr>
          <w:ilvl w:val="1"/>
          <w:numId w:val="3"/>
        </w:numPr>
        <w:rPr>
          <w:rFonts w:ascii="Tahoma" w:hAnsi="Tahoma" w:cs="Tahoma"/>
        </w:rPr>
      </w:pPr>
      <w:bookmarkStart w:id="8" w:name="_Ref44302395"/>
      <w:r w:rsidRPr="009A6CBF">
        <w:rPr>
          <w:rFonts w:ascii="Tahoma" w:hAnsi="Tahoma" w:cs="Tahoma"/>
        </w:rPr>
        <w:t xml:space="preserve">Povinnost Poskytovatele poskytovat </w:t>
      </w:r>
      <w:r w:rsidR="0055105F">
        <w:rPr>
          <w:rFonts w:ascii="Tahoma" w:hAnsi="Tahoma" w:cs="Tahoma"/>
        </w:rPr>
        <w:t>Servisní s</w:t>
      </w:r>
      <w:r w:rsidRPr="009A6CBF">
        <w:rPr>
          <w:rFonts w:ascii="Tahoma" w:hAnsi="Tahoma" w:cs="Tahoma"/>
        </w:rPr>
        <w:t>lužby dle Smlouvy je omezena následujícími podmínkami:</w:t>
      </w:r>
      <w:bookmarkEnd w:id="8"/>
    </w:p>
    <w:p w14:paraId="6952454A" w14:textId="77777777" w:rsidR="00D31607" w:rsidRPr="009A6CBF" w:rsidRDefault="00D31607" w:rsidP="00D31607">
      <w:pPr>
        <w:pStyle w:val="Bullet2"/>
        <w:spacing w:after="0"/>
        <w:jc w:val="both"/>
        <w:rPr>
          <w:rFonts w:ascii="Tahoma" w:hAnsi="Tahoma" w:cs="Tahoma"/>
          <w:sz w:val="18"/>
        </w:rPr>
      </w:pPr>
      <w:r w:rsidRPr="009A6CBF">
        <w:rPr>
          <w:rFonts w:ascii="Tahoma" w:hAnsi="Tahoma" w:cs="Tahoma"/>
          <w:sz w:val="18"/>
        </w:rPr>
        <w:t>(i)</w:t>
      </w:r>
      <w:r w:rsidRPr="009A6CBF">
        <w:rPr>
          <w:rFonts w:ascii="Tahoma" w:hAnsi="Tahoma" w:cs="Tahoma"/>
          <w:sz w:val="18"/>
        </w:rPr>
        <w:tab/>
        <w:t xml:space="preserve">Poskytovatel bude poskytovat </w:t>
      </w:r>
      <w:r w:rsidR="0055105F">
        <w:rPr>
          <w:rFonts w:ascii="Tahoma" w:hAnsi="Tahoma" w:cs="Tahoma"/>
          <w:sz w:val="18"/>
        </w:rPr>
        <w:t>Servisní s</w:t>
      </w:r>
      <w:r w:rsidRPr="009A6CBF">
        <w:rPr>
          <w:rFonts w:ascii="Tahoma" w:hAnsi="Tahoma" w:cs="Tahoma"/>
          <w:sz w:val="18"/>
        </w:rPr>
        <w:t>lužby dle Smlouvy pouze pro Zařízení dle </w:t>
      </w:r>
      <w:r w:rsidRPr="009A6CBF">
        <w:rPr>
          <w:rFonts w:ascii="Tahoma" w:hAnsi="Tahoma" w:cs="Tahoma"/>
          <w:b/>
          <w:sz w:val="18"/>
        </w:rPr>
        <w:t xml:space="preserve">Přílohy </w:t>
      </w:r>
      <w:r w:rsidR="00684DBF">
        <w:rPr>
          <w:rFonts w:ascii="Tahoma" w:hAnsi="Tahoma" w:cs="Tahoma"/>
          <w:b/>
          <w:sz w:val="18"/>
        </w:rPr>
        <w:t>4</w:t>
      </w:r>
      <w:r w:rsidR="00684DBF">
        <w:rPr>
          <w:rFonts w:ascii="Tahoma" w:hAnsi="Tahoma" w:cs="Tahoma"/>
          <w:sz w:val="18"/>
        </w:rPr>
        <w:t xml:space="preserve"> </w:t>
      </w:r>
      <w:r w:rsidR="00CC46DB">
        <w:rPr>
          <w:rFonts w:ascii="Tahoma" w:hAnsi="Tahoma" w:cs="Tahoma"/>
          <w:sz w:val="18"/>
        </w:rPr>
        <w:t>Smlouvy a </w:t>
      </w:r>
      <w:r w:rsidRPr="009A6CBF">
        <w:rPr>
          <w:rFonts w:ascii="Tahoma" w:hAnsi="Tahoma" w:cs="Tahoma"/>
          <w:sz w:val="18"/>
        </w:rPr>
        <w:t>na Místech plnění stanovených v </w:t>
      </w:r>
      <w:r w:rsidRPr="00CC46DB">
        <w:rPr>
          <w:rFonts w:ascii="Tahoma" w:hAnsi="Tahoma" w:cs="Tahoma"/>
          <w:b/>
          <w:sz w:val="18"/>
        </w:rPr>
        <w:t xml:space="preserve">Příloze </w:t>
      </w:r>
      <w:r w:rsidR="00684DBF">
        <w:rPr>
          <w:rFonts w:ascii="Tahoma" w:hAnsi="Tahoma" w:cs="Tahoma"/>
          <w:b/>
          <w:sz w:val="18"/>
        </w:rPr>
        <w:t>2</w:t>
      </w:r>
      <w:r w:rsidR="00684DBF" w:rsidRPr="009A6CBF">
        <w:rPr>
          <w:rFonts w:ascii="Tahoma" w:hAnsi="Tahoma" w:cs="Tahoma"/>
          <w:sz w:val="18"/>
        </w:rPr>
        <w:t xml:space="preserve"> </w:t>
      </w:r>
      <w:r w:rsidRPr="009A6CBF">
        <w:rPr>
          <w:rFonts w:ascii="Tahoma" w:hAnsi="Tahoma" w:cs="Tahoma"/>
          <w:sz w:val="18"/>
        </w:rPr>
        <w:t>Smlouvy.</w:t>
      </w:r>
    </w:p>
    <w:p w14:paraId="14391189" w14:textId="77777777" w:rsidR="00D31607" w:rsidRPr="009A6CBF" w:rsidRDefault="00D31607" w:rsidP="00D31607">
      <w:pPr>
        <w:pStyle w:val="Bullet2"/>
        <w:numPr>
          <w:ilvl w:val="0"/>
          <w:numId w:val="4"/>
        </w:numPr>
        <w:tabs>
          <w:tab w:val="clear" w:pos="1287"/>
          <w:tab w:val="num" w:pos="1134"/>
        </w:tabs>
        <w:spacing w:after="0"/>
        <w:ind w:left="1134" w:hanging="567"/>
        <w:jc w:val="both"/>
        <w:rPr>
          <w:rFonts w:ascii="Tahoma" w:hAnsi="Tahoma" w:cs="Tahoma"/>
          <w:sz w:val="18"/>
        </w:rPr>
      </w:pPr>
      <w:bookmarkStart w:id="9" w:name="_Ref44303323"/>
      <w:r w:rsidRPr="009A6CBF">
        <w:rPr>
          <w:rFonts w:ascii="Tahoma" w:hAnsi="Tahoma" w:cs="Tahoma"/>
          <w:sz w:val="18"/>
        </w:rPr>
        <w:t xml:space="preserve">Poskytovatel nemusí v rámci dohodnuté paušální ceny poskytovat </w:t>
      </w:r>
      <w:r w:rsidR="0055105F">
        <w:rPr>
          <w:rFonts w:ascii="Tahoma" w:hAnsi="Tahoma" w:cs="Tahoma"/>
          <w:sz w:val="18"/>
        </w:rPr>
        <w:t>Servisní s</w:t>
      </w:r>
      <w:r w:rsidRPr="009A6CBF">
        <w:rPr>
          <w:rFonts w:ascii="Tahoma" w:hAnsi="Tahoma" w:cs="Tahoma"/>
          <w:sz w:val="18"/>
        </w:rPr>
        <w:t>lužby, pokud se Objednatel neřídí pokyny a postupy pro použití nebo</w:t>
      </w:r>
      <w:r w:rsidR="00EA5121">
        <w:rPr>
          <w:rFonts w:ascii="Tahoma" w:hAnsi="Tahoma" w:cs="Tahoma"/>
          <w:sz w:val="18"/>
        </w:rPr>
        <w:t xml:space="preserve"> údržbu Zařízení</w:t>
      </w:r>
      <w:r w:rsidRPr="009A6CBF">
        <w:rPr>
          <w:rFonts w:ascii="Tahoma" w:hAnsi="Tahoma" w:cs="Tahoma"/>
          <w:sz w:val="18"/>
        </w:rPr>
        <w:t xml:space="preserve"> stanovené v Dokumentaci, aktualizaci Dokumentace nebo v pokynech poskytnutých Poskytovatelem</w:t>
      </w:r>
      <w:r w:rsidR="004E5444" w:rsidRPr="004E5444">
        <w:rPr>
          <w:rFonts w:ascii="Tahoma" w:hAnsi="Tahoma" w:cs="Tahoma"/>
          <w:sz w:val="18"/>
        </w:rPr>
        <w:t xml:space="preserve"> </w:t>
      </w:r>
      <w:r w:rsidRPr="009A6CBF">
        <w:rPr>
          <w:rFonts w:ascii="Tahoma" w:hAnsi="Tahoma" w:cs="Tahoma"/>
          <w:sz w:val="18"/>
        </w:rPr>
        <w:t xml:space="preserve">nebo v případě, že </w:t>
      </w:r>
      <w:r w:rsidR="0055105F">
        <w:rPr>
          <w:rFonts w:ascii="Tahoma" w:hAnsi="Tahoma" w:cs="Tahoma"/>
          <w:sz w:val="18"/>
        </w:rPr>
        <w:t>Servisní s</w:t>
      </w:r>
      <w:r w:rsidRPr="009A6CBF">
        <w:rPr>
          <w:rFonts w:ascii="Tahoma" w:hAnsi="Tahoma" w:cs="Tahoma"/>
          <w:sz w:val="18"/>
        </w:rPr>
        <w:t>lužby jsou nezbytné kvůli prostředí, které nevyhovuje požadavkům dle </w:t>
      </w:r>
      <w:r w:rsidRPr="00CC46DB">
        <w:rPr>
          <w:rFonts w:ascii="Tahoma" w:hAnsi="Tahoma" w:cs="Tahoma"/>
          <w:b/>
          <w:sz w:val="18"/>
        </w:rPr>
        <w:t xml:space="preserve">Přílohy </w:t>
      </w:r>
      <w:r w:rsidR="00684DBF">
        <w:rPr>
          <w:rFonts w:ascii="Tahoma" w:hAnsi="Tahoma" w:cs="Tahoma"/>
          <w:b/>
          <w:sz w:val="18"/>
        </w:rPr>
        <w:t>2</w:t>
      </w:r>
      <w:r w:rsidR="00684DBF" w:rsidRPr="009A6CBF">
        <w:rPr>
          <w:rFonts w:ascii="Tahoma" w:hAnsi="Tahoma" w:cs="Tahoma"/>
          <w:sz w:val="18"/>
        </w:rPr>
        <w:t xml:space="preserve"> </w:t>
      </w:r>
      <w:r w:rsidRPr="009A6CBF">
        <w:rPr>
          <w:rFonts w:ascii="Tahoma" w:hAnsi="Tahoma" w:cs="Tahoma"/>
          <w:sz w:val="18"/>
        </w:rPr>
        <w:t>Smlouvy.</w:t>
      </w:r>
      <w:bookmarkEnd w:id="9"/>
      <w:r w:rsidRPr="009A6CBF">
        <w:rPr>
          <w:rFonts w:ascii="Tahoma" w:hAnsi="Tahoma" w:cs="Tahoma"/>
          <w:sz w:val="18"/>
        </w:rPr>
        <w:t xml:space="preserve"> </w:t>
      </w:r>
      <w:r w:rsidR="00AC0B38" w:rsidRPr="00924FE7">
        <w:rPr>
          <w:rFonts w:ascii="Tahoma" w:hAnsi="Tahoma" w:cs="Tahoma"/>
          <w:sz w:val="18"/>
        </w:rPr>
        <w:t xml:space="preserve"> </w:t>
      </w:r>
    </w:p>
    <w:p w14:paraId="6C626C97" w14:textId="77777777" w:rsidR="0055105F" w:rsidRDefault="00D31607" w:rsidP="00D31607">
      <w:pPr>
        <w:pStyle w:val="Bullet2"/>
        <w:numPr>
          <w:ilvl w:val="0"/>
          <w:numId w:val="4"/>
        </w:numPr>
        <w:tabs>
          <w:tab w:val="clear" w:pos="1287"/>
          <w:tab w:val="num" w:pos="1134"/>
        </w:tabs>
        <w:spacing w:after="0"/>
        <w:ind w:left="1134" w:hanging="567"/>
        <w:jc w:val="both"/>
        <w:rPr>
          <w:rFonts w:ascii="Tahoma" w:hAnsi="Tahoma" w:cs="Tahoma"/>
          <w:sz w:val="18"/>
        </w:rPr>
      </w:pPr>
      <w:bookmarkStart w:id="10" w:name="_Ref44303339"/>
      <w:r w:rsidRPr="009A6CBF">
        <w:rPr>
          <w:rFonts w:ascii="Tahoma" w:hAnsi="Tahoma" w:cs="Tahoma"/>
          <w:sz w:val="18"/>
        </w:rPr>
        <w:t xml:space="preserve">Poskytovatel nemusí v rámci dohodnuté paušální ceny poskytovat </w:t>
      </w:r>
      <w:r w:rsidR="0055105F">
        <w:rPr>
          <w:rFonts w:ascii="Tahoma" w:hAnsi="Tahoma" w:cs="Tahoma"/>
          <w:sz w:val="18"/>
        </w:rPr>
        <w:t>Servisní s</w:t>
      </w:r>
      <w:r w:rsidRPr="009A6CBF">
        <w:rPr>
          <w:rFonts w:ascii="Tahoma" w:hAnsi="Tahoma" w:cs="Tahoma"/>
          <w:sz w:val="18"/>
        </w:rPr>
        <w:t>lužby, pokud Objednatel nebo jakákoliv třetí osoba zasáhla do Zařízení nebo ho opravila bez předchozího písemného souhlasu Poskytovatele nebo pokud Objednatel použil Zařízení s jiným hardwarem a softwarem než tím, který písemně pro užití Zařízení schválil dodavatel Zařízení nebo Poskytovatel</w:t>
      </w:r>
      <w:r w:rsidR="0055105F">
        <w:rPr>
          <w:rFonts w:ascii="Tahoma" w:hAnsi="Tahoma" w:cs="Tahoma"/>
          <w:sz w:val="18"/>
        </w:rPr>
        <w:t>;</w:t>
      </w:r>
    </w:p>
    <w:p w14:paraId="16ECC30F" w14:textId="754AB41D" w:rsidR="00D31607" w:rsidRPr="009A6CBF" w:rsidRDefault="0055105F" w:rsidP="0055105F">
      <w:pPr>
        <w:pStyle w:val="Bullet2"/>
        <w:numPr>
          <w:ilvl w:val="0"/>
          <w:numId w:val="4"/>
        </w:numPr>
        <w:tabs>
          <w:tab w:val="clear" w:pos="1287"/>
          <w:tab w:val="num" w:pos="1134"/>
        </w:tabs>
        <w:spacing w:after="0"/>
        <w:ind w:left="1134" w:hanging="567"/>
        <w:jc w:val="both"/>
        <w:rPr>
          <w:rFonts w:ascii="Tahoma" w:hAnsi="Tahoma" w:cs="Tahoma"/>
          <w:sz w:val="18"/>
        </w:rPr>
      </w:pPr>
      <w:r>
        <w:rPr>
          <w:rFonts w:ascii="Tahoma" w:hAnsi="Tahoma" w:cs="Tahoma"/>
          <w:sz w:val="18"/>
        </w:rPr>
        <w:t>Poskytovatel bude poskytovat Servisní s</w:t>
      </w:r>
      <w:r w:rsidRPr="00D53A0F">
        <w:rPr>
          <w:rFonts w:ascii="Tahoma" w:hAnsi="Tahoma" w:cs="Tahoma"/>
          <w:sz w:val="18"/>
        </w:rPr>
        <w:t xml:space="preserve">lužby v rámci </w:t>
      </w:r>
      <w:r>
        <w:rPr>
          <w:rFonts w:ascii="Tahoma" w:hAnsi="Tahoma" w:cs="Tahoma"/>
          <w:sz w:val="18"/>
        </w:rPr>
        <w:t>příslušného</w:t>
      </w:r>
      <w:r w:rsidRPr="00D53A0F">
        <w:rPr>
          <w:rFonts w:ascii="Tahoma" w:hAnsi="Tahoma" w:cs="Tahoma"/>
          <w:sz w:val="18"/>
        </w:rPr>
        <w:t xml:space="preserve"> servisního modulu</w:t>
      </w:r>
      <w:r>
        <w:rPr>
          <w:rFonts w:ascii="Tahoma" w:hAnsi="Tahoma" w:cs="Tahoma"/>
          <w:sz w:val="18"/>
        </w:rPr>
        <w:t xml:space="preserve"> uvedeného v </w:t>
      </w:r>
      <w:r w:rsidRPr="0055105F">
        <w:rPr>
          <w:rFonts w:ascii="Tahoma" w:hAnsi="Tahoma" w:cs="Tahoma"/>
          <w:b/>
          <w:sz w:val="18"/>
        </w:rPr>
        <w:t xml:space="preserve">Příloze </w:t>
      </w:r>
      <w:r w:rsidR="00684DBF">
        <w:rPr>
          <w:rFonts w:ascii="Tahoma" w:hAnsi="Tahoma" w:cs="Tahoma"/>
          <w:b/>
          <w:sz w:val="18"/>
        </w:rPr>
        <w:t>3</w:t>
      </w:r>
      <w:r w:rsidR="00684DBF">
        <w:rPr>
          <w:rFonts w:ascii="Tahoma" w:hAnsi="Tahoma" w:cs="Tahoma"/>
          <w:sz w:val="18"/>
        </w:rPr>
        <w:t xml:space="preserve"> </w:t>
      </w:r>
      <w:r>
        <w:rPr>
          <w:rFonts w:ascii="Tahoma" w:hAnsi="Tahoma" w:cs="Tahoma"/>
          <w:sz w:val="18"/>
        </w:rPr>
        <w:t>Smlouvy, a to</w:t>
      </w:r>
      <w:r w:rsidRPr="00D53A0F">
        <w:rPr>
          <w:rFonts w:ascii="Tahoma" w:hAnsi="Tahoma" w:cs="Tahoma"/>
          <w:sz w:val="18"/>
        </w:rPr>
        <w:t xml:space="preserve"> v souladu s pravidly definovanými výrobcem </w:t>
      </w:r>
      <w:r>
        <w:rPr>
          <w:rFonts w:ascii="Tahoma" w:hAnsi="Tahoma" w:cs="Tahoma"/>
          <w:sz w:val="18"/>
        </w:rPr>
        <w:t xml:space="preserve">Zařízení </w:t>
      </w:r>
      <w:r w:rsidRPr="00D53A0F">
        <w:rPr>
          <w:rFonts w:ascii="Tahoma" w:hAnsi="Tahoma" w:cs="Tahoma"/>
          <w:sz w:val="18"/>
        </w:rPr>
        <w:t xml:space="preserve">a </w:t>
      </w:r>
      <w:r>
        <w:rPr>
          <w:rFonts w:ascii="Tahoma" w:hAnsi="Tahoma" w:cs="Tahoma"/>
          <w:sz w:val="18"/>
        </w:rPr>
        <w:t>tyto Servisní služby mohou být poskytovány pouze pro Zařízení</w:t>
      </w:r>
      <w:r w:rsidR="00EA130C">
        <w:rPr>
          <w:rFonts w:ascii="Tahoma" w:hAnsi="Tahoma" w:cs="Tahoma"/>
          <w:sz w:val="18"/>
        </w:rPr>
        <w:t xml:space="preserve"> výrobce, která nejsou vyhlášena</w:t>
      </w:r>
      <w:r w:rsidRPr="00D53A0F">
        <w:rPr>
          <w:rFonts w:ascii="Tahoma" w:hAnsi="Tahoma" w:cs="Tahoma"/>
          <w:sz w:val="18"/>
        </w:rPr>
        <w:t xml:space="preserve"> jako </w:t>
      </w:r>
      <w:r w:rsidR="00BE04FE">
        <w:rPr>
          <w:rFonts w:ascii="Tahoma" w:hAnsi="Tahoma" w:cs="Tahoma"/>
          <w:i/>
          <w:sz w:val="18"/>
        </w:rPr>
        <w:t xml:space="preserve">End </w:t>
      </w:r>
      <w:proofErr w:type="spellStart"/>
      <w:r w:rsidR="00BE04FE">
        <w:rPr>
          <w:rFonts w:ascii="Tahoma" w:hAnsi="Tahoma" w:cs="Tahoma"/>
          <w:i/>
          <w:sz w:val="18"/>
        </w:rPr>
        <w:t>of</w:t>
      </w:r>
      <w:proofErr w:type="spellEnd"/>
      <w:r w:rsidR="00BE04FE">
        <w:rPr>
          <w:rFonts w:ascii="Tahoma" w:hAnsi="Tahoma" w:cs="Tahoma"/>
          <w:i/>
          <w:sz w:val="18"/>
        </w:rPr>
        <w:t xml:space="preserve"> </w:t>
      </w:r>
      <w:proofErr w:type="spellStart"/>
      <w:r w:rsidR="00BE04FE">
        <w:rPr>
          <w:rFonts w:ascii="Tahoma" w:hAnsi="Tahoma" w:cs="Tahoma"/>
          <w:i/>
          <w:sz w:val="18"/>
        </w:rPr>
        <w:t>Life</w:t>
      </w:r>
      <w:proofErr w:type="spellEnd"/>
      <w:r w:rsidRPr="00D53A0F">
        <w:rPr>
          <w:rFonts w:ascii="Tahoma" w:hAnsi="Tahoma" w:cs="Tahoma"/>
          <w:sz w:val="18"/>
        </w:rPr>
        <w:t xml:space="preserve"> nebo </w:t>
      </w:r>
      <w:r w:rsidRPr="00EA130C">
        <w:rPr>
          <w:rFonts w:ascii="Tahoma" w:hAnsi="Tahoma" w:cs="Tahoma"/>
          <w:i/>
          <w:sz w:val="18"/>
        </w:rPr>
        <w:t xml:space="preserve">End </w:t>
      </w:r>
      <w:proofErr w:type="spellStart"/>
      <w:r w:rsidRPr="00EA130C">
        <w:rPr>
          <w:rFonts w:ascii="Tahoma" w:hAnsi="Tahoma" w:cs="Tahoma"/>
          <w:i/>
          <w:sz w:val="18"/>
        </w:rPr>
        <w:t>of</w:t>
      </w:r>
      <w:proofErr w:type="spellEnd"/>
      <w:r w:rsidRPr="00EA130C">
        <w:rPr>
          <w:rFonts w:ascii="Tahoma" w:hAnsi="Tahoma" w:cs="Tahoma"/>
          <w:i/>
          <w:sz w:val="18"/>
        </w:rPr>
        <w:t xml:space="preserve"> Support</w:t>
      </w:r>
      <w:r>
        <w:rPr>
          <w:rFonts w:ascii="Tahoma" w:hAnsi="Tahoma" w:cs="Tahoma"/>
          <w:sz w:val="18"/>
        </w:rPr>
        <w:t xml:space="preserve"> a u kterých má Objednatel prostřednictvím Poskytovatele uhrazenou příslušnou servisní podporu</w:t>
      </w:r>
      <w:r w:rsidR="00D31607" w:rsidRPr="009A6CBF">
        <w:rPr>
          <w:rFonts w:ascii="Tahoma" w:hAnsi="Tahoma" w:cs="Tahoma"/>
          <w:sz w:val="18"/>
        </w:rPr>
        <w:t>.</w:t>
      </w:r>
      <w:bookmarkEnd w:id="10"/>
    </w:p>
    <w:p w14:paraId="74C1A897" w14:textId="77777777" w:rsidR="004244FE" w:rsidRPr="0033424C" w:rsidRDefault="004244FE" w:rsidP="004244FE">
      <w:pPr>
        <w:pStyle w:val="Nadpis2"/>
        <w:numPr>
          <w:ilvl w:val="1"/>
          <w:numId w:val="3"/>
        </w:numPr>
        <w:rPr>
          <w:rFonts w:ascii="Tahoma" w:hAnsi="Tahoma" w:cs="Tahoma"/>
        </w:rPr>
      </w:pPr>
      <w:r w:rsidRPr="0033424C">
        <w:rPr>
          <w:rFonts w:ascii="Tahoma" w:hAnsi="Tahoma" w:cs="Tahoma"/>
        </w:rPr>
        <w:t>Objednatel je povinen písemně elektronicky (web</w:t>
      </w:r>
      <w:r>
        <w:rPr>
          <w:rFonts w:ascii="Tahoma" w:hAnsi="Tahoma" w:cs="Tahoma"/>
        </w:rPr>
        <w:t>/email</w:t>
      </w:r>
      <w:r w:rsidRPr="0033424C">
        <w:rPr>
          <w:rFonts w:ascii="Tahoma" w:hAnsi="Tahoma" w:cs="Tahoma"/>
        </w:rPr>
        <w:t>) a/nebo telefonicky a zároveň písemně elektronicky (web/email) informovat Poskytovatele o výskytu jakékoliv Závady, a to neprodleně po jejím zjištění. Kontakty jsou uvedeny v </w:t>
      </w:r>
      <w:r w:rsidRPr="0033424C">
        <w:rPr>
          <w:rFonts w:ascii="Tahoma" w:hAnsi="Tahoma" w:cs="Tahoma"/>
          <w:b/>
        </w:rPr>
        <w:t>Příloze 1</w:t>
      </w:r>
      <w:r w:rsidRPr="0033424C">
        <w:rPr>
          <w:rFonts w:ascii="Tahoma" w:hAnsi="Tahoma" w:cs="Tahoma"/>
        </w:rPr>
        <w:t>.</w:t>
      </w:r>
    </w:p>
    <w:p w14:paraId="446D8E89" w14:textId="77777777" w:rsidR="00D31607" w:rsidRPr="009A6CBF" w:rsidRDefault="00D31607" w:rsidP="00D31607">
      <w:pPr>
        <w:pStyle w:val="Nadpis2"/>
        <w:numPr>
          <w:ilvl w:val="1"/>
          <w:numId w:val="3"/>
        </w:numPr>
        <w:rPr>
          <w:rFonts w:ascii="Tahoma" w:hAnsi="Tahoma" w:cs="Tahoma"/>
        </w:rPr>
      </w:pPr>
      <w:r w:rsidRPr="009A6CBF">
        <w:rPr>
          <w:rFonts w:ascii="Tahoma" w:hAnsi="Tahoma" w:cs="Tahoma"/>
        </w:rPr>
        <w:t>Objednatel je povinen nejprve ověřit, zda se nejedná o </w:t>
      </w:r>
      <w:r w:rsidR="0055105F">
        <w:rPr>
          <w:rFonts w:ascii="Tahoma" w:hAnsi="Tahoma" w:cs="Tahoma"/>
        </w:rPr>
        <w:t>Z</w:t>
      </w:r>
      <w:r w:rsidRPr="009A6CBF">
        <w:rPr>
          <w:rFonts w:ascii="Tahoma" w:hAnsi="Tahoma" w:cs="Tahoma"/>
        </w:rPr>
        <w:t xml:space="preserve">ávadu mimo Zařízení. V případě, že </w:t>
      </w:r>
      <w:r w:rsidR="0055105F">
        <w:rPr>
          <w:rFonts w:ascii="Tahoma" w:hAnsi="Tahoma" w:cs="Tahoma"/>
        </w:rPr>
        <w:t>Z</w:t>
      </w:r>
      <w:r w:rsidRPr="009A6CBF">
        <w:rPr>
          <w:rFonts w:ascii="Tahoma" w:hAnsi="Tahoma" w:cs="Tahoma"/>
        </w:rPr>
        <w:t>ávada bude ležet prokazatelně mimo Zařízení a přesto bude Poskytovatel přivolán, budou Objednateli účtovány náklady takového servisního zásahu dle platného ceníku Poskytovatele zvlášť.</w:t>
      </w:r>
    </w:p>
    <w:p w14:paraId="3A01E3FA" w14:textId="77777777" w:rsidR="00D31607" w:rsidRPr="00290510" w:rsidRDefault="00D31607" w:rsidP="00290510">
      <w:pPr>
        <w:pStyle w:val="Nadpis2"/>
        <w:numPr>
          <w:ilvl w:val="1"/>
          <w:numId w:val="3"/>
        </w:numPr>
        <w:rPr>
          <w:rFonts w:ascii="Tahoma" w:hAnsi="Tahoma" w:cs="Tahoma"/>
        </w:rPr>
      </w:pPr>
      <w:r w:rsidRPr="009A6CBF">
        <w:rPr>
          <w:rFonts w:ascii="Tahoma" w:hAnsi="Tahoma" w:cs="Tahoma"/>
        </w:rPr>
        <w:t>Objednatel je povinen umožnit Poskytovateli přístup k předmětnému Zařízení, pokud o to Poskytovatel požádá. Zaměstnanci Objednatele, pověření Objednatelem pro účely Smlouvy, budou vybaveni klíči či přístupovými kódy pro vstup do místností, ve kterých je umístěno Zařízení</w:t>
      </w:r>
      <w:r w:rsidR="0058238A">
        <w:rPr>
          <w:rFonts w:ascii="Tahoma" w:hAnsi="Tahoma" w:cs="Tahoma"/>
        </w:rPr>
        <w:t>,</w:t>
      </w:r>
      <w:r w:rsidRPr="009A6CBF">
        <w:rPr>
          <w:rFonts w:ascii="Tahoma" w:hAnsi="Tahoma" w:cs="Tahoma"/>
        </w:rPr>
        <w:t xml:space="preserve"> a budou k dispozici na žádost Poskytovatele během poskytování </w:t>
      </w:r>
      <w:r w:rsidR="0055105F">
        <w:rPr>
          <w:rFonts w:ascii="Tahoma" w:hAnsi="Tahoma" w:cs="Tahoma"/>
        </w:rPr>
        <w:t>Servisních s</w:t>
      </w:r>
      <w:r w:rsidRPr="009A6CBF">
        <w:rPr>
          <w:rFonts w:ascii="Tahoma" w:hAnsi="Tahoma" w:cs="Tahoma"/>
        </w:rPr>
        <w:t>lužeb Poskytovatelem.</w:t>
      </w:r>
      <w:r w:rsidR="00E22F8B">
        <w:rPr>
          <w:rFonts w:ascii="Tahoma" w:hAnsi="Tahoma" w:cs="Tahoma"/>
        </w:rPr>
        <w:t xml:space="preserve"> V případě, že Poskytovateli nebude přístup k Zařízení umožněn, jedná se o prodlení Objednatele a Poskytovatel není povinen plnit závazky z této Smlouvy, dokud mu nebude přístup k Zařízení</w:t>
      </w:r>
      <w:r w:rsidR="00E22F8B" w:rsidRPr="009A5126">
        <w:rPr>
          <w:rFonts w:ascii="Tahoma" w:hAnsi="Tahoma" w:cs="Tahoma"/>
        </w:rPr>
        <w:t xml:space="preserve"> </w:t>
      </w:r>
      <w:r w:rsidR="00E22F8B">
        <w:rPr>
          <w:rFonts w:ascii="Tahoma" w:hAnsi="Tahoma" w:cs="Tahoma"/>
        </w:rPr>
        <w:t>umožněn.</w:t>
      </w:r>
    </w:p>
    <w:p w14:paraId="7593CF39" w14:textId="77777777" w:rsidR="00D31607" w:rsidRDefault="00D31607" w:rsidP="0058238A">
      <w:pPr>
        <w:pStyle w:val="Nadpis2"/>
        <w:numPr>
          <w:ilvl w:val="1"/>
          <w:numId w:val="3"/>
        </w:numPr>
        <w:rPr>
          <w:rFonts w:ascii="Tahoma" w:hAnsi="Tahoma" w:cs="Tahoma"/>
        </w:rPr>
      </w:pPr>
      <w:r w:rsidRPr="0058238A">
        <w:rPr>
          <w:rFonts w:ascii="Tahoma" w:hAnsi="Tahoma" w:cs="Tahoma"/>
        </w:rPr>
        <w:t>Objednatel je povinen přijmout veškerá příslušná preventivní opatření sloužící k náležité ochraně Zařízení včetně běžného zálohování k prevenci ztrát, zničení programů, souborů či dat.</w:t>
      </w:r>
    </w:p>
    <w:p w14:paraId="4281C301" w14:textId="77777777" w:rsidR="00E22F8B" w:rsidRPr="00290510" w:rsidRDefault="00E22F8B" w:rsidP="00E22F8B">
      <w:pPr>
        <w:pStyle w:val="Nadpis2"/>
        <w:numPr>
          <w:ilvl w:val="1"/>
          <w:numId w:val="3"/>
        </w:numPr>
        <w:rPr>
          <w:rFonts w:ascii="Tahoma" w:hAnsi="Tahoma" w:cs="Tahoma"/>
        </w:rPr>
      </w:pPr>
      <w:r>
        <w:rPr>
          <w:rFonts w:ascii="Tahoma" w:hAnsi="Tahoma" w:cs="Tahoma"/>
        </w:rPr>
        <w:t xml:space="preserve">Objednatel je dále povinen zajistit, aby k Zařízení měly přístup pouze oprávněné a jím pověřené osoby, které </w:t>
      </w:r>
      <w:r>
        <w:rPr>
          <w:rFonts w:ascii="Tahoma" w:hAnsi="Tahoma" w:cs="Tahoma"/>
        </w:rPr>
        <w:lastRenderedPageBreak/>
        <w:t>mají odbornou způsobilost k obsluze Zařízení.</w:t>
      </w:r>
    </w:p>
    <w:p w14:paraId="0722DC9A" w14:textId="77777777" w:rsidR="00D31607" w:rsidRPr="0058238A" w:rsidRDefault="00BF1FC4" w:rsidP="00D31607">
      <w:pPr>
        <w:pStyle w:val="Nadpis1"/>
        <w:numPr>
          <w:ilvl w:val="0"/>
          <w:numId w:val="3"/>
        </w:numPr>
        <w:tabs>
          <w:tab w:val="clear" w:pos="432"/>
          <w:tab w:val="num" w:pos="567"/>
        </w:tabs>
        <w:ind w:left="567" w:hanging="567"/>
        <w:rPr>
          <w:rFonts w:ascii="Tahoma" w:hAnsi="Tahoma" w:cs="Tahoma"/>
          <w:sz w:val="18"/>
          <w:szCs w:val="18"/>
        </w:rPr>
      </w:pPr>
      <w:r>
        <w:rPr>
          <w:rFonts w:ascii="Tahoma" w:hAnsi="Tahoma" w:cs="Tahoma"/>
          <w:sz w:val="18"/>
          <w:szCs w:val="18"/>
        </w:rPr>
        <w:t xml:space="preserve">DALŠÍ </w:t>
      </w:r>
      <w:r w:rsidR="00D31607" w:rsidRPr="0058238A">
        <w:rPr>
          <w:rFonts w:ascii="Tahoma" w:hAnsi="Tahoma" w:cs="Tahoma"/>
          <w:sz w:val="18"/>
          <w:szCs w:val="18"/>
        </w:rPr>
        <w:t>PRÁVA A POVINNOSTI SMLUVNÍCH STRAN</w:t>
      </w:r>
    </w:p>
    <w:p w14:paraId="5F75AE40" w14:textId="77777777" w:rsidR="00D31607" w:rsidRPr="009A6CBF" w:rsidRDefault="00D31607" w:rsidP="00D31607">
      <w:pPr>
        <w:pStyle w:val="Nadpis2"/>
        <w:numPr>
          <w:ilvl w:val="1"/>
          <w:numId w:val="3"/>
        </w:numPr>
        <w:rPr>
          <w:rFonts w:ascii="Tahoma" w:hAnsi="Tahoma" w:cs="Tahoma"/>
        </w:rPr>
      </w:pPr>
      <w:r w:rsidRPr="009A6CBF">
        <w:rPr>
          <w:rFonts w:ascii="Tahoma" w:hAnsi="Tahoma" w:cs="Tahoma"/>
        </w:rPr>
        <w:t xml:space="preserve">Každá </w:t>
      </w:r>
      <w:r w:rsidR="00EA5121">
        <w:rPr>
          <w:rFonts w:ascii="Tahoma" w:hAnsi="Tahoma" w:cs="Tahoma"/>
        </w:rPr>
        <w:t xml:space="preserve">smluvní </w:t>
      </w:r>
      <w:r w:rsidRPr="009A6CBF">
        <w:rPr>
          <w:rFonts w:ascii="Tahoma" w:hAnsi="Tahoma" w:cs="Tahoma"/>
        </w:rPr>
        <w:t xml:space="preserve">strana zajistí </w:t>
      </w:r>
      <w:r w:rsidR="004D4113">
        <w:rPr>
          <w:rFonts w:ascii="Tahoma" w:hAnsi="Tahoma" w:cs="Tahoma"/>
        </w:rPr>
        <w:t xml:space="preserve">veškerou potřebou </w:t>
      </w:r>
      <w:r w:rsidRPr="009A6CBF">
        <w:rPr>
          <w:rFonts w:ascii="Tahoma" w:hAnsi="Tahoma" w:cs="Tahoma"/>
        </w:rPr>
        <w:t xml:space="preserve">součinnost s druhou </w:t>
      </w:r>
      <w:r w:rsidR="00EA5121">
        <w:rPr>
          <w:rFonts w:ascii="Tahoma" w:hAnsi="Tahoma" w:cs="Tahoma"/>
        </w:rPr>
        <w:t xml:space="preserve">smluvní </w:t>
      </w:r>
      <w:r w:rsidRPr="009A6CBF">
        <w:rPr>
          <w:rFonts w:ascii="Tahoma" w:hAnsi="Tahoma" w:cs="Tahoma"/>
        </w:rPr>
        <w:t>stranou</w:t>
      </w:r>
      <w:r w:rsidR="0055105F">
        <w:rPr>
          <w:rFonts w:ascii="Tahoma" w:hAnsi="Tahoma" w:cs="Tahoma"/>
        </w:rPr>
        <w:t xml:space="preserve"> a </w:t>
      </w:r>
      <w:r w:rsidRPr="009A6CBF">
        <w:rPr>
          <w:rFonts w:ascii="Tahoma" w:hAnsi="Tahoma" w:cs="Tahoma"/>
        </w:rPr>
        <w:t xml:space="preserve">určí své zástupce jednající jejím jménem pro účely Smlouvy a za účelem vedení veškeré komunikace s druhou </w:t>
      </w:r>
      <w:r w:rsidR="00EA5121">
        <w:rPr>
          <w:rFonts w:ascii="Tahoma" w:hAnsi="Tahoma" w:cs="Tahoma"/>
        </w:rPr>
        <w:t xml:space="preserve">smluvní </w:t>
      </w:r>
      <w:r w:rsidRPr="009A6CBF">
        <w:rPr>
          <w:rFonts w:ascii="Tahoma" w:hAnsi="Tahoma" w:cs="Tahoma"/>
        </w:rPr>
        <w:t>stranou a s třetími stranami</w:t>
      </w:r>
      <w:r w:rsidR="004D4113">
        <w:rPr>
          <w:rFonts w:ascii="Tahoma" w:hAnsi="Tahoma" w:cs="Tahoma"/>
        </w:rPr>
        <w:t>. Kontakty pro komunikaci mezi smluvními stranami jsou uvedeny v </w:t>
      </w:r>
      <w:r w:rsidR="004D4113" w:rsidRPr="004D4113">
        <w:rPr>
          <w:rFonts w:ascii="Tahoma" w:hAnsi="Tahoma" w:cs="Tahoma"/>
          <w:b/>
        </w:rPr>
        <w:t>Příloze 1</w:t>
      </w:r>
      <w:r w:rsidR="004D4113">
        <w:rPr>
          <w:rFonts w:ascii="Tahoma" w:hAnsi="Tahoma" w:cs="Tahoma"/>
        </w:rPr>
        <w:t>.</w:t>
      </w:r>
      <w:r w:rsidRPr="009A6CBF">
        <w:rPr>
          <w:rFonts w:ascii="Tahoma" w:hAnsi="Tahoma" w:cs="Tahoma"/>
        </w:rPr>
        <w:t xml:space="preserve"> </w:t>
      </w:r>
      <w:r w:rsidR="004D4113">
        <w:rPr>
          <w:rFonts w:ascii="Tahoma" w:hAnsi="Tahoma" w:cs="Tahoma"/>
        </w:rPr>
        <w:t xml:space="preserve"> </w:t>
      </w:r>
    </w:p>
    <w:p w14:paraId="40AAB0D4" w14:textId="77777777" w:rsidR="00D31607" w:rsidRPr="009A6CBF" w:rsidRDefault="00D31607" w:rsidP="00D31607">
      <w:pPr>
        <w:pStyle w:val="Nadpis2"/>
        <w:numPr>
          <w:ilvl w:val="1"/>
          <w:numId w:val="3"/>
        </w:numPr>
        <w:rPr>
          <w:rFonts w:ascii="Tahoma" w:hAnsi="Tahoma" w:cs="Tahoma"/>
        </w:rPr>
      </w:pPr>
      <w:r w:rsidRPr="009A6CBF">
        <w:rPr>
          <w:rFonts w:ascii="Tahoma" w:hAnsi="Tahoma" w:cs="Tahoma"/>
        </w:rPr>
        <w:t xml:space="preserve">Poskytovatel je oprávněn smluvně zajistit Subdodavatele na jakoukoliv část, nebo na celý rozsah Smlouvy za předpokladu, že Poskytovatel odpovídá za poskytované </w:t>
      </w:r>
      <w:r w:rsidR="0055105F">
        <w:rPr>
          <w:rFonts w:ascii="Tahoma" w:hAnsi="Tahoma" w:cs="Tahoma"/>
        </w:rPr>
        <w:t xml:space="preserve">Servisní </w:t>
      </w:r>
      <w:r w:rsidRPr="009A6CBF">
        <w:rPr>
          <w:rFonts w:ascii="Tahoma" w:hAnsi="Tahoma" w:cs="Tahoma"/>
        </w:rPr>
        <w:t xml:space="preserve">Služby, jako by je poskytoval sám. </w:t>
      </w:r>
    </w:p>
    <w:p w14:paraId="6F4E9E36" w14:textId="77777777" w:rsidR="004D4113" w:rsidRPr="008D4B0E" w:rsidRDefault="004D4113" w:rsidP="008D4B0E">
      <w:pPr>
        <w:pStyle w:val="Nadpis1"/>
        <w:numPr>
          <w:ilvl w:val="0"/>
          <w:numId w:val="3"/>
        </w:numPr>
        <w:tabs>
          <w:tab w:val="clear" w:pos="432"/>
          <w:tab w:val="num" w:pos="567"/>
        </w:tabs>
        <w:ind w:left="567" w:hanging="567"/>
        <w:rPr>
          <w:rFonts w:ascii="Tahoma" w:hAnsi="Tahoma" w:cs="Tahoma"/>
          <w:caps/>
          <w:sz w:val="18"/>
          <w:szCs w:val="18"/>
        </w:rPr>
      </w:pPr>
      <w:r w:rsidRPr="004D4113">
        <w:rPr>
          <w:rFonts w:ascii="Tahoma" w:hAnsi="Tahoma" w:cs="Tahoma"/>
          <w:caps/>
          <w:sz w:val="18"/>
          <w:szCs w:val="18"/>
        </w:rPr>
        <w:t>důvěrnost informací</w:t>
      </w:r>
    </w:p>
    <w:p w14:paraId="36187EB8" w14:textId="77777777" w:rsidR="008D4B0E" w:rsidRPr="00155CD0" w:rsidRDefault="008D4B0E" w:rsidP="008D4B0E">
      <w:pPr>
        <w:pStyle w:val="Nadpis2"/>
        <w:numPr>
          <w:ilvl w:val="1"/>
          <w:numId w:val="3"/>
        </w:numPr>
        <w:rPr>
          <w:rFonts w:ascii="Tahoma" w:hAnsi="Tahoma" w:cs="Tahoma"/>
        </w:rPr>
      </w:pPr>
      <w:r>
        <w:rPr>
          <w:rFonts w:ascii="Tahoma" w:hAnsi="Tahoma" w:cs="Tahoma"/>
        </w:rPr>
        <w:t xml:space="preserve">Smluvní strany jsou povinny zachovávat mlčenlivost </w:t>
      </w:r>
      <w:r w:rsidR="00FF485D">
        <w:rPr>
          <w:rFonts w:ascii="Tahoma" w:hAnsi="Tahoma" w:cs="Tahoma"/>
        </w:rPr>
        <w:t xml:space="preserve">o </w:t>
      </w:r>
      <w:r>
        <w:rPr>
          <w:rFonts w:ascii="Tahoma" w:hAnsi="Tahoma" w:cs="Tahoma"/>
        </w:rPr>
        <w:t>Důvěrných informací</w:t>
      </w:r>
      <w:r w:rsidR="00FF485D">
        <w:rPr>
          <w:rFonts w:ascii="Tahoma" w:hAnsi="Tahoma" w:cs="Tahoma"/>
        </w:rPr>
        <w:t>ch</w:t>
      </w:r>
      <w:r>
        <w:rPr>
          <w:rFonts w:ascii="Tahoma" w:hAnsi="Tahoma" w:cs="Tahoma"/>
        </w:rPr>
        <w:t xml:space="preserve"> </w:t>
      </w:r>
      <w:r w:rsidRPr="008342D8">
        <w:rPr>
          <w:rFonts w:ascii="Tahoma" w:hAnsi="Tahoma" w:cs="Tahoma"/>
        </w:rPr>
        <w:t xml:space="preserve">a </w:t>
      </w:r>
      <w:r>
        <w:rPr>
          <w:rFonts w:ascii="Tahoma" w:hAnsi="Tahoma" w:cs="Tahoma"/>
        </w:rPr>
        <w:t xml:space="preserve">Důvěrné </w:t>
      </w:r>
      <w:r w:rsidRPr="008342D8">
        <w:rPr>
          <w:rFonts w:ascii="Tahoma" w:hAnsi="Tahoma" w:cs="Tahoma"/>
        </w:rPr>
        <w:t xml:space="preserve">informace chránit </w:t>
      </w:r>
      <w:r>
        <w:rPr>
          <w:rFonts w:ascii="Tahoma" w:hAnsi="Tahoma" w:cs="Tahoma"/>
        </w:rPr>
        <w:t>proti jejich úniku. Ž</w:t>
      </w:r>
      <w:r w:rsidRPr="0046569B">
        <w:rPr>
          <w:rFonts w:ascii="Tahoma" w:hAnsi="Tahoma" w:cs="Tahoma"/>
        </w:rPr>
        <w:t xml:space="preserve">ádná ze </w:t>
      </w:r>
      <w:r>
        <w:rPr>
          <w:rFonts w:ascii="Tahoma" w:hAnsi="Tahoma" w:cs="Tahoma"/>
        </w:rPr>
        <w:t>smluvních stran</w:t>
      </w:r>
      <w:r w:rsidRPr="0046569B">
        <w:rPr>
          <w:rFonts w:ascii="Tahoma" w:hAnsi="Tahoma" w:cs="Tahoma"/>
        </w:rPr>
        <w:t xml:space="preserve"> není oprávněna zpřístupnit Důvěrné informace jakékoli třetí straně bez předchozího písemného souhlasu druhé </w:t>
      </w:r>
      <w:r>
        <w:rPr>
          <w:rFonts w:ascii="Tahoma" w:hAnsi="Tahoma" w:cs="Tahoma"/>
        </w:rPr>
        <w:t>smluvní s</w:t>
      </w:r>
      <w:r w:rsidRPr="0046569B">
        <w:rPr>
          <w:rFonts w:ascii="Tahoma" w:hAnsi="Tahoma" w:cs="Tahoma"/>
        </w:rPr>
        <w:t>trany, ani těchto Důvěrných informací využít pro jakékoli jiné účely než plnění této Smlouvy</w:t>
      </w:r>
      <w:r>
        <w:rPr>
          <w:rFonts w:ascii="Tahoma" w:hAnsi="Tahoma" w:cs="Tahoma"/>
        </w:rPr>
        <w:t>. Smluvní strany</w:t>
      </w:r>
      <w:r w:rsidRPr="00155CD0">
        <w:rPr>
          <w:rFonts w:ascii="Tahoma" w:hAnsi="Tahoma" w:cs="Tahoma"/>
        </w:rPr>
        <w:t xml:space="preserve"> se zavazuj</w:t>
      </w:r>
      <w:r>
        <w:rPr>
          <w:rFonts w:ascii="Tahoma" w:hAnsi="Tahoma" w:cs="Tahoma"/>
        </w:rPr>
        <w:t>í</w:t>
      </w:r>
      <w:r w:rsidRPr="00155CD0">
        <w:rPr>
          <w:rFonts w:ascii="Tahoma" w:hAnsi="Tahoma" w:cs="Tahoma"/>
        </w:rPr>
        <w:t xml:space="preserve"> zachovávat </w:t>
      </w:r>
      <w:r w:rsidR="004E5444">
        <w:rPr>
          <w:rFonts w:ascii="Tahoma" w:hAnsi="Tahoma" w:cs="Tahoma"/>
        </w:rPr>
        <w:t>mlčenlivost o</w:t>
      </w:r>
      <w:r>
        <w:rPr>
          <w:rFonts w:ascii="Tahoma" w:hAnsi="Tahoma" w:cs="Tahoma"/>
        </w:rPr>
        <w:t xml:space="preserve"> Důvěrný</w:t>
      </w:r>
      <w:r w:rsidR="004E5444">
        <w:rPr>
          <w:rFonts w:ascii="Tahoma" w:hAnsi="Tahoma" w:cs="Tahoma"/>
        </w:rPr>
        <w:t>ch</w:t>
      </w:r>
      <w:r w:rsidRPr="00155CD0">
        <w:rPr>
          <w:rFonts w:ascii="Tahoma" w:hAnsi="Tahoma" w:cs="Tahoma"/>
        </w:rPr>
        <w:t xml:space="preserve"> informací</w:t>
      </w:r>
      <w:r w:rsidR="004E5444">
        <w:rPr>
          <w:rFonts w:ascii="Tahoma" w:hAnsi="Tahoma" w:cs="Tahoma"/>
        </w:rPr>
        <w:t>ch</w:t>
      </w:r>
      <w:r w:rsidRPr="00155CD0">
        <w:rPr>
          <w:rFonts w:ascii="Tahoma" w:hAnsi="Tahoma" w:cs="Tahoma"/>
        </w:rPr>
        <w:t xml:space="preserve"> minimálně na stejné úrovni</w:t>
      </w:r>
      <w:r w:rsidR="006E226C">
        <w:rPr>
          <w:rFonts w:ascii="Tahoma" w:hAnsi="Tahoma" w:cs="Tahoma"/>
        </w:rPr>
        <w:t>,</w:t>
      </w:r>
      <w:r w:rsidRPr="00155CD0">
        <w:rPr>
          <w:rFonts w:ascii="Tahoma" w:hAnsi="Tahoma" w:cs="Tahoma"/>
        </w:rPr>
        <w:t xml:space="preserve"> jako chrání své důvěrné informace obdobného charakteru, nejméně však v míře obvyklé s přihlédnutím ke všem okolnostem.</w:t>
      </w:r>
    </w:p>
    <w:p w14:paraId="64C2317B" w14:textId="77777777" w:rsidR="008D4B0E" w:rsidRPr="008342D8" w:rsidRDefault="008D4B0E" w:rsidP="008D4B0E">
      <w:pPr>
        <w:pStyle w:val="Nadpis2"/>
        <w:numPr>
          <w:ilvl w:val="1"/>
          <w:numId w:val="3"/>
        </w:numPr>
        <w:rPr>
          <w:rFonts w:ascii="Tahoma" w:hAnsi="Tahoma" w:cs="Tahoma"/>
        </w:rPr>
      </w:pPr>
      <w:r>
        <w:rPr>
          <w:rFonts w:ascii="Tahoma" w:hAnsi="Tahoma" w:cs="Tahoma"/>
        </w:rPr>
        <w:t>Povinnost dle odstavce 7.1 výše se nevztahuje na Důvěrné informace, které</w:t>
      </w:r>
      <w:r w:rsidRPr="008342D8">
        <w:rPr>
          <w:rFonts w:ascii="Tahoma" w:hAnsi="Tahoma" w:cs="Tahoma"/>
        </w:rPr>
        <w:t>:</w:t>
      </w:r>
    </w:p>
    <w:p w14:paraId="08F13752" w14:textId="77777777" w:rsidR="008D4B0E" w:rsidRPr="00155CD0" w:rsidRDefault="008D4B0E" w:rsidP="008D4B0E">
      <w:pPr>
        <w:pStyle w:val="Nadpis3"/>
        <w:numPr>
          <w:ilvl w:val="2"/>
          <w:numId w:val="3"/>
        </w:numPr>
        <w:tabs>
          <w:tab w:val="clear" w:pos="720"/>
          <w:tab w:val="num" w:pos="1418"/>
        </w:tabs>
        <w:spacing w:before="100" w:beforeAutospacing="1" w:after="100" w:afterAutospacing="1"/>
        <w:ind w:left="1418" w:hanging="851"/>
        <w:rPr>
          <w:rFonts w:ascii="Tahoma" w:hAnsi="Tahoma" w:cs="Tahoma"/>
          <w:sz w:val="18"/>
          <w:szCs w:val="18"/>
        </w:rPr>
      </w:pPr>
      <w:r w:rsidRPr="00155CD0">
        <w:rPr>
          <w:rFonts w:ascii="Tahoma" w:hAnsi="Tahoma" w:cs="Tahoma"/>
          <w:sz w:val="18"/>
          <w:szCs w:val="18"/>
        </w:rPr>
        <w:t>měl</w:t>
      </w:r>
      <w:r>
        <w:rPr>
          <w:rFonts w:ascii="Tahoma" w:hAnsi="Tahoma" w:cs="Tahoma"/>
          <w:sz w:val="18"/>
          <w:szCs w:val="18"/>
        </w:rPr>
        <w:t>a smluvní strana</w:t>
      </w:r>
      <w:r w:rsidRPr="00155CD0">
        <w:rPr>
          <w:rFonts w:ascii="Tahoma" w:hAnsi="Tahoma" w:cs="Tahoma"/>
          <w:sz w:val="18"/>
          <w:szCs w:val="18"/>
        </w:rPr>
        <w:t xml:space="preserve"> k dispozici před tím, než </w:t>
      </w:r>
      <w:r>
        <w:rPr>
          <w:rFonts w:ascii="Tahoma" w:hAnsi="Tahoma" w:cs="Tahoma"/>
          <w:sz w:val="18"/>
          <w:szCs w:val="18"/>
        </w:rPr>
        <w:t>jí</w:t>
      </w:r>
      <w:r w:rsidRPr="00155CD0">
        <w:rPr>
          <w:rFonts w:ascii="Tahoma" w:hAnsi="Tahoma" w:cs="Tahoma"/>
          <w:sz w:val="18"/>
          <w:szCs w:val="18"/>
        </w:rPr>
        <w:t xml:space="preserve"> byly poskytnuty </w:t>
      </w:r>
      <w:r>
        <w:rPr>
          <w:rFonts w:ascii="Tahoma" w:hAnsi="Tahoma" w:cs="Tahoma"/>
          <w:sz w:val="18"/>
          <w:szCs w:val="18"/>
        </w:rPr>
        <w:t>druhou smluvní stranou</w:t>
      </w:r>
      <w:r w:rsidRPr="00155CD0">
        <w:rPr>
          <w:rFonts w:ascii="Tahoma" w:hAnsi="Tahoma" w:cs="Tahoma"/>
          <w:sz w:val="18"/>
          <w:szCs w:val="18"/>
        </w:rPr>
        <w:t>;</w:t>
      </w:r>
    </w:p>
    <w:p w14:paraId="28E3ED07" w14:textId="77777777" w:rsidR="008D4B0E" w:rsidRPr="00155CD0" w:rsidRDefault="008D4B0E" w:rsidP="008D4B0E">
      <w:pPr>
        <w:pStyle w:val="Nadpis3"/>
        <w:numPr>
          <w:ilvl w:val="2"/>
          <w:numId w:val="3"/>
        </w:numPr>
        <w:tabs>
          <w:tab w:val="clear" w:pos="720"/>
          <w:tab w:val="num" w:pos="1418"/>
        </w:tabs>
        <w:spacing w:before="100" w:beforeAutospacing="1" w:after="100" w:afterAutospacing="1"/>
        <w:ind w:left="1418" w:hanging="851"/>
        <w:rPr>
          <w:rFonts w:ascii="Tahoma" w:hAnsi="Tahoma" w:cs="Tahoma"/>
          <w:sz w:val="18"/>
          <w:szCs w:val="18"/>
        </w:rPr>
      </w:pPr>
      <w:proofErr w:type="gramStart"/>
      <w:r w:rsidRPr="00155CD0">
        <w:rPr>
          <w:rFonts w:ascii="Tahoma" w:hAnsi="Tahoma" w:cs="Tahoma"/>
          <w:sz w:val="18"/>
          <w:szCs w:val="18"/>
        </w:rPr>
        <w:t>se staly</w:t>
      </w:r>
      <w:proofErr w:type="gramEnd"/>
      <w:r w:rsidRPr="00155CD0">
        <w:rPr>
          <w:rFonts w:ascii="Tahoma" w:hAnsi="Tahoma" w:cs="Tahoma"/>
          <w:sz w:val="18"/>
          <w:szCs w:val="18"/>
        </w:rPr>
        <w:t xml:space="preserve"> veřejně známými, aniž by se tak stalo </w:t>
      </w:r>
      <w:r>
        <w:rPr>
          <w:rFonts w:ascii="Tahoma" w:hAnsi="Tahoma" w:cs="Tahoma"/>
          <w:sz w:val="18"/>
          <w:szCs w:val="18"/>
        </w:rPr>
        <w:t>porušením povinnosti zachovávat mlčenlivost dle této Smlouvy</w:t>
      </w:r>
      <w:r w:rsidRPr="00155CD0">
        <w:rPr>
          <w:rFonts w:ascii="Tahoma" w:hAnsi="Tahoma" w:cs="Tahoma"/>
          <w:sz w:val="18"/>
          <w:szCs w:val="18"/>
        </w:rPr>
        <w:t>;</w:t>
      </w:r>
    </w:p>
    <w:p w14:paraId="4B08EDC6" w14:textId="77777777" w:rsidR="008D4B0E" w:rsidRPr="00155CD0" w:rsidRDefault="008D4B0E" w:rsidP="008D4B0E">
      <w:pPr>
        <w:pStyle w:val="Nadpis3"/>
        <w:numPr>
          <w:ilvl w:val="2"/>
          <w:numId w:val="3"/>
        </w:numPr>
        <w:tabs>
          <w:tab w:val="clear" w:pos="720"/>
          <w:tab w:val="num" w:pos="1418"/>
        </w:tabs>
        <w:spacing w:before="100" w:beforeAutospacing="1" w:after="100" w:afterAutospacing="1"/>
        <w:ind w:left="1418" w:hanging="851"/>
        <w:rPr>
          <w:rFonts w:ascii="Tahoma" w:hAnsi="Tahoma" w:cs="Tahoma"/>
          <w:sz w:val="18"/>
          <w:szCs w:val="18"/>
        </w:rPr>
      </w:pPr>
      <w:r w:rsidRPr="00155CD0">
        <w:rPr>
          <w:rFonts w:ascii="Tahoma" w:hAnsi="Tahoma" w:cs="Tahoma"/>
          <w:sz w:val="18"/>
          <w:szCs w:val="18"/>
        </w:rPr>
        <w:t xml:space="preserve">byly </w:t>
      </w:r>
      <w:r>
        <w:rPr>
          <w:rFonts w:ascii="Tahoma" w:hAnsi="Tahoma" w:cs="Tahoma"/>
          <w:sz w:val="18"/>
          <w:szCs w:val="18"/>
        </w:rPr>
        <w:t>smluvní straně</w:t>
      </w:r>
      <w:r w:rsidRPr="00155CD0">
        <w:rPr>
          <w:rFonts w:ascii="Tahoma" w:hAnsi="Tahoma" w:cs="Tahoma"/>
          <w:sz w:val="18"/>
          <w:szCs w:val="18"/>
        </w:rPr>
        <w:t xml:space="preserve"> poskytnuty třetí stranou bez povinnosti mlčenlivosti;</w:t>
      </w:r>
    </w:p>
    <w:p w14:paraId="3096A2AB" w14:textId="77777777" w:rsidR="008D4B0E" w:rsidRPr="00155CD0" w:rsidRDefault="008D4B0E" w:rsidP="008D4B0E">
      <w:pPr>
        <w:pStyle w:val="Nadpis3"/>
        <w:numPr>
          <w:ilvl w:val="2"/>
          <w:numId w:val="3"/>
        </w:numPr>
        <w:tabs>
          <w:tab w:val="clear" w:pos="720"/>
          <w:tab w:val="num" w:pos="1418"/>
        </w:tabs>
        <w:spacing w:before="100" w:beforeAutospacing="1" w:after="100" w:afterAutospacing="1"/>
        <w:ind w:left="1418" w:hanging="851"/>
        <w:rPr>
          <w:rFonts w:ascii="Tahoma" w:hAnsi="Tahoma" w:cs="Tahoma"/>
          <w:sz w:val="18"/>
          <w:szCs w:val="18"/>
        </w:rPr>
      </w:pPr>
      <w:r w:rsidRPr="00155CD0">
        <w:rPr>
          <w:rFonts w:ascii="Tahoma" w:hAnsi="Tahoma" w:cs="Tahoma"/>
          <w:sz w:val="18"/>
          <w:szCs w:val="18"/>
        </w:rPr>
        <w:t xml:space="preserve">byly </w:t>
      </w:r>
      <w:r>
        <w:rPr>
          <w:rFonts w:ascii="Tahoma" w:hAnsi="Tahoma" w:cs="Tahoma"/>
          <w:sz w:val="18"/>
          <w:szCs w:val="18"/>
        </w:rPr>
        <w:t>smluvní stranou</w:t>
      </w:r>
      <w:r w:rsidRPr="00155CD0">
        <w:rPr>
          <w:rFonts w:ascii="Tahoma" w:hAnsi="Tahoma" w:cs="Tahoma"/>
          <w:sz w:val="18"/>
          <w:szCs w:val="18"/>
        </w:rPr>
        <w:t xml:space="preserve"> nezávisle vyvinuty</w:t>
      </w:r>
      <w:r>
        <w:rPr>
          <w:rFonts w:ascii="Tahoma" w:hAnsi="Tahoma" w:cs="Tahoma"/>
          <w:sz w:val="18"/>
          <w:szCs w:val="18"/>
        </w:rPr>
        <w:t>.</w:t>
      </w:r>
    </w:p>
    <w:p w14:paraId="1DEB3684" w14:textId="77777777" w:rsidR="008D4B0E" w:rsidRPr="00FF485D" w:rsidRDefault="008D4B0E" w:rsidP="00FF485D">
      <w:pPr>
        <w:pStyle w:val="Nadpis2"/>
        <w:numPr>
          <w:ilvl w:val="1"/>
          <w:numId w:val="3"/>
        </w:numPr>
        <w:rPr>
          <w:rFonts w:ascii="Tahoma" w:hAnsi="Tahoma" w:cs="Tahoma"/>
        </w:rPr>
      </w:pPr>
      <w:r w:rsidRPr="003C485B">
        <w:rPr>
          <w:rFonts w:ascii="Tahoma" w:hAnsi="Tahoma" w:cs="Tahoma"/>
        </w:rPr>
        <w:t>Smluvní strany jsou oprávněny sdělovat Důvěrné informace</w:t>
      </w:r>
      <w:r>
        <w:rPr>
          <w:rFonts w:ascii="Tahoma" w:hAnsi="Tahoma" w:cs="Tahoma"/>
        </w:rPr>
        <w:t xml:space="preserve"> (i)</w:t>
      </w:r>
      <w:r w:rsidRPr="003C485B">
        <w:rPr>
          <w:rFonts w:ascii="Tahoma" w:hAnsi="Tahoma" w:cs="Tahoma"/>
        </w:rPr>
        <w:t xml:space="preserve"> právním, daňovým a účetním poradcům v případě, že tito budou vázáni závazky mlčenlivosti nejméně v rozsahu závazků stanovených </w:t>
      </w:r>
      <w:r>
        <w:rPr>
          <w:rFonts w:ascii="Tahoma" w:hAnsi="Tahoma" w:cs="Tahoma"/>
        </w:rPr>
        <w:t>touto Smlouvou</w:t>
      </w:r>
      <w:r w:rsidRPr="003C485B">
        <w:rPr>
          <w:rFonts w:ascii="Tahoma" w:hAnsi="Tahoma" w:cs="Tahoma"/>
        </w:rPr>
        <w:t>;</w:t>
      </w:r>
      <w:r>
        <w:rPr>
          <w:rFonts w:ascii="Tahoma" w:hAnsi="Tahoma" w:cs="Tahoma"/>
        </w:rPr>
        <w:t xml:space="preserve"> (</w:t>
      </w:r>
      <w:proofErr w:type="spellStart"/>
      <w:r>
        <w:rPr>
          <w:rFonts w:ascii="Tahoma" w:hAnsi="Tahoma" w:cs="Tahoma"/>
        </w:rPr>
        <w:t>ii</w:t>
      </w:r>
      <w:proofErr w:type="spellEnd"/>
      <w:r>
        <w:rPr>
          <w:rFonts w:ascii="Tahoma" w:hAnsi="Tahoma" w:cs="Tahoma"/>
        </w:rPr>
        <w:t xml:space="preserve">) </w:t>
      </w:r>
      <w:r w:rsidRPr="003C485B">
        <w:rPr>
          <w:rFonts w:ascii="Tahoma" w:hAnsi="Tahoma" w:cs="Tahoma"/>
        </w:rPr>
        <w:t xml:space="preserve">jakékoli osobě, která tvoří s některou ze </w:t>
      </w:r>
      <w:r w:rsidR="00FF485D">
        <w:rPr>
          <w:rFonts w:ascii="Tahoma" w:hAnsi="Tahoma" w:cs="Tahoma"/>
        </w:rPr>
        <w:t xml:space="preserve">smluvních </w:t>
      </w:r>
      <w:r w:rsidRPr="003C485B">
        <w:rPr>
          <w:rFonts w:ascii="Tahoma" w:hAnsi="Tahoma" w:cs="Tahoma"/>
        </w:rPr>
        <w:t>stran koncern</w:t>
      </w:r>
      <w:r w:rsidR="00E83681">
        <w:rPr>
          <w:rFonts w:ascii="Tahoma" w:hAnsi="Tahoma" w:cs="Tahoma"/>
        </w:rPr>
        <w:t xml:space="preserve">, </w:t>
      </w:r>
      <w:r w:rsidR="00E83681" w:rsidRPr="00196792">
        <w:rPr>
          <w:rFonts w:ascii="Tahoma" w:hAnsi="Tahoma" w:cs="Tahoma"/>
          <w:szCs w:val="18"/>
        </w:rPr>
        <w:t>a to za účelem jejich informování o obsahu tohoto právního vztahu, a pouze pro </w:t>
      </w:r>
      <w:r w:rsidR="00E83681">
        <w:rPr>
          <w:rFonts w:ascii="Tahoma" w:hAnsi="Tahoma" w:cs="Tahoma"/>
          <w:szCs w:val="18"/>
        </w:rPr>
        <w:t>interní potřeby členů koncernu a </w:t>
      </w:r>
      <w:r w:rsidR="00E83681" w:rsidRPr="00196792">
        <w:rPr>
          <w:rFonts w:ascii="Tahoma" w:hAnsi="Tahoma" w:cs="Tahoma"/>
          <w:szCs w:val="18"/>
        </w:rPr>
        <w:t>za</w:t>
      </w:r>
      <w:r w:rsidR="00E83681">
        <w:rPr>
          <w:rFonts w:ascii="Tahoma" w:hAnsi="Tahoma" w:cs="Tahoma"/>
          <w:szCs w:val="18"/>
        </w:rPr>
        <w:t xml:space="preserve"> podmínky, že členové koncernu </w:t>
      </w:r>
      <w:r w:rsidR="00E83681" w:rsidRPr="00196792">
        <w:rPr>
          <w:rFonts w:ascii="Tahoma" w:hAnsi="Tahoma" w:cs="Tahoma"/>
          <w:szCs w:val="18"/>
        </w:rPr>
        <w:t>budou k předaným údajům přistupovat tak, ja</w:t>
      </w:r>
      <w:r w:rsidR="00E83681">
        <w:rPr>
          <w:rFonts w:ascii="Tahoma" w:hAnsi="Tahoma" w:cs="Tahoma"/>
          <w:szCs w:val="18"/>
        </w:rPr>
        <w:t>ko by šlo o jejich vlastní důvěrné informace</w:t>
      </w:r>
      <w:r w:rsidR="00861D6C">
        <w:rPr>
          <w:rFonts w:ascii="Tahoma" w:hAnsi="Tahoma" w:cs="Tahoma"/>
          <w:szCs w:val="18"/>
        </w:rPr>
        <w:t xml:space="preserve"> a zachovají tak o nich mlčenlivost</w:t>
      </w:r>
      <w:r w:rsidRPr="003C485B">
        <w:rPr>
          <w:rFonts w:ascii="Tahoma" w:hAnsi="Tahoma" w:cs="Tahoma"/>
        </w:rPr>
        <w:t>;</w:t>
      </w:r>
      <w:r>
        <w:rPr>
          <w:rFonts w:ascii="Tahoma" w:hAnsi="Tahoma" w:cs="Tahoma"/>
        </w:rPr>
        <w:t xml:space="preserve"> (</w:t>
      </w:r>
      <w:proofErr w:type="spellStart"/>
      <w:r>
        <w:rPr>
          <w:rFonts w:ascii="Tahoma" w:hAnsi="Tahoma" w:cs="Tahoma"/>
        </w:rPr>
        <w:t>iii</w:t>
      </w:r>
      <w:proofErr w:type="spellEnd"/>
      <w:r>
        <w:rPr>
          <w:rFonts w:ascii="Tahoma" w:hAnsi="Tahoma" w:cs="Tahoma"/>
        </w:rPr>
        <w:t xml:space="preserve">) </w:t>
      </w:r>
      <w:r w:rsidRPr="003C485B">
        <w:rPr>
          <w:rFonts w:ascii="Tahoma" w:hAnsi="Tahoma" w:cs="Tahoma"/>
        </w:rPr>
        <w:t>v rámci soudního</w:t>
      </w:r>
      <w:r>
        <w:rPr>
          <w:rFonts w:ascii="Tahoma" w:hAnsi="Tahoma" w:cs="Tahoma"/>
        </w:rPr>
        <w:t xml:space="preserve"> nebo</w:t>
      </w:r>
      <w:r w:rsidRPr="003C485B">
        <w:rPr>
          <w:rFonts w:ascii="Tahoma" w:hAnsi="Tahoma" w:cs="Tahoma"/>
        </w:rPr>
        <w:t xml:space="preserve"> správního řízení v rozsahu nezbytném k vymáhání nároků z této Smlouvy nebo v souvislosti s</w:t>
      </w:r>
      <w:r>
        <w:rPr>
          <w:rFonts w:ascii="Tahoma" w:hAnsi="Tahoma" w:cs="Tahoma"/>
        </w:rPr>
        <w:t> </w:t>
      </w:r>
      <w:r w:rsidRPr="003C485B">
        <w:rPr>
          <w:rFonts w:ascii="Tahoma" w:hAnsi="Tahoma" w:cs="Tahoma"/>
        </w:rPr>
        <w:t>ní</w:t>
      </w:r>
      <w:r>
        <w:rPr>
          <w:rFonts w:ascii="Tahoma" w:hAnsi="Tahoma" w:cs="Tahoma"/>
        </w:rPr>
        <w:t>, a (</w:t>
      </w:r>
      <w:proofErr w:type="spellStart"/>
      <w:r>
        <w:rPr>
          <w:rFonts w:ascii="Tahoma" w:hAnsi="Tahoma" w:cs="Tahoma"/>
        </w:rPr>
        <w:t>iv</w:t>
      </w:r>
      <w:proofErr w:type="spellEnd"/>
      <w:r>
        <w:rPr>
          <w:rFonts w:ascii="Tahoma" w:hAnsi="Tahoma" w:cs="Tahoma"/>
        </w:rPr>
        <w:t xml:space="preserve">) pokud jsou </w:t>
      </w:r>
      <w:r w:rsidRPr="003C485B">
        <w:rPr>
          <w:rFonts w:ascii="Tahoma" w:hAnsi="Tahoma" w:cs="Tahoma"/>
        </w:rPr>
        <w:t>vyžadované zákony nebo jinými právními předpisy</w:t>
      </w:r>
      <w:r w:rsidR="008C703A">
        <w:rPr>
          <w:rFonts w:ascii="Tahoma" w:hAnsi="Tahoma" w:cs="Tahoma"/>
        </w:rPr>
        <w:t>, nebo soudem či orgánem veřejné správy</w:t>
      </w:r>
      <w:r>
        <w:rPr>
          <w:rFonts w:ascii="Tahoma" w:hAnsi="Tahoma" w:cs="Tahoma"/>
        </w:rPr>
        <w:t xml:space="preserve">.  </w:t>
      </w:r>
    </w:p>
    <w:p w14:paraId="639728DD" w14:textId="77777777" w:rsidR="008D4B0E" w:rsidRPr="003C485B" w:rsidRDefault="008D4B0E" w:rsidP="008D4B0E">
      <w:pPr>
        <w:pStyle w:val="Nadpis2"/>
        <w:numPr>
          <w:ilvl w:val="1"/>
          <w:numId w:val="3"/>
        </w:numPr>
        <w:rPr>
          <w:rFonts w:ascii="Tahoma" w:hAnsi="Tahoma" w:cs="Tahoma"/>
        </w:rPr>
      </w:pPr>
      <w:r w:rsidRPr="003C485B">
        <w:rPr>
          <w:rFonts w:ascii="Tahoma" w:hAnsi="Tahoma" w:cs="Tahoma"/>
        </w:rPr>
        <w:t xml:space="preserve">Smluvní strany se tímto zavazují zachovávat mlčenlivost o </w:t>
      </w:r>
      <w:r>
        <w:rPr>
          <w:rFonts w:ascii="Tahoma" w:hAnsi="Tahoma" w:cs="Tahoma"/>
        </w:rPr>
        <w:t>D</w:t>
      </w:r>
      <w:r w:rsidRPr="003C485B">
        <w:rPr>
          <w:rFonts w:ascii="Tahoma" w:hAnsi="Tahoma" w:cs="Tahoma"/>
        </w:rPr>
        <w:t xml:space="preserve">ůvěrných informacích v průběhu i po skončení </w:t>
      </w:r>
      <w:r w:rsidR="00FF485D">
        <w:rPr>
          <w:rFonts w:ascii="Tahoma" w:hAnsi="Tahoma" w:cs="Tahoma"/>
        </w:rPr>
        <w:t>doby trvání této</w:t>
      </w:r>
      <w:r w:rsidRPr="003C485B">
        <w:rPr>
          <w:rFonts w:ascii="Tahoma" w:hAnsi="Tahoma" w:cs="Tahoma"/>
        </w:rPr>
        <w:t xml:space="preserve"> Smlouvy.</w:t>
      </w:r>
    </w:p>
    <w:p w14:paraId="390787FE" w14:textId="77777777" w:rsidR="008D4B0E" w:rsidRDefault="008D4B0E" w:rsidP="008D4B0E">
      <w:pPr>
        <w:pStyle w:val="Nadpis2"/>
        <w:numPr>
          <w:ilvl w:val="1"/>
          <w:numId w:val="3"/>
        </w:numPr>
        <w:rPr>
          <w:rFonts w:ascii="Tahoma" w:hAnsi="Tahoma" w:cs="Tahoma"/>
        </w:rPr>
      </w:pPr>
      <w:r>
        <w:rPr>
          <w:rFonts w:ascii="Tahoma" w:hAnsi="Tahoma" w:cs="Tahoma"/>
        </w:rPr>
        <w:t>Na žádost smluvní strany, která Důvěrné informace poskytla,</w:t>
      </w:r>
      <w:r w:rsidRPr="008342D8">
        <w:rPr>
          <w:rFonts w:ascii="Tahoma" w:hAnsi="Tahoma" w:cs="Tahoma"/>
        </w:rPr>
        <w:t xml:space="preserve"> je </w:t>
      </w:r>
      <w:r>
        <w:rPr>
          <w:rFonts w:ascii="Tahoma" w:hAnsi="Tahoma" w:cs="Tahoma"/>
        </w:rPr>
        <w:t>druhá smluvní strana</w:t>
      </w:r>
      <w:r w:rsidRPr="008342D8">
        <w:rPr>
          <w:rFonts w:ascii="Tahoma" w:hAnsi="Tahoma" w:cs="Tahoma"/>
        </w:rPr>
        <w:t xml:space="preserve"> povin</w:t>
      </w:r>
      <w:r>
        <w:rPr>
          <w:rFonts w:ascii="Tahoma" w:hAnsi="Tahoma" w:cs="Tahoma"/>
        </w:rPr>
        <w:t>na</w:t>
      </w:r>
      <w:r w:rsidRPr="008342D8">
        <w:rPr>
          <w:rFonts w:ascii="Tahoma" w:hAnsi="Tahoma" w:cs="Tahoma"/>
        </w:rPr>
        <w:t xml:space="preserve"> bez zbyt</w:t>
      </w:r>
      <w:r>
        <w:rPr>
          <w:rFonts w:ascii="Tahoma" w:hAnsi="Tahoma" w:cs="Tahoma"/>
        </w:rPr>
        <w:t xml:space="preserve">ečného odkladu </w:t>
      </w:r>
      <w:r w:rsidRPr="008342D8">
        <w:rPr>
          <w:rFonts w:ascii="Tahoma" w:hAnsi="Tahoma" w:cs="Tahoma"/>
        </w:rPr>
        <w:t xml:space="preserve">informace vrátit nebo </w:t>
      </w:r>
      <w:r>
        <w:rPr>
          <w:rFonts w:ascii="Tahoma" w:hAnsi="Tahoma" w:cs="Tahoma"/>
        </w:rPr>
        <w:t>p</w:t>
      </w:r>
      <w:r w:rsidRPr="008342D8">
        <w:rPr>
          <w:rFonts w:ascii="Tahoma" w:hAnsi="Tahoma" w:cs="Tahoma"/>
        </w:rPr>
        <w:t>oskytnuté</w:t>
      </w:r>
      <w:r>
        <w:rPr>
          <w:rFonts w:ascii="Tahoma" w:hAnsi="Tahoma" w:cs="Tahoma"/>
        </w:rPr>
        <w:t xml:space="preserve"> Důvěrné</w:t>
      </w:r>
      <w:r w:rsidRPr="008342D8">
        <w:rPr>
          <w:rFonts w:ascii="Tahoma" w:hAnsi="Tahoma" w:cs="Tahoma"/>
        </w:rPr>
        <w:t xml:space="preserve"> informace zničit, včetně veškerých jejich, i elektronických kopií, bez ohledu na formu, ve které byly poskytnuty.</w:t>
      </w:r>
    </w:p>
    <w:p w14:paraId="70F8EFB7" w14:textId="77777777" w:rsidR="00AC1706" w:rsidRDefault="00684DBF" w:rsidP="00AC1706">
      <w:pPr>
        <w:pStyle w:val="Nadpis2"/>
        <w:rPr>
          <w:rFonts w:ascii="Tahoma" w:hAnsi="Tahoma" w:cs="Tahoma"/>
          <w:szCs w:val="18"/>
        </w:rPr>
      </w:pPr>
      <w:r w:rsidRPr="00AC1706">
        <w:rPr>
          <w:rFonts w:ascii="Tahoma" w:hAnsi="Tahoma" w:cs="Tahoma"/>
          <w:szCs w:val="18"/>
        </w:rPr>
        <w:t>Smluvní strany se dohodly, že důvěrnost informací se netýká informace o existenci této Smlouvy, včetně uvedení obchodních referencí, tzn. použití firmy druhé smluvní strany, loga druhé smluvní strany, názvu projektu a obecného popisu Servisních služeb v marketingových a/nebo referenčních materiálech.</w:t>
      </w:r>
      <w:r w:rsidR="00AC1706" w:rsidRPr="00AC1706">
        <w:rPr>
          <w:rFonts w:ascii="Tahoma" w:hAnsi="Tahoma" w:cs="Tahoma"/>
          <w:szCs w:val="18"/>
        </w:rPr>
        <w:t xml:space="preserve"> </w:t>
      </w:r>
    </w:p>
    <w:p w14:paraId="19113485" w14:textId="7EBD319A" w:rsidR="00AC1706" w:rsidRPr="00AC1706" w:rsidRDefault="00AC1706" w:rsidP="00AC1706">
      <w:pPr>
        <w:pStyle w:val="Nadpis2"/>
        <w:rPr>
          <w:rFonts w:ascii="Tahoma" w:hAnsi="Tahoma" w:cs="Tahoma"/>
          <w:szCs w:val="18"/>
        </w:rPr>
      </w:pPr>
      <w:r>
        <w:rPr>
          <w:rFonts w:ascii="Tahoma" w:hAnsi="Tahoma" w:cs="Tahoma"/>
          <w:szCs w:val="18"/>
        </w:rPr>
        <w:t>Poskytovatel dále</w:t>
      </w:r>
      <w:r w:rsidRPr="00AC1706">
        <w:rPr>
          <w:rFonts w:ascii="Tahoma" w:hAnsi="Tahoma" w:cs="Tahoma"/>
          <w:szCs w:val="18"/>
        </w:rPr>
        <w:t xml:space="preserve"> </w:t>
      </w:r>
      <w:r>
        <w:rPr>
          <w:rFonts w:ascii="Tahoma" w:hAnsi="Tahoma" w:cs="Tahoma"/>
          <w:szCs w:val="18"/>
        </w:rPr>
        <w:t>souhlasí se</w:t>
      </w:r>
      <w:r w:rsidRPr="00AC1706">
        <w:rPr>
          <w:rFonts w:ascii="Tahoma" w:hAnsi="Tahoma" w:cs="Tahoma"/>
          <w:szCs w:val="18"/>
        </w:rPr>
        <w:t xml:space="preserve"> zveřejnění</w:t>
      </w:r>
      <w:r>
        <w:rPr>
          <w:rFonts w:ascii="Tahoma" w:hAnsi="Tahoma" w:cs="Tahoma"/>
          <w:szCs w:val="18"/>
        </w:rPr>
        <w:t>m</w:t>
      </w:r>
      <w:r w:rsidRPr="00AC1706">
        <w:rPr>
          <w:rFonts w:ascii="Tahoma" w:hAnsi="Tahoma" w:cs="Tahoma"/>
          <w:szCs w:val="18"/>
        </w:rPr>
        <w:t xml:space="preserve"> </w:t>
      </w:r>
      <w:r>
        <w:rPr>
          <w:rFonts w:ascii="Tahoma" w:hAnsi="Tahoma" w:cs="Tahoma"/>
          <w:szCs w:val="18"/>
        </w:rPr>
        <w:t>S</w:t>
      </w:r>
      <w:r w:rsidRPr="00AC1706">
        <w:rPr>
          <w:rFonts w:ascii="Tahoma" w:hAnsi="Tahoma" w:cs="Tahoma"/>
          <w:szCs w:val="18"/>
        </w:rPr>
        <w:t>mlouvy na webových</w:t>
      </w:r>
      <w:r>
        <w:rPr>
          <w:rFonts w:ascii="Tahoma" w:hAnsi="Tahoma" w:cs="Tahoma"/>
          <w:szCs w:val="18"/>
        </w:rPr>
        <w:t xml:space="preserve"> stránkách Objednatele </w:t>
      </w:r>
      <w:r w:rsidR="00B0075B">
        <w:rPr>
          <w:rFonts w:ascii="Tahoma" w:hAnsi="Tahoma" w:cs="Tahoma"/>
          <w:szCs w:val="18"/>
        </w:rPr>
        <w:t xml:space="preserve">a profilu zadavatele </w:t>
      </w:r>
      <w:r>
        <w:rPr>
          <w:rFonts w:ascii="Tahoma" w:hAnsi="Tahoma" w:cs="Tahoma"/>
          <w:szCs w:val="18"/>
        </w:rPr>
        <w:t>a potvrzuje, že toto zveřejnění není porušením povinnosti mlčenlivosti dle této Smlouvy.</w:t>
      </w:r>
    </w:p>
    <w:p w14:paraId="4418A1AA" w14:textId="77777777" w:rsidR="004D4113" w:rsidRPr="008D4B0E" w:rsidRDefault="00E83681" w:rsidP="00861D6C">
      <w:pPr>
        <w:pStyle w:val="Nadpis2"/>
      </w:pPr>
      <w:r w:rsidRPr="00E83681">
        <w:rPr>
          <w:rFonts w:ascii="Tahoma" w:hAnsi="Tahoma" w:cs="Tahoma"/>
          <w:szCs w:val="18"/>
        </w:rPr>
        <w:t xml:space="preserve">Smluvní strany tímto potvrzují, že Důvěrné informace jsou považovány za obchodní tajemství ve smyslu </w:t>
      </w:r>
      <w:r w:rsidR="003716BC">
        <w:rPr>
          <w:rFonts w:ascii="Tahoma" w:hAnsi="Tahoma" w:cs="Tahoma"/>
          <w:szCs w:val="18"/>
        </w:rPr>
        <w:t>Občanského zákoníku</w:t>
      </w:r>
      <w:r w:rsidRPr="00E83681">
        <w:rPr>
          <w:rFonts w:ascii="Tahoma" w:hAnsi="Tahoma" w:cs="Tahoma"/>
          <w:szCs w:val="18"/>
        </w:rPr>
        <w:t>.</w:t>
      </w:r>
    </w:p>
    <w:p w14:paraId="7FFEDE4E" w14:textId="77777777" w:rsidR="003716BC" w:rsidRPr="003716BC" w:rsidRDefault="003716BC" w:rsidP="003716BC">
      <w:pPr>
        <w:pStyle w:val="Nadpis1"/>
        <w:numPr>
          <w:ilvl w:val="0"/>
          <w:numId w:val="3"/>
        </w:numPr>
        <w:tabs>
          <w:tab w:val="clear" w:pos="432"/>
          <w:tab w:val="num" w:pos="567"/>
        </w:tabs>
        <w:ind w:left="567" w:hanging="567"/>
        <w:rPr>
          <w:rFonts w:ascii="Tahoma" w:hAnsi="Tahoma" w:cs="Tahoma"/>
          <w:caps/>
          <w:sz w:val="18"/>
          <w:szCs w:val="18"/>
        </w:rPr>
      </w:pPr>
      <w:r w:rsidRPr="003716BC">
        <w:rPr>
          <w:rFonts w:ascii="Tahoma" w:hAnsi="Tahoma" w:cs="Tahoma"/>
          <w:caps/>
          <w:sz w:val="18"/>
          <w:szCs w:val="18"/>
        </w:rPr>
        <w:t>NÁHRADA ÚJMY</w:t>
      </w:r>
    </w:p>
    <w:p w14:paraId="6FA35796" w14:textId="77777777" w:rsidR="003716BC" w:rsidRPr="003716BC" w:rsidRDefault="003716BC" w:rsidP="003716BC">
      <w:pPr>
        <w:pStyle w:val="Nadpis2"/>
        <w:rPr>
          <w:rFonts w:ascii="Tahoma" w:hAnsi="Tahoma" w:cs="Tahoma"/>
        </w:rPr>
      </w:pPr>
      <w:r w:rsidRPr="003716BC">
        <w:rPr>
          <w:rFonts w:ascii="Tahoma" w:hAnsi="Tahoma" w:cs="Tahoma"/>
        </w:rPr>
        <w:t xml:space="preserve">Poskytovatel je povinen nahradit </w:t>
      </w:r>
      <w:r w:rsidR="009A1D61">
        <w:rPr>
          <w:rFonts w:ascii="Tahoma" w:hAnsi="Tahoma" w:cs="Tahoma"/>
        </w:rPr>
        <w:t>škodu</w:t>
      </w:r>
      <w:r w:rsidRPr="003716BC">
        <w:rPr>
          <w:rFonts w:ascii="Tahoma" w:hAnsi="Tahoma" w:cs="Tahoma"/>
        </w:rPr>
        <w:t xml:space="preserve"> způsobenou Objednateli porušením povinností Poskytovatele vyplývajících ze Smlouvy a ze zákona, jestliže Objednatel prokáže, že </w:t>
      </w:r>
      <w:r w:rsidR="009A1D61">
        <w:rPr>
          <w:rFonts w:ascii="Tahoma" w:hAnsi="Tahoma" w:cs="Tahoma"/>
        </w:rPr>
        <w:t>škoda</w:t>
      </w:r>
      <w:r w:rsidRPr="003716BC">
        <w:rPr>
          <w:rFonts w:ascii="Tahoma" w:hAnsi="Tahoma" w:cs="Tahoma"/>
        </w:rPr>
        <w:t xml:space="preserve"> byla způsobena porušením povinnosti Poskytovatele a tato skutečnost bude potvrzena nezávislým znalcem. Poskytovatel je povinen nahradit skutečnou škodu (nikoli ušlý zisk), a to do výše ceny za šest (6) měsíců poskytování Servisní služby pro příslušné Zařízení. Toto omezení platí i pro náhradu nemajetkové újmy, kter</w:t>
      </w:r>
      <w:r w:rsidR="009A1D61">
        <w:rPr>
          <w:rFonts w:ascii="Tahoma" w:hAnsi="Tahoma" w:cs="Tahoma"/>
        </w:rPr>
        <w:t>ou</w:t>
      </w:r>
      <w:r w:rsidRPr="003716BC">
        <w:rPr>
          <w:rFonts w:ascii="Tahoma" w:hAnsi="Tahoma" w:cs="Tahoma"/>
        </w:rPr>
        <w:t xml:space="preserve"> by</w:t>
      </w:r>
      <w:r w:rsidR="009A1D61">
        <w:rPr>
          <w:rFonts w:ascii="Tahoma" w:hAnsi="Tahoma" w:cs="Tahoma"/>
        </w:rPr>
        <w:t xml:space="preserve"> byl Poskytovatel</w:t>
      </w:r>
      <w:r w:rsidRPr="003716BC">
        <w:rPr>
          <w:rFonts w:ascii="Tahoma" w:hAnsi="Tahoma" w:cs="Tahoma"/>
        </w:rPr>
        <w:t xml:space="preserve"> </w:t>
      </w:r>
      <w:r w:rsidR="009A1D61">
        <w:rPr>
          <w:rFonts w:ascii="Tahoma" w:hAnsi="Tahoma" w:cs="Tahoma"/>
        </w:rPr>
        <w:t>podle zákona</w:t>
      </w:r>
      <w:r w:rsidR="009A1D61" w:rsidRPr="003716BC">
        <w:rPr>
          <w:rFonts w:ascii="Tahoma" w:hAnsi="Tahoma" w:cs="Tahoma"/>
        </w:rPr>
        <w:t xml:space="preserve"> </w:t>
      </w:r>
      <w:r w:rsidRPr="003716BC">
        <w:rPr>
          <w:rFonts w:ascii="Tahoma" w:hAnsi="Tahoma" w:cs="Tahoma"/>
        </w:rPr>
        <w:t xml:space="preserve">případně </w:t>
      </w:r>
      <w:r w:rsidR="009A1D61">
        <w:rPr>
          <w:rFonts w:ascii="Tahoma" w:hAnsi="Tahoma" w:cs="Tahoma"/>
        </w:rPr>
        <w:t>povinen hradit</w:t>
      </w:r>
      <w:r w:rsidRPr="003716BC">
        <w:rPr>
          <w:rFonts w:ascii="Tahoma" w:hAnsi="Tahoma" w:cs="Tahoma"/>
        </w:rPr>
        <w:t>, a pro náhradu škody ve zvláštních případech dle §2920 a násl. Občanského zákoníku. Omezení výše náhrady újmy dle tohoto odstavce se nevztahuje na újmu způsobenou člověku na jeho přirozených právech, nebo újmu způsobenou úmyslně nebo z hrubé nedbalosti.</w:t>
      </w:r>
    </w:p>
    <w:p w14:paraId="6863FC11" w14:textId="77777777" w:rsidR="003716BC" w:rsidRPr="003716BC" w:rsidRDefault="003716BC" w:rsidP="003716BC">
      <w:pPr>
        <w:pStyle w:val="Nadpis2"/>
        <w:rPr>
          <w:rFonts w:ascii="Tahoma" w:hAnsi="Tahoma" w:cs="Tahoma"/>
        </w:rPr>
      </w:pPr>
      <w:r w:rsidRPr="003716BC">
        <w:rPr>
          <w:rFonts w:ascii="Tahoma" w:hAnsi="Tahoma" w:cs="Tahoma"/>
        </w:rPr>
        <w:lastRenderedPageBreak/>
        <w:t>Poskytovatel se zprostí povinnosti k náhradě škody a nebude povinen škodu nahradit, pokud prokáže, že škoda vznikla v důsledku (a) mimořádné nepředvídatelné a nepřekonatelné překážky nezávislé na vůli Poskytovatele (vyšší moc), nebo (b) jednání Objednatele, nebo jiné třetí osoby mimo kontrolu Poskytovatele, či (c) v důsledku nedostatečné součinnosti, ke které byl Objednatel povinen</w:t>
      </w:r>
      <w:r w:rsidR="00E72B67">
        <w:rPr>
          <w:rFonts w:ascii="Tahoma" w:hAnsi="Tahoma" w:cs="Tahoma"/>
        </w:rPr>
        <w:t>.</w:t>
      </w:r>
    </w:p>
    <w:p w14:paraId="5ECA0BA4" w14:textId="77777777" w:rsidR="00580DFE" w:rsidRDefault="003716BC" w:rsidP="003716BC">
      <w:pPr>
        <w:pStyle w:val="Nadpis2"/>
        <w:rPr>
          <w:rFonts w:ascii="Tahoma" w:hAnsi="Tahoma" w:cs="Tahoma"/>
        </w:rPr>
      </w:pPr>
      <w:r w:rsidRPr="003716BC">
        <w:rPr>
          <w:rFonts w:ascii="Tahoma" w:hAnsi="Tahoma" w:cs="Tahoma"/>
        </w:rPr>
        <w:t>Poskytovatel a Objednatel dále potvrzují, že povinnosti ze Smlouvy slouží pouze jejich zájmu a žádná ze stran není povinna k náhradě škody vzniklé jakékoli třetí straně v důsledku porušení povinností vyplývajících ze Smlouvy.</w:t>
      </w:r>
    </w:p>
    <w:p w14:paraId="082D68E6" w14:textId="77777777" w:rsidR="003716BC" w:rsidRPr="00580DFE" w:rsidRDefault="00580DFE" w:rsidP="00580DFE">
      <w:pPr>
        <w:pStyle w:val="Nadpis2"/>
        <w:rPr>
          <w:rFonts w:ascii="Tahoma" w:hAnsi="Tahoma" w:cs="Tahoma"/>
        </w:rPr>
      </w:pPr>
      <w:r w:rsidRPr="00580DFE">
        <w:rPr>
          <w:rFonts w:ascii="Tahoma" w:hAnsi="Tahoma" w:cs="Tahoma"/>
        </w:rPr>
        <w:t>Poskytovatel nemá vůči Objednateli ani žádné třetí osobě odpovědnost za jakékoliv nepřímé, vedlejší, náhodné nebo následné škody, jako např. ztrátu smluvních vztahů nebo obchodních příležitostí, ušlý zisk, ztrátu dat nebo za jakýkoliv jiný nárok, vznesený třetí osobou vůči Objednateli.</w:t>
      </w:r>
    </w:p>
    <w:p w14:paraId="511DFC9F" w14:textId="77777777" w:rsidR="00580DFE" w:rsidRPr="00580DFE" w:rsidRDefault="00580DFE" w:rsidP="00580DFE">
      <w:pPr>
        <w:pStyle w:val="Nadpis1"/>
        <w:numPr>
          <w:ilvl w:val="0"/>
          <w:numId w:val="3"/>
        </w:numPr>
        <w:tabs>
          <w:tab w:val="clear" w:pos="432"/>
          <w:tab w:val="num" w:pos="567"/>
        </w:tabs>
        <w:ind w:left="567" w:hanging="567"/>
        <w:rPr>
          <w:rFonts w:ascii="Tahoma" w:hAnsi="Tahoma" w:cs="Tahoma"/>
          <w:caps/>
          <w:sz w:val="18"/>
          <w:szCs w:val="18"/>
        </w:rPr>
      </w:pPr>
      <w:r w:rsidRPr="00580DFE">
        <w:rPr>
          <w:rFonts w:ascii="Tahoma" w:hAnsi="Tahoma" w:cs="Tahoma"/>
          <w:caps/>
          <w:sz w:val="18"/>
          <w:szCs w:val="18"/>
        </w:rPr>
        <w:t>SMLUVNÍ POKUT</w:t>
      </w:r>
      <w:r w:rsidR="00E72B67">
        <w:rPr>
          <w:rFonts w:ascii="Tahoma" w:hAnsi="Tahoma" w:cs="Tahoma"/>
          <w:caps/>
          <w:sz w:val="18"/>
          <w:szCs w:val="18"/>
        </w:rPr>
        <w:t>A</w:t>
      </w:r>
    </w:p>
    <w:p w14:paraId="06713B07" w14:textId="121D5246" w:rsidR="009A6EA9" w:rsidRPr="00290510" w:rsidRDefault="00D31607" w:rsidP="00290510">
      <w:pPr>
        <w:pStyle w:val="Nadpis2"/>
        <w:numPr>
          <w:ilvl w:val="1"/>
          <w:numId w:val="3"/>
        </w:numPr>
        <w:rPr>
          <w:rFonts w:ascii="Tahoma" w:hAnsi="Tahoma" w:cs="Tahoma"/>
        </w:rPr>
      </w:pPr>
      <w:r w:rsidRPr="005F67DA">
        <w:rPr>
          <w:rFonts w:ascii="Tahoma" w:hAnsi="Tahoma" w:cs="Tahoma"/>
        </w:rPr>
        <w:t xml:space="preserve">Poruší-li kterákoli smluvní strana své povinnosti týkající se důvěrnosti informací </w:t>
      </w:r>
      <w:r w:rsidR="00C35081">
        <w:rPr>
          <w:rFonts w:ascii="Tahoma" w:hAnsi="Tahoma" w:cs="Tahoma"/>
        </w:rPr>
        <w:t>uvedené v článku 7</w:t>
      </w:r>
      <w:r w:rsidRPr="005F67DA">
        <w:rPr>
          <w:rFonts w:ascii="Tahoma" w:hAnsi="Tahoma" w:cs="Tahoma"/>
        </w:rPr>
        <w:t xml:space="preserve"> této Smlouvy, bude povinna zaplatit druhé smluvní straně smluvní pokutu ve výši 100.000,- Kč </w:t>
      </w:r>
      <w:r w:rsidR="007B49D4">
        <w:rPr>
          <w:rFonts w:ascii="Tahoma" w:hAnsi="Tahoma" w:cs="Tahoma"/>
        </w:rPr>
        <w:t>(slovy jedno</w:t>
      </w:r>
      <w:r w:rsidR="00B0075B">
        <w:rPr>
          <w:rFonts w:ascii="Tahoma" w:hAnsi="Tahoma" w:cs="Tahoma"/>
        </w:rPr>
        <w:t xml:space="preserve"> </w:t>
      </w:r>
      <w:r w:rsidR="007B49D4">
        <w:rPr>
          <w:rFonts w:ascii="Tahoma" w:hAnsi="Tahoma" w:cs="Tahoma"/>
        </w:rPr>
        <w:t>sto</w:t>
      </w:r>
      <w:r w:rsidR="00B0075B">
        <w:rPr>
          <w:rFonts w:ascii="Tahoma" w:hAnsi="Tahoma" w:cs="Tahoma"/>
        </w:rPr>
        <w:t xml:space="preserve"> </w:t>
      </w:r>
      <w:r w:rsidR="007B49D4">
        <w:rPr>
          <w:rFonts w:ascii="Tahoma" w:hAnsi="Tahoma" w:cs="Tahoma"/>
        </w:rPr>
        <w:t xml:space="preserve">tisíc korun českých) </w:t>
      </w:r>
      <w:r w:rsidRPr="005F67DA">
        <w:rPr>
          <w:rFonts w:ascii="Tahoma" w:hAnsi="Tahoma" w:cs="Tahoma"/>
        </w:rPr>
        <w:t>za každé takovéto porušení, a to do deseti (10) dnů od doručení výzvy druhé smluvní strany k</w:t>
      </w:r>
      <w:r w:rsidR="007B49D4">
        <w:rPr>
          <w:rFonts w:ascii="Tahoma" w:hAnsi="Tahoma" w:cs="Tahoma"/>
        </w:rPr>
        <w:t> </w:t>
      </w:r>
      <w:r w:rsidRPr="005F67DA">
        <w:rPr>
          <w:rFonts w:ascii="Tahoma" w:hAnsi="Tahoma" w:cs="Tahoma"/>
        </w:rPr>
        <w:t xml:space="preserve">zaplacení. Zaplacení </w:t>
      </w:r>
      <w:r w:rsidR="0055105F">
        <w:rPr>
          <w:rFonts w:ascii="Tahoma" w:hAnsi="Tahoma" w:cs="Tahoma"/>
        </w:rPr>
        <w:t xml:space="preserve">smluvní </w:t>
      </w:r>
      <w:r w:rsidRPr="005F67DA">
        <w:rPr>
          <w:rFonts w:ascii="Tahoma" w:hAnsi="Tahoma" w:cs="Tahoma"/>
        </w:rPr>
        <w:t>pokuty nezbavuje porušující smluvní stranu povinnosti zdržet se takového jednání a odstranit závadný stav.</w:t>
      </w:r>
    </w:p>
    <w:p w14:paraId="40F23829" w14:textId="77777777" w:rsidR="009A6EA9" w:rsidRPr="00C35081" w:rsidRDefault="009A6EA9" w:rsidP="00C35081">
      <w:pPr>
        <w:pStyle w:val="Nadpis1"/>
        <w:numPr>
          <w:ilvl w:val="0"/>
          <w:numId w:val="3"/>
        </w:numPr>
        <w:tabs>
          <w:tab w:val="clear" w:pos="432"/>
        </w:tabs>
        <w:ind w:left="567" w:hanging="567"/>
        <w:rPr>
          <w:rFonts w:ascii="Tahoma" w:hAnsi="Tahoma" w:cs="Tahoma"/>
          <w:caps/>
          <w:sz w:val="18"/>
          <w:szCs w:val="18"/>
        </w:rPr>
      </w:pPr>
      <w:bookmarkStart w:id="11" w:name="_Ref377027258"/>
      <w:r w:rsidRPr="00C35081">
        <w:rPr>
          <w:rFonts w:ascii="Tahoma" w:hAnsi="Tahoma" w:cs="Tahoma"/>
          <w:caps/>
          <w:sz w:val="18"/>
          <w:szCs w:val="18"/>
        </w:rPr>
        <w:t>vyšší moc</w:t>
      </w:r>
      <w:bookmarkEnd w:id="11"/>
    </w:p>
    <w:p w14:paraId="276154B6" w14:textId="77777777" w:rsidR="00A555B6" w:rsidRPr="00A555B6" w:rsidRDefault="00A555B6" w:rsidP="00A555B6">
      <w:pPr>
        <w:pStyle w:val="Nadpis2"/>
        <w:rPr>
          <w:rFonts w:ascii="Tahoma" w:hAnsi="Tahoma" w:cs="Tahoma"/>
        </w:rPr>
      </w:pPr>
      <w:r w:rsidRPr="00A555B6">
        <w:rPr>
          <w:rFonts w:ascii="Tahoma" w:hAnsi="Tahoma" w:cs="Tahoma"/>
        </w:rPr>
        <w:t xml:space="preserve">Pro účely této Smlouvy se za vyšší moc považují překážky, které dočasně nebo trvale zabraňují jedné smluvní straně splnit povinnosti vyplývající ze Smlouvy a které jsou mimořádné, nepředvídatelné a nepřekonatelné a které nejsou závislé na vůli smluvních stran, a jejichž výskyt nebyl žádné ze smluvních stran znám ani předpokládán ke dni uzavření této Smlouvy, a/nebo které brání plnění závazků ze Smlouvy, avšak smluvní strana je nezavinila. </w:t>
      </w:r>
    </w:p>
    <w:p w14:paraId="5BFB9F76" w14:textId="77777777" w:rsidR="00A555B6" w:rsidRPr="00A555B6" w:rsidRDefault="00A555B6" w:rsidP="00A555B6">
      <w:pPr>
        <w:pStyle w:val="Nadpis2"/>
        <w:numPr>
          <w:ilvl w:val="1"/>
          <w:numId w:val="3"/>
        </w:numPr>
        <w:rPr>
          <w:rFonts w:ascii="Tahoma" w:hAnsi="Tahoma" w:cs="Tahoma"/>
        </w:rPr>
      </w:pPr>
      <w:r w:rsidRPr="00A555B6">
        <w:rPr>
          <w:rFonts w:ascii="Tahoma" w:hAnsi="Tahoma" w:cs="Tahoma"/>
        </w:rPr>
        <w:t>Smluvní strany jsou povinny se o překážce vyšší moci písemně nebo e-mailem bez zbytečného odkladu navzájem vyrozumět. Po dobu trvání této překážky se neplnění smluvních povinností smluvní strany, které brání vyšší moc ve splnění povinnosti, nepovažuje za porušení Smlouvy. Pominou-li důvody vyšší moci, pro které bylo plnění Smlouvy přerušeno, zavazují se smluvní strany o této skutečnosti neprodleně vzájemně vyrozumět a společně projednat další postup. Tento článek se použije i pro případy, kdy je v souvislosti s porušením některé smluvní povinnosti sjednána smluvní pokuta.</w:t>
      </w:r>
    </w:p>
    <w:p w14:paraId="5F21476F" w14:textId="77777777" w:rsidR="00D31607" w:rsidRPr="00290510" w:rsidRDefault="007F3390" w:rsidP="00D31607">
      <w:pPr>
        <w:pStyle w:val="Nadpis1"/>
        <w:numPr>
          <w:ilvl w:val="0"/>
          <w:numId w:val="3"/>
        </w:numPr>
        <w:tabs>
          <w:tab w:val="clear" w:pos="432"/>
        </w:tabs>
        <w:ind w:left="567" w:hanging="567"/>
        <w:rPr>
          <w:rFonts w:ascii="Tahoma" w:hAnsi="Tahoma" w:cs="Tahoma"/>
          <w:caps/>
          <w:sz w:val="18"/>
          <w:szCs w:val="18"/>
        </w:rPr>
      </w:pPr>
      <w:r w:rsidRPr="00290510">
        <w:rPr>
          <w:rFonts w:ascii="Tahoma" w:hAnsi="Tahoma" w:cs="Tahoma"/>
          <w:caps/>
          <w:sz w:val="18"/>
          <w:szCs w:val="18"/>
        </w:rPr>
        <w:t xml:space="preserve">DOBA TRVÁNÍ SMLOUVY A </w:t>
      </w:r>
      <w:r w:rsidR="00D31607" w:rsidRPr="00290510">
        <w:rPr>
          <w:rFonts w:ascii="Tahoma" w:hAnsi="Tahoma" w:cs="Tahoma"/>
          <w:caps/>
          <w:sz w:val="18"/>
          <w:szCs w:val="18"/>
        </w:rPr>
        <w:t>UKONČENÍ SMLUVNÍHO VZTAHU</w:t>
      </w:r>
    </w:p>
    <w:p w14:paraId="1ABE57CD" w14:textId="5BEC9CC1" w:rsidR="007F3390" w:rsidRDefault="008760C8" w:rsidP="00D31607">
      <w:pPr>
        <w:pStyle w:val="Nadpis2"/>
        <w:numPr>
          <w:ilvl w:val="1"/>
          <w:numId w:val="3"/>
        </w:numPr>
        <w:rPr>
          <w:rFonts w:ascii="Tahoma" w:hAnsi="Tahoma" w:cs="Tahoma"/>
        </w:rPr>
      </w:pPr>
      <w:r>
        <w:rPr>
          <w:rFonts w:ascii="Tahoma" w:hAnsi="Tahoma" w:cs="Tahoma"/>
        </w:rPr>
        <w:t xml:space="preserve">Smlouva se </w:t>
      </w:r>
      <w:r w:rsidR="007F3390">
        <w:rPr>
          <w:rFonts w:ascii="Tahoma" w:hAnsi="Tahoma" w:cs="Tahoma"/>
        </w:rPr>
        <w:t xml:space="preserve">uzavírá na dobu </w:t>
      </w:r>
      <w:r w:rsidR="007F3390" w:rsidRPr="00A84CC7">
        <w:rPr>
          <w:rFonts w:ascii="Tahoma" w:hAnsi="Tahoma" w:cs="Tahoma"/>
        </w:rPr>
        <w:t xml:space="preserve">určitou </w:t>
      </w:r>
      <w:r w:rsidRPr="00A84CC7">
        <w:rPr>
          <w:rFonts w:ascii="Tahoma" w:hAnsi="Tahoma" w:cs="Tahoma"/>
        </w:rPr>
        <w:t xml:space="preserve">od </w:t>
      </w:r>
      <w:r w:rsidR="004E1ECF" w:rsidRPr="004E1ECF">
        <w:rPr>
          <w:rFonts w:ascii="Tahoma" w:hAnsi="Tahoma" w:cs="Tahoma"/>
        </w:rPr>
        <w:t xml:space="preserve">konce stávající podpory ke dni </w:t>
      </w:r>
      <w:proofErr w:type="gramStart"/>
      <w:r w:rsidR="004E1ECF" w:rsidRPr="004E1ECF">
        <w:rPr>
          <w:rFonts w:ascii="Tahoma" w:hAnsi="Tahoma" w:cs="Tahoma"/>
        </w:rPr>
        <w:t>31.5.201</w:t>
      </w:r>
      <w:r w:rsidR="00501A29">
        <w:rPr>
          <w:rFonts w:ascii="Tahoma" w:hAnsi="Tahoma" w:cs="Tahoma"/>
        </w:rPr>
        <w:t>9</w:t>
      </w:r>
      <w:proofErr w:type="gramEnd"/>
      <w:r w:rsidR="004E1ECF" w:rsidRPr="00F426E2">
        <w:rPr>
          <w:rFonts w:ascii="Tahoma" w:hAnsi="Tahoma" w:cs="Tahoma"/>
        </w:rPr>
        <w:t xml:space="preserve"> do 31.5.20</w:t>
      </w:r>
      <w:r w:rsidR="00501A29" w:rsidRPr="00F426E2">
        <w:rPr>
          <w:rFonts w:ascii="Tahoma" w:hAnsi="Tahoma" w:cs="Tahoma"/>
        </w:rPr>
        <w:t>20</w:t>
      </w:r>
      <w:r w:rsidR="00F426E2" w:rsidRPr="00F426E2">
        <w:rPr>
          <w:rFonts w:ascii="Tahoma" w:hAnsi="Tahoma" w:cs="Tahoma"/>
        </w:rPr>
        <w:t xml:space="preserve"> a po tuto dobu je i platná</w:t>
      </w:r>
      <w:r w:rsidRPr="00F426E2">
        <w:rPr>
          <w:rFonts w:ascii="Tahoma" w:hAnsi="Tahoma" w:cs="Tahoma"/>
        </w:rPr>
        <w:t>.</w:t>
      </w:r>
      <w:r w:rsidRPr="004E1ECF">
        <w:rPr>
          <w:rFonts w:ascii="Tahoma" w:hAnsi="Tahoma" w:cs="Tahoma"/>
        </w:rPr>
        <w:t xml:space="preserve">  </w:t>
      </w:r>
    </w:p>
    <w:p w14:paraId="63063001" w14:textId="5C1126BA" w:rsidR="003B69C4" w:rsidRPr="003B69C4" w:rsidRDefault="00D31607" w:rsidP="00AC1706">
      <w:pPr>
        <w:pStyle w:val="Nadpis2"/>
        <w:numPr>
          <w:ilvl w:val="1"/>
          <w:numId w:val="3"/>
        </w:numPr>
        <w:rPr>
          <w:rFonts w:ascii="Tahoma" w:hAnsi="Tahoma" w:cs="Tahoma"/>
        </w:rPr>
      </w:pPr>
      <w:r w:rsidRPr="003B69C4">
        <w:rPr>
          <w:rFonts w:ascii="Tahoma" w:hAnsi="Tahoma" w:cs="Tahoma"/>
        </w:rPr>
        <w:t xml:space="preserve">Smlouva může být ukončena </w:t>
      </w:r>
      <w:r w:rsidR="00135642" w:rsidRPr="003B69C4">
        <w:rPr>
          <w:rFonts w:ascii="Tahoma" w:hAnsi="Tahoma" w:cs="Tahoma"/>
        </w:rPr>
        <w:t xml:space="preserve">(i) </w:t>
      </w:r>
      <w:r w:rsidRPr="003B69C4">
        <w:rPr>
          <w:rFonts w:ascii="Tahoma" w:hAnsi="Tahoma" w:cs="Tahoma"/>
        </w:rPr>
        <w:t>písemnou dohodou smluvních stran</w:t>
      </w:r>
      <w:r w:rsidR="00135642" w:rsidRPr="003B69C4">
        <w:rPr>
          <w:rFonts w:ascii="Tahoma" w:hAnsi="Tahoma" w:cs="Tahoma"/>
        </w:rPr>
        <w:t>,</w:t>
      </w:r>
      <w:r w:rsidR="00AC1706" w:rsidRPr="003B69C4">
        <w:rPr>
          <w:rFonts w:ascii="Tahoma" w:hAnsi="Tahoma" w:cs="Tahoma"/>
        </w:rPr>
        <w:t xml:space="preserve"> anebo</w:t>
      </w:r>
      <w:r w:rsidR="00135642" w:rsidRPr="003B69C4">
        <w:rPr>
          <w:rFonts w:ascii="Tahoma" w:hAnsi="Tahoma" w:cs="Tahoma"/>
        </w:rPr>
        <w:t xml:space="preserve"> (</w:t>
      </w:r>
      <w:proofErr w:type="spellStart"/>
      <w:r w:rsidR="00135642" w:rsidRPr="003B69C4">
        <w:rPr>
          <w:rFonts w:ascii="Tahoma" w:hAnsi="Tahoma" w:cs="Tahoma"/>
        </w:rPr>
        <w:t>ii</w:t>
      </w:r>
      <w:proofErr w:type="spellEnd"/>
      <w:r w:rsidR="00135642" w:rsidRPr="003B69C4">
        <w:rPr>
          <w:rFonts w:ascii="Tahoma" w:hAnsi="Tahoma" w:cs="Tahoma"/>
        </w:rPr>
        <w:t>) odstoupením od smlouvy</w:t>
      </w:r>
      <w:r w:rsidRPr="003B69C4">
        <w:rPr>
          <w:rFonts w:ascii="Tahoma" w:hAnsi="Tahoma" w:cs="Tahoma"/>
        </w:rPr>
        <w:t>.</w:t>
      </w:r>
    </w:p>
    <w:p w14:paraId="5B2A4294" w14:textId="7F6C8148" w:rsidR="00AC1706" w:rsidRPr="003B69C4" w:rsidRDefault="00AC1706" w:rsidP="00AC1706">
      <w:pPr>
        <w:pStyle w:val="Nadpis2"/>
        <w:numPr>
          <w:ilvl w:val="1"/>
          <w:numId w:val="3"/>
        </w:numPr>
        <w:rPr>
          <w:rFonts w:ascii="Tahoma" w:hAnsi="Tahoma" w:cs="Tahoma"/>
        </w:rPr>
      </w:pPr>
      <w:r w:rsidRPr="003B69C4">
        <w:rPr>
          <w:rFonts w:ascii="Tahoma" w:hAnsi="Tahoma" w:cs="Tahoma"/>
        </w:rPr>
        <w:t xml:space="preserve">Poskytovatel bere na vědomí, že finanční objem zakázky závisí na definitivním objemu prostředků určených ve státním rozpočtu </w:t>
      </w:r>
      <w:r w:rsidR="00311CBF" w:rsidRPr="003B69C4">
        <w:rPr>
          <w:rFonts w:ascii="Tahoma" w:hAnsi="Tahoma" w:cs="Tahoma"/>
        </w:rPr>
        <w:t>201</w:t>
      </w:r>
      <w:r w:rsidR="005809C2" w:rsidRPr="003B69C4">
        <w:rPr>
          <w:rFonts w:ascii="Tahoma" w:hAnsi="Tahoma" w:cs="Tahoma"/>
        </w:rPr>
        <w:t>7</w:t>
      </w:r>
      <w:r w:rsidRPr="003B69C4">
        <w:rPr>
          <w:rFonts w:ascii="Tahoma" w:hAnsi="Tahoma" w:cs="Tahoma"/>
        </w:rPr>
        <w:t>. Objednatel si proto vyhrazuje právo nerealizovat tuto zakázku v případě, že tyto finanční prostředky nebudou ze státního rozpočtu přiděleny. V takovém případě je Objednatel oprávněn od této Smlouvy odstoupit. Odstoupení od Smlouvy dle tohoto článku je možné pouze do data účinnosti smlouvy uvedeného v odstavci 11.1 výše.</w:t>
      </w:r>
    </w:p>
    <w:p w14:paraId="7F48FC6E" w14:textId="37C00803" w:rsidR="00CE7C83" w:rsidRPr="00431B97" w:rsidRDefault="00431B97" w:rsidP="00431B97">
      <w:pPr>
        <w:pStyle w:val="Nadpis2"/>
        <w:rPr>
          <w:rFonts w:ascii="Tahoma" w:hAnsi="Tahoma" w:cs="Tahoma"/>
        </w:rPr>
      </w:pPr>
      <w:r w:rsidRPr="00431B97">
        <w:rPr>
          <w:rFonts w:ascii="Tahoma" w:hAnsi="Tahoma" w:cs="Tahoma"/>
        </w:rPr>
        <w:t xml:space="preserve">Každá ze smluvních stran má právo odstoupit od </w:t>
      </w:r>
      <w:r>
        <w:rPr>
          <w:rFonts w:ascii="Tahoma" w:hAnsi="Tahoma" w:cs="Tahoma"/>
        </w:rPr>
        <w:t>S</w:t>
      </w:r>
      <w:r w:rsidRPr="00431B97">
        <w:rPr>
          <w:rFonts w:ascii="Tahoma" w:hAnsi="Tahoma" w:cs="Tahoma"/>
        </w:rPr>
        <w:t>mlouvy, doj</w:t>
      </w:r>
      <w:r w:rsidR="00501A29">
        <w:rPr>
          <w:rFonts w:ascii="Tahoma" w:hAnsi="Tahoma" w:cs="Tahoma"/>
        </w:rPr>
        <w:t>de-</w:t>
      </w:r>
      <w:r w:rsidRPr="00431B97">
        <w:rPr>
          <w:rFonts w:ascii="Tahoma" w:hAnsi="Tahoma" w:cs="Tahoma"/>
        </w:rPr>
        <w:t xml:space="preserve">li druhou smluvní stranou k porušení </w:t>
      </w:r>
      <w:r>
        <w:rPr>
          <w:rFonts w:ascii="Tahoma" w:hAnsi="Tahoma" w:cs="Tahoma"/>
        </w:rPr>
        <w:t>S</w:t>
      </w:r>
      <w:r w:rsidRPr="00431B97">
        <w:rPr>
          <w:rFonts w:ascii="Tahoma" w:hAnsi="Tahoma" w:cs="Tahoma"/>
        </w:rPr>
        <w:t>mlouvy podstatným způsobem ve smyslu § 2002 a násl.</w:t>
      </w:r>
      <w:r>
        <w:rPr>
          <w:rFonts w:ascii="Tahoma" w:hAnsi="Tahoma" w:cs="Tahoma"/>
        </w:rPr>
        <w:t xml:space="preserve"> Občanského zákoníku a </w:t>
      </w:r>
      <w:r w:rsidR="00CE7C83" w:rsidRPr="00431B97">
        <w:rPr>
          <w:rFonts w:ascii="Tahoma" w:hAnsi="Tahoma" w:cs="Tahoma"/>
        </w:rPr>
        <w:t>v případech uvedených v této Smlouvě. Výslovně je vyloučena možnost odstoupení od smlouvy marným uplynutím dodatečné lhůty k plnění (§1978 odst.</w:t>
      </w:r>
      <w:r w:rsidRPr="00431B97">
        <w:rPr>
          <w:rFonts w:ascii="Tahoma" w:hAnsi="Tahoma" w:cs="Tahoma"/>
        </w:rPr>
        <w:t xml:space="preserve"> </w:t>
      </w:r>
      <w:r w:rsidR="00CE7C83" w:rsidRPr="00431B97">
        <w:rPr>
          <w:rFonts w:ascii="Tahoma" w:hAnsi="Tahoma" w:cs="Tahoma"/>
        </w:rPr>
        <w:t>2 Občanského zákoníku). Odstoupení od smlouvy musí strany vždy provést výslovně, a to písemným odstoupením od smlouvy.</w:t>
      </w:r>
    </w:p>
    <w:p w14:paraId="2E0911E8" w14:textId="762E2A96" w:rsidR="00CE7C83" w:rsidRPr="00CE7C83" w:rsidRDefault="00CE7C83" w:rsidP="00CE7C83">
      <w:pPr>
        <w:pStyle w:val="Nadpis2"/>
        <w:rPr>
          <w:rFonts w:ascii="Tahoma" w:hAnsi="Tahoma" w:cs="Tahoma"/>
        </w:rPr>
      </w:pPr>
      <w:bookmarkStart w:id="12" w:name="_Ref44306305"/>
      <w:bookmarkStart w:id="13" w:name="_Ref373941080"/>
      <w:r w:rsidRPr="00CE7C83">
        <w:rPr>
          <w:rFonts w:ascii="Tahoma" w:hAnsi="Tahoma" w:cs="Tahoma"/>
        </w:rPr>
        <w:t>Smluvní strany jsou oprávněny od Smlouvy odstoupit v případě podstatného porušení Smlouvy druhou smluvní stranou za dále uvedených podmínek. Za podstatné porušení Smlouvy se považuje</w:t>
      </w:r>
      <w:r w:rsidR="00431B97">
        <w:rPr>
          <w:rFonts w:ascii="Tahoma" w:hAnsi="Tahoma" w:cs="Tahoma"/>
        </w:rPr>
        <w:t xml:space="preserve"> zejména</w:t>
      </w:r>
      <w:r w:rsidRPr="00CE7C83">
        <w:rPr>
          <w:rFonts w:ascii="Tahoma" w:hAnsi="Tahoma" w:cs="Tahoma"/>
        </w:rPr>
        <w:t>:</w:t>
      </w:r>
      <w:bookmarkEnd w:id="12"/>
      <w:bookmarkEnd w:id="13"/>
    </w:p>
    <w:p w14:paraId="2D00B432" w14:textId="77777777" w:rsidR="00CE7C83" w:rsidRPr="00CE7C83" w:rsidRDefault="00CE7C83" w:rsidP="00CE7C83">
      <w:pPr>
        <w:pStyle w:val="Nadpis2"/>
        <w:numPr>
          <w:ilvl w:val="1"/>
          <w:numId w:val="28"/>
        </w:numPr>
        <w:tabs>
          <w:tab w:val="clear" w:pos="576"/>
          <w:tab w:val="num" w:pos="1560"/>
        </w:tabs>
        <w:spacing w:before="0"/>
        <w:ind w:left="1418" w:hanging="567"/>
        <w:rPr>
          <w:rFonts w:ascii="Tahoma" w:hAnsi="Tahoma" w:cs="Tahoma"/>
        </w:rPr>
      </w:pPr>
      <w:r w:rsidRPr="00CE7C83">
        <w:rPr>
          <w:rFonts w:ascii="Tahoma" w:hAnsi="Tahoma" w:cs="Tahoma"/>
        </w:rPr>
        <w:t>prodlení Poskytovatele s poskytováním Servisních služeb delší než šedesát (60) dnů,</w:t>
      </w:r>
    </w:p>
    <w:p w14:paraId="0F0D9D83" w14:textId="77777777" w:rsidR="00CE7C83" w:rsidRDefault="00CE7C83" w:rsidP="00CE7C83">
      <w:pPr>
        <w:pStyle w:val="Nadpis2"/>
        <w:numPr>
          <w:ilvl w:val="1"/>
          <w:numId w:val="28"/>
        </w:numPr>
        <w:tabs>
          <w:tab w:val="clear" w:pos="576"/>
          <w:tab w:val="num" w:pos="1560"/>
        </w:tabs>
        <w:spacing w:before="0"/>
        <w:ind w:left="1418" w:hanging="567"/>
        <w:rPr>
          <w:rFonts w:ascii="Tahoma" w:hAnsi="Tahoma" w:cs="Tahoma"/>
        </w:rPr>
      </w:pPr>
      <w:r w:rsidRPr="00CE7C83">
        <w:rPr>
          <w:rFonts w:ascii="Tahoma" w:hAnsi="Tahoma" w:cs="Tahoma"/>
        </w:rPr>
        <w:t>prodlení Objednatele s platbami dle Smlouvy.</w:t>
      </w:r>
    </w:p>
    <w:p w14:paraId="186058AC" w14:textId="77777777" w:rsidR="00CE7C83" w:rsidRPr="00CE7C83" w:rsidRDefault="00CE7C83" w:rsidP="00CE7C83">
      <w:pPr>
        <w:pStyle w:val="Nadpis2"/>
        <w:numPr>
          <w:ilvl w:val="0"/>
          <w:numId w:val="0"/>
        </w:numPr>
        <w:spacing w:before="0"/>
        <w:ind w:left="576"/>
        <w:rPr>
          <w:rFonts w:ascii="Tahoma" w:hAnsi="Tahoma" w:cs="Tahoma"/>
        </w:rPr>
      </w:pPr>
      <w:r w:rsidRPr="00CE7C83">
        <w:rPr>
          <w:rFonts w:ascii="Tahoma" w:hAnsi="Tahoma" w:cs="Tahoma"/>
        </w:rPr>
        <w:t xml:space="preserve">Před odstoupením pro podstatné porušení Smlouvy je smluvní strana, která má v úmyslu od Smlouvy odstoupit, povinna nejdříve vyzvat písemně druhou smluvní stranu k nápravě a poskytnout jí k tomu dodatečnou lhůtu, která nebude kratší než pět (5) pracovních dní od doručení výzvy. Pokud nebude porušení Smlouvy napraveno ani v takto dodatečně stanovené lhůtě, je smluvní strana oprávněna od Smlouvy odstoupit písemným </w:t>
      </w:r>
      <w:r w:rsidRPr="00CE7C83">
        <w:rPr>
          <w:rFonts w:ascii="Tahoma" w:hAnsi="Tahoma" w:cs="Tahoma"/>
        </w:rPr>
        <w:lastRenderedPageBreak/>
        <w:t>odstoupením, které nabývá účinnosti okamžikem doručení druhé smluvní straně.</w:t>
      </w:r>
    </w:p>
    <w:p w14:paraId="43368D29" w14:textId="6458D79E" w:rsidR="00CE7C83" w:rsidRDefault="00CE7C83" w:rsidP="00D31607">
      <w:pPr>
        <w:pStyle w:val="Nadpis2"/>
        <w:numPr>
          <w:ilvl w:val="1"/>
          <w:numId w:val="3"/>
        </w:numPr>
        <w:rPr>
          <w:rFonts w:ascii="Tahoma" w:hAnsi="Tahoma" w:cs="Tahoma"/>
        </w:rPr>
      </w:pPr>
      <w:r w:rsidRPr="00CE7C83">
        <w:rPr>
          <w:rFonts w:ascii="Tahoma" w:hAnsi="Tahoma" w:cs="Tahoma"/>
        </w:rPr>
        <w:t xml:space="preserve">Jestliže kterákoli smluvní strana poruší Smlouvu nepodstatným způsobem, přičemž za nepodstatné porušení se považují všechna ostatní porušení Smlouvy vyjma těch, která jsou uvedená v odstavci </w:t>
      </w:r>
      <w:r w:rsidR="00873992">
        <w:rPr>
          <w:rFonts w:ascii="Tahoma" w:hAnsi="Tahoma" w:cs="Tahoma"/>
        </w:rPr>
        <w:t xml:space="preserve">11.4 </w:t>
      </w:r>
      <w:r w:rsidRPr="00CE7C83">
        <w:rPr>
          <w:rFonts w:ascii="Tahoma" w:hAnsi="Tahoma" w:cs="Tahoma"/>
        </w:rPr>
        <w:t>této Smlouvy, je druhá smluvní strana oprávněna písemně vyzvat porušující smluvní stranu ke splnění jejích závazků ze Smlouvy. Pokud do třiceti (30) dnů od doručení této výzvy smluvní strana, která porušila Smlouvu, neučiní uspokojivé kroky k nápravě nebo pokud do šedesáti (60) dnů od této výzvy nebo do jakékoli delší doby dohodnuté smluvními stranami tato smluvní strana neodstraní porušení závazků ze Smlouvy, může druhá smluvní strana od Smlouvy odstoupit, aniž by se tím zbavovala výkonu jakýchkoli jiných práv nebo prostředků k dosažení nápravy.</w:t>
      </w:r>
      <w:r>
        <w:rPr>
          <w:rFonts w:ascii="Tahoma" w:hAnsi="Tahoma" w:cs="Tahoma"/>
        </w:rPr>
        <w:t xml:space="preserve"> </w:t>
      </w:r>
    </w:p>
    <w:p w14:paraId="1ED22D19" w14:textId="3CFB59E6" w:rsidR="006A73C7" w:rsidRDefault="00D31607" w:rsidP="00D31607">
      <w:pPr>
        <w:pStyle w:val="Nadpis2"/>
        <w:numPr>
          <w:ilvl w:val="1"/>
          <w:numId w:val="3"/>
        </w:numPr>
        <w:rPr>
          <w:rFonts w:ascii="Tahoma" w:hAnsi="Tahoma" w:cs="Tahoma"/>
        </w:rPr>
      </w:pPr>
      <w:r w:rsidRPr="009A6CBF">
        <w:rPr>
          <w:rFonts w:ascii="Tahoma" w:hAnsi="Tahoma" w:cs="Tahoma"/>
        </w:rPr>
        <w:t>Kterákoli smluvní strana je oprávněna odstoupit od Smlouvy v</w:t>
      </w:r>
      <w:r w:rsidR="007B49D4">
        <w:rPr>
          <w:rFonts w:ascii="Tahoma" w:hAnsi="Tahoma" w:cs="Tahoma"/>
        </w:rPr>
        <w:t> </w:t>
      </w:r>
      <w:r w:rsidRPr="009A6CBF">
        <w:rPr>
          <w:rFonts w:ascii="Tahoma" w:hAnsi="Tahoma" w:cs="Tahoma"/>
        </w:rPr>
        <w:t xml:space="preserve">případě, že po dobu šesti (6) po sobě následujících měsíců bude plnění dle Smlouvy znemožněno </w:t>
      </w:r>
      <w:r w:rsidR="00135642">
        <w:rPr>
          <w:rFonts w:ascii="Tahoma" w:hAnsi="Tahoma" w:cs="Tahoma"/>
        </w:rPr>
        <w:t>vyšší mocí</w:t>
      </w:r>
      <w:r w:rsidR="005A4F96">
        <w:rPr>
          <w:rFonts w:ascii="Tahoma" w:hAnsi="Tahoma" w:cs="Tahoma"/>
        </w:rPr>
        <w:t xml:space="preserve"> (viz článek </w:t>
      </w:r>
      <w:r w:rsidR="00CE7C83">
        <w:rPr>
          <w:rFonts w:ascii="Tahoma" w:hAnsi="Tahoma" w:cs="Tahoma"/>
        </w:rPr>
        <w:fldChar w:fldCharType="begin"/>
      </w:r>
      <w:r w:rsidR="00CE7C83">
        <w:rPr>
          <w:rFonts w:ascii="Tahoma" w:hAnsi="Tahoma" w:cs="Tahoma"/>
        </w:rPr>
        <w:instrText xml:space="preserve"> REF _Ref377027258 \r \h </w:instrText>
      </w:r>
      <w:r w:rsidR="00CE7C83">
        <w:rPr>
          <w:rFonts w:ascii="Tahoma" w:hAnsi="Tahoma" w:cs="Tahoma"/>
        </w:rPr>
      </w:r>
      <w:r w:rsidR="00CE7C83">
        <w:rPr>
          <w:rFonts w:ascii="Tahoma" w:hAnsi="Tahoma" w:cs="Tahoma"/>
        </w:rPr>
        <w:fldChar w:fldCharType="separate"/>
      </w:r>
      <w:r w:rsidR="00303EE1">
        <w:rPr>
          <w:rFonts w:ascii="Tahoma" w:hAnsi="Tahoma" w:cs="Tahoma"/>
        </w:rPr>
        <w:t>10</w:t>
      </w:r>
      <w:r w:rsidR="00CE7C83">
        <w:rPr>
          <w:rFonts w:ascii="Tahoma" w:hAnsi="Tahoma" w:cs="Tahoma"/>
        </w:rPr>
        <w:fldChar w:fldCharType="end"/>
      </w:r>
      <w:r w:rsidR="00CE7C83">
        <w:rPr>
          <w:rFonts w:ascii="Tahoma" w:hAnsi="Tahoma" w:cs="Tahoma"/>
        </w:rPr>
        <w:t xml:space="preserve"> </w:t>
      </w:r>
      <w:r w:rsidR="005A4F96">
        <w:rPr>
          <w:rFonts w:ascii="Tahoma" w:hAnsi="Tahoma" w:cs="Tahoma"/>
        </w:rPr>
        <w:t>této Smlouvy)</w:t>
      </w:r>
      <w:r w:rsidRPr="009A6CBF">
        <w:rPr>
          <w:rFonts w:ascii="Tahoma" w:hAnsi="Tahoma" w:cs="Tahoma"/>
        </w:rPr>
        <w:t xml:space="preserve">. Tato lhůta počíná běžet dnem doručení oznámení o vzniku a povaze takové překážky druhé smluvní straně. </w:t>
      </w:r>
    </w:p>
    <w:p w14:paraId="0018CB56" w14:textId="77777777" w:rsidR="00E14C37" w:rsidRDefault="00E14C37" w:rsidP="00E14C37">
      <w:pPr>
        <w:pStyle w:val="Nadpis2"/>
        <w:numPr>
          <w:ilvl w:val="1"/>
          <w:numId w:val="3"/>
        </w:numPr>
        <w:rPr>
          <w:rFonts w:ascii="Tahoma" w:hAnsi="Tahoma" w:cs="Tahoma"/>
        </w:rPr>
      </w:pPr>
      <w:r w:rsidRPr="009A6CBF">
        <w:rPr>
          <w:rFonts w:ascii="Tahoma" w:hAnsi="Tahoma" w:cs="Tahoma"/>
        </w:rPr>
        <w:t>Pokud bude smluvní strana v</w:t>
      </w:r>
      <w:r>
        <w:rPr>
          <w:rFonts w:ascii="Tahoma" w:hAnsi="Tahoma" w:cs="Tahoma"/>
        </w:rPr>
        <w:t> </w:t>
      </w:r>
      <w:r w:rsidRPr="009A6CBF">
        <w:rPr>
          <w:rFonts w:ascii="Tahoma" w:hAnsi="Tahoma" w:cs="Tahoma"/>
        </w:rPr>
        <w:t>úpadku,</w:t>
      </w:r>
      <w:r>
        <w:rPr>
          <w:rFonts w:ascii="Tahoma" w:hAnsi="Tahoma" w:cs="Tahoma"/>
        </w:rPr>
        <w:t xml:space="preserve"> resp. pokud bude ohledně smluvní strany zahájeno insolvenční řízení ve </w:t>
      </w:r>
      <w:r w:rsidRPr="00D84D8F">
        <w:rPr>
          <w:rFonts w:ascii="Tahoma" w:hAnsi="Tahoma" w:cs="Tahoma"/>
        </w:rPr>
        <w:t>smyslu zákona č. 182/2006 Sb., o úpadku a způsobech jeho řešení</w:t>
      </w:r>
      <w:r>
        <w:rPr>
          <w:rFonts w:ascii="Tahoma" w:hAnsi="Tahoma" w:cs="Tahoma"/>
        </w:rPr>
        <w:t xml:space="preserve"> (insolvenční zákon)</w:t>
      </w:r>
      <w:r w:rsidRPr="00D84D8F">
        <w:rPr>
          <w:rFonts w:ascii="Tahoma" w:hAnsi="Tahoma" w:cs="Tahoma"/>
        </w:rPr>
        <w:t>, ve znění pozdějších předpisů</w:t>
      </w:r>
      <w:r>
        <w:rPr>
          <w:rFonts w:ascii="Tahoma" w:hAnsi="Tahoma" w:cs="Tahoma"/>
        </w:rPr>
        <w:t>,</w:t>
      </w:r>
      <w:r>
        <w:t xml:space="preserve"> v </w:t>
      </w:r>
      <w:r w:rsidRPr="009A6CBF">
        <w:rPr>
          <w:rFonts w:ascii="Tahoma" w:hAnsi="Tahoma" w:cs="Tahoma"/>
        </w:rPr>
        <w:t>likvidaci</w:t>
      </w:r>
      <w:r>
        <w:rPr>
          <w:rFonts w:ascii="Tahoma" w:hAnsi="Tahoma" w:cs="Tahoma"/>
        </w:rPr>
        <w:t xml:space="preserve"> nebo</w:t>
      </w:r>
      <w:r w:rsidRPr="009A6CBF">
        <w:rPr>
          <w:rFonts w:ascii="Tahoma" w:hAnsi="Tahoma" w:cs="Tahoma"/>
        </w:rPr>
        <w:t xml:space="preserve"> pod nucenou správou,</w:t>
      </w:r>
      <w:r>
        <w:rPr>
          <w:rFonts w:ascii="Tahoma" w:hAnsi="Tahoma" w:cs="Tahoma"/>
        </w:rPr>
        <w:t xml:space="preserve"> </w:t>
      </w:r>
      <w:r w:rsidRPr="009A6CBF">
        <w:rPr>
          <w:rFonts w:ascii="Tahoma" w:hAnsi="Tahoma" w:cs="Tahoma"/>
        </w:rPr>
        <w:t xml:space="preserve">či pokud nebude schopná dostát svým finančním závazkům, může druhá </w:t>
      </w:r>
      <w:r>
        <w:rPr>
          <w:rFonts w:ascii="Tahoma" w:hAnsi="Tahoma" w:cs="Tahoma"/>
        </w:rPr>
        <w:t xml:space="preserve">smluvní </w:t>
      </w:r>
      <w:r w:rsidRPr="009A6CBF">
        <w:rPr>
          <w:rFonts w:ascii="Tahoma" w:hAnsi="Tahoma" w:cs="Tahoma"/>
        </w:rPr>
        <w:t>strana odstoupit od </w:t>
      </w:r>
      <w:r>
        <w:rPr>
          <w:rFonts w:ascii="Tahoma" w:hAnsi="Tahoma" w:cs="Tahoma"/>
        </w:rPr>
        <w:t xml:space="preserve">této </w:t>
      </w:r>
      <w:r w:rsidRPr="009A6CBF">
        <w:rPr>
          <w:rFonts w:ascii="Tahoma" w:hAnsi="Tahoma" w:cs="Tahoma"/>
        </w:rPr>
        <w:t>Smlouvy okamžitě</w:t>
      </w:r>
      <w:r w:rsidR="00E72B67">
        <w:rPr>
          <w:rFonts w:ascii="Tahoma" w:hAnsi="Tahoma" w:cs="Tahoma"/>
        </w:rPr>
        <w:t>.</w:t>
      </w:r>
      <w:r>
        <w:rPr>
          <w:rFonts w:ascii="Tahoma" w:hAnsi="Tahoma" w:cs="Tahoma"/>
        </w:rPr>
        <w:t xml:space="preserve"> </w:t>
      </w:r>
      <w:r w:rsidR="00E72B67">
        <w:rPr>
          <w:rFonts w:ascii="Tahoma" w:hAnsi="Tahoma" w:cs="Tahoma"/>
        </w:rPr>
        <w:t xml:space="preserve"> </w:t>
      </w:r>
    </w:p>
    <w:p w14:paraId="523D5F02" w14:textId="77777777" w:rsidR="00E72B67" w:rsidRPr="009A6CBF" w:rsidRDefault="00E72B67" w:rsidP="00E72B67">
      <w:pPr>
        <w:pStyle w:val="Nadpis2"/>
        <w:numPr>
          <w:ilvl w:val="1"/>
          <w:numId w:val="3"/>
        </w:numPr>
        <w:rPr>
          <w:rFonts w:ascii="Tahoma" w:hAnsi="Tahoma" w:cs="Tahoma"/>
        </w:rPr>
      </w:pPr>
      <w:r>
        <w:rPr>
          <w:rFonts w:ascii="Tahoma" w:hAnsi="Tahoma" w:cs="Tahoma"/>
        </w:rPr>
        <w:t>Odstoupení od Smlouvy nabývá účinnosti okamžikem doručení písemného oznámení o odstoupení druhé smluvní straně.</w:t>
      </w:r>
    </w:p>
    <w:p w14:paraId="1772B57C" w14:textId="77777777" w:rsidR="00ED2A4A" w:rsidRPr="00ED2A4A" w:rsidRDefault="00CE7C83" w:rsidP="00ED2A4A">
      <w:pPr>
        <w:pStyle w:val="Nadpis2"/>
        <w:numPr>
          <w:ilvl w:val="1"/>
          <w:numId w:val="3"/>
        </w:numPr>
        <w:rPr>
          <w:rFonts w:ascii="Tahoma" w:hAnsi="Tahoma" w:cs="Tahoma"/>
        </w:rPr>
      </w:pPr>
      <w:r w:rsidRPr="00CE7C83">
        <w:rPr>
          <w:rFonts w:ascii="Tahoma" w:hAnsi="Tahoma" w:cs="Tahoma"/>
        </w:rPr>
        <w:t xml:space="preserve">Odstoupení od této Smlouvy je možné pouze s účinky do budoucna (§ 2004 </w:t>
      </w:r>
      <w:r w:rsidR="0068650E">
        <w:rPr>
          <w:rFonts w:ascii="Tahoma" w:hAnsi="Tahoma" w:cs="Tahoma"/>
        </w:rPr>
        <w:t xml:space="preserve">odst. 3 </w:t>
      </w:r>
      <w:r w:rsidRPr="00CE7C83">
        <w:rPr>
          <w:rFonts w:ascii="Tahoma" w:hAnsi="Tahoma" w:cs="Tahoma"/>
        </w:rPr>
        <w:t xml:space="preserve">Občanského zákoníku), </w:t>
      </w:r>
      <w:proofErr w:type="gramStart"/>
      <w:r w:rsidRPr="00CE7C83">
        <w:rPr>
          <w:rFonts w:ascii="Tahoma" w:hAnsi="Tahoma" w:cs="Tahoma"/>
        </w:rPr>
        <w:t>tzn</w:t>
      </w:r>
      <w:r>
        <w:rPr>
          <w:rFonts w:ascii="Tahoma" w:hAnsi="Tahoma" w:cs="Tahoma"/>
        </w:rPr>
        <w:t>.</w:t>
      </w:r>
      <w:proofErr w:type="gramEnd"/>
      <w:r w:rsidR="00E72B67">
        <w:rPr>
          <w:rFonts w:ascii="Tahoma" w:hAnsi="Tahoma" w:cs="Tahoma"/>
        </w:rPr>
        <w:t xml:space="preserve"> </w:t>
      </w:r>
      <w:r w:rsidR="00282463">
        <w:rPr>
          <w:rFonts w:ascii="Tahoma" w:hAnsi="Tahoma" w:cs="Tahoma"/>
        </w:rPr>
        <w:t xml:space="preserve">závazky smluvních strany ze Smlouvy </w:t>
      </w:r>
      <w:proofErr w:type="gramStart"/>
      <w:r w:rsidR="00282463">
        <w:rPr>
          <w:rFonts w:ascii="Tahoma" w:hAnsi="Tahoma" w:cs="Tahoma"/>
        </w:rPr>
        <w:t>zanikají</w:t>
      </w:r>
      <w:proofErr w:type="gramEnd"/>
      <w:r w:rsidR="00282463">
        <w:rPr>
          <w:rFonts w:ascii="Tahoma" w:hAnsi="Tahoma" w:cs="Tahoma"/>
        </w:rPr>
        <w:t xml:space="preserve"> ke dni účinnosti odstoupení a smluvní strany si nejsou povinny vracet již poskytnutá plnění.</w:t>
      </w:r>
      <w:r w:rsidR="00282463" w:rsidRPr="00282463">
        <w:rPr>
          <w:rFonts w:ascii="Tahoma" w:hAnsi="Tahoma" w:cs="Tahoma"/>
        </w:rPr>
        <w:t xml:space="preserve"> </w:t>
      </w:r>
      <w:r w:rsidR="00282463" w:rsidRPr="009A6CBF">
        <w:rPr>
          <w:rFonts w:ascii="Tahoma" w:hAnsi="Tahoma" w:cs="Tahoma"/>
        </w:rPr>
        <w:t xml:space="preserve">Povinná </w:t>
      </w:r>
      <w:r w:rsidR="00282463">
        <w:rPr>
          <w:rFonts w:ascii="Tahoma" w:hAnsi="Tahoma" w:cs="Tahoma"/>
        </w:rPr>
        <w:t xml:space="preserve">smluvní </w:t>
      </w:r>
      <w:r w:rsidR="00282463" w:rsidRPr="009A6CBF">
        <w:rPr>
          <w:rFonts w:ascii="Tahoma" w:hAnsi="Tahoma" w:cs="Tahoma"/>
        </w:rPr>
        <w:t>strana je povinna zaplatit vystavené faktury do čtrnácti (14) dní od doručení odstoupení od Smlouvy.</w:t>
      </w:r>
    </w:p>
    <w:p w14:paraId="26A90A6C" w14:textId="77777777" w:rsidR="00D31607" w:rsidRPr="0058238A" w:rsidRDefault="00D31607" w:rsidP="00D31607">
      <w:pPr>
        <w:pStyle w:val="Nadpis1"/>
        <w:numPr>
          <w:ilvl w:val="0"/>
          <w:numId w:val="3"/>
        </w:numPr>
        <w:tabs>
          <w:tab w:val="clear" w:pos="432"/>
          <w:tab w:val="num" w:pos="567"/>
        </w:tabs>
        <w:ind w:left="567" w:hanging="567"/>
        <w:rPr>
          <w:rFonts w:ascii="Tahoma" w:hAnsi="Tahoma" w:cs="Tahoma"/>
          <w:sz w:val="18"/>
          <w:szCs w:val="18"/>
        </w:rPr>
      </w:pPr>
      <w:r w:rsidRPr="0058238A">
        <w:rPr>
          <w:rFonts w:ascii="Tahoma" w:hAnsi="Tahoma" w:cs="Tahoma"/>
          <w:sz w:val="18"/>
          <w:szCs w:val="18"/>
        </w:rPr>
        <w:t>ROZHODNÉ PRÁVO, ŘEŠENÍ SPORŮ</w:t>
      </w:r>
    </w:p>
    <w:p w14:paraId="3E01A9CD" w14:textId="77777777" w:rsidR="00CC5C62" w:rsidRPr="0035615C" w:rsidRDefault="00D31607" w:rsidP="00CC5C62">
      <w:pPr>
        <w:pStyle w:val="Nadpis2"/>
        <w:numPr>
          <w:ilvl w:val="1"/>
          <w:numId w:val="3"/>
        </w:numPr>
        <w:rPr>
          <w:rFonts w:ascii="Tahoma" w:hAnsi="Tahoma" w:cs="Tahoma"/>
        </w:rPr>
      </w:pPr>
      <w:r w:rsidRPr="0035615C">
        <w:rPr>
          <w:rFonts w:ascii="Tahoma" w:hAnsi="Tahoma" w:cs="Tahoma"/>
        </w:rPr>
        <w:t>Smlouva se řídí a je vykládána podle práva České republiky.</w:t>
      </w:r>
      <w:r w:rsidR="00CE7C83">
        <w:rPr>
          <w:rFonts w:ascii="Tahoma" w:hAnsi="Tahoma" w:cs="Tahoma"/>
        </w:rPr>
        <w:t xml:space="preserve"> </w:t>
      </w:r>
      <w:r w:rsidR="00CE7C83" w:rsidRPr="00DF3728">
        <w:rPr>
          <w:rFonts w:ascii="Tahoma" w:hAnsi="Tahoma" w:cs="Tahoma"/>
          <w:szCs w:val="18"/>
        </w:rPr>
        <w:t xml:space="preserve">Při výkladu </w:t>
      </w:r>
      <w:r w:rsidR="00CE7C83">
        <w:rPr>
          <w:rFonts w:ascii="Tahoma" w:hAnsi="Tahoma" w:cs="Tahoma"/>
          <w:szCs w:val="18"/>
        </w:rPr>
        <w:t>S</w:t>
      </w:r>
      <w:r w:rsidR="00CE7C83" w:rsidRPr="00DF3728">
        <w:rPr>
          <w:rFonts w:ascii="Tahoma" w:hAnsi="Tahoma" w:cs="Tahoma"/>
          <w:szCs w:val="18"/>
        </w:rPr>
        <w:t>mlouvy platí, že ustanovení zákona mají přednost před obchodními zvyklostmi zachovávanými obecně i v konkrétním odvětví.</w:t>
      </w:r>
    </w:p>
    <w:p w14:paraId="60DBEBC5" w14:textId="77777777" w:rsidR="00D31607" w:rsidRPr="00CE7C83" w:rsidRDefault="00EA5121" w:rsidP="00CE7C83">
      <w:pPr>
        <w:pStyle w:val="Nadpis2"/>
        <w:numPr>
          <w:ilvl w:val="1"/>
          <w:numId w:val="3"/>
        </w:numPr>
        <w:rPr>
          <w:rFonts w:ascii="Tahoma" w:hAnsi="Tahoma" w:cs="Tahoma"/>
        </w:rPr>
      </w:pPr>
      <w:r w:rsidRPr="0035615C">
        <w:rPr>
          <w:rFonts w:ascii="Tahoma" w:hAnsi="Tahoma" w:cs="Tahoma"/>
        </w:rPr>
        <w:t>Smluvní s</w:t>
      </w:r>
      <w:r w:rsidR="00CC5C62" w:rsidRPr="0035615C">
        <w:rPr>
          <w:rFonts w:ascii="Tahoma" w:hAnsi="Tahoma" w:cs="Tahoma"/>
        </w:rPr>
        <w:t>trany se zavazují, že vynaloží maximální úsilí na smírné řešení veškerých sporů vzešlých ze Smlouvy nebo v</w:t>
      </w:r>
      <w:r w:rsidR="007B49D4" w:rsidRPr="0035615C">
        <w:rPr>
          <w:rFonts w:ascii="Tahoma" w:hAnsi="Tahoma" w:cs="Tahoma"/>
        </w:rPr>
        <w:t> </w:t>
      </w:r>
      <w:r w:rsidR="00CC5C62" w:rsidRPr="0035615C">
        <w:rPr>
          <w:rFonts w:ascii="Tahoma" w:hAnsi="Tahoma" w:cs="Tahoma"/>
        </w:rPr>
        <w:t>souvislosti s</w:t>
      </w:r>
      <w:r w:rsidR="007B49D4" w:rsidRPr="0035615C">
        <w:rPr>
          <w:rFonts w:ascii="Tahoma" w:hAnsi="Tahoma" w:cs="Tahoma"/>
        </w:rPr>
        <w:t> </w:t>
      </w:r>
      <w:r w:rsidR="00CC5C62" w:rsidRPr="0035615C">
        <w:rPr>
          <w:rFonts w:ascii="Tahoma" w:hAnsi="Tahoma" w:cs="Tahoma"/>
        </w:rPr>
        <w:t xml:space="preserve">ní. Spory, jež nebude možno vyřešit smírnou cestou, budou řešeny </w:t>
      </w:r>
      <w:r w:rsidR="00AC0B38">
        <w:rPr>
          <w:rFonts w:ascii="Tahoma" w:hAnsi="Tahoma" w:cs="Tahoma"/>
        </w:rPr>
        <w:t>obecnými soudy České republiky</w:t>
      </w:r>
      <w:r w:rsidR="00CC5C62" w:rsidRPr="0035615C">
        <w:rPr>
          <w:rFonts w:ascii="Tahoma" w:hAnsi="Tahoma" w:cs="Tahoma"/>
        </w:rPr>
        <w:t>.</w:t>
      </w:r>
    </w:p>
    <w:p w14:paraId="6FF0DDA6" w14:textId="77777777" w:rsidR="00D31607" w:rsidRPr="0058238A" w:rsidRDefault="00D31607" w:rsidP="00D31607">
      <w:pPr>
        <w:pStyle w:val="Nadpis1"/>
        <w:numPr>
          <w:ilvl w:val="0"/>
          <w:numId w:val="3"/>
        </w:numPr>
        <w:tabs>
          <w:tab w:val="clear" w:pos="432"/>
          <w:tab w:val="num" w:pos="567"/>
        </w:tabs>
        <w:ind w:left="567" w:hanging="567"/>
        <w:rPr>
          <w:rFonts w:ascii="Tahoma" w:hAnsi="Tahoma" w:cs="Tahoma"/>
          <w:sz w:val="18"/>
          <w:szCs w:val="18"/>
        </w:rPr>
      </w:pPr>
      <w:r w:rsidRPr="0058238A">
        <w:rPr>
          <w:rFonts w:ascii="Tahoma" w:hAnsi="Tahoma" w:cs="Tahoma"/>
          <w:sz w:val="18"/>
          <w:szCs w:val="18"/>
        </w:rPr>
        <w:t>ZÁVĚREČNÁ UJEDNÁNÍ</w:t>
      </w:r>
    </w:p>
    <w:p w14:paraId="06741787" w14:textId="77777777" w:rsidR="00D31607" w:rsidRPr="009A6CBF" w:rsidRDefault="00F6428B" w:rsidP="00D31607">
      <w:pPr>
        <w:pStyle w:val="Nadpis2"/>
        <w:numPr>
          <w:ilvl w:val="1"/>
          <w:numId w:val="3"/>
        </w:numPr>
        <w:rPr>
          <w:rFonts w:ascii="Tahoma" w:hAnsi="Tahoma" w:cs="Tahoma"/>
        </w:rPr>
      </w:pPr>
      <w:r>
        <w:rPr>
          <w:rFonts w:ascii="Tahoma" w:hAnsi="Tahoma" w:cs="Tahoma"/>
        </w:rPr>
        <w:t>Následující přílohy tvoří nedílnou součást této Smlouvy:</w:t>
      </w:r>
    </w:p>
    <w:p w14:paraId="2EB75103" w14:textId="77777777" w:rsidR="00D31607" w:rsidRPr="009A6CBF" w:rsidRDefault="00D31607" w:rsidP="00D31607">
      <w:pPr>
        <w:pStyle w:val="Zkladntext"/>
        <w:tabs>
          <w:tab w:val="left" w:pos="1560"/>
        </w:tabs>
        <w:ind w:left="567"/>
        <w:rPr>
          <w:rFonts w:ascii="Tahoma" w:hAnsi="Tahoma" w:cs="Tahoma"/>
        </w:rPr>
      </w:pPr>
      <w:r w:rsidRPr="009A6CBF">
        <w:rPr>
          <w:rFonts w:ascii="Tahoma" w:hAnsi="Tahoma" w:cs="Tahoma"/>
        </w:rPr>
        <w:t>Příloha 1</w:t>
      </w:r>
      <w:r w:rsidRPr="009A6CBF">
        <w:rPr>
          <w:rFonts w:ascii="Tahoma" w:hAnsi="Tahoma" w:cs="Tahoma"/>
        </w:rPr>
        <w:tab/>
        <w:t>- Seznam kontaktů</w:t>
      </w:r>
    </w:p>
    <w:p w14:paraId="49ABB80E" w14:textId="77777777" w:rsidR="00D31607" w:rsidRPr="009A6CBF" w:rsidRDefault="00EA5121" w:rsidP="00D31607">
      <w:pPr>
        <w:pStyle w:val="Zkladntext"/>
        <w:tabs>
          <w:tab w:val="left" w:pos="1560"/>
        </w:tabs>
        <w:ind w:left="567"/>
        <w:rPr>
          <w:rFonts w:ascii="Tahoma" w:hAnsi="Tahoma" w:cs="Tahoma"/>
        </w:rPr>
      </w:pPr>
      <w:r>
        <w:rPr>
          <w:rFonts w:ascii="Tahoma" w:hAnsi="Tahoma" w:cs="Tahoma"/>
        </w:rPr>
        <w:t xml:space="preserve">Příloha </w:t>
      </w:r>
      <w:r w:rsidR="00684DBF">
        <w:rPr>
          <w:rFonts w:ascii="Tahoma" w:hAnsi="Tahoma" w:cs="Tahoma"/>
        </w:rPr>
        <w:t>2</w:t>
      </w:r>
      <w:r>
        <w:rPr>
          <w:rFonts w:ascii="Tahoma" w:hAnsi="Tahoma" w:cs="Tahoma"/>
        </w:rPr>
        <w:tab/>
        <w:t>- Místo plnění, p</w:t>
      </w:r>
      <w:r w:rsidR="00D31607" w:rsidRPr="009A6CBF">
        <w:rPr>
          <w:rFonts w:ascii="Tahoma" w:hAnsi="Tahoma" w:cs="Tahoma"/>
        </w:rPr>
        <w:t>ožadavky na prostředí</w:t>
      </w:r>
    </w:p>
    <w:p w14:paraId="5BC0D45D" w14:textId="77777777" w:rsidR="00D31607" w:rsidRPr="009A6CBF" w:rsidRDefault="00D31607" w:rsidP="00D31607">
      <w:pPr>
        <w:pStyle w:val="Zkladntext"/>
        <w:tabs>
          <w:tab w:val="left" w:pos="1560"/>
        </w:tabs>
        <w:ind w:left="567"/>
        <w:rPr>
          <w:rFonts w:ascii="Tahoma" w:hAnsi="Tahoma" w:cs="Tahoma"/>
        </w:rPr>
      </w:pPr>
      <w:r w:rsidRPr="009A6CBF">
        <w:rPr>
          <w:rFonts w:ascii="Tahoma" w:hAnsi="Tahoma" w:cs="Tahoma"/>
        </w:rPr>
        <w:t xml:space="preserve">Příloha </w:t>
      </w:r>
      <w:r w:rsidR="00684DBF">
        <w:rPr>
          <w:rFonts w:ascii="Tahoma" w:hAnsi="Tahoma" w:cs="Tahoma"/>
        </w:rPr>
        <w:t>3</w:t>
      </w:r>
      <w:r w:rsidRPr="009A6CBF">
        <w:rPr>
          <w:rFonts w:ascii="Tahoma" w:hAnsi="Tahoma" w:cs="Tahoma"/>
        </w:rPr>
        <w:tab/>
        <w:t>- Rozsah a</w:t>
      </w:r>
      <w:r w:rsidR="00907C4A">
        <w:rPr>
          <w:rFonts w:ascii="Tahoma" w:hAnsi="Tahoma" w:cs="Tahoma"/>
        </w:rPr>
        <w:t xml:space="preserve"> cena </w:t>
      </w:r>
      <w:r w:rsidR="00674BFE">
        <w:rPr>
          <w:rFonts w:ascii="Tahoma" w:hAnsi="Tahoma" w:cs="Tahoma"/>
        </w:rPr>
        <w:t>Servisních s</w:t>
      </w:r>
      <w:r w:rsidR="00907C4A">
        <w:rPr>
          <w:rFonts w:ascii="Tahoma" w:hAnsi="Tahoma" w:cs="Tahoma"/>
        </w:rPr>
        <w:t xml:space="preserve">lužeb </w:t>
      </w:r>
    </w:p>
    <w:p w14:paraId="0F9FE77A" w14:textId="384E37E1" w:rsidR="00D31607" w:rsidRPr="0058238A" w:rsidRDefault="00CC46DB" w:rsidP="0058238A">
      <w:pPr>
        <w:pStyle w:val="Zkladntext"/>
        <w:tabs>
          <w:tab w:val="left" w:pos="1560"/>
        </w:tabs>
        <w:ind w:left="567"/>
        <w:rPr>
          <w:rFonts w:ascii="Tahoma" w:hAnsi="Tahoma" w:cs="Tahoma"/>
        </w:rPr>
      </w:pPr>
      <w:r>
        <w:rPr>
          <w:rFonts w:ascii="Tahoma" w:hAnsi="Tahoma" w:cs="Tahoma"/>
          <w:color w:val="auto"/>
        </w:rPr>
        <w:t xml:space="preserve">Příloha </w:t>
      </w:r>
      <w:r w:rsidR="00684DBF">
        <w:rPr>
          <w:rFonts w:ascii="Tahoma" w:hAnsi="Tahoma" w:cs="Tahoma"/>
          <w:color w:val="auto"/>
        </w:rPr>
        <w:t>4</w:t>
      </w:r>
      <w:r w:rsidR="00684DBF">
        <w:rPr>
          <w:rFonts w:ascii="Tahoma" w:hAnsi="Tahoma" w:cs="Tahoma"/>
          <w:color w:val="auto"/>
        </w:rPr>
        <w:tab/>
      </w:r>
      <w:r w:rsidR="00D31607" w:rsidRPr="009A6CBF">
        <w:rPr>
          <w:rFonts w:ascii="Tahoma" w:hAnsi="Tahoma" w:cs="Tahoma"/>
          <w:color w:val="auto"/>
        </w:rPr>
        <w:t>- S</w:t>
      </w:r>
      <w:r w:rsidR="00D31607" w:rsidRPr="009A6CBF">
        <w:rPr>
          <w:rFonts w:ascii="Tahoma" w:hAnsi="Tahoma" w:cs="Tahoma"/>
        </w:rPr>
        <w:t xml:space="preserve">pecifikace </w:t>
      </w:r>
      <w:r w:rsidR="004B2441">
        <w:rPr>
          <w:rFonts w:ascii="Tahoma" w:hAnsi="Tahoma" w:cs="Tahoma"/>
        </w:rPr>
        <w:t xml:space="preserve">servisovaného </w:t>
      </w:r>
      <w:r w:rsidR="00D31607" w:rsidRPr="009A6CBF">
        <w:rPr>
          <w:rFonts w:ascii="Tahoma" w:hAnsi="Tahoma" w:cs="Tahoma"/>
        </w:rPr>
        <w:t>Zařízení</w:t>
      </w:r>
    </w:p>
    <w:p w14:paraId="047FF82F" w14:textId="77777777" w:rsidR="00D31607" w:rsidRPr="009A6CBF" w:rsidRDefault="00D31607" w:rsidP="00D31607">
      <w:pPr>
        <w:pStyle w:val="Nadpis2"/>
        <w:numPr>
          <w:ilvl w:val="1"/>
          <w:numId w:val="3"/>
        </w:numPr>
        <w:rPr>
          <w:rFonts w:ascii="Tahoma" w:hAnsi="Tahoma" w:cs="Tahoma"/>
        </w:rPr>
      </w:pPr>
      <w:r w:rsidRPr="009A6CBF">
        <w:rPr>
          <w:rFonts w:ascii="Tahoma" w:hAnsi="Tahoma" w:cs="Tahoma"/>
        </w:rPr>
        <w:t>Veškerá oficiální oznámení, žádosti nebo sdělení mezi </w:t>
      </w:r>
      <w:r w:rsidR="00EA5121">
        <w:rPr>
          <w:rFonts w:ascii="Tahoma" w:hAnsi="Tahoma" w:cs="Tahoma"/>
        </w:rPr>
        <w:t xml:space="preserve">smluvními </w:t>
      </w:r>
      <w:r w:rsidRPr="009A6CBF">
        <w:rPr>
          <w:rFonts w:ascii="Tahoma" w:hAnsi="Tahoma" w:cs="Tahoma"/>
        </w:rPr>
        <w:t>stranami týkající se Smlouvy budou vyhotovena v</w:t>
      </w:r>
      <w:r w:rsidR="007B49D4">
        <w:rPr>
          <w:rFonts w:ascii="Tahoma" w:hAnsi="Tahoma" w:cs="Tahoma"/>
        </w:rPr>
        <w:t> </w:t>
      </w:r>
      <w:r w:rsidRPr="009A6CBF">
        <w:rPr>
          <w:rFonts w:ascii="Tahoma" w:hAnsi="Tahoma" w:cs="Tahoma"/>
        </w:rPr>
        <w:t xml:space="preserve">českém jazyce a zaslána dopisem podepsaným oprávněným zástupcem </w:t>
      </w:r>
      <w:r w:rsidR="00EA5121">
        <w:rPr>
          <w:rFonts w:ascii="Tahoma" w:hAnsi="Tahoma" w:cs="Tahoma"/>
        </w:rPr>
        <w:t xml:space="preserve">smluvní </w:t>
      </w:r>
      <w:r w:rsidRPr="009A6CBF">
        <w:rPr>
          <w:rFonts w:ascii="Tahoma" w:hAnsi="Tahoma" w:cs="Tahoma"/>
        </w:rPr>
        <w:t>strany nebo faxem, který bude bezprostředně potvrzen zasláním dopisu. Veškerá oznámení budou pokládána za platně doručená</w:t>
      </w:r>
      <w:r w:rsidR="0064548E">
        <w:rPr>
          <w:rFonts w:ascii="Tahoma" w:hAnsi="Tahoma" w:cs="Tahoma"/>
        </w:rPr>
        <w:t xml:space="preserve"> </w:t>
      </w:r>
      <w:r w:rsidR="00CE7C83">
        <w:rPr>
          <w:rFonts w:ascii="Tahoma" w:hAnsi="Tahoma" w:cs="Tahoma"/>
        </w:rPr>
        <w:t xml:space="preserve">třetí </w:t>
      </w:r>
      <w:r w:rsidR="0064548E">
        <w:rPr>
          <w:rFonts w:ascii="Tahoma" w:hAnsi="Tahoma" w:cs="Tahoma"/>
        </w:rPr>
        <w:t>pracovní den</w:t>
      </w:r>
      <w:r w:rsidR="001746F2">
        <w:rPr>
          <w:rFonts w:ascii="Tahoma" w:hAnsi="Tahoma" w:cs="Tahoma"/>
        </w:rPr>
        <w:t xml:space="preserve"> po odeslání</w:t>
      </w:r>
      <w:r w:rsidRPr="009A6CBF">
        <w:rPr>
          <w:rFonts w:ascii="Tahoma" w:hAnsi="Tahoma" w:cs="Tahoma"/>
        </w:rPr>
        <w:t xml:space="preserve">, pokud budou zaslána doporučeným dopisem na adresu </w:t>
      </w:r>
      <w:r w:rsidR="00FE265B">
        <w:rPr>
          <w:rFonts w:ascii="Tahoma" w:hAnsi="Tahoma" w:cs="Tahoma"/>
        </w:rPr>
        <w:t xml:space="preserve">sídla </w:t>
      </w:r>
      <w:r w:rsidR="00EA5121">
        <w:rPr>
          <w:rFonts w:ascii="Tahoma" w:hAnsi="Tahoma" w:cs="Tahoma"/>
        </w:rPr>
        <w:t xml:space="preserve">smluvní </w:t>
      </w:r>
      <w:r w:rsidRPr="009A6CBF">
        <w:rPr>
          <w:rFonts w:ascii="Tahoma" w:hAnsi="Tahoma" w:cs="Tahoma"/>
        </w:rPr>
        <w:t>strany a k</w:t>
      </w:r>
      <w:r w:rsidR="007B49D4">
        <w:rPr>
          <w:rFonts w:ascii="Tahoma" w:hAnsi="Tahoma" w:cs="Tahoma"/>
        </w:rPr>
        <w:t> </w:t>
      </w:r>
      <w:r w:rsidRPr="009A6CBF">
        <w:rPr>
          <w:rFonts w:ascii="Tahoma" w:hAnsi="Tahoma" w:cs="Tahoma"/>
        </w:rPr>
        <w:t xml:space="preserve">rukám jejího zástupce </w:t>
      </w:r>
      <w:r w:rsidR="000E0C81" w:rsidRPr="009A6CBF">
        <w:rPr>
          <w:rFonts w:ascii="Tahoma" w:hAnsi="Tahoma" w:cs="Tahoma"/>
        </w:rPr>
        <w:t>uveden</w:t>
      </w:r>
      <w:r w:rsidR="000E0C81">
        <w:rPr>
          <w:rFonts w:ascii="Tahoma" w:hAnsi="Tahoma" w:cs="Tahoma"/>
        </w:rPr>
        <w:t>ého</w:t>
      </w:r>
      <w:r w:rsidR="000E0C81" w:rsidRPr="009A6CBF">
        <w:rPr>
          <w:rFonts w:ascii="Tahoma" w:hAnsi="Tahoma" w:cs="Tahoma"/>
        </w:rPr>
        <w:t xml:space="preserve"> </w:t>
      </w:r>
      <w:r w:rsidRPr="009A6CBF">
        <w:rPr>
          <w:rFonts w:ascii="Tahoma" w:hAnsi="Tahoma" w:cs="Tahoma"/>
        </w:rPr>
        <w:t>v</w:t>
      </w:r>
      <w:r w:rsidR="007B49D4">
        <w:rPr>
          <w:rFonts w:ascii="Tahoma" w:hAnsi="Tahoma" w:cs="Tahoma"/>
        </w:rPr>
        <w:t> </w:t>
      </w:r>
      <w:r w:rsidRPr="009A6CBF">
        <w:rPr>
          <w:rFonts w:ascii="Tahoma" w:hAnsi="Tahoma" w:cs="Tahoma"/>
        </w:rPr>
        <w:t>záhlaví Smlouvy.</w:t>
      </w:r>
    </w:p>
    <w:p w14:paraId="69A955AD" w14:textId="77777777" w:rsidR="00CE7C83" w:rsidRDefault="00CE7C83" w:rsidP="00CE7C83">
      <w:pPr>
        <w:pStyle w:val="Nadpis2"/>
        <w:numPr>
          <w:ilvl w:val="1"/>
          <w:numId w:val="3"/>
        </w:numPr>
        <w:rPr>
          <w:rFonts w:ascii="Tahoma" w:hAnsi="Tahoma" w:cs="Tahoma"/>
        </w:rPr>
      </w:pPr>
      <w:r>
        <w:rPr>
          <w:rFonts w:ascii="Tahoma" w:hAnsi="Tahoma" w:cs="Tahoma"/>
        </w:rPr>
        <w:t>Poskytovatel</w:t>
      </w:r>
      <w:r w:rsidRPr="00CE7C83">
        <w:rPr>
          <w:rFonts w:ascii="Tahoma" w:hAnsi="Tahoma" w:cs="Tahoma"/>
        </w:rPr>
        <w:t xml:space="preserve"> je oprávněn postoupit nebo zastavit finanční pohledávky z této Smlouvy ve prospěch své financující banky nebo jiné finanční společnosti. V ostatních případech žádná ze smluvních stran není oprávněna postoupit pohledávky vzniklé na základě této Smlouvy, umožnit převzetí dluhu třetí osobou, ani převést svá práva a povinnosti ze Smlouvy (postoupit Smlouvu) bez předchozího písemného souhlasu druhé smluvní strany. Jakékoli postoupení a převody provedené v rozporu s tímto ustanovením budou považovány za neplatné a vůči druhé straně za neúčinné.</w:t>
      </w:r>
    </w:p>
    <w:p w14:paraId="2048CCA1" w14:textId="77777777" w:rsidR="00DE4A1E" w:rsidRDefault="00975C20" w:rsidP="00D31607">
      <w:pPr>
        <w:pStyle w:val="Nadpis2"/>
        <w:numPr>
          <w:ilvl w:val="1"/>
          <w:numId w:val="3"/>
        </w:numPr>
        <w:rPr>
          <w:rFonts w:ascii="Tahoma" w:hAnsi="Tahoma" w:cs="Tahoma"/>
        </w:rPr>
      </w:pPr>
      <w:r>
        <w:rPr>
          <w:rFonts w:ascii="Tahoma" w:hAnsi="Tahoma" w:cs="Tahoma"/>
        </w:rPr>
        <w:t>T</w:t>
      </w:r>
      <w:r w:rsidRPr="00975C20">
        <w:rPr>
          <w:rFonts w:ascii="Tahoma" w:hAnsi="Tahoma" w:cs="Tahoma"/>
        </w:rPr>
        <w:t>ato Smlouva představuje úplnou dohodu mezi smluvními stranami s ohledem na předmět této Smlouvy a nahrazuje veškerá předchozí ujednání a dohody ve vztahu k předmětu této Smlouvy</w:t>
      </w:r>
      <w:r>
        <w:rPr>
          <w:rFonts w:ascii="Tahoma" w:hAnsi="Tahoma" w:cs="Tahoma"/>
        </w:rPr>
        <w:t>.</w:t>
      </w:r>
    </w:p>
    <w:p w14:paraId="23DEFCDB" w14:textId="77777777" w:rsidR="00975C20" w:rsidRPr="00975C20" w:rsidRDefault="00975C20" w:rsidP="00975C20">
      <w:pPr>
        <w:pStyle w:val="Nadpis2"/>
        <w:numPr>
          <w:ilvl w:val="1"/>
          <w:numId w:val="3"/>
        </w:numPr>
        <w:rPr>
          <w:rFonts w:ascii="Tahoma" w:hAnsi="Tahoma" w:cs="Tahoma"/>
        </w:rPr>
      </w:pPr>
      <w:r w:rsidRPr="00975C20">
        <w:rPr>
          <w:rFonts w:ascii="Tahoma" w:hAnsi="Tahoma" w:cs="Tahoma"/>
        </w:rPr>
        <w:t xml:space="preserve">Bude-li kterékoli z ustanovení této Smlouvy soudem nebo jiným příslušným orgánem shledáno nevymahatelným nebo neplatným, bude takové ustanovení pokládáno za nepoužitelné a ostatní ustanovení Smlouvy tím nebudou dotčena. V takovém případě se obě </w:t>
      </w:r>
      <w:r w:rsidR="00DE4A1E">
        <w:rPr>
          <w:rFonts w:ascii="Tahoma" w:hAnsi="Tahoma" w:cs="Tahoma"/>
        </w:rPr>
        <w:t>s</w:t>
      </w:r>
      <w:r w:rsidRPr="00975C20">
        <w:rPr>
          <w:rFonts w:ascii="Tahoma" w:hAnsi="Tahoma" w:cs="Tahoma"/>
        </w:rPr>
        <w:t xml:space="preserve">mluvní strany zavazují bez zbytečného odkladu v dobré víře zahájit jednání </w:t>
      </w:r>
      <w:r w:rsidRPr="00975C20">
        <w:rPr>
          <w:rFonts w:ascii="Tahoma" w:hAnsi="Tahoma" w:cs="Tahoma"/>
        </w:rPr>
        <w:lastRenderedPageBreak/>
        <w:t xml:space="preserve">směřující k doplnění obsahu této Smlouvy tak, aby nejpozději do dvou (2) měsíců od příslušné výzvy jedné ze </w:t>
      </w:r>
      <w:r w:rsidR="00DE4A1E">
        <w:rPr>
          <w:rFonts w:ascii="Tahoma" w:hAnsi="Tahoma" w:cs="Tahoma"/>
        </w:rPr>
        <w:t>s</w:t>
      </w:r>
      <w:r w:rsidRPr="00975C20">
        <w:rPr>
          <w:rFonts w:ascii="Tahoma" w:hAnsi="Tahoma" w:cs="Tahoma"/>
        </w:rPr>
        <w:t>mluvních stran k zahájení jednání bylo toto nepoužitelné ustanovení nahrazeno ujednáním se stejným nebo co nejbližším obsahem a dopadem.</w:t>
      </w:r>
    </w:p>
    <w:p w14:paraId="3C971229" w14:textId="77777777" w:rsidR="00D31607" w:rsidRPr="009A6CBF" w:rsidRDefault="00D31607" w:rsidP="00D31607">
      <w:pPr>
        <w:pStyle w:val="Nadpis2"/>
        <w:numPr>
          <w:ilvl w:val="1"/>
          <w:numId w:val="3"/>
        </w:numPr>
        <w:rPr>
          <w:rFonts w:ascii="Tahoma" w:hAnsi="Tahoma" w:cs="Tahoma"/>
        </w:rPr>
      </w:pPr>
      <w:r w:rsidRPr="009A6CBF">
        <w:rPr>
          <w:rFonts w:ascii="Tahoma" w:hAnsi="Tahoma" w:cs="Tahoma"/>
        </w:rPr>
        <w:t>Jakákoli změna ustanovení a podmínek této Smlouvy musí být učiněna v</w:t>
      </w:r>
      <w:r w:rsidR="007B49D4">
        <w:rPr>
          <w:rFonts w:ascii="Tahoma" w:hAnsi="Tahoma" w:cs="Tahoma"/>
        </w:rPr>
        <w:t> </w:t>
      </w:r>
      <w:r w:rsidRPr="009A6CBF">
        <w:rPr>
          <w:rFonts w:ascii="Tahoma" w:hAnsi="Tahoma" w:cs="Tahoma"/>
        </w:rPr>
        <w:t xml:space="preserve">písemné formě a podepsána oběma </w:t>
      </w:r>
      <w:r w:rsidR="00EA5121">
        <w:rPr>
          <w:rFonts w:ascii="Tahoma" w:hAnsi="Tahoma" w:cs="Tahoma"/>
        </w:rPr>
        <w:t xml:space="preserve">smluvními </w:t>
      </w:r>
      <w:r w:rsidRPr="009A6CBF">
        <w:rPr>
          <w:rFonts w:ascii="Tahoma" w:hAnsi="Tahoma" w:cs="Tahoma"/>
        </w:rPr>
        <w:t>stranami jako dodatek k</w:t>
      </w:r>
      <w:r w:rsidR="007B49D4">
        <w:rPr>
          <w:rFonts w:ascii="Tahoma" w:hAnsi="Tahoma" w:cs="Tahoma"/>
        </w:rPr>
        <w:t> </w:t>
      </w:r>
      <w:r w:rsidRPr="009A6CBF">
        <w:rPr>
          <w:rFonts w:ascii="Tahoma" w:hAnsi="Tahoma" w:cs="Tahoma"/>
        </w:rPr>
        <w:t>této Smlouvě.</w:t>
      </w:r>
    </w:p>
    <w:p w14:paraId="0AA07601" w14:textId="67313A1E" w:rsidR="00D31607" w:rsidRPr="009A6CBF" w:rsidRDefault="00D31607" w:rsidP="00D31607">
      <w:pPr>
        <w:pStyle w:val="Nadpis2"/>
        <w:numPr>
          <w:ilvl w:val="1"/>
          <w:numId w:val="3"/>
        </w:numPr>
        <w:rPr>
          <w:rFonts w:ascii="Tahoma" w:hAnsi="Tahoma" w:cs="Tahoma"/>
        </w:rPr>
      </w:pPr>
      <w:r w:rsidRPr="009A6CBF">
        <w:rPr>
          <w:rFonts w:ascii="Tahoma" w:hAnsi="Tahoma" w:cs="Tahoma"/>
        </w:rPr>
        <w:t>Tato Smlouva je vyhotovena ve </w:t>
      </w:r>
      <w:r w:rsidR="00DF71D9">
        <w:rPr>
          <w:rFonts w:ascii="Tahoma" w:hAnsi="Tahoma" w:cs="Tahoma"/>
        </w:rPr>
        <w:t>třech</w:t>
      </w:r>
      <w:r w:rsidR="00311CBF" w:rsidRPr="009A6CBF">
        <w:rPr>
          <w:rFonts w:ascii="Tahoma" w:hAnsi="Tahoma" w:cs="Tahoma"/>
        </w:rPr>
        <w:t xml:space="preserve"> </w:t>
      </w:r>
      <w:r w:rsidR="004E6FB5">
        <w:rPr>
          <w:rFonts w:ascii="Tahoma" w:hAnsi="Tahoma" w:cs="Tahoma"/>
        </w:rPr>
        <w:t>(</w:t>
      </w:r>
      <w:r w:rsidR="00DF71D9">
        <w:rPr>
          <w:rFonts w:ascii="Tahoma" w:hAnsi="Tahoma" w:cs="Tahoma"/>
        </w:rPr>
        <w:t>3</w:t>
      </w:r>
      <w:r w:rsidR="004E6FB5">
        <w:rPr>
          <w:rFonts w:ascii="Tahoma" w:hAnsi="Tahoma" w:cs="Tahoma"/>
        </w:rPr>
        <w:t xml:space="preserve">) </w:t>
      </w:r>
      <w:r w:rsidRPr="009A6CBF">
        <w:rPr>
          <w:rFonts w:ascii="Tahoma" w:hAnsi="Tahoma" w:cs="Tahoma"/>
        </w:rPr>
        <w:t xml:space="preserve">stejnopisech, </w:t>
      </w:r>
      <w:r w:rsidR="00DF71D9">
        <w:rPr>
          <w:rFonts w:ascii="Tahoma" w:hAnsi="Tahoma" w:cs="Tahoma"/>
        </w:rPr>
        <w:t>z nichž Objednatel obdrží dva (2) a Poskytovatel</w:t>
      </w:r>
      <w:r w:rsidRPr="009A6CBF">
        <w:rPr>
          <w:rFonts w:ascii="Tahoma" w:hAnsi="Tahoma" w:cs="Tahoma"/>
        </w:rPr>
        <w:t xml:space="preserve"> obdrží </w:t>
      </w:r>
      <w:r w:rsidR="00311CBF">
        <w:rPr>
          <w:rFonts w:ascii="Tahoma" w:hAnsi="Tahoma" w:cs="Tahoma"/>
        </w:rPr>
        <w:t>jed</w:t>
      </w:r>
      <w:r w:rsidR="00DF71D9">
        <w:rPr>
          <w:rFonts w:ascii="Tahoma" w:hAnsi="Tahoma" w:cs="Tahoma"/>
        </w:rPr>
        <w:t>en</w:t>
      </w:r>
      <w:r w:rsidR="00311CBF" w:rsidRPr="009A6CBF">
        <w:rPr>
          <w:rFonts w:ascii="Tahoma" w:hAnsi="Tahoma" w:cs="Tahoma"/>
        </w:rPr>
        <w:t xml:space="preserve"> </w:t>
      </w:r>
      <w:r w:rsidR="004E6FB5">
        <w:rPr>
          <w:rFonts w:ascii="Tahoma" w:hAnsi="Tahoma" w:cs="Tahoma"/>
        </w:rPr>
        <w:t>(</w:t>
      </w:r>
      <w:r w:rsidR="00311CBF">
        <w:rPr>
          <w:rFonts w:ascii="Tahoma" w:hAnsi="Tahoma" w:cs="Tahoma"/>
        </w:rPr>
        <w:t>1</w:t>
      </w:r>
      <w:r w:rsidR="004E6FB5">
        <w:rPr>
          <w:rFonts w:ascii="Tahoma" w:hAnsi="Tahoma" w:cs="Tahoma"/>
        </w:rPr>
        <w:t>)</w:t>
      </w:r>
      <w:r w:rsidRPr="009A6CBF">
        <w:rPr>
          <w:rFonts w:ascii="Tahoma" w:hAnsi="Tahoma" w:cs="Tahoma"/>
        </w:rPr>
        <w:t>.</w:t>
      </w:r>
    </w:p>
    <w:p w14:paraId="48DBC64D" w14:textId="77777777" w:rsidR="00D31607" w:rsidRDefault="00D31607" w:rsidP="00D31607">
      <w:pPr>
        <w:pStyle w:val="Nadpis2"/>
        <w:numPr>
          <w:ilvl w:val="1"/>
          <w:numId w:val="3"/>
        </w:numPr>
        <w:rPr>
          <w:rFonts w:ascii="Tahoma" w:hAnsi="Tahoma" w:cs="Tahoma"/>
        </w:rPr>
      </w:pPr>
      <w:r w:rsidRPr="009A6CBF">
        <w:rPr>
          <w:rFonts w:ascii="Tahoma" w:hAnsi="Tahoma" w:cs="Tahoma"/>
        </w:rPr>
        <w:t xml:space="preserve">Smluvní strany tímto vzájemně prohlašují a stvrzují svými podpisy, že Smlouvu řádně zvážily, její celý text přečetly a pochopily a že ji uzavírají o své svobodné a vážné vůli. Rovněž také prohlašují, že jim nejsou známy žádné skutečnosti, které by mohly tuto jimi uzavíranou Smlouvu jakkoliv zneplatnit, učinit neúčinnou vůči jakékoliv třetí osobě a zmařit </w:t>
      </w:r>
      <w:r w:rsidR="00674BFE">
        <w:rPr>
          <w:rFonts w:ascii="Tahoma" w:hAnsi="Tahoma" w:cs="Tahoma"/>
        </w:rPr>
        <w:t xml:space="preserve">tak </w:t>
      </w:r>
      <w:r w:rsidRPr="009A6CBF">
        <w:rPr>
          <w:rFonts w:ascii="Tahoma" w:hAnsi="Tahoma" w:cs="Tahoma"/>
        </w:rPr>
        <w:t>její účel.</w:t>
      </w:r>
    </w:p>
    <w:p w14:paraId="133A3B98" w14:textId="11B7A1B0" w:rsidR="00F426E2" w:rsidRPr="00F426E2" w:rsidRDefault="00F426E2" w:rsidP="00F426E2">
      <w:pPr>
        <w:pStyle w:val="Nadpis2"/>
        <w:numPr>
          <w:ilvl w:val="1"/>
          <w:numId w:val="3"/>
        </w:numPr>
        <w:rPr>
          <w:rFonts w:ascii="Tahoma" w:hAnsi="Tahoma" w:cs="Tahoma"/>
        </w:rPr>
      </w:pPr>
      <w:r w:rsidRPr="00F426E2">
        <w:rPr>
          <w:rFonts w:ascii="Tahoma" w:hAnsi="Tahoma" w:cs="Tahoma"/>
        </w:rPr>
        <w:t xml:space="preserve">Smlouva </w:t>
      </w:r>
      <w:r>
        <w:rPr>
          <w:rFonts w:ascii="Tahoma" w:hAnsi="Tahoma" w:cs="Tahoma"/>
        </w:rPr>
        <w:t>je platná dle odstavce 11.1 po</w:t>
      </w:r>
      <w:r w:rsidRPr="00F426E2">
        <w:rPr>
          <w:rFonts w:ascii="Tahoma" w:hAnsi="Tahoma" w:cs="Tahoma"/>
        </w:rPr>
        <w:t xml:space="preserve"> podpisu oprávněnými zástupci obou smluvních stran a účinnosti uveřejněním v registru smluv.</w:t>
      </w:r>
      <w:r w:rsidRPr="00F426E2">
        <w:rPr>
          <w:rFonts w:ascii="Tahoma" w:hAnsi="Tahoma" w:cs="Tahoma"/>
        </w:rPr>
        <w:tab/>
      </w:r>
    </w:p>
    <w:p w14:paraId="32534BD2" w14:textId="77777777" w:rsidR="00842F8F" w:rsidRDefault="00842F8F"/>
    <w:p w14:paraId="40907495" w14:textId="77777777" w:rsidR="00842F8F" w:rsidRPr="00842F8F" w:rsidRDefault="00842F8F" w:rsidP="00842F8F"/>
    <w:p w14:paraId="00D541F0" w14:textId="77777777" w:rsidR="00674BFE" w:rsidRPr="009A6CBF" w:rsidRDefault="00674BFE" w:rsidP="00674BFE">
      <w:pPr>
        <w:pStyle w:val="Zkladntext"/>
        <w:rPr>
          <w:rFonts w:ascii="Tahoma" w:hAnsi="Tahoma" w:cs="Tahoma"/>
          <w:color w:val="auto"/>
        </w:rPr>
      </w:pPr>
    </w:p>
    <w:p w14:paraId="104F4472" w14:textId="192C92B6" w:rsidR="00D31607" w:rsidRDefault="001475C1" w:rsidP="00674BFE">
      <w:pPr>
        <w:pStyle w:val="Zkladntext"/>
        <w:tabs>
          <w:tab w:val="left" w:pos="4500"/>
        </w:tabs>
        <w:rPr>
          <w:rFonts w:ascii="Tahoma" w:hAnsi="Tahoma" w:cs="Tahoma"/>
          <w:color w:val="auto"/>
        </w:rPr>
      </w:pPr>
      <w:r>
        <w:rPr>
          <w:rFonts w:ascii="Tahoma" w:hAnsi="Tahoma" w:cs="Tahoma"/>
          <w:color w:val="auto"/>
        </w:rPr>
        <w:t xml:space="preserve">V </w:t>
      </w:r>
      <w:r w:rsidR="00FA4462">
        <w:rPr>
          <w:rFonts w:ascii="Tahoma" w:hAnsi="Tahoma" w:cs="Tahoma"/>
          <w:color w:val="auto"/>
        </w:rPr>
        <w:t>Ostravě</w:t>
      </w:r>
      <w:r w:rsidR="00674BFE">
        <w:rPr>
          <w:rFonts w:ascii="Tahoma" w:hAnsi="Tahoma" w:cs="Tahoma"/>
          <w:color w:val="auto"/>
        </w:rPr>
        <w:t xml:space="preserve"> dne</w:t>
      </w:r>
      <w:r w:rsidR="00881EC3">
        <w:rPr>
          <w:rFonts w:ascii="Tahoma" w:hAnsi="Tahoma" w:cs="Tahoma"/>
          <w:color w:val="auto"/>
        </w:rPr>
        <w:t xml:space="preserve"> 15. 8. 2019</w:t>
      </w:r>
      <w:r w:rsidR="00E11EED">
        <w:rPr>
          <w:rFonts w:ascii="Tahoma" w:hAnsi="Tahoma" w:cs="Tahoma"/>
          <w:color w:val="auto"/>
        </w:rPr>
        <w:tab/>
      </w:r>
      <w:r w:rsidR="00E11EED" w:rsidRPr="003344A5">
        <w:rPr>
          <w:rFonts w:ascii="Tahoma" w:hAnsi="Tahoma" w:cs="Tahoma"/>
          <w:color w:val="auto"/>
        </w:rPr>
        <w:t>V</w:t>
      </w:r>
      <w:r w:rsidR="00881EC3">
        <w:rPr>
          <w:rFonts w:ascii="Tahoma" w:hAnsi="Tahoma" w:cs="Tahoma"/>
          <w:color w:val="auto"/>
        </w:rPr>
        <w:t> </w:t>
      </w:r>
      <w:r w:rsidR="003344A5" w:rsidRPr="003344A5">
        <w:rPr>
          <w:rFonts w:ascii="Tahoma" w:hAnsi="Tahoma" w:cs="Tahoma"/>
          <w:color w:val="auto"/>
        </w:rPr>
        <w:t>Praze</w:t>
      </w:r>
      <w:r w:rsidR="00881EC3">
        <w:rPr>
          <w:rFonts w:ascii="Tahoma" w:hAnsi="Tahoma" w:cs="Tahoma"/>
          <w:color w:val="auto"/>
        </w:rPr>
        <w:t xml:space="preserve"> 13. 8. 2019</w:t>
      </w:r>
    </w:p>
    <w:p w14:paraId="4C017BFE" w14:textId="77777777" w:rsidR="001475C1" w:rsidRPr="009A6CBF" w:rsidRDefault="001475C1" w:rsidP="001475C1">
      <w:pPr>
        <w:pStyle w:val="Zkladntext"/>
        <w:tabs>
          <w:tab w:val="left" w:pos="5760"/>
        </w:tabs>
        <w:ind w:left="709" w:hanging="568"/>
        <w:rPr>
          <w:rFonts w:ascii="Tahoma" w:hAnsi="Tahoma" w:cs="Tahoma"/>
          <w:color w:val="auto"/>
        </w:rPr>
      </w:pPr>
    </w:p>
    <w:p w14:paraId="14BC3551" w14:textId="579FB330" w:rsidR="00D31607" w:rsidRDefault="0052287A" w:rsidP="00B446ED">
      <w:pPr>
        <w:tabs>
          <w:tab w:val="left" w:pos="1276"/>
          <w:tab w:val="left" w:pos="4500"/>
        </w:tabs>
        <w:jc w:val="both"/>
        <w:rPr>
          <w:rFonts w:ascii="Tahoma" w:hAnsi="Tahoma" w:cs="Tahoma"/>
          <w:sz w:val="18"/>
        </w:rPr>
      </w:pPr>
      <w:r>
        <w:rPr>
          <w:rFonts w:ascii="Tahoma" w:hAnsi="Tahoma" w:cs="Tahoma"/>
          <w:b/>
          <w:sz w:val="18"/>
        </w:rPr>
        <w:t>ČR – Generální finanční ředitelství</w:t>
      </w:r>
      <w:r w:rsidR="00674BFE">
        <w:rPr>
          <w:rFonts w:ascii="Tahoma" w:hAnsi="Tahoma" w:cs="Tahoma"/>
          <w:sz w:val="18"/>
        </w:rPr>
        <w:tab/>
      </w:r>
      <w:proofErr w:type="spellStart"/>
      <w:r w:rsidR="00B446ED" w:rsidRPr="00213388">
        <w:rPr>
          <w:rFonts w:ascii="Tahoma" w:hAnsi="Tahoma" w:cs="Tahoma"/>
          <w:b/>
          <w:color w:val="000000"/>
          <w:sz w:val="18"/>
          <w:szCs w:val="18"/>
        </w:rPr>
        <w:t>Dimension</w:t>
      </w:r>
      <w:proofErr w:type="spellEnd"/>
      <w:r w:rsidR="00B446ED" w:rsidRPr="00213388">
        <w:rPr>
          <w:rFonts w:ascii="Tahoma" w:hAnsi="Tahoma" w:cs="Tahoma"/>
          <w:b/>
          <w:color w:val="000000"/>
          <w:sz w:val="18"/>
          <w:szCs w:val="18"/>
        </w:rPr>
        <w:t xml:space="preserve"> Data Czech Republic s.r.o.</w:t>
      </w:r>
    </w:p>
    <w:p w14:paraId="135617E8" w14:textId="77777777" w:rsidR="0058238A" w:rsidRPr="009A6CBF" w:rsidRDefault="0058238A" w:rsidP="00D31607">
      <w:pPr>
        <w:jc w:val="both"/>
        <w:rPr>
          <w:rFonts w:ascii="Tahoma" w:hAnsi="Tahoma" w:cs="Tahoma"/>
          <w:sz w:val="18"/>
        </w:rPr>
      </w:pPr>
    </w:p>
    <w:p w14:paraId="68DFCA96" w14:textId="77777777" w:rsidR="00D31607" w:rsidRDefault="00D31607" w:rsidP="00D31607">
      <w:pPr>
        <w:jc w:val="both"/>
        <w:rPr>
          <w:rFonts w:ascii="Tahoma" w:hAnsi="Tahoma" w:cs="Tahoma"/>
          <w:sz w:val="18"/>
        </w:rPr>
      </w:pPr>
    </w:p>
    <w:p w14:paraId="6EA19034" w14:textId="77777777" w:rsidR="00A43FA9" w:rsidRDefault="00A43FA9" w:rsidP="00D31607">
      <w:pPr>
        <w:jc w:val="both"/>
        <w:rPr>
          <w:rFonts w:ascii="Tahoma" w:hAnsi="Tahoma" w:cs="Tahoma"/>
          <w:sz w:val="18"/>
        </w:rPr>
      </w:pPr>
    </w:p>
    <w:p w14:paraId="472609B6" w14:textId="77777777" w:rsidR="00A43FA9" w:rsidRDefault="00A43FA9" w:rsidP="00D31607">
      <w:pPr>
        <w:jc w:val="both"/>
        <w:rPr>
          <w:rFonts w:ascii="Tahoma" w:hAnsi="Tahoma" w:cs="Tahoma"/>
          <w:sz w:val="18"/>
        </w:rPr>
      </w:pPr>
    </w:p>
    <w:p w14:paraId="194F5779" w14:textId="77777777" w:rsidR="00A43FA9" w:rsidRDefault="00A43FA9" w:rsidP="00D31607">
      <w:pPr>
        <w:jc w:val="both"/>
        <w:rPr>
          <w:rFonts w:ascii="Tahoma" w:hAnsi="Tahoma" w:cs="Tahoma"/>
          <w:sz w:val="18"/>
        </w:rPr>
      </w:pPr>
    </w:p>
    <w:p w14:paraId="13DB73F5" w14:textId="77777777" w:rsidR="00A43FA9" w:rsidRDefault="00A43FA9" w:rsidP="00D31607">
      <w:pPr>
        <w:jc w:val="both"/>
        <w:rPr>
          <w:rFonts w:ascii="Tahoma" w:hAnsi="Tahoma" w:cs="Tahoma"/>
          <w:sz w:val="18"/>
        </w:rPr>
      </w:pPr>
    </w:p>
    <w:p w14:paraId="274257D6" w14:textId="77777777" w:rsidR="008A082C" w:rsidRDefault="008A082C" w:rsidP="00D31607">
      <w:pPr>
        <w:jc w:val="both"/>
        <w:rPr>
          <w:rFonts w:ascii="Tahoma" w:hAnsi="Tahoma" w:cs="Tahoma"/>
          <w:sz w:val="18"/>
        </w:rPr>
      </w:pPr>
    </w:p>
    <w:p w14:paraId="373061A4" w14:textId="77777777" w:rsidR="008A082C" w:rsidRDefault="008A082C" w:rsidP="00D31607">
      <w:pPr>
        <w:jc w:val="both"/>
        <w:rPr>
          <w:rFonts w:ascii="Tahoma" w:hAnsi="Tahoma" w:cs="Tahoma"/>
          <w:sz w:val="18"/>
        </w:rPr>
      </w:pPr>
    </w:p>
    <w:p w14:paraId="561EB38F" w14:textId="77777777" w:rsidR="008A082C" w:rsidRDefault="008A082C" w:rsidP="00D31607">
      <w:pPr>
        <w:jc w:val="both"/>
        <w:rPr>
          <w:rFonts w:ascii="Tahoma" w:hAnsi="Tahoma" w:cs="Tahoma"/>
          <w:sz w:val="18"/>
        </w:rPr>
      </w:pPr>
    </w:p>
    <w:p w14:paraId="40453112" w14:textId="77777777" w:rsidR="008C610C" w:rsidRDefault="008C610C" w:rsidP="00D31607">
      <w:pPr>
        <w:jc w:val="both"/>
        <w:rPr>
          <w:rFonts w:ascii="Tahoma" w:hAnsi="Tahoma" w:cs="Tahoma"/>
          <w:sz w:val="18"/>
        </w:rPr>
      </w:pPr>
    </w:p>
    <w:p w14:paraId="39785362" w14:textId="77777777" w:rsidR="008C610C" w:rsidRDefault="008C610C" w:rsidP="00D31607">
      <w:pPr>
        <w:jc w:val="both"/>
        <w:rPr>
          <w:rFonts w:ascii="Tahoma" w:hAnsi="Tahoma" w:cs="Tahoma"/>
          <w:sz w:val="18"/>
        </w:rPr>
      </w:pPr>
    </w:p>
    <w:p w14:paraId="5823BA41" w14:textId="77777777" w:rsidR="008C610C" w:rsidRDefault="008C610C" w:rsidP="00D31607">
      <w:pPr>
        <w:jc w:val="both"/>
        <w:rPr>
          <w:rFonts w:ascii="Tahoma" w:hAnsi="Tahoma" w:cs="Tahoma"/>
          <w:sz w:val="18"/>
        </w:rPr>
      </w:pPr>
    </w:p>
    <w:p w14:paraId="6DAD3FC7" w14:textId="77777777" w:rsidR="008C610C" w:rsidRDefault="008C610C" w:rsidP="00D31607">
      <w:pPr>
        <w:jc w:val="both"/>
        <w:rPr>
          <w:rFonts w:ascii="Tahoma" w:hAnsi="Tahoma" w:cs="Tahoma"/>
          <w:sz w:val="18"/>
        </w:rPr>
      </w:pPr>
    </w:p>
    <w:p w14:paraId="6C6BDC3E" w14:textId="77777777" w:rsidR="00674BFE" w:rsidRDefault="00674BFE" w:rsidP="00D31607">
      <w:pPr>
        <w:jc w:val="both"/>
        <w:rPr>
          <w:rFonts w:ascii="Tahoma" w:hAnsi="Tahoma" w:cs="Tahoma"/>
          <w:sz w:val="18"/>
        </w:rPr>
      </w:pPr>
    </w:p>
    <w:p w14:paraId="00ED2B1E" w14:textId="77777777" w:rsidR="00674BFE" w:rsidRPr="009A6CBF" w:rsidRDefault="00674BFE" w:rsidP="00D31607">
      <w:pPr>
        <w:jc w:val="both"/>
        <w:rPr>
          <w:rFonts w:ascii="Tahoma" w:hAnsi="Tahoma" w:cs="Tahoma"/>
          <w:sz w:val="18"/>
        </w:rPr>
      </w:pPr>
    </w:p>
    <w:p w14:paraId="259BC34A" w14:textId="77777777" w:rsidR="00D31607" w:rsidRPr="009A6CBF" w:rsidRDefault="00D31607" w:rsidP="00674BFE">
      <w:pPr>
        <w:tabs>
          <w:tab w:val="left" w:pos="1276"/>
          <w:tab w:val="left" w:pos="4536"/>
          <w:tab w:val="left" w:pos="5812"/>
          <w:tab w:val="left" w:pos="9179"/>
        </w:tabs>
        <w:spacing w:line="360" w:lineRule="auto"/>
        <w:rPr>
          <w:rFonts w:ascii="Tahoma" w:hAnsi="Tahoma" w:cs="Tahoma"/>
          <w:sz w:val="18"/>
        </w:rPr>
      </w:pPr>
      <w:r w:rsidRPr="003344A5">
        <w:rPr>
          <w:rFonts w:ascii="Tahoma" w:hAnsi="Tahoma" w:cs="Tahoma"/>
          <w:sz w:val="18"/>
        </w:rPr>
        <w:t>Podpis:</w:t>
      </w:r>
      <w:r w:rsidRPr="003344A5">
        <w:rPr>
          <w:rFonts w:ascii="Tahoma" w:hAnsi="Tahoma" w:cs="Tahoma"/>
          <w:sz w:val="18"/>
        </w:rPr>
        <w:tab/>
      </w:r>
      <w:r w:rsidR="001475C1" w:rsidRPr="003344A5">
        <w:rPr>
          <w:rFonts w:ascii="Tahoma" w:hAnsi="Tahoma" w:cs="Tahoma"/>
          <w:sz w:val="18"/>
        </w:rPr>
        <w:t>_______________________</w:t>
      </w:r>
      <w:r w:rsidR="001475C1" w:rsidRPr="003344A5">
        <w:rPr>
          <w:rFonts w:ascii="Tahoma" w:hAnsi="Tahoma" w:cs="Tahoma"/>
          <w:sz w:val="18"/>
        </w:rPr>
        <w:tab/>
        <w:t>Podpis:</w:t>
      </w:r>
      <w:r w:rsidR="001475C1" w:rsidRPr="003344A5">
        <w:rPr>
          <w:rFonts w:ascii="Tahoma" w:hAnsi="Tahoma" w:cs="Tahoma"/>
          <w:sz w:val="18"/>
        </w:rPr>
        <w:tab/>
        <w:t>__________________________</w:t>
      </w:r>
    </w:p>
    <w:p w14:paraId="639FB9DC" w14:textId="64741D49" w:rsidR="00D31607" w:rsidRPr="00B446ED" w:rsidRDefault="00D31607" w:rsidP="00D31607">
      <w:pPr>
        <w:pStyle w:val="Zhlav"/>
        <w:tabs>
          <w:tab w:val="clear" w:pos="4153"/>
          <w:tab w:val="clear" w:pos="8306"/>
          <w:tab w:val="left" w:pos="1276"/>
          <w:tab w:val="left" w:pos="4536"/>
          <w:tab w:val="left" w:pos="5812"/>
          <w:tab w:val="left" w:pos="9179"/>
        </w:tabs>
        <w:spacing w:line="360" w:lineRule="auto"/>
        <w:rPr>
          <w:rFonts w:ascii="Tahoma" w:hAnsi="Tahoma" w:cs="Tahoma"/>
          <w:sz w:val="18"/>
        </w:rPr>
      </w:pPr>
      <w:r w:rsidRPr="009A6CBF">
        <w:rPr>
          <w:rFonts w:ascii="Tahoma" w:hAnsi="Tahoma" w:cs="Tahoma"/>
          <w:sz w:val="18"/>
        </w:rPr>
        <w:t>Jméno:</w:t>
      </w:r>
      <w:r w:rsidRPr="009A6CBF">
        <w:rPr>
          <w:rFonts w:ascii="Tahoma" w:hAnsi="Tahoma" w:cs="Tahoma"/>
          <w:sz w:val="18"/>
        </w:rPr>
        <w:tab/>
      </w:r>
      <w:r w:rsidR="003355FB" w:rsidRPr="003355FB">
        <w:rPr>
          <w:rFonts w:ascii="Tahoma" w:hAnsi="Tahoma" w:cs="Tahoma"/>
          <w:highlight w:val="lightGray"/>
        </w:rPr>
        <w:t>………………</w:t>
      </w:r>
      <w:proofErr w:type="gramStart"/>
      <w:r w:rsidR="003355FB" w:rsidRPr="003355FB">
        <w:rPr>
          <w:rFonts w:ascii="Tahoma" w:hAnsi="Tahoma" w:cs="Tahoma"/>
          <w:highlight w:val="lightGray"/>
        </w:rPr>
        <w:t>…..</w:t>
      </w:r>
      <w:r w:rsidR="004E6FB5">
        <w:rPr>
          <w:rFonts w:ascii="Tahoma" w:hAnsi="Tahoma" w:cs="Tahoma"/>
          <w:sz w:val="18"/>
        </w:rPr>
        <w:tab/>
      </w:r>
      <w:proofErr w:type="gramEnd"/>
      <w:r w:rsidR="004E6FB5" w:rsidRPr="00B446ED">
        <w:rPr>
          <w:rFonts w:ascii="Tahoma" w:hAnsi="Tahoma" w:cs="Tahoma"/>
          <w:sz w:val="18"/>
        </w:rPr>
        <w:t>Jméno:</w:t>
      </w:r>
      <w:r w:rsidR="004E6FB5" w:rsidRPr="00B446ED">
        <w:rPr>
          <w:rFonts w:ascii="Tahoma" w:hAnsi="Tahoma" w:cs="Tahoma"/>
          <w:sz w:val="18"/>
        </w:rPr>
        <w:tab/>
      </w:r>
      <w:r w:rsidR="003355FB" w:rsidRPr="003355FB">
        <w:rPr>
          <w:rFonts w:ascii="Tahoma" w:hAnsi="Tahoma" w:cs="Tahoma"/>
          <w:highlight w:val="lightGray"/>
        </w:rPr>
        <w:t>…………………..</w:t>
      </w:r>
      <w:bookmarkStart w:id="14" w:name="_GoBack"/>
      <w:bookmarkEnd w:id="14"/>
    </w:p>
    <w:p w14:paraId="01AA194F" w14:textId="26A36B12" w:rsidR="00D31607" w:rsidRPr="009A6CBF" w:rsidRDefault="00D31607" w:rsidP="00D31607">
      <w:pPr>
        <w:tabs>
          <w:tab w:val="left" w:pos="1276"/>
          <w:tab w:val="left" w:pos="4536"/>
          <w:tab w:val="left" w:pos="5812"/>
          <w:tab w:val="left" w:pos="9179"/>
        </w:tabs>
        <w:spacing w:line="360" w:lineRule="auto"/>
        <w:rPr>
          <w:rFonts w:ascii="Tahoma" w:hAnsi="Tahoma" w:cs="Tahoma"/>
          <w:sz w:val="18"/>
        </w:rPr>
      </w:pPr>
      <w:r w:rsidRPr="00B446ED">
        <w:rPr>
          <w:rFonts w:ascii="Tahoma" w:hAnsi="Tahoma" w:cs="Tahoma"/>
          <w:sz w:val="18"/>
        </w:rPr>
        <w:t>Funkce:</w:t>
      </w:r>
      <w:r w:rsidRPr="00B446ED">
        <w:rPr>
          <w:rFonts w:ascii="Tahoma" w:hAnsi="Tahoma" w:cs="Tahoma"/>
          <w:sz w:val="18"/>
        </w:rPr>
        <w:tab/>
      </w:r>
      <w:r w:rsidR="00FA4462" w:rsidRPr="00B446ED">
        <w:rPr>
          <w:rFonts w:ascii="Tahoma" w:hAnsi="Tahoma" w:cs="Tahoma"/>
          <w:sz w:val="18"/>
        </w:rPr>
        <w:t>řed</w:t>
      </w:r>
      <w:r w:rsidR="003C700C" w:rsidRPr="00B446ED">
        <w:rPr>
          <w:rFonts w:ascii="Tahoma" w:hAnsi="Tahoma" w:cs="Tahoma"/>
          <w:sz w:val="18"/>
        </w:rPr>
        <w:t>itel</w:t>
      </w:r>
      <w:r w:rsidR="00FA4462" w:rsidRPr="00B446ED">
        <w:rPr>
          <w:rFonts w:ascii="Tahoma" w:hAnsi="Tahoma" w:cs="Tahoma"/>
          <w:sz w:val="18"/>
        </w:rPr>
        <w:t xml:space="preserve"> odboru</w:t>
      </w:r>
      <w:r w:rsidR="0052287A" w:rsidRPr="00B446ED">
        <w:rPr>
          <w:rFonts w:ascii="Tahoma" w:hAnsi="Tahoma" w:cs="Tahoma"/>
          <w:sz w:val="18"/>
        </w:rPr>
        <w:t xml:space="preserve"> IT v Ostravě</w:t>
      </w:r>
      <w:r w:rsidRPr="00B446ED">
        <w:rPr>
          <w:rFonts w:ascii="Tahoma" w:hAnsi="Tahoma" w:cs="Tahoma"/>
          <w:sz w:val="18"/>
        </w:rPr>
        <w:tab/>
        <w:t>Funkce:</w:t>
      </w:r>
      <w:r w:rsidRPr="00B446ED">
        <w:rPr>
          <w:rFonts w:ascii="Tahoma" w:hAnsi="Tahoma" w:cs="Tahoma"/>
          <w:sz w:val="18"/>
        </w:rPr>
        <w:tab/>
      </w:r>
      <w:r w:rsidR="00B446ED" w:rsidRPr="00B446ED">
        <w:rPr>
          <w:rFonts w:ascii="Tahoma" w:hAnsi="Tahoma" w:cs="Tahoma"/>
          <w:sz w:val="18"/>
        </w:rPr>
        <w:t>jednatel</w:t>
      </w:r>
    </w:p>
    <w:p w14:paraId="7599A88A" w14:textId="77777777" w:rsidR="00D31607" w:rsidRDefault="00D31607" w:rsidP="00D31607">
      <w:pPr>
        <w:tabs>
          <w:tab w:val="left" w:pos="1276"/>
          <w:tab w:val="left" w:pos="4536"/>
          <w:tab w:val="left" w:pos="5812"/>
        </w:tabs>
        <w:spacing w:line="360" w:lineRule="auto"/>
        <w:jc w:val="both"/>
        <w:rPr>
          <w:rFonts w:ascii="Tahoma" w:hAnsi="Tahoma" w:cs="Tahoma"/>
          <w:sz w:val="18"/>
        </w:rPr>
      </w:pPr>
    </w:p>
    <w:p w14:paraId="22E3A2DB" w14:textId="77777777" w:rsidR="00353257" w:rsidRDefault="00353257" w:rsidP="00D31607">
      <w:pPr>
        <w:tabs>
          <w:tab w:val="left" w:pos="1276"/>
          <w:tab w:val="left" w:pos="4536"/>
          <w:tab w:val="left" w:pos="5812"/>
        </w:tabs>
        <w:spacing w:line="360" w:lineRule="auto"/>
        <w:jc w:val="both"/>
        <w:rPr>
          <w:rFonts w:ascii="Tahoma" w:hAnsi="Tahoma" w:cs="Tahoma"/>
          <w:sz w:val="18"/>
        </w:rPr>
      </w:pPr>
    </w:p>
    <w:p w14:paraId="11EB8028" w14:textId="77777777" w:rsidR="00353257" w:rsidRDefault="00353257" w:rsidP="00D31607">
      <w:pPr>
        <w:tabs>
          <w:tab w:val="left" w:pos="1276"/>
          <w:tab w:val="left" w:pos="4536"/>
          <w:tab w:val="left" w:pos="5812"/>
        </w:tabs>
        <w:spacing w:line="360" w:lineRule="auto"/>
        <w:jc w:val="both"/>
        <w:rPr>
          <w:rFonts w:ascii="Tahoma" w:hAnsi="Tahoma" w:cs="Tahoma"/>
          <w:sz w:val="18"/>
        </w:rPr>
      </w:pPr>
    </w:p>
    <w:p w14:paraId="12A034C8" w14:textId="77777777" w:rsidR="00353257" w:rsidRPr="009A6CBF" w:rsidRDefault="00353257" w:rsidP="00353257">
      <w:pPr>
        <w:tabs>
          <w:tab w:val="left" w:pos="1276"/>
          <w:tab w:val="left" w:pos="4536"/>
          <w:tab w:val="left" w:pos="5812"/>
          <w:tab w:val="left" w:pos="9179"/>
        </w:tabs>
        <w:spacing w:line="360" w:lineRule="auto"/>
        <w:rPr>
          <w:rFonts w:ascii="Tahoma" w:hAnsi="Tahoma" w:cs="Tahoma"/>
          <w:sz w:val="18"/>
        </w:rPr>
      </w:pPr>
      <w:r>
        <w:rPr>
          <w:rFonts w:ascii="Tahoma" w:hAnsi="Tahoma" w:cs="Tahoma"/>
          <w:sz w:val="18"/>
        </w:rPr>
        <w:tab/>
      </w:r>
      <w:r w:rsidR="0052287A">
        <w:rPr>
          <w:rFonts w:ascii="Tahoma" w:hAnsi="Tahoma" w:cs="Tahoma"/>
          <w:sz w:val="18"/>
        </w:rPr>
        <w:t xml:space="preserve"> </w:t>
      </w:r>
    </w:p>
    <w:p w14:paraId="2715A39D" w14:textId="77777777" w:rsidR="00674BFE" w:rsidRPr="009A6CBF" w:rsidRDefault="00674BFE" w:rsidP="00D31607">
      <w:pPr>
        <w:tabs>
          <w:tab w:val="left" w:pos="1276"/>
          <w:tab w:val="left" w:pos="4536"/>
          <w:tab w:val="left" w:pos="5812"/>
        </w:tabs>
        <w:spacing w:line="360" w:lineRule="auto"/>
        <w:jc w:val="both"/>
        <w:rPr>
          <w:rFonts w:ascii="Tahoma" w:hAnsi="Tahoma" w:cs="Tahoma"/>
          <w:sz w:val="18"/>
        </w:rPr>
      </w:pPr>
    </w:p>
    <w:p w14:paraId="04329867" w14:textId="77777777" w:rsidR="00D31607" w:rsidRPr="009A6CBF" w:rsidRDefault="00D31607" w:rsidP="00D31607">
      <w:pPr>
        <w:tabs>
          <w:tab w:val="left" w:pos="1276"/>
          <w:tab w:val="left" w:pos="4536"/>
          <w:tab w:val="left" w:pos="5812"/>
        </w:tabs>
        <w:spacing w:line="360" w:lineRule="auto"/>
        <w:jc w:val="both"/>
        <w:rPr>
          <w:rFonts w:ascii="Tahoma" w:hAnsi="Tahoma" w:cs="Tahoma"/>
          <w:sz w:val="18"/>
        </w:rPr>
      </w:pPr>
    </w:p>
    <w:p w14:paraId="240D5D25" w14:textId="77777777" w:rsidR="00D31607" w:rsidRPr="009A6CBF" w:rsidRDefault="00CC5C62" w:rsidP="005F67DA">
      <w:pPr>
        <w:tabs>
          <w:tab w:val="left" w:pos="1276"/>
          <w:tab w:val="left" w:pos="4536"/>
          <w:tab w:val="left" w:pos="5812"/>
          <w:tab w:val="left" w:pos="9179"/>
        </w:tabs>
        <w:spacing w:line="360" w:lineRule="auto"/>
        <w:rPr>
          <w:rFonts w:ascii="Tahoma" w:hAnsi="Tahoma" w:cs="Tahoma"/>
          <w:sz w:val="18"/>
        </w:rPr>
      </w:pPr>
      <w:r>
        <w:rPr>
          <w:rFonts w:ascii="Tahoma" w:hAnsi="Tahoma" w:cs="Tahoma"/>
          <w:sz w:val="18"/>
        </w:rPr>
        <w:tab/>
      </w:r>
    </w:p>
    <w:p w14:paraId="2FBB10FC" w14:textId="77777777" w:rsidR="00D31607" w:rsidRPr="009A6CBF" w:rsidRDefault="00D31607" w:rsidP="00D31607">
      <w:pPr>
        <w:jc w:val="both"/>
        <w:rPr>
          <w:rFonts w:ascii="Tahoma" w:hAnsi="Tahoma" w:cs="Tahoma"/>
          <w:sz w:val="18"/>
        </w:rPr>
      </w:pPr>
    </w:p>
    <w:p w14:paraId="36876465" w14:textId="1E15AD35" w:rsidR="00D31607" w:rsidRPr="009A6CBF" w:rsidRDefault="00D31607" w:rsidP="00036245">
      <w:pPr>
        <w:rPr>
          <w:rFonts w:ascii="Tahoma" w:hAnsi="Tahoma" w:cs="Tahoma"/>
          <w:sz w:val="18"/>
        </w:rPr>
      </w:pPr>
    </w:p>
    <w:sectPr w:rsidR="00D31607" w:rsidRPr="009A6CBF" w:rsidSect="00D31607">
      <w:footerReference w:type="default" r:id="rId12"/>
      <w:footerReference w:type="first" r:id="rId13"/>
      <w:pgSz w:w="12240" w:h="15840" w:code="1"/>
      <w:pgMar w:top="1605" w:right="1418" w:bottom="1418" w:left="1418" w:header="708" w:footer="833"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96AAF" w14:textId="77777777" w:rsidR="00656902" w:rsidRDefault="00656902">
      <w:r>
        <w:separator/>
      </w:r>
    </w:p>
  </w:endnote>
  <w:endnote w:type="continuationSeparator" w:id="0">
    <w:p w14:paraId="70A9117C" w14:textId="77777777" w:rsidR="00656902" w:rsidRDefault="0065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uturaA Bk BT">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3DB5F" w14:textId="21BBE520" w:rsidR="003C700C" w:rsidRPr="004E6FB5" w:rsidRDefault="003C700C">
    <w:pPr>
      <w:pStyle w:val="Zpat"/>
      <w:pBdr>
        <w:top w:val="single" w:sz="6" w:space="1" w:color="auto"/>
      </w:pBdr>
      <w:tabs>
        <w:tab w:val="clear" w:pos="4153"/>
        <w:tab w:val="clear" w:pos="8306"/>
        <w:tab w:val="center" w:pos="4536"/>
        <w:tab w:val="right" w:pos="9356"/>
      </w:tabs>
      <w:rPr>
        <w:rFonts w:ascii="Tahoma" w:hAnsi="Tahoma" w:cs="Tahoma"/>
        <w:sz w:val="18"/>
      </w:rPr>
    </w:pPr>
    <w:r>
      <w:rPr>
        <w:rFonts w:ascii="Arial" w:hAnsi="Arial"/>
        <w:sz w:val="18"/>
      </w:rPr>
      <w:tab/>
    </w:r>
    <w:r w:rsidRPr="004E6FB5">
      <w:rPr>
        <w:rStyle w:val="slostrnky"/>
        <w:rFonts w:ascii="Tahoma" w:hAnsi="Tahoma" w:cs="Tahoma"/>
        <w:sz w:val="18"/>
      </w:rPr>
      <w:fldChar w:fldCharType="begin"/>
    </w:r>
    <w:r w:rsidRPr="004E6FB5">
      <w:rPr>
        <w:rStyle w:val="slostrnky"/>
        <w:rFonts w:ascii="Tahoma" w:hAnsi="Tahoma" w:cs="Tahoma"/>
        <w:sz w:val="18"/>
      </w:rPr>
      <w:instrText xml:space="preserve"> PAGE </w:instrText>
    </w:r>
    <w:r w:rsidRPr="004E6FB5">
      <w:rPr>
        <w:rStyle w:val="slostrnky"/>
        <w:rFonts w:ascii="Tahoma" w:hAnsi="Tahoma" w:cs="Tahoma"/>
        <w:sz w:val="18"/>
      </w:rPr>
      <w:fldChar w:fldCharType="separate"/>
    </w:r>
    <w:r w:rsidR="003355FB">
      <w:rPr>
        <w:rStyle w:val="slostrnky"/>
        <w:rFonts w:ascii="Tahoma" w:hAnsi="Tahoma" w:cs="Tahoma"/>
        <w:noProof/>
        <w:sz w:val="18"/>
      </w:rPr>
      <w:t>6</w:t>
    </w:r>
    <w:r w:rsidRPr="004E6FB5">
      <w:rPr>
        <w:rStyle w:val="slostrnky"/>
        <w:rFonts w:ascii="Tahoma" w:hAnsi="Tahoma" w:cs="Tahoma"/>
        <w:sz w:val="18"/>
      </w:rPr>
      <w:fldChar w:fldCharType="end"/>
    </w:r>
    <w:r w:rsidRPr="004E6FB5">
      <w:rPr>
        <w:rStyle w:val="slostrnky"/>
        <w:rFonts w:ascii="Tahoma" w:hAnsi="Tahoma" w:cs="Tahoma"/>
        <w:sz w:val="18"/>
      </w:rPr>
      <w:t>/</w:t>
    </w:r>
    <w:r w:rsidRPr="004E6FB5">
      <w:rPr>
        <w:rStyle w:val="slostrnky"/>
        <w:rFonts w:ascii="Tahoma" w:hAnsi="Tahoma" w:cs="Tahoma"/>
        <w:sz w:val="18"/>
      </w:rPr>
      <w:fldChar w:fldCharType="begin"/>
    </w:r>
    <w:r w:rsidRPr="004E6FB5">
      <w:rPr>
        <w:rStyle w:val="slostrnky"/>
        <w:rFonts w:ascii="Tahoma" w:hAnsi="Tahoma" w:cs="Tahoma"/>
        <w:sz w:val="18"/>
      </w:rPr>
      <w:instrText xml:space="preserve"> NUMPAGES </w:instrText>
    </w:r>
    <w:r w:rsidRPr="004E6FB5">
      <w:rPr>
        <w:rStyle w:val="slostrnky"/>
        <w:rFonts w:ascii="Tahoma" w:hAnsi="Tahoma" w:cs="Tahoma"/>
        <w:sz w:val="18"/>
      </w:rPr>
      <w:fldChar w:fldCharType="separate"/>
    </w:r>
    <w:r w:rsidR="003355FB">
      <w:rPr>
        <w:rStyle w:val="slostrnky"/>
        <w:rFonts w:ascii="Tahoma" w:hAnsi="Tahoma" w:cs="Tahoma"/>
        <w:noProof/>
        <w:sz w:val="18"/>
      </w:rPr>
      <w:t>7</w:t>
    </w:r>
    <w:r w:rsidRPr="004E6FB5">
      <w:rPr>
        <w:rStyle w:val="slostrnky"/>
        <w:rFonts w:ascii="Tahoma" w:hAnsi="Tahoma" w:cs="Tahoma"/>
        <w:sz w:val="18"/>
      </w:rPr>
      <w:fldChar w:fldCharType="end"/>
    </w:r>
    <w:r w:rsidRPr="004E6FB5">
      <w:rPr>
        <w:rStyle w:val="slostrnky"/>
        <w:rFonts w:ascii="Tahoma" w:hAnsi="Tahoma" w:cs="Tahoma"/>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F540F" w14:textId="77777777" w:rsidR="003C700C" w:rsidRDefault="003C700C" w:rsidP="00A50062">
    <w:pPr>
      <w:pStyle w:val="Zpat"/>
      <w:jc w:val="center"/>
      <w:rPr>
        <w:rFonts w:ascii="Tahoma" w:hAnsi="Tahoma" w:cs="Tahoma"/>
        <w:color w:val="808080"/>
        <w:sz w:val="14"/>
        <w:szCs w:val="14"/>
      </w:rPr>
    </w:pPr>
  </w:p>
  <w:p w14:paraId="3838A408" w14:textId="77777777" w:rsidR="003C700C" w:rsidRDefault="003C700C" w:rsidP="00A50062">
    <w:pPr>
      <w:pStyle w:val="Zpat"/>
      <w:jc w:val="center"/>
      <w:rPr>
        <w:rFonts w:ascii="Tahoma" w:hAnsi="Tahoma" w:cs="Tahoma"/>
        <w:color w:val="808080"/>
        <w:sz w:val="14"/>
        <w:szCs w:val="14"/>
      </w:rPr>
    </w:pPr>
  </w:p>
  <w:p w14:paraId="6FF9A5EA" w14:textId="77777777" w:rsidR="003C700C" w:rsidRDefault="003C700C" w:rsidP="008760C8">
    <w:pPr>
      <w:pStyle w:val="Zpat"/>
      <w:jc w:val="center"/>
      <w:rPr>
        <w:rFonts w:ascii="Tahoma" w:hAnsi="Tahoma" w:cs="Tahoma"/>
        <w:color w:val="808080"/>
        <w:sz w:val="14"/>
        <w:szCs w:val="14"/>
      </w:rPr>
    </w:pPr>
  </w:p>
  <w:p w14:paraId="575EE822" w14:textId="4C6ABF9F" w:rsidR="003C700C" w:rsidRPr="004E6FB5" w:rsidRDefault="003C700C" w:rsidP="008760C8">
    <w:pPr>
      <w:pStyle w:val="Zpat"/>
      <w:pBdr>
        <w:top w:val="single" w:sz="6" w:space="1" w:color="auto"/>
      </w:pBdr>
      <w:tabs>
        <w:tab w:val="clear" w:pos="4153"/>
        <w:tab w:val="clear" w:pos="8306"/>
        <w:tab w:val="center" w:pos="4536"/>
        <w:tab w:val="right" w:pos="9356"/>
      </w:tabs>
      <w:rPr>
        <w:rFonts w:ascii="Tahoma" w:hAnsi="Tahoma" w:cs="Tahoma"/>
        <w:sz w:val="18"/>
      </w:rPr>
    </w:pPr>
    <w:r>
      <w:rPr>
        <w:rFonts w:ascii="Arial" w:hAnsi="Arial"/>
        <w:sz w:val="18"/>
      </w:rPr>
      <w:tab/>
    </w:r>
    <w:r w:rsidRPr="004E6FB5">
      <w:rPr>
        <w:rStyle w:val="slostrnky"/>
        <w:rFonts w:ascii="Tahoma" w:hAnsi="Tahoma" w:cs="Tahoma"/>
        <w:sz w:val="18"/>
      </w:rPr>
      <w:fldChar w:fldCharType="begin"/>
    </w:r>
    <w:r w:rsidRPr="004E6FB5">
      <w:rPr>
        <w:rStyle w:val="slostrnky"/>
        <w:rFonts w:ascii="Tahoma" w:hAnsi="Tahoma" w:cs="Tahoma"/>
        <w:sz w:val="18"/>
      </w:rPr>
      <w:instrText xml:space="preserve"> PAGE </w:instrText>
    </w:r>
    <w:r w:rsidRPr="004E6FB5">
      <w:rPr>
        <w:rStyle w:val="slostrnky"/>
        <w:rFonts w:ascii="Tahoma" w:hAnsi="Tahoma" w:cs="Tahoma"/>
        <w:sz w:val="18"/>
      </w:rPr>
      <w:fldChar w:fldCharType="separate"/>
    </w:r>
    <w:r w:rsidR="003355FB">
      <w:rPr>
        <w:rStyle w:val="slostrnky"/>
        <w:rFonts w:ascii="Tahoma" w:hAnsi="Tahoma" w:cs="Tahoma"/>
        <w:noProof/>
        <w:sz w:val="18"/>
      </w:rPr>
      <w:t>1</w:t>
    </w:r>
    <w:r w:rsidRPr="004E6FB5">
      <w:rPr>
        <w:rStyle w:val="slostrnky"/>
        <w:rFonts w:ascii="Tahoma" w:hAnsi="Tahoma" w:cs="Tahoma"/>
        <w:sz w:val="18"/>
      </w:rPr>
      <w:fldChar w:fldCharType="end"/>
    </w:r>
    <w:r w:rsidRPr="004E6FB5">
      <w:rPr>
        <w:rStyle w:val="slostrnky"/>
        <w:rFonts w:ascii="Tahoma" w:hAnsi="Tahoma" w:cs="Tahoma"/>
        <w:sz w:val="18"/>
      </w:rPr>
      <w:t>/</w:t>
    </w:r>
    <w:r w:rsidRPr="004E6FB5">
      <w:rPr>
        <w:rStyle w:val="slostrnky"/>
        <w:rFonts w:ascii="Tahoma" w:hAnsi="Tahoma" w:cs="Tahoma"/>
        <w:sz w:val="18"/>
      </w:rPr>
      <w:fldChar w:fldCharType="begin"/>
    </w:r>
    <w:r w:rsidRPr="004E6FB5">
      <w:rPr>
        <w:rStyle w:val="slostrnky"/>
        <w:rFonts w:ascii="Tahoma" w:hAnsi="Tahoma" w:cs="Tahoma"/>
        <w:sz w:val="18"/>
      </w:rPr>
      <w:instrText xml:space="preserve"> NUMPAGES </w:instrText>
    </w:r>
    <w:r w:rsidRPr="004E6FB5">
      <w:rPr>
        <w:rStyle w:val="slostrnky"/>
        <w:rFonts w:ascii="Tahoma" w:hAnsi="Tahoma" w:cs="Tahoma"/>
        <w:sz w:val="18"/>
      </w:rPr>
      <w:fldChar w:fldCharType="separate"/>
    </w:r>
    <w:r w:rsidR="003355FB">
      <w:rPr>
        <w:rStyle w:val="slostrnky"/>
        <w:rFonts w:ascii="Tahoma" w:hAnsi="Tahoma" w:cs="Tahoma"/>
        <w:noProof/>
        <w:sz w:val="18"/>
      </w:rPr>
      <w:t>7</w:t>
    </w:r>
    <w:r w:rsidRPr="004E6FB5">
      <w:rPr>
        <w:rStyle w:val="slostrnky"/>
        <w:rFonts w:ascii="Tahoma" w:hAnsi="Tahoma" w:cs="Tahoma"/>
        <w:sz w:val="18"/>
      </w:rPr>
      <w:fldChar w:fldCharType="end"/>
    </w:r>
    <w:r w:rsidRPr="004E6FB5">
      <w:rPr>
        <w:rStyle w:val="slostrnky"/>
        <w:rFonts w:ascii="Tahoma" w:hAnsi="Tahoma" w:cs="Tahoma"/>
        <w:sz w:val="18"/>
      </w:rPr>
      <w:tab/>
    </w:r>
  </w:p>
  <w:p w14:paraId="6EFC505E" w14:textId="77777777" w:rsidR="003C700C" w:rsidRDefault="003C700C" w:rsidP="008760C8">
    <w:pPr>
      <w:pStyle w:val="Zpat"/>
      <w:jc w:val="center"/>
      <w:rPr>
        <w:rFonts w:ascii="Arial" w:hAnsi="Arial"/>
        <w:color w:val="808080"/>
        <w:sz w:val="16"/>
      </w:rPr>
    </w:pPr>
  </w:p>
  <w:p w14:paraId="60A41531" w14:textId="77777777" w:rsidR="003C700C" w:rsidRDefault="003C700C">
    <w:pPr>
      <w:pStyle w:val="Zpat"/>
      <w:jc w:val="center"/>
      <w:rPr>
        <w:rFonts w:ascii="Arial" w:hAnsi="Arial"/>
        <w:color w:val="80808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02F2A" w14:textId="77777777" w:rsidR="00656902" w:rsidRDefault="00656902">
      <w:r>
        <w:separator/>
      </w:r>
    </w:p>
  </w:footnote>
  <w:footnote w:type="continuationSeparator" w:id="0">
    <w:p w14:paraId="5489DF71" w14:textId="77777777" w:rsidR="00656902" w:rsidRDefault="00656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17"/>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8D053A4"/>
    <w:multiLevelType w:val="hybridMultilevel"/>
    <w:tmpl w:val="58F08B0E"/>
    <w:lvl w:ilvl="0" w:tplc="04050015">
      <w:start w:val="5"/>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2E7E9E"/>
    <w:multiLevelType w:val="multilevel"/>
    <w:tmpl w:val="0F7E944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 w15:restartNumberingAfterBreak="0">
    <w:nsid w:val="20F87D8E"/>
    <w:multiLevelType w:val="multilevel"/>
    <w:tmpl w:val="7A7C77F4"/>
    <w:lvl w:ilvl="0">
      <w:start w:val="5"/>
      <w:numFmt w:val="upperLetter"/>
      <w:lvlText w:val="%1........"/>
      <w:lvlJc w:val="left"/>
      <w:pPr>
        <w:tabs>
          <w:tab w:val="num" w:pos="2160"/>
        </w:tabs>
        <w:ind w:left="2160" w:hanging="2160"/>
      </w:pPr>
      <w:rPr>
        <w:rFonts w:hint="default"/>
        <w:b/>
        <w:i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800"/>
        </w:tabs>
        <w:ind w:left="1800" w:hanging="1800"/>
      </w:pPr>
      <w:rPr>
        <w:rFonts w:hint="default"/>
        <w:b/>
        <w:i w:val="0"/>
      </w:rPr>
    </w:lvl>
  </w:abstractNum>
  <w:abstractNum w:abstractNumId="4" w15:restartNumberingAfterBreak="0">
    <w:nsid w:val="282B3724"/>
    <w:multiLevelType w:val="hybridMultilevel"/>
    <w:tmpl w:val="24E6053E"/>
    <w:lvl w:ilvl="0" w:tplc="C822427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752"/>
        </w:tabs>
        <w:ind w:left="-1752" w:hanging="360"/>
      </w:pPr>
      <w:rPr>
        <w:rFonts w:ascii="Courier New" w:hAnsi="Courier New" w:hint="default"/>
      </w:rPr>
    </w:lvl>
    <w:lvl w:ilvl="2" w:tplc="04050005" w:tentative="1">
      <w:start w:val="1"/>
      <w:numFmt w:val="bullet"/>
      <w:lvlText w:val=""/>
      <w:lvlJc w:val="left"/>
      <w:pPr>
        <w:tabs>
          <w:tab w:val="num" w:pos="-1032"/>
        </w:tabs>
        <w:ind w:left="-1032" w:hanging="360"/>
      </w:pPr>
      <w:rPr>
        <w:rFonts w:ascii="Wingdings" w:hAnsi="Wingdings" w:hint="default"/>
      </w:rPr>
    </w:lvl>
    <w:lvl w:ilvl="3" w:tplc="04050001" w:tentative="1">
      <w:start w:val="1"/>
      <w:numFmt w:val="bullet"/>
      <w:lvlText w:val=""/>
      <w:lvlJc w:val="left"/>
      <w:pPr>
        <w:tabs>
          <w:tab w:val="num" w:pos="-312"/>
        </w:tabs>
        <w:ind w:left="-312" w:hanging="360"/>
      </w:pPr>
      <w:rPr>
        <w:rFonts w:ascii="Symbol" w:hAnsi="Symbol" w:hint="default"/>
      </w:rPr>
    </w:lvl>
    <w:lvl w:ilvl="4" w:tplc="04050003" w:tentative="1">
      <w:start w:val="1"/>
      <w:numFmt w:val="bullet"/>
      <w:lvlText w:val="o"/>
      <w:lvlJc w:val="left"/>
      <w:pPr>
        <w:tabs>
          <w:tab w:val="num" w:pos="408"/>
        </w:tabs>
        <w:ind w:left="408" w:hanging="360"/>
      </w:pPr>
      <w:rPr>
        <w:rFonts w:ascii="Courier New" w:hAnsi="Courier New" w:hint="default"/>
      </w:rPr>
    </w:lvl>
    <w:lvl w:ilvl="5" w:tplc="04050005" w:tentative="1">
      <w:start w:val="1"/>
      <w:numFmt w:val="bullet"/>
      <w:lvlText w:val=""/>
      <w:lvlJc w:val="left"/>
      <w:pPr>
        <w:tabs>
          <w:tab w:val="num" w:pos="1128"/>
        </w:tabs>
        <w:ind w:left="1128" w:hanging="360"/>
      </w:pPr>
      <w:rPr>
        <w:rFonts w:ascii="Wingdings" w:hAnsi="Wingdings" w:hint="default"/>
      </w:rPr>
    </w:lvl>
    <w:lvl w:ilvl="6" w:tplc="04050001" w:tentative="1">
      <w:start w:val="1"/>
      <w:numFmt w:val="bullet"/>
      <w:lvlText w:val=""/>
      <w:lvlJc w:val="left"/>
      <w:pPr>
        <w:tabs>
          <w:tab w:val="num" w:pos="1848"/>
        </w:tabs>
        <w:ind w:left="1848" w:hanging="360"/>
      </w:pPr>
      <w:rPr>
        <w:rFonts w:ascii="Symbol" w:hAnsi="Symbol" w:hint="default"/>
      </w:rPr>
    </w:lvl>
    <w:lvl w:ilvl="7" w:tplc="04050003" w:tentative="1">
      <w:start w:val="1"/>
      <w:numFmt w:val="bullet"/>
      <w:lvlText w:val="o"/>
      <w:lvlJc w:val="left"/>
      <w:pPr>
        <w:tabs>
          <w:tab w:val="num" w:pos="2568"/>
        </w:tabs>
        <w:ind w:left="2568" w:hanging="360"/>
      </w:pPr>
      <w:rPr>
        <w:rFonts w:ascii="Courier New" w:hAnsi="Courier New" w:hint="default"/>
      </w:rPr>
    </w:lvl>
    <w:lvl w:ilvl="8" w:tplc="04050005" w:tentative="1">
      <w:start w:val="1"/>
      <w:numFmt w:val="bullet"/>
      <w:lvlText w:val=""/>
      <w:lvlJc w:val="left"/>
      <w:pPr>
        <w:tabs>
          <w:tab w:val="num" w:pos="3288"/>
        </w:tabs>
        <w:ind w:left="3288" w:hanging="360"/>
      </w:pPr>
      <w:rPr>
        <w:rFonts w:ascii="Wingdings" w:hAnsi="Wingdings" w:hint="default"/>
      </w:rPr>
    </w:lvl>
  </w:abstractNum>
  <w:abstractNum w:abstractNumId="5" w15:restartNumberingAfterBreak="0">
    <w:nsid w:val="29C94E62"/>
    <w:multiLevelType w:val="hybridMultilevel"/>
    <w:tmpl w:val="BAFE5B8E"/>
    <w:lvl w:ilvl="0" w:tplc="C822427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752"/>
        </w:tabs>
        <w:ind w:left="-1752" w:hanging="360"/>
      </w:pPr>
      <w:rPr>
        <w:rFonts w:ascii="Courier New" w:hAnsi="Courier New" w:hint="default"/>
      </w:rPr>
    </w:lvl>
    <w:lvl w:ilvl="2" w:tplc="04050005" w:tentative="1">
      <w:start w:val="1"/>
      <w:numFmt w:val="bullet"/>
      <w:lvlText w:val=""/>
      <w:lvlJc w:val="left"/>
      <w:pPr>
        <w:tabs>
          <w:tab w:val="num" w:pos="-1032"/>
        </w:tabs>
        <w:ind w:left="-1032" w:hanging="360"/>
      </w:pPr>
      <w:rPr>
        <w:rFonts w:ascii="Wingdings" w:hAnsi="Wingdings" w:hint="default"/>
      </w:rPr>
    </w:lvl>
    <w:lvl w:ilvl="3" w:tplc="04050001" w:tentative="1">
      <w:start w:val="1"/>
      <w:numFmt w:val="bullet"/>
      <w:lvlText w:val=""/>
      <w:lvlJc w:val="left"/>
      <w:pPr>
        <w:tabs>
          <w:tab w:val="num" w:pos="-312"/>
        </w:tabs>
        <w:ind w:left="-312" w:hanging="360"/>
      </w:pPr>
      <w:rPr>
        <w:rFonts w:ascii="Symbol" w:hAnsi="Symbol" w:hint="default"/>
      </w:rPr>
    </w:lvl>
    <w:lvl w:ilvl="4" w:tplc="04050003" w:tentative="1">
      <w:start w:val="1"/>
      <w:numFmt w:val="bullet"/>
      <w:lvlText w:val="o"/>
      <w:lvlJc w:val="left"/>
      <w:pPr>
        <w:tabs>
          <w:tab w:val="num" w:pos="408"/>
        </w:tabs>
        <w:ind w:left="408" w:hanging="360"/>
      </w:pPr>
      <w:rPr>
        <w:rFonts w:ascii="Courier New" w:hAnsi="Courier New" w:hint="default"/>
      </w:rPr>
    </w:lvl>
    <w:lvl w:ilvl="5" w:tplc="04050005" w:tentative="1">
      <w:start w:val="1"/>
      <w:numFmt w:val="bullet"/>
      <w:lvlText w:val=""/>
      <w:lvlJc w:val="left"/>
      <w:pPr>
        <w:tabs>
          <w:tab w:val="num" w:pos="1128"/>
        </w:tabs>
        <w:ind w:left="1128" w:hanging="360"/>
      </w:pPr>
      <w:rPr>
        <w:rFonts w:ascii="Wingdings" w:hAnsi="Wingdings" w:hint="default"/>
      </w:rPr>
    </w:lvl>
    <w:lvl w:ilvl="6" w:tplc="04050001" w:tentative="1">
      <w:start w:val="1"/>
      <w:numFmt w:val="bullet"/>
      <w:lvlText w:val=""/>
      <w:lvlJc w:val="left"/>
      <w:pPr>
        <w:tabs>
          <w:tab w:val="num" w:pos="1848"/>
        </w:tabs>
        <w:ind w:left="1848" w:hanging="360"/>
      </w:pPr>
      <w:rPr>
        <w:rFonts w:ascii="Symbol" w:hAnsi="Symbol" w:hint="default"/>
      </w:rPr>
    </w:lvl>
    <w:lvl w:ilvl="7" w:tplc="04050003" w:tentative="1">
      <w:start w:val="1"/>
      <w:numFmt w:val="bullet"/>
      <w:lvlText w:val="o"/>
      <w:lvlJc w:val="left"/>
      <w:pPr>
        <w:tabs>
          <w:tab w:val="num" w:pos="2568"/>
        </w:tabs>
        <w:ind w:left="2568" w:hanging="360"/>
      </w:pPr>
      <w:rPr>
        <w:rFonts w:ascii="Courier New" w:hAnsi="Courier New" w:hint="default"/>
      </w:rPr>
    </w:lvl>
    <w:lvl w:ilvl="8" w:tplc="04050005" w:tentative="1">
      <w:start w:val="1"/>
      <w:numFmt w:val="bullet"/>
      <w:lvlText w:val=""/>
      <w:lvlJc w:val="left"/>
      <w:pPr>
        <w:tabs>
          <w:tab w:val="num" w:pos="3288"/>
        </w:tabs>
        <w:ind w:left="3288" w:hanging="360"/>
      </w:pPr>
      <w:rPr>
        <w:rFonts w:ascii="Wingdings" w:hAnsi="Wingdings" w:hint="default"/>
      </w:rPr>
    </w:lvl>
  </w:abstractNum>
  <w:abstractNum w:abstractNumId="6" w15:restartNumberingAfterBreak="0">
    <w:nsid w:val="35EB3356"/>
    <w:multiLevelType w:val="singleLevel"/>
    <w:tmpl w:val="55562E18"/>
    <w:lvl w:ilvl="0">
      <w:start w:val="1"/>
      <w:numFmt w:val="lowerLetter"/>
      <w:lvlText w:val="%1)"/>
      <w:lvlJc w:val="left"/>
      <w:pPr>
        <w:tabs>
          <w:tab w:val="num" w:pos="360"/>
        </w:tabs>
        <w:ind w:left="360" w:hanging="360"/>
      </w:pPr>
      <w:rPr>
        <w:rFonts w:hint="default"/>
      </w:rPr>
    </w:lvl>
  </w:abstractNum>
  <w:abstractNum w:abstractNumId="7" w15:restartNumberingAfterBreak="0">
    <w:nsid w:val="3A6E4994"/>
    <w:multiLevelType w:val="hybridMultilevel"/>
    <w:tmpl w:val="F79E1512"/>
    <w:lvl w:ilvl="0" w:tplc="C822427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752"/>
        </w:tabs>
        <w:ind w:left="-1752" w:hanging="360"/>
      </w:pPr>
      <w:rPr>
        <w:rFonts w:ascii="Courier New" w:hAnsi="Courier New" w:hint="default"/>
      </w:rPr>
    </w:lvl>
    <w:lvl w:ilvl="2" w:tplc="04050005" w:tentative="1">
      <w:start w:val="1"/>
      <w:numFmt w:val="bullet"/>
      <w:lvlText w:val=""/>
      <w:lvlJc w:val="left"/>
      <w:pPr>
        <w:tabs>
          <w:tab w:val="num" w:pos="-1032"/>
        </w:tabs>
        <w:ind w:left="-1032" w:hanging="360"/>
      </w:pPr>
      <w:rPr>
        <w:rFonts w:ascii="Wingdings" w:hAnsi="Wingdings" w:hint="default"/>
      </w:rPr>
    </w:lvl>
    <w:lvl w:ilvl="3" w:tplc="04050001" w:tentative="1">
      <w:start w:val="1"/>
      <w:numFmt w:val="bullet"/>
      <w:lvlText w:val=""/>
      <w:lvlJc w:val="left"/>
      <w:pPr>
        <w:tabs>
          <w:tab w:val="num" w:pos="-312"/>
        </w:tabs>
        <w:ind w:left="-312" w:hanging="360"/>
      </w:pPr>
      <w:rPr>
        <w:rFonts w:ascii="Symbol" w:hAnsi="Symbol" w:hint="default"/>
      </w:rPr>
    </w:lvl>
    <w:lvl w:ilvl="4" w:tplc="04050003" w:tentative="1">
      <w:start w:val="1"/>
      <w:numFmt w:val="bullet"/>
      <w:lvlText w:val="o"/>
      <w:lvlJc w:val="left"/>
      <w:pPr>
        <w:tabs>
          <w:tab w:val="num" w:pos="408"/>
        </w:tabs>
        <w:ind w:left="408" w:hanging="360"/>
      </w:pPr>
      <w:rPr>
        <w:rFonts w:ascii="Courier New" w:hAnsi="Courier New" w:hint="default"/>
      </w:rPr>
    </w:lvl>
    <w:lvl w:ilvl="5" w:tplc="04050005" w:tentative="1">
      <w:start w:val="1"/>
      <w:numFmt w:val="bullet"/>
      <w:lvlText w:val=""/>
      <w:lvlJc w:val="left"/>
      <w:pPr>
        <w:tabs>
          <w:tab w:val="num" w:pos="1128"/>
        </w:tabs>
        <w:ind w:left="1128" w:hanging="360"/>
      </w:pPr>
      <w:rPr>
        <w:rFonts w:ascii="Wingdings" w:hAnsi="Wingdings" w:hint="default"/>
      </w:rPr>
    </w:lvl>
    <w:lvl w:ilvl="6" w:tplc="04050001" w:tentative="1">
      <w:start w:val="1"/>
      <w:numFmt w:val="bullet"/>
      <w:lvlText w:val=""/>
      <w:lvlJc w:val="left"/>
      <w:pPr>
        <w:tabs>
          <w:tab w:val="num" w:pos="1848"/>
        </w:tabs>
        <w:ind w:left="1848" w:hanging="360"/>
      </w:pPr>
      <w:rPr>
        <w:rFonts w:ascii="Symbol" w:hAnsi="Symbol" w:hint="default"/>
      </w:rPr>
    </w:lvl>
    <w:lvl w:ilvl="7" w:tplc="04050003" w:tentative="1">
      <w:start w:val="1"/>
      <w:numFmt w:val="bullet"/>
      <w:lvlText w:val="o"/>
      <w:lvlJc w:val="left"/>
      <w:pPr>
        <w:tabs>
          <w:tab w:val="num" w:pos="2568"/>
        </w:tabs>
        <w:ind w:left="2568" w:hanging="360"/>
      </w:pPr>
      <w:rPr>
        <w:rFonts w:ascii="Courier New" w:hAnsi="Courier New" w:hint="default"/>
      </w:rPr>
    </w:lvl>
    <w:lvl w:ilvl="8" w:tplc="04050005" w:tentative="1">
      <w:start w:val="1"/>
      <w:numFmt w:val="bullet"/>
      <w:lvlText w:val=""/>
      <w:lvlJc w:val="left"/>
      <w:pPr>
        <w:tabs>
          <w:tab w:val="num" w:pos="3288"/>
        </w:tabs>
        <w:ind w:left="3288" w:hanging="360"/>
      </w:pPr>
      <w:rPr>
        <w:rFonts w:ascii="Wingdings" w:hAnsi="Wingdings" w:hint="default"/>
      </w:rPr>
    </w:lvl>
  </w:abstractNum>
  <w:abstractNum w:abstractNumId="8" w15:restartNumberingAfterBreak="0">
    <w:nsid w:val="42AE3E1C"/>
    <w:multiLevelType w:val="singleLevel"/>
    <w:tmpl w:val="171010D2"/>
    <w:lvl w:ilvl="0">
      <w:start w:val="3"/>
      <w:numFmt w:val="lowerRoman"/>
      <w:lvlText w:val="(%1)"/>
      <w:lvlJc w:val="left"/>
      <w:pPr>
        <w:tabs>
          <w:tab w:val="num" w:pos="1287"/>
        </w:tabs>
        <w:ind w:left="1287" w:hanging="720"/>
      </w:pPr>
      <w:rPr>
        <w:rFonts w:hint="default"/>
      </w:rPr>
    </w:lvl>
  </w:abstractNum>
  <w:abstractNum w:abstractNumId="9" w15:restartNumberingAfterBreak="0">
    <w:nsid w:val="4C4B2AEA"/>
    <w:multiLevelType w:val="multilevel"/>
    <w:tmpl w:val="59EE9BF8"/>
    <w:lvl w:ilvl="0">
      <w:start w:val="1"/>
      <w:numFmt w:val="lowerLetter"/>
      <w:lvlText w:val="(%1)"/>
      <w:lvlJc w:val="left"/>
      <w:pPr>
        <w:ind w:left="680" w:hanging="680"/>
      </w:pPr>
      <w:rPr>
        <w:b w:val="0"/>
        <w:i w:val="0"/>
        <w:sz w:val="24"/>
      </w:rPr>
    </w:lvl>
    <w:lvl w:ilvl="1">
      <w:start w:val="1"/>
      <w:numFmt w:val="lowerLetter"/>
      <w:lvlText w:val="(%2)"/>
      <w:lvlJc w:val="left"/>
      <w:pPr>
        <w:ind w:left="1361" w:hanging="681"/>
      </w:pPr>
      <w:rPr>
        <w:b w:val="0"/>
        <w:i w:val="0"/>
        <w:sz w:val="24"/>
      </w:rPr>
    </w:lvl>
    <w:lvl w:ilvl="2">
      <w:start w:val="1"/>
      <w:numFmt w:val="lowerLetter"/>
      <w:lvlText w:val="(%3)"/>
      <w:lvlJc w:val="left"/>
      <w:pPr>
        <w:ind w:left="2041" w:hanging="680"/>
      </w:pPr>
      <w:rPr>
        <w:b w:val="0"/>
        <w:i w:val="0"/>
        <w:sz w:val="24"/>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4FF368CB"/>
    <w:multiLevelType w:val="multilevel"/>
    <w:tmpl w:val="25429F2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1" w15:restartNumberingAfterBreak="0">
    <w:nsid w:val="50D07718"/>
    <w:multiLevelType w:val="singleLevel"/>
    <w:tmpl w:val="4974762A"/>
    <w:lvl w:ilvl="0">
      <w:start w:val="1"/>
      <w:numFmt w:val="lowerLetter"/>
      <w:lvlText w:val="%1)"/>
      <w:lvlJc w:val="left"/>
      <w:pPr>
        <w:tabs>
          <w:tab w:val="num" w:pos="360"/>
        </w:tabs>
        <w:ind w:left="360" w:hanging="360"/>
      </w:pPr>
      <w:rPr>
        <w:rFonts w:hint="default"/>
      </w:rPr>
    </w:lvl>
  </w:abstractNum>
  <w:abstractNum w:abstractNumId="12" w15:restartNumberingAfterBreak="0">
    <w:nsid w:val="64875573"/>
    <w:multiLevelType w:val="hybridMultilevel"/>
    <w:tmpl w:val="D02CE3EC"/>
    <w:lvl w:ilvl="0" w:tplc="C822427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752"/>
        </w:tabs>
        <w:ind w:left="-1752" w:hanging="360"/>
      </w:pPr>
      <w:rPr>
        <w:rFonts w:ascii="Courier New" w:hAnsi="Courier New" w:hint="default"/>
      </w:rPr>
    </w:lvl>
    <w:lvl w:ilvl="2" w:tplc="04050005" w:tentative="1">
      <w:start w:val="1"/>
      <w:numFmt w:val="bullet"/>
      <w:lvlText w:val=""/>
      <w:lvlJc w:val="left"/>
      <w:pPr>
        <w:tabs>
          <w:tab w:val="num" w:pos="-1032"/>
        </w:tabs>
        <w:ind w:left="-1032" w:hanging="360"/>
      </w:pPr>
      <w:rPr>
        <w:rFonts w:ascii="Wingdings" w:hAnsi="Wingdings" w:hint="default"/>
      </w:rPr>
    </w:lvl>
    <w:lvl w:ilvl="3" w:tplc="04050001" w:tentative="1">
      <w:start w:val="1"/>
      <w:numFmt w:val="bullet"/>
      <w:lvlText w:val=""/>
      <w:lvlJc w:val="left"/>
      <w:pPr>
        <w:tabs>
          <w:tab w:val="num" w:pos="-312"/>
        </w:tabs>
        <w:ind w:left="-312" w:hanging="360"/>
      </w:pPr>
      <w:rPr>
        <w:rFonts w:ascii="Symbol" w:hAnsi="Symbol" w:hint="default"/>
      </w:rPr>
    </w:lvl>
    <w:lvl w:ilvl="4" w:tplc="04050003" w:tentative="1">
      <w:start w:val="1"/>
      <w:numFmt w:val="bullet"/>
      <w:lvlText w:val="o"/>
      <w:lvlJc w:val="left"/>
      <w:pPr>
        <w:tabs>
          <w:tab w:val="num" w:pos="408"/>
        </w:tabs>
        <w:ind w:left="408" w:hanging="360"/>
      </w:pPr>
      <w:rPr>
        <w:rFonts w:ascii="Courier New" w:hAnsi="Courier New" w:hint="default"/>
      </w:rPr>
    </w:lvl>
    <w:lvl w:ilvl="5" w:tplc="04050005" w:tentative="1">
      <w:start w:val="1"/>
      <w:numFmt w:val="bullet"/>
      <w:lvlText w:val=""/>
      <w:lvlJc w:val="left"/>
      <w:pPr>
        <w:tabs>
          <w:tab w:val="num" w:pos="1128"/>
        </w:tabs>
        <w:ind w:left="1128" w:hanging="360"/>
      </w:pPr>
      <w:rPr>
        <w:rFonts w:ascii="Wingdings" w:hAnsi="Wingdings" w:hint="default"/>
      </w:rPr>
    </w:lvl>
    <w:lvl w:ilvl="6" w:tplc="04050001" w:tentative="1">
      <w:start w:val="1"/>
      <w:numFmt w:val="bullet"/>
      <w:lvlText w:val=""/>
      <w:lvlJc w:val="left"/>
      <w:pPr>
        <w:tabs>
          <w:tab w:val="num" w:pos="1848"/>
        </w:tabs>
        <w:ind w:left="1848" w:hanging="360"/>
      </w:pPr>
      <w:rPr>
        <w:rFonts w:ascii="Symbol" w:hAnsi="Symbol" w:hint="default"/>
      </w:rPr>
    </w:lvl>
    <w:lvl w:ilvl="7" w:tplc="04050003" w:tentative="1">
      <w:start w:val="1"/>
      <w:numFmt w:val="bullet"/>
      <w:lvlText w:val="o"/>
      <w:lvlJc w:val="left"/>
      <w:pPr>
        <w:tabs>
          <w:tab w:val="num" w:pos="2568"/>
        </w:tabs>
        <w:ind w:left="2568" w:hanging="360"/>
      </w:pPr>
      <w:rPr>
        <w:rFonts w:ascii="Courier New" w:hAnsi="Courier New" w:hint="default"/>
      </w:rPr>
    </w:lvl>
    <w:lvl w:ilvl="8" w:tplc="04050005" w:tentative="1">
      <w:start w:val="1"/>
      <w:numFmt w:val="bullet"/>
      <w:lvlText w:val=""/>
      <w:lvlJc w:val="left"/>
      <w:pPr>
        <w:tabs>
          <w:tab w:val="num" w:pos="3288"/>
        </w:tabs>
        <w:ind w:left="3288" w:hanging="360"/>
      </w:pPr>
      <w:rPr>
        <w:rFonts w:ascii="Wingdings" w:hAnsi="Wingdings" w:hint="default"/>
      </w:rPr>
    </w:lvl>
  </w:abstractNum>
  <w:abstractNum w:abstractNumId="13" w15:restartNumberingAfterBreak="0">
    <w:nsid w:val="6AEB0D64"/>
    <w:multiLevelType w:val="singleLevel"/>
    <w:tmpl w:val="BF1E5C36"/>
    <w:lvl w:ilvl="0">
      <w:start w:val="2"/>
      <w:numFmt w:val="lowerRoman"/>
      <w:lvlText w:val="(%1)"/>
      <w:lvlJc w:val="left"/>
      <w:pPr>
        <w:tabs>
          <w:tab w:val="num" w:pos="1287"/>
        </w:tabs>
        <w:ind w:left="1287" w:hanging="720"/>
      </w:pPr>
      <w:rPr>
        <w:rFonts w:hint="default"/>
      </w:rPr>
    </w:lvl>
  </w:abstractNum>
  <w:abstractNum w:abstractNumId="14" w15:restartNumberingAfterBreak="0">
    <w:nsid w:val="6B54556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C107680"/>
    <w:multiLevelType w:val="multilevel"/>
    <w:tmpl w:val="AA144E20"/>
    <w:lvl w:ilvl="0">
      <w:start w:val="1"/>
      <w:numFmt w:val="decimal"/>
      <w:lvlText w:val="%1."/>
      <w:lvlJc w:val="left"/>
      <w:pPr>
        <w:tabs>
          <w:tab w:val="num" w:pos="432"/>
        </w:tabs>
        <w:ind w:left="432" w:hanging="432"/>
      </w:pPr>
    </w:lvl>
    <w:lvl w:ilvl="1">
      <w:start w:val="1"/>
      <w:numFmt w:val="bullet"/>
      <w:lvlText w:val=""/>
      <w:lvlJc w:val="left"/>
      <w:pPr>
        <w:tabs>
          <w:tab w:val="num" w:pos="576"/>
        </w:tabs>
        <w:ind w:left="576" w:hanging="576"/>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9987E21"/>
    <w:multiLevelType w:val="multilevel"/>
    <w:tmpl w:val="3F783992"/>
    <w:lvl w:ilvl="0">
      <w:start w:val="5"/>
      <w:numFmt w:val="upperLetter"/>
      <w:lvlText w:val="%1........"/>
      <w:lvlJc w:val="left"/>
      <w:pPr>
        <w:tabs>
          <w:tab w:val="num" w:pos="2160"/>
        </w:tabs>
        <w:ind w:left="2160" w:hanging="2160"/>
      </w:pPr>
      <w:rPr>
        <w:rFonts w:hint="default"/>
        <w:b/>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2160"/>
        </w:tabs>
        <w:ind w:left="2160" w:hanging="2160"/>
      </w:pPr>
      <w:rPr>
        <w:rFonts w:hint="default"/>
        <w:b/>
        <w:sz w:val="18"/>
      </w:rPr>
    </w:lvl>
  </w:abstractNum>
  <w:num w:numId="1">
    <w:abstractNumId w:val="14"/>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8"/>
  </w:num>
  <w:num w:numId="6">
    <w:abstractNumId w:val="6"/>
  </w:num>
  <w:num w:numId="7">
    <w:abstractNumId w:val="11"/>
  </w:num>
  <w:num w:numId="8">
    <w:abstractNumId w:val="3"/>
  </w:num>
  <w:num w:numId="9">
    <w:abstractNumId w:val="16"/>
  </w:num>
  <w:num w:numId="10">
    <w:abstractNumId w:val="1"/>
  </w:num>
  <w:num w:numId="1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0"/>
  </w:num>
  <w:num w:numId="2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2"/>
  </w:num>
  <w:num w:numId="34">
    <w:abstractNumId w:val="4"/>
  </w:num>
  <w:num w:numId="35">
    <w:abstractNumId w:val="5"/>
  </w:num>
  <w:num w:numId="3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607"/>
    <w:rsid w:val="00007B89"/>
    <w:rsid w:val="00010064"/>
    <w:rsid w:val="0001048C"/>
    <w:rsid w:val="000146D8"/>
    <w:rsid w:val="00024271"/>
    <w:rsid w:val="00036245"/>
    <w:rsid w:val="000374E3"/>
    <w:rsid w:val="00040591"/>
    <w:rsid w:val="0004143B"/>
    <w:rsid w:val="0004153E"/>
    <w:rsid w:val="00042EED"/>
    <w:rsid w:val="00050188"/>
    <w:rsid w:val="00051C77"/>
    <w:rsid w:val="00052797"/>
    <w:rsid w:val="000528A5"/>
    <w:rsid w:val="00052D3A"/>
    <w:rsid w:val="00074313"/>
    <w:rsid w:val="00076DAC"/>
    <w:rsid w:val="00091B93"/>
    <w:rsid w:val="000A194F"/>
    <w:rsid w:val="000B0B1F"/>
    <w:rsid w:val="000B29E7"/>
    <w:rsid w:val="000B58A1"/>
    <w:rsid w:val="000C3266"/>
    <w:rsid w:val="000C5A1E"/>
    <w:rsid w:val="000C6C23"/>
    <w:rsid w:val="000E0C81"/>
    <w:rsid w:val="000F223E"/>
    <w:rsid w:val="000F447F"/>
    <w:rsid w:val="000F5BC6"/>
    <w:rsid w:val="000F7EFD"/>
    <w:rsid w:val="001017C9"/>
    <w:rsid w:val="00104345"/>
    <w:rsid w:val="00106998"/>
    <w:rsid w:val="0011704F"/>
    <w:rsid w:val="00121403"/>
    <w:rsid w:val="00122645"/>
    <w:rsid w:val="00123174"/>
    <w:rsid w:val="00125967"/>
    <w:rsid w:val="00127F12"/>
    <w:rsid w:val="001344D5"/>
    <w:rsid w:val="00135642"/>
    <w:rsid w:val="001475C1"/>
    <w:rsid w:val="00150FD4"/>
    <w:rsid w:val="00162494"/>
    <w:rsid w:val="0016267D"/>
    <w:rsid w:val="001653EC"/>
    <w:rsid w:val="00166FC2"/>
    <w:rsid w:val="001746F2"/>
    <w:rsid w:val="001776DC"/>
    <w:rsid w:val="00187982"/>
    <w:rsid w:val="001B745C"/>
    <w:rsid w:val="001E2E4C"/>
    <w:rsid w:val="001E6C3F"/>
    <w:rsid w:val="001F00AD"/>
    <w:rsid w:val="001F3B07"/>
    <w:rsid w:val="00202A89"/>
    <w:rsid w:val="002039B2"/>
    <w:rsid w:val="002056B4"/>
    <w:rsid w:val="00213388"/>
    <w:rsid w:val="00230108"/>
    <w:rsid w:val="00231715"/>
    <w:rsid w:val="00243392"/>
    <w:rsid w:val="002454CD"/>
    <w:rsid w:val="00253210"/>
    <w:rsid w:val="00253A64"/>
    <w:rsid w:val="00261B96"/>
    <w:rsid w:val="002620B5"/>
    <w:rsid w:val="00267449"/>
    <w:rsid w:val="00270E98"/>
    <w:rsid w:val="00277499"/>
    <w:rsid w:val="00281116"/>
    <w:rsid w:val="00282463"/>
    <w:rsid w:val="00290510"/>
    <w:rsid w:val="002933FF"/>
    <w:rsid w:val="00294232"/>
    <w:rsid w:val="002955BB"/>
    <w:rsid w:val="002A56F9"/>
    <w:rsid w:val="002B5520"/>
    <w:rsid w:val="002B71DE"/>
    <w:rsid w:val="002B7FF2"/>
    <w:rsid w:val="002C1FD6"/>
    <w:rsid w:val="002D18C4"/>
    <w:rsid w:val="002D1FD4"/>
    <w:rsid w:val="002D6E07"/>
    <w:rsid w:val="002E5B89"/>
    <w:rsid w:val="002E6BB6"/>
    <w:rsid w:val="002F6ACA"/>
    <w:rsid w:val="002F7B40"/>
    <w:rsid w:val="003001A0"/>
    <w:rsid w:val="0030365A"/>
    <w:rsid w:val="00303EE1"/>
    <w:rsid w:val="0030661B"/>
    <w:rsid w:val="00311CBF"/>
    <w:rsid w:val="003126AF"/>
    <w:rsid w:val="003229D0"/>
    <w:rsid w:val="00333164"/>
    <w:rsid w:val="0033362D"/>
    <w:rsid w:val="003344A5"/>
    <w:rsid w:val="003355FB"/>
    <w:rsid w:val="00336AA2"/>
    <w:rsid w:val="00342C10"/>
    <w:rsid w:val="00343266"/>
    <w:rsid w:val="00344B83"/>
    <w:rsid w:val="0035169D"/>
    <w:rsid w:val="00352447"/>
    <w:rsid w:val="00353257"/>
    <w:rsid w:val="00355BD1"/>
    <w:rsid w:val="0035615C"/>
    <w:rsid w:val="00356F2E"/>
    <w:rsid w:val="003620BD"/>
    <w:rsid w:val="003665D5"/>
    <w:rsid w:val="003716BC"/>
    <w:rsid w:val="003719BD"/>
    <w:rsid w:val="00380DD9"/>
    <w:rsid w:val="0039216B"/>
    <w:rsid w:val="00396EA6"/>
    <w:rsid w:val="003A08FD"/>
    <w:rsid w:val="003B2B20"/>
    <w:rsid w:val="003B5016"/>
    <w:rsid w:val="003B673C"/>
    <w:rsid w:val="003B69C4"/>
    <w:rsid w:val="003C13B3"/>
    <w:rsid w:val="003C3456"/>
    <w:rsid w:val="003C700C"/>
    <w:rsid w:val="003D32BE"/>
    <w:rsid w:val="003D3A8F"/>
    <w:rsid w:val="003E3D90"/>
    <w:rsid w:val="003E52CF"/>
    <w:rsid w:val="003F2741"/>
    <w:rsid w:val="003F555F"/>
    <w:rsid w:val="00412749"/>
    <w:rsid w:val="0041705B"/>
    <w:rsid w:val="00417982"/>
    <w:rsid w:val="00423318"/>
    <w:rsid w:val="004244FE"/>
    <w:rsid w:val="00427CE8"/>
    <w:rsid w:val="00431B97"/>
    <w:rsid w:val="004404C0"/>
    <w:rsid w:val="00454E19"/>
    <w:rsid w:val="004606B1"/>
    <w:rsid w:val="0046690A"/>
    <w:rsid w:val="004A30D6"/>
    <w:rsid w:val="004A5367"/>
    <w:rsid w:val="004B2441"/>
    <w:rsid w:val="004B55B5"/>
    <w:rsid w:val="004B7581"/>
    <w:rsid w:val="004C641D"/>
    <w:rsid w:val="004D4113"/>
    <w:rsid w:val="004E1ECF"/>
    <w:rsid w:val="004E5444"/>
    <w:rsid w:val="004E6FB5"/>
    <w:rsid w:val="00500DE9"/>
    <w:rsid w:val="00501A29"/>
    <w:rsid w:val="0050245B"/>
    <w:rsid w:val="005147BD"/>
    <w:rsid w:val="00517F5D"/>
    <w:rsid w:val="00520090"/>
    <w:rsid w:val="00521334"/>
    <w:rsid w:val="0052287A"/>
    <w:rsid w:val="00531910"/>
    <w:rsid w:val="00545B99"/>
    <w:rsid w:val="0055105F"/>
    <w:rsid w:val="00562ED7"/>
    <w:rsid w:val="005749FE"/>
    <w:rsid w:val="005809C2"/>
    <w:rsid w:val="00580DFE"/>
    <w:rsid w:val="0058238A"/>
    <w:rsid w:val="0059335A"/>
    <w:rsid w:val="005A4F96"/>
    <w:rsid w:val="005B4E61"/>
    <w:rsid w:val="005C2237"/>
    <w:rsid w:val="005C5592"/>
    <w:rsid w:val="005D4B83"/>
    <w:rsid w:val="005E770B"/>
    <w:rsid w:val="005F0A2E"/>
    <w:rsid w:val="005F1CAB"/>
    <w:rsid w:val="005F67DA"/>
    <w:rsid w:val="005F725C"/>
    <w:rsid w:val="005F78EF"/>
    <w:rsid w:val="00602C79"/>
    <w:rsid w:val="0060554B"/>
    <w:rsid w:val="00611620"/>
    <w:rsid w:val="00621182"/>
    <w:rsid w:val="0062427B"/>
    <w:rsid w:val="006244F5"/>
    <w:rsid w:val="00626019"/>
    <w:rsid w:val="0062731F"/>
    <w:rsid w:val="00630275"/>
    <w:rsid w:val="0064548E"/>
    <w:rsid w:val="00651924"/>
    <w:rsid w:val="006544B3"/>
    <w:rsid w:val="0065496B"/>
    <w:rsid w:val="00656902"/>
    <w:rsid w:val="00674BFE"/>
    <w:rsid w:val="00684944"/>
    <w:rsid w:val="00684DBF"/>
    <w:rsid w:val="0068650E"/>
    <w:rsid w:val="006921C1"/>
    <w:rsid w:val="00692F3C"/>
    <w:rsid w:val="00695001"/>
    <w:rsid w:val="00695F1D"/>
    <w:rsid w:val="006A15D3"/>
    <w:rsid w:val="006A1856"/>
    <w:rsid w:val="006A62A0"/>
    <w:rsid w:val="006A73C7"/>
    <w:rsid w:val="006C1B00"/>
    <w:rsid w:val="006C62A4"/>
    <w:rsid w:val="006E226C"/>
    <w:rsid w:val="00705DFF"/>
    <w:rsid w:val="00706A0B"/>
    <w:rsid w:val="00724047"/>
    <w:rsid w:val="007342B6"/>
    <w:rsid w:val="00735F8A"/>
    <w:rsid w:val="0074596E"/>
    <w:rsid w:val="0075089D"/>
    <w:rsid w:val="00751E0C"/>
    <w:rsid w:val="00755A54"/>
    <w:rsid w:val="007726CE"/>
    <w:rsid w:val="00772CF6"/>
    <w:rsid w:val="00793AEE"/>
    <w:rsid w:val="007945AF"/>
    <w:rsid w:val="007A5599"/>
    <w:rsid w:val="007B49D4"/>
    <w:rsid w:val="007C7BCA"/>
    <w:rsid w:val="007F10FF"/>
    <w:rsid w:val="007F3390"/>
    <w:rsid w:val="007F54EE"/>
    <w:rsid w:val="0082294F"/>
    <w:rsid w:val="00834047"/>
    <w:rsid w:val="00835FEA"/>
    <w:rsid w:val="00842F8F"/>
    <w:rsid w:val="00850931"/>
    <w:rsid w:val="00850B1F"/>
    <w:rsid w:val="00854846"/>
    <w:rsid w:val="008561B3"/>
    <w:rsid w:val="00861D6C"/>
    <w:rsid w:val="00872AD7"/>
    <w:rsid w:val="00873992"/>
    <w:rsid w:val="008760C8"/>
    <w:rsid w:val="00881B53"/>
    <w:rsid w:val="00881EC3"/>
    <w:rsid w:val="008870A9"/>
    <w:rsid w:val="00896D62"/>
    <w:rsid w:val="008A04A1"/>
    <w:rsid w:val="008A082C"/>
    <w:rsid w:val="008A312F"/>
    <w:rsid w:val="008B629E"/>
    <w:rsid w:val="008C1FF0"/>
    <w:rsid w:val="008C2D9C"/>
    <w:rsid w:val="008C610C"/>
    <w:rsid w:val="008C703A"/>
    <w:rsid w:val="008C7866"/>
    <w:rsid w:val="008D1686"/>
    <w:rsid w:val="008D319C"/>
    <w:rsid w:val="008D4B0E"/>
    <w:rsid w:val="008D53A0"/>
    <w:rsid w:val="008E13BE"/>
    <w:rsid w:val="008F70D5"/>
    <w:rsid w:val="00907C4A"/>
    <w:rsid w:val="0091469E"/>
    <w:rsid w:val="009156BE"/>
    <w:rsid w:val="00924FE7"/>
    <w:rsid w:val="009266A1"/>
    <w:rsid w:val="00932336"/>
    <w:rsid w:val="009349D3"/>
    <w:rsid w:val="0095124C"/>
    <w:rsid w:val="00961166"/>
    <w:rsid w:val="00965AC6"/>
    <w:rsid w:val="00975C20"/>
    <w:rsid w:val="009A17DC"/>
    <w:rsid w:val="009A1D61"/>
    <w:rsid w:val="009A3DC5"/>
    <w:rsid w:val="009A6CBF"/>
    <w:rsid w:val="009A6EA9"/>
    <w:rsid w:val="009B328A"/>
    <w:rsid w:val="009C4181"/>
    <w:rsid w:val="009C775A"/>
    <w:rsid w:val="009E14C4"/>
    <w:rsid w:val="009E6264"/>
    <w:rsid w:val="009E6367"/>
    <w:rsid w:val="009F0EB6"/>
    <w:rsid w:val="00A05C1A"/>
    <w:rsid w:val="00A26D2C"/>
    <w:rsid w:val="00A279E4"/>
    <w:rsid w:val="00A43FA9"/>
    <w:rsid w:val="00A50062"/>
    <w:rsid w:val="00A555B6"/>
    <w:rsid w:val="00A648EC"/>
    <w:rsid w:val="00A67FC4"/>
    <w:rsid w:val="00A70BEB"/>
    <w:rsid w:val="00A74CBF"/>
    <w:rsid w:val="00A75ABB"/>
    <w:rsid w:val="00A77E42"/>
    <w:rsid w:val="00A84CC7"/>
    <w:rsid w:val="00A973A6"/>
    <w:rsid w:val="00A97F82"/>
    <w:rsid w:val="00AA2F79"/>
    <w:rsid w:val="00AA3EF8"/>
    <w:rsid w:val="00AA5196"/>
    <w:rsid w:val="00AA6356"/>
    <w:rsid w:val="00AB33F3"/>
    <w:rsid w:val="00AC0B38"/>
    <w:rsid w:val="00AC1706"/>
    <w:rsid w:val="00AC1D2D"/>
    <w:rsid w:val="00AC53B4"/>
    <w:rsid w:val="00AD090E"/>
    <w:rsid w:val="00AE0703"/>
    <w:rsid w:val="00AE0749"/>
    <w:rsid w:val="00AE35E6"/>
    <w:rsid w:val="00AF1EA9"/>
    <w:rsid w:val="00AF6B75"/>
    <w:rsid w:val="00B0075B"/>
    <w:rsid w:val="00B1069C"/>
    <w:rsid w:val="00B10F8E"/>
    <w:rsid w:val="00B24FF6"/>
    <w:rsid w:val="00B25DDA"/>
    <w:rsid w:val="00B26ACB"/>
    <w:rsid w:val="00B30EE5"/>
    <w:rsid w:val="00B31BA3"/>
    <w:rsid w:val="00B32402"/>
    <w:rsid w:val="00B343D0"/>
    <w:rsid w:val="00B349FA"/>
    <w:rsid w:val="00B40284"/>
    <w:rsid w:val="00B446ED"/>
    <w:rsid w:val="00B4732F"/>
    <w:rsid w:val="00B50CBE"/>
    <w:rsid w:val="00B53C03"/>
    <w:rsid w:val="00B55CCA"/>
    <w:rsid w:val="00B55F1E"/>
    <w:rsid w:val="00B655BE"/>
    <w:rsid w:val="00B67F21"/>
    <w:rsid w:val="00B70D99"/>
    <w:rsid w:val="00B84420"/>
    <w:rsid w:val="00B9515A"/>
    <w:rsid w:val="00BA100E"/>
    <w:rsid w:val="00BA2E20"/>
    <w:rsid w:val="00BB3047"/>
    <w:rsid w:val="00BB3A0C"/>
    <w:rsid w:val="00BD5F96"/>
    <w:rsid w:val="00BD7030"/>
    <w:rsid w:val="00BE04FE"/>
    <w:rsid w:val="00BE179B"/>
    <w:rsid w:val="00BE2604"/>
    <w:rsid w:val="00BF1FC4"/>
    <w:rsid w:val="00BF5EC0"/>
    <w:rsid w:val="00C00E69"/>
    <w:rsid w:val="00C02A22"/>
    <w:rsid w:val="00C12EE1"/>
    <w:rsid w:val="00C17B63"/>
    <w:rsid w:val="00C21169"/>
    <w:rsid w:val="00C35081"/>
    <w:rsid w:val="00C44065"/>
    <w:rsid w:val="00C530E8"/>
    <w:rsid w:val="00C551E3"/>
    <w:rsid w:val="00C637D3"/>
    <w:rsid w:val="00C64B5D"/>
    <w:rsid w:val="00C738D2"/>
    <w:rsid w:val="00C76F6A"/>
    <w:rsid w:val="00C808FF"/>
    <w:rsid w:val="00C90366"/>
    <w:rsid w:val="00C91579"/>
    <w:rsid w:val="00C94CD1"/>
    <w:rsid w:val="00C94D5B"/>
    <w:rsid w:val="00C96F81"/>
    <w:rsid w:val="00CA3BEB"/>
    <w:rsid w:val="00CB33DD"/>
    <w:rsid w:val="00CB78DE"/>
    <w:rsid w:val="00CC46DB"/>
    <w:rsid w:val="00CC5C62"/>
    <w:rsid w:val="00CD2445"/>
    <w:rsid w:val="00CD3534"/>
    <w:rsid w:val="00CD6DB5"/>
    <w:rsid w:val="00CE737A"/>
    <w:rsid w:val="00CE7C83"/>
    <w:rsid w:val="00CF677B"/>
    <w:rsid w:val="00CF7930"/>
    <w:rsid w:val="00D216B2"/>
    <w:rsid w:val="00D228F4"/>
    <w:rsid w:val="00D31607"/>
    <w:rsid w:val="00D35527"/>
    <w:rsid w:val="00D36EE1"/>
    <w:rsid w:val="00D45B9A"/>
    <w:rsid w:val="00D47409"/>
    <w:rsid w:val="00D53892"/>
    <w:rsid w:val="00D545EA"/>
    <w:rsid w:val="00D60493"/>
    <w:rsid w:val="00D629F2"/>
    <w:rsid w:val="00D67C94"/>
    <w:rsid w:val="00D7116B"/>
    <w:rsid w:val="00D7168A"/>
    <w:rsid w:val="00D75131"/>
    <w:rsid w:val="00D8415B"/>
    <w:rsid w:val="00D92761"/>
    <w:rsid w:val="00D94AF2"/>
    <w:rsid w:val="00DA54ED"/>
    <w:rsid w:val="00DB0BA0"/>
    <w:rsid w:val="00DB5799"/>
    <w:rsid w:val="00DC53A6"/>
    <w:rsid w:val="00DD385A"/>
    <w:rsid w:val="00DD4278"/>
    <w:rsid w:val="00DD5722"/>
    <w:rsid w:val="00DE27FC"/>
    <w:rsid w:val="00DE4A1E"/>
    <w:rsid w:val="00DF71D9"/>
    <w:rsid w:val="00E02088"/>
    <w:rsid w:val="00E10926"/>
    <w:rsid w:val="00E11EED"/>
    <w:rsid w:val="00E14C37"/>
    <w:rsid w:val="00E173D0"/>
    <w:rsid w:val="00E22F8B"/>
    <w:rsid w:val="00E2430B"/>
    <w:rsid w:val="00E3209F"/>
    <w:rsid w:val="00E3271E"/>
    <w:rsid w:val="00E45DDA"/>
    <w:rsid w:val="00E5291E"/>
    <w:rsid w:val="00E67899"/>
    <w:rsid w:val="00E71B01"/>
    <w:rsid w:val="00E72B67"/>
    <w:rsid w:val="00E74527"/>
    <w:rsid w:val="00E769B7"/>
    <w:rsid w:val="00E76AEA"/>
    <w:rsid w:val="00E83681"/>
    <w:rsid w:val="00E85235"/>
    <w:rsid w:val="00E94117"/>
    <w:rsid w:val="00EA130C"/>
    <w:rsid w:val="00EA5121"/>
    <w:rsid w:val="00EA78A2"/>
    <w:rsid w:val="00EB3747"/>
    <w:rsid w:val="00EC76F7"/>
    <w:rsid w:val="00ED2A4A"/>
    <w:rsid w:val="00ED4AAD"/>
    <w:rsid w:val="00F01C66"/>
    <w:rsid w:val="00F02A0D"/>
    <w:rsid w:val="00F109CB"/>
    <w:rsid w:val="00F126E7"/>
    <w:rsid w:val="00F320F3"/>
    <w:rsid w:val="00F35016"/>
    <w:rsid w:val="00F426E2"/>
    <w:rsid w:val="00F4276B"/>
    <w:rsid w:val="00F46463"/>
    <w:rsid w:val="00F61AEA"/>
    <w:rsid w:val="00F6428B"/>
    <w:rsid w:val="00F67F15"/>
    <w:rsid w:val="00F70CA6"/>
    <w:rsid w:val="00F84FF4"/>
    <w:rsid w:val="00F856BC"/>
    <w:rsid w:val="00F87095"/>
    <w:rsid w:val="00FA3404"/>
    <w:rsid w:val="00FA4462"/>
    <w:rsid w:val="00FA57AA"/>
    <w:rsid w:val="00FB1194"/>
    <w:rsid w:val="00FB5200"/>
    <w:rsid w:val="00FB7106"/>
    <w:rsid w:val="00FE139E"/>
    <w:rsid w:val="00FE244D"/>
    <w:rsid w:val="00FE265B"/>
    <w:rsid w:val="00FE569A"/>
    <w:rsid w:val="00FE642B"/>
    <w:rsid w:val="00FF485D"/>
    <w:rsid w:val="00FF5C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6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1607"/>
    <w:rPr>
      <w:sz w:val="24"/>
      <w:lang w:eastAsia="en-US"/>
    </w:rPr>
  </w:style>
  <w:style w:type="paragraph" w:styleId="Nadpis1">
    <w:name w:val="heading 1"/>
    <w:basedOn w:val="Normln"/>
    <w:next w:val="Normln"/>
    <w:qFormat/>
    <w:rsid w:val="00D31607"/>
    <w:pPr>
      <w:keepNext/>
      <w:numPr>
        <w:numId w:val="2"/>
      </w:numPr>
      <w:spacing w:before="240" w:after="120"/>
      <w:jc w:val="both"/>
      <w:outlineLvl w:val="0"/>
    </w:pPr>
    <w:rPr>
      <w:rFonts w:ascii="Arial" w:hAnsi="Arial"/>
      <w:b/>
      <w:kern w:val="28"/>
      <w:sz w:val="20"/>
    </w:rPr>
  </w:style>
  <w:style w:type="paragraph" w:styleId="Nadpis2">
    <w:name w:val="heading 2"/>
    <w:basedOn w:val="Normln"/>
    <w:next w:val="Normln"/>
    <w:link w:val="Nadpis2Char"/>
    <w:qFormat/>
    <w:rsid w:val="00D31607"/>
    <w:pPr>
      <w:widowControl w:val="0"/>
      <w:numPr>
        <w:ilvl w:val="1"/>
        <w:numId w:val="2"/>
      </w:numPr>
      <w:spacing w:before="120"/>
      <w:jc w:val="both"/>
      <w:outlineLvl w:val="1"/>
    </w:pPr>
    <w:rPr>
      <w:rFonts w:ascii="Arial" w:hAnsi="Arial"/>
      <w:sz w:val="18"/>
    </w:rPr>
  </w:style>
  <w:style w:type="paragraph" w:styleId="Nadpis3">
    <w:name w:val="heading 3"/>
    <w:basedOn w:val="Normln"/>
    <w:next w:val="Normln"/>
    <w:link w:val="Nadpis3Char"/>
    <w:qFormat/>
    <w:rsid w:val="00D31607"/>
    <w:pPr>
      <w:keepNext/>
      <w:numPr>
        <w:ilvl w:val="2"/>
        <w:numId w:val="2"/>
      </w:numPr>
      <w:spacing w:before="240" w:after="60"/>
      <w:outlineLvl w:val="2"/>
    </w:pPr>
    <w:rPr>
      <w:rFonts w:ascii="Arial" w:hAnsi="Arial"/>
    </w:rPr>
  </w:style>
  <w:style w:type="paragraph" w:styleId="Nadpis4">
    <w:name w:val="heading 4"/>
    <w:basedOn w:val="Normln"/>
    <w:next w:val="Normln"/>
    <w:qFormat/>
    <w:rsid w:val="00D31607"/>
    <w:pPr>
      <w:keepNext/>
      <w:numPr>
        <w:ilvl w:val="3"/>
        <w:numId w:val="2"/>
      </w:numPr>
      <w:spacing w:before="240" w:after="60"/>
      <w:outlineLvl w:val="3"/>
    </w:pPr>
    <w:rPr>
      <w:rFonts w:ascii="Arial" w:hAnsi="Arial"/>
      <w:b/>
    </w:rPr>
  </w:style>
  <w:style w:type="paragraph" w:styleId="Nadpis5">
    <w:name w:val="heading 5"/>
    <w:basedOn w:val="Normln"/>
    <w:next w:val="Normln"/>
    <w:qFormat/>
    <w:rsid w:val="00D31607"/>
    <w:pPr>
      <w:numPr>
        <w:ilvl w:val="4"/>
        <w:numId w:val="2"/>
      </w:numPr>
      <w:spacing w:before="240" w:after="60"/>
      <w:outlineLvl w:val="4"/>
    </w:pPr>
    <w:rPr>
      <w:sz w:val="22"/>
    </w:rPr>
  </w:style>
  <w:style w:type="paragraph" w:styleId="Nadpis6">
    <w:name w:val="heading 6"/>
    <w:basedOn w:val="Normln"/>
    <w:next w:val="Normln"/>
    <w:qFormat/>
    <w:rsid w:val="00D31607"/>
    <w:pPr>
      <w:numPr>
        <w:ilvl w:val="5"/>
        <w:numId w:val="2"/>
      </w:numPr>
      <w:spacing w:before="240" w:after="60"/>
      <w:outlineLvl w:val="5"/>
    </w:pPr>
    <w:rPr>
      <w:i/>
      <w:sz w:val="22"/>
    </w:rPr>
  </w:style>
  <w:style w:type="paragraph" w:styleId="Nadpis7">
    <w:name w:val="heading 7"/>
    <w:basedOn w:val="Normln"/>
    <w:next w:val="Normln"/>
    <w:qFormat/>
    <w:rsid w:val="00D31607"/>
    <w:pPr>
      <w:numPr>
        <w:ilvl w:val="6"/>
        <w:numId w:val="2"/>
      </w:numPr>
      <w:spacing w:before="240" w:after="60"/>
      <w:outlineLvl w:val="6"/>
    </w:pPr>
    <w:rPr>
      <w:rFonts w:ascii="Arial" w:hAnsi="Arial"/>
      <w:sz w:val="20"/>
    </w:rPr>
  </w:style>
  <w:style w:type="paragraph" w:styleId="Nadpis8">
    <w:name w:val="heading 8"/>
    <w:basedOn w:val="Normln"/>
    <w:next w:val="Normln"/>
    <w:qFormat/>
    <w:rsid w:val="00D31607"/>
    <w:pPr>
      <w:numPr>
        <w:ilvl w:val="7"/>
        <w:numId w:val="2"/>
      </w:numPr>
      <w:spacing w:before="240" w:after="60"/>
      <w:outlineLvl w:val="7"/>
    </w:pPr>
    <w:rPr>
      <w:rFonts w:ascii="Arial" w:hAnsi="Arial"/>
      <w:i/>
      <w:sz w:val="20"/>
    </w:rPr>
  </w:style>
  <w:style w:type="paragraph" w:styleId="Nadpis9">
    <w:name w:val="heading 9"/>
    <w:basedOn w:val="Normln"/>
    <w:next w:val="Normln"/>
    <w:qFormat/>
    <w:rsid w:val="00D31607"/>
    <w:pPr>
      <w:numPr>
        <w:ilvl w:val="8"/>
        <w:numId w:val="2"/>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adpis10"/>
    <w:next w:val="Nadpis10"/>
    <w:rsid w:val="00D31607"/>
    <w:pPr>
      <w:spacing w:before="113"/>
    </w:pPr>
    <w:rPr>
      <w:rFonts w:ascii="Arial" w:hAnsi="Arial"/>
      <w:sz w:val="20"/>
    </w:rPr>
  </w:style>
  <w:style w:type="paragraph" w:customStyle="1" w:styleId="Nadpis10">
    <w:name w:val="Nadpis1"/>
    <w:next w:val="Zkladntext"/>
    <w:rsid w:val="00D31607"/>
    <w:pPr>
      <w:widowControl w:val="0"/>
      <w:tabs>
        <w:tab w:val="left" w:pos="283"/>
      </w:tabs>
      <w:spacing w:after="198" w:line="220" w:lineRule="atLeast"/>
      <w:jc w:val="center"/>
    </w:pPr>
    <w:rPr>
      <w:b/>
      <w:color w:val="000000"/>
      <w:sz w:val="18"/>
      <w:lang w:eastAsia="en-US"/>
    </w:rPr>
  </w:style>
  <w:style w:type="paragraph" w:styleId="Zkladntext">
    <w:name w:val="Body Text"/>
    <w:basedOn w:val="Normln"/>
    <w:rsid w:val="00D31607"/>
    <w:pPr>
      <w:widowControl w:val="0"/>
      <w:spacing w:line="220" w:lineRule="atLeast"/>
      <w:jc w:val="both"/>
    </w:pPr>
    <w:rPr>
      <w:color w:val="000000"/>
      <w:sz w:val="18"/>
    </w:rPr>
  </w:style>
  <w:style w:type="paragraph" w:customStyle="1" w:styleId="SmlouvaA">
    <w:name w:val="Smlouva A"/>
    <w:rsid w:val="00D31607"/>
    <w:pPr>
      <w:spacing w:line="300" w:lineRule="atLeast"/>
      <w:jc w:val="center"/>
    </w:pPr>
    <w:rPr>
      <w:b/>
      <w:color w:val="000000"/>
      <w:sz w:val="28"/>
      <w:lang w:eastAsia="en-US"/>
    </w:rPr>
  </w:style>
  <w:style w:type="paragraph" w:styleId="Zhlav">
    <w:name w:val="header"/>
    <w:basedOn w:val="Normln"/>
    <w:rsid w:val="00D31607"/>
    <w:pPr>
      <w:tabs>
        <w:tab w:val="center" w:pos="4153"/>
        <w:tab w:val="right" w:pos="8306"/>
      </w:tabs>
    </w:pPr>
  </w:style>
  <w:style w:type="paragraph" w:styleId="Zpat">
    <w:name w:val="footer"/>
    <w:basedOn w:val="Normln"/>
    <w:link w:val="ZpatChar"/>
    <w:rsid w:val="00D31607"/>
    <w:pPr>
      <w:tabs>
        <w:tab w:val="center" w:pos="4153"/>
        <w:tab w:val="right" w:pos="8306"/>
      </w:tabs>
    </w:pPr>
  </w:style>
  <w:style w:type="character" w:styleId="slostrnky">
    <w:name w:val="page number"/>
    <w:basedOn w:val="Standardnpsmoodstavce"/>
    <w:rsid w:val="00D31607"/>
  </w:style>
  <w:style w:type="paragraph" w:customStyle="1" w:styleId="Bullet2">
    <w:name w:val="Bullet2"/>
    <w:basedOn w:val="Normln"/>
    <w:rsid w:val="00D31607"/>
    <w:pPr>
      <w:keepLines/>
      <w:spacing w:after="240"/>
      <w:ind w:left="1134" w:hanging="567"/>
    </w:pPr>
    <w:rPr>
      <w:rFonts w:ascii="FuturaA Bk BT" w:hAnsi="FuturaA Bk BT"/>
      <w:sz w:val="22"/>
      <w:lang w:eastAsia="cs-CZ"/>
    </w:rPr>
  </w:style>
  <w:style w:type="paragraph" w:styleId="Zkladntext2">
    <w:name w:val="Body Text 2"/>
    <w:basedOn w:val="Normln"/>
    <w:rsid w:val="00D31607"/>
    <w:pPr>
      <w:jc w:val="both"/>
    </w:pPr>
    <w:rPr>
      <w:rFonts w:ascii="Arial" w:hAnsi="Arial"/>
      <w:sz w:val="18"/>
    </w:rPr>
  </w:style>
  <w:style w:type="character" w:styleId="Hypertextovodkaz">
    <w:name w:val="Hyperlink"/>
    <w:uiPriority w:val="99"/>
    <w:rsid w:val="00D31607"/>
    <w:rPr>
      <w:color w:val="0000FF"/>
      <w:u w:val="single"/>
    </w:rPr>
  </w:style>
  <w:style w:type="paragraph" w:styleId="Textbubliny">
    <w:name w:val="Balloon Text"/>
    <w:basedOn w:val="Normln"/>
    <w:semiHidden/>
    <w:rsid w:val="009A6CBF"/>
    <w:rPr>
      <w:rFonts w:ascii="Tahoma" w:hAnsi="Tahoma" w:cs="Tahoma"/>
      <w:sz w:val="16"/>
      <w:szCs w:val="16"/>
    </w:rPr>
  </w:style>
  <w:style w:type="paragraph" w:customStyle="1" w:styleId="CharCharCharChar">
    <w:name w:val="Char Char Char Char"/>
    <w:basedOn w:val="Normln"/>
    <w:semiHidden/>
    <w:rsid w:val="0062731F"/>
    <w:pPr>
      <w:keepLines/>
      <w:spacing w:before="60" w:after="160" w:line="240" w:lineRule="exact"/>
    </w:pPr>
    <w:rPr>
      <w:rFonts w:ascii="Arial" w:hAnsi="Arial" w:cs="Arial"/>
      <w:sz w:val="21"/>
      <w:szCs w:val="22"/>
      <w:lang w:val="en-US"/>
    </w:rPr>
  </w:style>
  <w:style w:type="character" w:customStyle="1" w:styleId="Nadpis2Char">
    <w:name w:val="Nadpis 2 Char"/>
    <w:link w:val="Nadpis2"/>
    <w:locked/>
    <w:rsid w:val="00BE2604"/>
    <w:rPr>
      <w:rFonts w:ascii="Arial" w:hAnsi="Arial"/>
      <w:sz w:val="18"/>
      <w:lang w:eastAsia="en-US"/>
    </w:rPr>
  </w:style>
  <w:style w:type="character" w:styleId="Odkaznakoment">
    <w:name w:val="annotation reference"/>
    <w:rsid w:val="00E22F8B"/>
    <w:rPr>
      <w:sz w:val="16"/>
      <w:szCs w:val="16"/>
    </w:rPr>
  </w:style>
  <w:style w:type="paragraph" w:styleId="Textkomente">
    <w:name w:val="annotation text"/>
    <w:basedOn w:val="Normln"/>
    <w:link w:val="TextkomenteChar"/>
    <w:rsid w:val="00E22F8B"/>
    <w:rPr>
      <w:sz w:val="20"/>
    </w:rPr>
  </w:style>
  <w:style w:type="character" w:customStyle="1" w:styleId="TextkomenteChar">
    <w:name w:val="Text komentáře Char"/>
    <w:link w:val="Textkomente"/>
    <w:rsid w:val="00E22F8B"/>
    <w:rPr>
      <w:lang w:eastAsia="en-US"/>
    </w:rPr>
  </w:style>
  <w:style w:type="paragraph" w:styleId="Pedmtkomente">
    <w:name w:val="annotation subject"/>
    <w:basedOn w:val="Textkomente"/>
    <w:next w:val="Textkomente"/>
    <w:link w:val="PedmtkomenteChar"/>
    <w:rsid w:val="00E22F8B"/>
    <w:rPr>
      <w:b/>
      <w:bCs/>
    </w:rPr>
  </w:style>
  <w:style w:type="character" w:customStyle="1" w:styleId="PedmtkomenteChar">
    <w:name w:val="Předmět komentáře Char"/>
    <w:link w:val="Pedmtkomente"/>
    <w:rsid w:val="00E22F8B"/>
    <w:rPr>
      <w:b/>
      <w:bCs/>
      <w:lang w:eastAsia="en-US"/>
    </w:rPr>
  </w:style>
  <w:style w:type="paragraph" w:styleId="Odstavecseseznamem">
    <w:name w:val="List Paragraph"/>
    <w:basedOn w:val="Normln"/>
    <w:uiPriority w:val="34"/>
    <w:qFormat/>
    <w:rsid w:val="00A555B6"/>
    <w:pPr>
      <w:ind w:left="720"/>
      <w:contextualSpacing/>
    </w:pPr>
  </w:style>
  <w:style w:type="character" w:customStyle="1" w:styleId="Nadpis3Char">
    <w:name w:val="Nadpis 3 Char"/>
    <w:basedOn w:val="Standardnpsmoodstavce"/>
    <w:link w:val="Nadpis3"/>
    <w:locked/>
    <w:rsid w:val="0052287A"/>
    <w:rPr>
      <w:rFonts w:ascii="Arial" w:hAnsi="Arial"/>
      <w:sz w:val="24"/>
      <w:lang w:eastAsia="en-US"/>
    </w:rPr>
  </w:style>
  <w:style w:type="paragraph" w:customStyle="1" w:styleId="Tab">
    <w:name w:val="Tab"/>
    <w:basedOn w:val="Normln"/>
    <w:uiPriority w:val="99"/>
    <w:rsid w:val="0052287A"/>
    <w:pPr>
      <w:spacing w:line="264" w:lineRule="auto"/>
    </w:pPr>
    <w:rPr>
      <w:lang w:eastAsia="cs-CZ"/>
    </w:rPr>
  </w:style>
  <w:style w:type="character" w:customStyle="1" w:styleId="ZpatChar">
    <w:name w:val="Zápatí Char"/>
    <w:basedOn w:val="Standardnpsmoodstavce"/>
    <w:link w:val="Zpat"/>
    <w:rsid w:val="008760C8"/>
    <w:rPr>
      <w:sz w:val="24"/>
      <w:lang w:eastAsia="en-US"/>
    </w:rPr>
  </w:style>
  <w:style w:type="numbering" w:customStyle="1" w:styleId="Bezseznamu1">
    <w:name w:val="Bez seznamu1"/>
    <w:next w:val="Bezseznamu"/>
    <w:uiPriority w:val="99"/>
    <w:semiHidden/>
    <w:unhideWhenUsed/>
    <w:rsid w:val="00AC0B38"/>
  </w:style>
  <w:style w:type="character" w:customStyle="1" w:styleId="locality">
    <w:name w:val="locality"/>
    <w:basedOn w:val="Standardnpsmoodstavce"/>
    <w:rsid w:val="00D7168A"/>
  </w:style>
  <w:style w:type="table" w:styleId="Mkatabulky">
    <w:name w:val="Table Grid"/>
    <w:basedOn w:val="Normlntabulka"/>
    <w:rsid w:val="00D54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semiHidden/>
    <w:unhideWhenUsed/>
    <w:rsid w:val="000C3266"/>
    <w:rPr>
      <w:color w:val="800080" w:themeColor="followedHyperlink"/>
      <w:u w:val="single"/>
    </w:rPr>
  </w:style>
  <w:style w:type="paragraph" w:styleId="Revize">
    <w:name w:val="Revision"/>
    <w:hidden/>
    <w:uiPriority w:val="99"/>
    <w:semiHidden/>
    <w:rsid w:val="00C02A22"/>
    <w:rPr>
      <w:sz w:val="24"/>
      <w:lang w:eastAsia="en-US"/>
    </w:rPr>
  </w:style>
  <w:style w:type="character" w:styleId="Siln">
    <w:name w:val="Strong"/>
    <w:qFormat/>
    <w:rsid w:val="004E1ECF"/>
    <w:rPr>
      <w:b/>
      <w:bCs/>
    </w:rPr>
  </w:style>
  <w:style w:type="character" w:customStyle="1" w:styleId="UnresolvedMention">
    <w:name w:val="Unresolved Mention"/>
    <w:basedOn w:val="Standardnpsmoodstavce"/>
    <w:uiPriority w:val="99"/>
    <w:semiHidden/>
    <w:unhideWhenUsed/>
    <w:rsid w:val="00D47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621621">
      <w:bodyDiv w:val="1"/>
      <w:marLeft w:val="0"/>
      <w:marRight w:val="0"/>
      <w:marTop w:val="0"/>
      <w:marBottom w:val="0"/>
      <w:divBdr>
        <w:top w:val="none" w:sz="0" w:space="0" w:color="auto"/>
        <w:left w:val="none" w:sz="0" w:space="0" w:color="auto"/>
        <w:bottom w:val="none" w:sz="0" w:space="0" w:color="auto"/>
        <w:right w:val="none" w:sz="0" w:space="0" w:color="auto"/>
      </w:divBdr>
    </w:div>
    <w:div w:id="455414088">
      <w:bodyDiv w:val="1"/>
      <w:marLeft w:val="0"/>
      <w:marRight w:val="0"/>
      <w:marTop w:val="0"/>
      <w:marBottom w:val="0"/>
      <w:divBdr>
        <w:top w:val="none" w:sz="0" w:space="0" w:color="auto"/>
        <w:left w:val="none" w:sz="0" w:space="0" w:color="auto"/>
        <w:bottom w:val="none" w:sz="0" w:space="0" w:color="auto"/>
        <w:right w:val="none" w:sz="0" w:space="0" w:color="auto"/>
      </w:divBdr>
    </w:div>
    <w:div w:id="864976593">
      <w:bodyDiv w:val="1"/>
      <w:marLeft w:val="0"/>
      <w:marRight w:val="0"/>
      <w:marTop w:val="0"/>
      <w:marBottom w:val="0"/>
      <w:divBdr>
        <w:top w:val="none" w:sz="0" w:space="0" w:color="auto"/>
        <w:left w:val="none" w:sz="0" w:space="0" w:color="auto"/>
        <w:bottom w:val="none" w:sz="0" w:space="0" w:color="auto"/>
        <w:right w:val="none" w:sz="0" w:space="0" w:color="auto"/>
      </w:divBdr>
    </w:div>
    <w:div w:id="1251356711">
      <w:bodyDiv w:val="1"/>
      <w:marLeft w:val="0"/>
      <w:marRight w:val="0"/>
      <w:marTop w:val="0"/>
      <w:marBottom w:val="0"/>
      <w:divBdr>
        <w:top w:val="none" w:sz="0" w:space="0" w:color="auto"/>
        <w:left w:val="none" w:sz="0" w:space="0" w:color="auto"/>
        <w:bottom w:val="none" w:sz="0" w:space="0" w:color="auto"/>
        <w:right w:val="none" w:sz="0" w:space="0" w:color="auto"/>
      </w:divBdr>
    </w:div>
    <w:div w:id="1360741149">
      <w:bodyDiv w:val="1"/>
      <w:marLeft w:val="0"/>
      <w:marRight w:val="0"/>
      <w:marTop w:val="0"/>
      <w:marBottom w:val="0"/>
      <w:divBdr>
        <w:top w:val="none" w:sz="0" w:space="0" w:color="auto"/>
        <w:left w:val="none" w:sz="0" w:space="0" w:color="auto"/>
        <w:bottom w:val="none" w:sz="0" w:space="0" w:color="auto"/>
        <w:right w:val="none" w:sz="0" w:space="0" w:color="auto"/>
      </w:divBdr>
    </w:div>
    <w:div w:id="1374191018">
      <w:bodyDiv w:val="1"/>
      <w:marLeft w:val="0"/>
      <w:marRight w:val="0"/>
      <w:marTop w:val="0"/>
      <w:marBottom w:val="0"/>
      <w:divBdr>
        <w:top w:val="none" w:sz="0" w:space="0" w:color="auto"/>
        <w:left w:val="none" w:sz="0" w:space="0" w:color="auto"/>
        <w:bottom w:val="none" w:sz="0" w:space="0" w:color="auto"/>
        <w:right w:val="none" w:sz="0" w:space="0" w:color="auto"/>
      </w:divBdr>
    </w:div>
    <w:div w:id="2010139437">
      <w:bodyDiv w:val="1"/>
      <w:marLeft w:val="0"/>
      <w:marRight w:val="0"/>
      <w:marTop w:val="0"/>
      <w:marBottom w:val="0"/>
      <w:divBdr>
        <w:top w:val="none" w:sz="0" w:space="0" w:color="auto"/>
        <w:left w:val="none" w:sz="0" w:space="0" w:color="auto"/>
        <w:bottom w:val="none" w:sz="0" w:space="0" w:color="auto"/>
        <w:right w:val="none" w:sz="0" w:space="0" w:color="auto"/>
      </w:divBdr>
    </w:div>
    <w:div w:id="212253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n.nipez.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E9F02679027E49BF9DDF88BC8456B3" ma:contentTypeVersion="3" ma:contentTypeDescription="Create a new document." ma:contentTypeScope="" ma:versionID="acfca4504210c52591974ca90a1f17e7">
  <xsd:schema xmlns:xsd="http://www.w3.org/2001/XMLSchema" xmlns:xs="http://www.w3.org/2001/XMLSchema" xmlns:p="http://schemas.microsoft.com/office/2006/metadata/properties" xmlns:ns2="ddee4e9b-c3e1-4c92-83d1-bb5abdab0654" xmlns:ns3="A5BD1BB3-FA8F-4B25-BDF6-22779A1D73E0" xmlns:ns4="19025447-92c3-4e82-a181-7f856a6247fa" xmlns:ns5="a5bd1bb3-fa8f-4b25-bdf6-22779a1d73e0" targetNamespace="http://schemas.microsoft.com/office/2006/metadata/properties" ma:root="true" ma:fieldsID="9c06cb4b16cc8129a7461580bb76014f" ns2:_="" ns3:_="" ns4:_="" ns5:_="">
    <xsd:import namespace="ddee4e9b-c3e1-4c92-83d1-bb5abdab0654"/>
    <xsd:import namespace="A5BD1BB3-FA8F-4B25-BDF6-22779A1D73E0"/>
    <xsd:import namespace="19025447-92c3-4e82-a181-7f856a6247fa"/>
    <xsd:import namespace="a5bd1bb3-fa8f-4b25-bdf6-22779a1d73e0"/>
    <xsd:element name="properties">
      <xsd:complexType>
        <xsd:sequence>
          <xsd:element name="documentManagement">
            <xsd:complexType>
              <xsd:all>
                <xsd:element ref="ns2:Zak" minOccurs="0"/>
                <xsd:element ref="ns2:OID1" minOccurs="0"/>
                <xsd:element ref="ns2:Opp" minOccurs="0"/>
                <xsd:element ref="ns2:FY" minOccurs="0"/>
                <xsd:element ref="ns2:Složka" minOccurs="0"/>
                <xsd:element ref="ns2:URL0" minOccurs="0"/>
                <xsd:element ref="ns3:ukaz_x0020_URL" minOccurs="0"/>
                <xsd:element ref="ns3:MediaServiceMetadata" minOccurs="0"/>
                <xsd:element ref="ns3:MediaServiceFastMetadata" minOccurs="0"/>
                <xsd:element ref="ns4:SharedWithUsers" minOccurs="0"/>
                <xsd:element ref="ns4:SharedWithDetails" minOccurs="0"/>
                <xsd:element ref="ns5: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e4e9b-c3e1-4c92-83d1-bb5abdab0654" elementFormDefault="qualified">
    <xsd:import namespace="http://schemas.microsoft.com/office/2006/documentManagement/types"/>
    <xsd:import namespace="http://schemas.microsoft.com/office/infopath/2007/PartnerControls"/>
    <xsd:element name="Zak" ma:index="8" nillable="true" ma:displayName="Zak" ma:indexed="true" ma:internalName="Zak">
      <xsd:simpleType>
        <xsd:restriction base="dms:Text">
          <xsd:maxLength value="255"/>
        </xsd:restriction>
      </xsd:simpleType>
    </xsd:element>
    <xsd:element name="OID1" ma:index="9" nillable="true" ma:displayName="OID1" ma:indexed="true" ma:internalName="_x004f_ID1">
      <xsd:simpleType>
        <xsd:restriction base="dms:Text">
          <xsd:maxLength value="255"/>
        </xsd:restriction>
      </xsd:simpleType>
    </xsd:element>
    <xsd:element name="Opp" ma:index="10" nillable="true" ma:displayName="Opp" ma:indexed="true" ma:internalName="Opp">
      <xsd:simpleType>
        <xsd:restriction base="dms:Text">
          <xsd:maxLength value="255"/>
        </xsd:restriction>
      </xsd:simpleType>
    </xsd:element>
    <xsd:element name="FY" ma:index="11" nillable="true" ma:displayName="FY" ma:indexed="true" ma:internalName="FY">
      <xsd:simpleType>
        <xsd:restriction base="dms:Text">
          <xsd:maxLength value="255"/>
        </xsd:restriction>
      </xsd:simpleType>
    </xsd:element>
    <xsd:element name="Složka" ma:index="12" nillable="true" ma:displayName="Složka" ma:indexed="true" ma:internalName="Slo_x017e_ka">
      <xsd:simpleType>
        <xsd:restriction base="dms:Text">
          <xsd:maxLength value="255"/>
        </xsd:restriction>
      </xsd:simpleType>
    </xsd:element>
    <xsd:element name="URL0" ma:index="13" nillable="true" ma:displayName="URL0" ma:internalName="_x0055_RL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BD1BB3-FA8F-4B25-BDF6-22779A1D73E0" elementFormDefault="qualified">
    <xsd:import namespace="http://schemas.microsoft.com/office/2006/documentManagement/types"/>
    <xsd:import namespace="http://schemas.microsoft.com/office/infopath/2007/PartnerControls"/>
    <xsd:element name="ukaz_x0020_URL" ma:index="14" nillable="true" ma:displayName="Metadata souboru" ma:internalName="ukaz_x0020_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25447-92c3-4e82-a181-7f856a6247fa"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bd1bb3-fa8f-4b25-bdf6-22779a1d73e0" elementFormDefault="qualified">
    <xsd:import namespace="http://schemas.microsoft.com/office/2006/documentManagement/types"/>
    <xsd:import namespace="http://schemas.microsoft.com/office/infopath/2007/PartnerControls"/>
    <xsd:element name="Date" ma:index="30"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RL0 xmlns="ddee4e9b-c3e1-4c92-83d1-bb5abdab0654">/teams/3oj3o/d/D/Generalni_financni_reditelstvi/FY19/190776_GFR_OVA_Servisni_podpora_Cisco_Renewal_6_2019/003_Nabidka/190776_Návrh smlouvy o poskytování podpory zařízení_GFR_20190626_k_podpisu.docx</URL0>
    <OID1 xmlns="ddee4e9b-c3e1-4c92-83d1-bb5abdab0654">190776</OID1>
    <Opp xmlns="ddee4e9b-c3e1-4c92-83d1-bb5abdab0654">GFR_OVA_Servisní_podpora_Cisco_Renewal_6_2019</Opp>
    <Složka xmlns="ddee4e9b-c3e1-4c92-83d1-bb5abdab0654">003_Nabídka</Složka>
    <Date xmlns="a5bd1bb3-fa8f-4b25-bdf6-22779a1d73e0" xsi:nil="true"/>
    <FY xmlns="ddee4e9b-c3e1-4c92-83d1-bb5abdab0654">FY19</FY>
    <Zak xmlns="ddee4e9b-c3e1-4c92-83d1-bb5abdab0654">Generální finanční ředitelství</Zak>
    <ukaz_x0020_URL xmlns="A5BD1BB3-FA8F-4B25-BDF6-22779A1D73E0">
      <Url>https://nttlimited.sharepoint.com/teams/3oj3o/d/_layouts/15/wrkstat.aspx?List=a5bd1bb3-fa8f-4b25-bdf6-22779a1d73e0&amp;WorkflowInstanceName=0be6a38c-16fc-4bef-8337-2beb6a80da45</Url>
      <Description>Dokončeno</Description>
    </ukaz_x0020_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21D3B-660A-4738-9D8C-9480FA890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e4e9b-c3e1-4c92-83d1-bb5abdab0654"/>
    <ds:schemaRef ds:uri="A5BD1BB3-FA8F-4B25-BDF6-22779A1D73E0"/>
    <ds:schemaRef ds:uri="19025447-92c3-4e82-a181-7f856a6247fa"/>
    <ds:schemaRef ds:uri="a5bd1bb3-fa8f-4b25-bdf6-22779a1d7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8CA57-D312-4D53-ACB1-3369FF81B295}">
  <ds:schemaRefs>
    <ds:schemaRef ds:uri="http://schemas.microsoft.com/office/2006/metadata/properties"/>
    <ds:schemaRef ds:uri="http://schemas.microsoft.com/office/infopath/2007/PartnerControls"/>
    <ds:schemaRef ds:uri="ddee4e9b-c3e1-4c92-83d1-bb5abdab0654"/>
    <ds:schemaRef ds:uri="a5bd1bb3-fa8f-4b25-bdf6-22779a1d73e0"/>
    <ds:schemaRef ds:uri="A5BD1BB3-FA8F-4B25-BDF6-22779A1D73E0"/>
  </ds:schemaRefs>
</ds:datastoreItem>
</file>

<file path=customXml/itemProps3.xml><?xml version="1.0" encoding="utf-8"?>
<ds:datastoreItem xmlns:ds="http://schemas.openxmlformats.org/officeDocument/2006/customXml" ds:itemID="{7EFEEA78-FD6A-4886-81BB-D1D995F98CA7}">
  <ds:schemaRefs>
    <ds:schemaRef ds:uri="http://schemas.microsoft.com/sharepoint/v3/contenttype/forms"/>
  </ds:schemaRefs>
</ds:datastoreItem>
</file>

<file path=customXml/itemProps4.xml><?xml version="1.0" encoding="utf-8"?>
<ds:datastoreItem xmlns:ds="http://schemas.openxmlformats.org/officeDocument/2006/customXml" ds:itemID="{C9FCA147-2E51-4DB7-873B-A8F6C63F6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3452</Words>
  <Characters>20371</Characters>
  <Application>Microsoft Office Word</Application>
  <DocSecurity>0</DocSecurity>
  <Lines>169</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23776</CharactersWithSpaces>
  <SharedDoc>false</SharedDoc>
  <HLinks>
    <vt:vector size="36" baseType="variant">
      <vt:variant>
        <vt:i4>7602204</vt:i4>
      </vt:variant>
      <vt:variant>
        <vt:i4>24</vt:i4>
      </vt:variant>
      <vt:variant>
        <vt:i4>0</vt:i4>
      </vt:variant>
      <vt:variant>
        <vt:i4>5</vt:i4>
      </vt:variant>
      <vt:variant>
        <vt:lpwstr>mailto:Martin.Svambera@nextiraone.eucz</vt:lpwstr>
      </vt:variant>
      <vt:variant>
        <vt:lpwstr/>
      </vt:variant>
      <vt:variant>
        <vt:i4>3997775</vt:i4>
      </vt:variant>
      <vt:variant>
        <vt:i4>21</vt:i4>
      </vt:variant>
      <vt:variant>
        <vt:i4>0</vt:i4>
      </vt:variant>
      <vt:variant>
        <vt:i4>5</vt:i4>
      </vt:variant>
      <vt:variant>
        <vt:lpwstr>mailto:Tomas.Kuttelwascher@nextiraone.eucz</vt:lpwstr>
      </vt:variant>
      <vt:variant>
        <vt:lpwstr/>
      </vt:variant>
      <vt:variant>
        <vt:i4>852073</vt:i4>
      </vt:variant>
      <vt:variant>
        <vt:i4>18</vt:i4>
      </vt:variant>
      <vt:variant>
        <vt:i4>0</vt:i4>
      </vt:variant>
      <vt:variant>
        <vt:i4>5</vt:i4>
      </vt:variant>
      <vt:variant>
        <vt:lpwstr>mailto:Dana.Hynkova@nextiraone.eucz</vt:lpwstr>
      </vt:variant>
      <vt:variant>
        <vt:lpwstr/>
      </vt:variant>
      <vt:variant>
        <vt:i4>6946942</vt:i4>
      </vt:variant>
      <vt:variant>
        <vt:i4>15</vt:i4>
      </vt:variant>
      <vt:variant>
        <vt:i4>0</vt:i4>
      </vt:variant>
      <vt:variant>
        <vt:i4>5</vt:i4>
      </vt:variant>
      <vt:variant>
        <vt:lpwstr>http://wcz2.nextiraone-eu.com/</vt:lpwstr>
      </vt:variant>
      <vt:variant>
        <vt:lpwstr/>
      </vt:variant>
      <vt:variant>
        <vt:i4>7667813</vt:i4>
      </vt:variant>
      <vt:variant>
        <vt:i4>12</vt:i4>
      </vt:variant>
      <vt:variant>
        <vt:i4>0</vt:i4>
      </vt:variant>
      <vt:variant>
        <vt:i4>5</vt:i4>
      </vt:variant>
      <vt:variant>
        <vt:lpwstr>mailto:Call_center@nextiraone.cz</vt:lpwstr>
      </vt:variant>
      <vt:variant>
        <vt:lpwstr/>
      </vt:variant>
      <vt:variant>
        <vt:i4>4129271</vt:i4>
      </vt:variant>
      <vt:variant>
        <vt:i4>9</vt:i4>
      </vt:variant>
      <vt:variant>
        <vt:i4>0</vt:i4>
      </vt:variant>
      <vt:variant>
        <vt:i4>5</vt:i4>
      </vt:variant>
      <vt:variant>
        <vt:lpwstr>mailto:jméno.příjmení@nextiraone.eucz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2019-08-20T13:46:00Z</dcterms:created>
  <dcterms:modified xsi:type="dcterms:W3CDTF">2019-08-20T13:47:00Z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0x01010069E9F02679027E49BF9DDF88BC8456B3</vt:lpwstr>
  </property>
</Properties>
</file>