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6023A" w14:textId="77777777" w:rsidR="00630784" w:rsidRPr="00514406" w:rsidRDefault="00630784" w:rsidP="00630784">
      <w:pPr>
        <w:spacing w:after="0"/>
        <w:rPr>
          <w:rFonts w:ascii="Calibri" w:hAnsi="Calibri"/>
        </w:rPr>
        <w:sectPr w:rsidR="00630784" w:rsidRPr="00514406" w:rsidSect="00240F91">
          <w:headerReference w:type="default" r:id="rId11"/>
          <w:footerReference w:type="default" r:id="rId12"/>
          <w:headerReference w:type="first" r:id="rId13"/>
          <w:footerReference w:type="first" r:id="rId14"/>
          <w:type w:val="continuous"/>
          <w:pgSz w:w="11906" w:h="16838" w:code="9"/>
          <w:pgMar w:top="2268" w:right="1418" w:bottom="1588" w:left="1588" w:header="567" w:footer="1134" w:gutter="0"/>
          <w:cols w:space="708"/>
          <w:titlePg/>
          <w:docGrid w:linePitch="360"/>
        </w:sectPr>
      </w:pPr>
    </w:p>
    <w:p w14:paraId="3A90345A" w14:textId="3BA00F01" w:rsidR="00866D6B" w:rsidRDefault="00866D6B" w:rsidP="00954C11">
      <w:pPr>
        <w:widowControl w:val="0"/>
        <w:spacing w:after="0" w:line="240" w:lineRule="auto"/>
        <w:jc w:val="center"/>
        <w:rPr>
          <w:rFonts w:ascii="Calibri" w:eastAsia="Calibri" w:hAnsi="Calibri" w:cs="Calibri"/>
          <w:b/>
          <w:sz w:val="28"/>
          <w:szCs w:val="28"/>
        </w:rPr>
      </w:pPr>
      <w:r w:rsidRPr="008B2F48">
        <w:rPr>
          <w:rFonts w:ascii="Calibri" w:eastAsia="Calibri" w:hAnsi="Calibri" w:cs="Calibri"/>
          <w:b/>
          <w:sz w:val="28"/>
          <w:szCs w:val="28"/>
        </w:rPr>
        <w:t xml:space="preserve">Smlouva o účasti na řešení projektu </w:t>
      </w:r>
    </w:p>
    <w:p w14:paraId="066C7DEC" w14:textId="77777777" w:rsidR="00931ED1" w:rsidRPr="008B2F48" w:rsidRDefault="00931ED1" w:rsidP="00954C11">
      <w:pPr>
        <w:widowControl w:val="0"/>
        <w:spacing w:after="0" w:line="240" w:lineRule="auto"/>
        <w:jc w:val="center"/>
        <w:rPr>
          <w:rFonts w:ascii="Calibri" w:eastAsia="Calibri" w:hAnsi="Calibri" w:cs="Calibri"/>
          <w:sz w:val="28"/>
          <w:szCs w:val="28"/>
        </w:rPr>
      </w:pPr>
    </w:p>
    <w:p w14:paraId="49352CE6" w14:textId="77777777" w:rsidR="00866D6B" w:rsidRPr="00514406" w:rsidRDefault="00866D6B" w:rsidP="00954C11">
      <w:pPr>
        <w:spacing w:after="0" w:line="240" w:lineRule="auto"/>
        <w:jc w:val="center"/>
        <w:rPr>
          <w:rFonts w:ascii="Calibri" w:eastAsia="Calibri" w:hAnsi="Calibri" w:cs="Calibri"/>
        </w:rPr>
      </w:pPr>
      <w:r w:rsidRPr="00514406">
        <w:rPr>
          <w:rFonts w:ascii="Calibri" w:eastAsia="Calibri" w:hAnsi="Calibri" w:cs="Calibri"/>
        </w:rPr>
        <w:t>uzavřená podle § 1746 odst. 2 zákona č. 89/2012 Sb., občanský zákoník, ve znění pozdějších předpisů a ve smyslu § 2 odst. 2 písm. h) zákona č. 130/2002 Sb., o podpoře výzkumu, experimentálního vývoje a inovací z veřejných prostředků a o změně některých souvisejících zákonů („</w:t>
      </w:r>
      <w:r w:rsidRPr="00180BAE">
        <w:rPr>
          <w:rFonts w:ascii="Calibri" w:eastAsia="Calibri" w:hAnsi="Calibri" w:cs="Calibri"/>
          <w:b/>
        </w:rPr>
        <w:t>ZPVV</w:t>
      </w:r>
      <w:r w:rsidRPr="00514406">
        <w:rPr>
          <w:rFonts w:ascii="Calibri" w:eastAsia="Calibri" w:hAnsi="Calibri" w:cs="Calibri"/>
        </w:rPr>
        <w:t>“)</w:t>
      </w:r>
    </w:p>
    <w:p w14:paraId="180842FB" w14:textId="77777777" w:rsidR="00866D6B" w:rsidRPr="00514406" w:rsidRDefault="00866D6B" w:rsidP="00954C11">
      <w:pPr>
        <w:widowControl w:val="0"/>
        <w:spacing w:after="0" w:line="240" w:lineRule="auto"/>
        <w:rPr>
          <w:rFonts w:ascii="Calibri" w:eastAsia="Calibri" w:hAnsi="Calibri" w:cs="Calibri"/>
        </w:rPr>
      </w:pPr>
    </w:p>
    <w:p w14:paraId="0FFE5F58" w14:textId="77777777" w:rsidR="00866D6B" w:rsidRPr="00514406" w:rsidRDefault="00866D6B" w:rsidP="00954C11">
      <w:pPr>
        <w:widowControl w:val="0"/>
        <w:spacing w:after="0" w:line="240" w:lineRule="auto"/>
        <w:rPr>
          <w:rFonts w:ascii="Calibri" w:eastAsia="Calibri" w:hAnsi="Calibri" w:cs="Calibri"/>
          <w:b/>
        </w:rPr>
      </w:pPr>
      <w:r w:rsidRPr="00514406">
        <w:rPr>
          <w:rFonts w:ascii="Calibri" w:eastAsia="Calibri" w:hAnsi="Calibri" w:cs="Calibri"/>
          <w:b/>
        </w:rPr>
        <w:t>Smluvní strany:</w:t>
      </w:r>
    </w:p>
    <w:p w14:paraId="2C9C6360" w14:textId="77777777" w:rsidR="00954C11" w:rsidRPr="00514406" w:rsidRDefault="00954C11" w:rsidP="00954C11">
      <w:pPr>
        <w:widowControl w:val="0"/>
        <w:spacing w:after="0" w:line="240" w:lineRule="auto"/>
        <w:rPr>
          <w:rFonts w:ascii="Calibri" w:eastAsia="Calibri" w:hAnsi="Calibri" w:cs="Calibri"/>
        </w:rPr>
      </w:pPr>
    </w:p>
    <w:p w14:paraId="274D93C8" w14:textId="77777777" w:rsidR="00D042A7" w:rsidRPr="00514406" w:rsidRDefault="00D042A7" w:rsidP="00D042A7">
      <w:pPr>
        <w:widowControl w:val="0"/>
        <w:spacing w:after="0" w:line="240" w:lineRule="auto"/>
        <w:rPr>
          <w:rFonts w:ascii="Calibri" w:eastAsia="Calibri" w:hAnsi="Calibri" w:cs="Calibri"/>
        </w:rPr>
      </w:pPr>
      <w:r>
        <w:rPr>
          <w:rFonts w:ascii="Calibri" w:eastAsia="Calibri" w:hAnsi="Calibri" w:cs="Calibri"/>
          <w:b/>
        </w:rPr>
        <w:t>LEEF Technologies s.r.o.</w:t>
      </w:r>
    </w:p>
    <w:p w14:paraId="662B33B9" w14:textId="77777777" w:rsidR="00D042A7" w:rsidRPr="008B2F48" w:rsidRDefault="00D042A7" w:rsidP="00D042A7">
      <w:pPr>
        <w:widowControl w:val="0"/>
        <w:spacing w:after="0" w:line="240" w:lineRule="auto"/>
        <w:rPr>
          <w:rFonts w:ascii="Calibri" w:eastAsia="Calibri" w:hAnsi="Calibri" w:cs="Calibri"/>
        </w:rPr>
      </w:pPr>
      <w:r w:rsidRPr="008B2F48">
        <w:rPr>
          <w:rFonts w:ascii="Calibri" w:eastAsia="Calibri" w:hAnsi="Calibri" w:cs="Calibri"/>
        </w:rPr>
        <w:t xml:space="preserve">se sídlem: </w:t>
      </w:r>
      <w:r w:rsidRPr="00B07CD1">
        <w:rPr>
          <w:rFonts w:ascii="Calibri" w:eastAsia="Calibri" w:hAnsi="Calibri" w:cs="Calibri"/>
        </w:rPr>
        <w:t>Ořechová 1789/28, Kobylisy, 182 00 Praha 8</w:t>
      </w:r>
    </w:p>
    <w:p w14:paraId="226C38C5" w14:textId="77777777" w:rsidR="00D042A7" w:rsidRPr="008B2F48" w:rsidRDefault="00D042A7" w:rsidP="00D042A7">
      <w:pPr>
        <w:tabs>
          <w:tab w:val="left" w:pos="567"/>
          <w:tab w:val="left" w:pos="3402"/>
        </w:tabs>
        <w:spacing w:after="0" w:line="240" w:lineRule="auto"/>
        <w:rPr>
          <w:rFonts w:ascii="Calibri" w:eastAsia="Calibri" w:hAnsi="Calibri" w:cs="Calibri"/>
        </w:rPr>
      </w:pPr>
      <w:r w:rsidRPr="008B2F48">
        <w:rPr>
          <w:rFonts w:ascii="Calibri" w:eastAsia="Calibri" w:hAnsi="Calibri" w:cs="Calibri"/>
        </w:rPr>
        <w:t xml:space="preserve">IČO: </w:t>
      </w:r>
      <w:r w:rsidRPr="00B07CD1">
        <w:rPr>
          <w:rFonts w:ascii="Calibri" w:eastAsia="Calibri" w:hAnsi="Calibri" w:cs="Calibri"/>
        </w:rPr>
        <w:t>29000793</w:t>
      </w:r>
    </w:p>
    <w:p w14:paraId="2CCA9B02" w14:textId="46E9040B" w:rsidR="00D042A7" w:rsidRPr="00B07CD1" w:rsidRDefault="00D042A7" w:rsidP="00D042A7">
      <w:pPr>
        <w:tabs>
          <w:tab w:val="left" w:pos="567"/>
          <w:tab w:val="left" w:pos="3402"/>
        </w:tabs>
        <w:spacing w:after="0" w:line="240" w:lineRule="auto"/>
        <w:rPr>
          <w:rFonts w:ascii="Calibri" w:eastAsia="Calibri" w:hAnsi="Calibri" w:cs="Calibri"/>
        </w:rPr>
      </w:pPr>
      <w:r w:rsidRPr="008B2F48">
        <w:rPr>
          <w:rFonts w:ascii="Calibri" w:eastAsia="Calibri" w:hAnsi="Calibri" w:cs="Calibri"/>
        </w:rPr>
        <w:t>DIČ: CZ</w:t>
      </w:r>
      <w:r w:rsidRPr="00B07CD1">
        <w:rPr>
          <w:rFonts w:ascii="Calibri" w:eastAsia="Calibri" w:hAnsi="Calibri" w:cs="Calibri"/>
        </w:rPr>
        <w:t>29000793</w:t>
      </w:r>
    </w:p>
    <w:p w14:paraId="49B9ED51" w14:textId="07A31DC7" w:rsidR="00D042A7" w:rsidRPr="008B2F48" w:rsidRDefault="00D042A7" w:rsidP="00D042A7">
      <w:pPr>
        <w:tabs>
          <w:tab w:val="left" w:pos="567"/>
          <w:tab w:val="left" w:pos="3402"/>
        </w:tabs>
        <w:spacing w:after="0" w:line="240" w:lineRule="auto"/>
        <w:rPr>
          <w:rFonts w:ascii="Calibri" w:eastAsia="Calibri" w:hAnsi="Calibri" w:cs="Calibri"/>
        </w:rPr>
      </w:pPr>
      <w:r w:rsidRPr="008B2F48">
        <w:rPr>
          <w:rFonts w:ascii="Calibri" w:eastAsia="Calibri" w:hAnsi="Calibri" w:cs="Calibri"/>
        </w:rPr>
        <w:t>zapsaná v obchodním rejstříku vedeném u Městského soudu v Praze, oddíl C, vložka 159030</w:t>
      </w:r>
    </w:p>
    <w:p w14:paraId="7CD20F5E" w14:textId="695FDB00" w:rsidR="00D042A7" w:rsidRPr="008B2F48" w:rsidRDefault="00D042A7" w:rsidP="00D042A7">
      <w:pPr>
        <w:tabs>
          <w:tab w:val="left" w:pos="567"/>
          <w:tab w:val="left" w:pos="3402"/>
        </w:tabs>
        <w:spacing w:after="0" w:line="240" w:lineRule="auto"/>
        <w:rPr>
          <w:rFonts w:ascii="Calibri" w:eastAsia="Calibri" w:hAnsi="Calibri" w:cs="Calibri"/>
        </w:rPr>
      </w:pPr>
      <w:r w:rsidRPr="008B2F48">
        <w:rPr>
          <w:rFonts w:ascii="Calibri" w:eastAsia="Calibri" w:hAnsi="Calibri" w:cs="Calibri"/>
        </w:rPr>
        <w:t>Zastoupena:</w:t>
      </w:r>
      <w:r w:rsidR="00BF12CD">
        <w:rPr>
          <w:rFonts w:ascii="Calibri" w:eastAsia="Calibri" w:hAnsi="Calibri" w:cs="Calibri"/>
        </w:rPr>
        <w:t xml:space="preserve"> jednatelem</w:t>
      </w:r>
      <w:r w:rsidRPr="008B2F48">
        <w:rPr>
          <w:rFonts w:ascii="Calibri" w:eastAsia="Calibri" w:hAnsi="Calibri" w:cs="Calibri"/>
        </w:rPr>
        <w:t xml:space="preserve"> Mgr. Martinem Cmíralem</w:t>
      </w:r>
    </w:p>
    <w:p w14:paraId="21A48C46" w14:textId="08FF4340" w:rsidR="00D042A7" w:rsidRPr="00B07CD1" w:rsidRDefault="00D042A7" w:rsidP="00D042A7">
      <w:pPr>
        <w:widowControl w:val="0"/>
        <w:spacing w:after="0" w:line="240" w:lineRule="auto"/>
        <w:rPr>
          <w:rFonts w:ascii="Calibri" w:eastAsia="Calibri" w:hAnsi="Calibri" w:cs="Calibri"/>
        </w:rPr>
      </w:pPr>
      <w:r w:rsidRPr="008B2F48">
        <w:rPr>
          <w:rFonts w:ascii="Calibri" w:eastAsia="Calibri" w:hAnsi="Calibri" w:cs="Calibri"/>
        </w:rPr>
        <w:t xml:space="preserve">Bankovní spojení, </w:t>
      </w:r>
      <w:r w:rsidR="00466A77" w:rsidRPr="008B2F48">
        <w:rPr>
          <w:rFonts w:ascii="Calibri" w:eastAsia="Calibri" w:hAnsi="Calibri" w:cs="Calibri"/>
        </w:rPr>
        <w:t>č</w:t>
      </w:r>
      <w:r w:rsidRPr="008B2F48">
        <w:rPr>
          <w:rFonts w:ascii="Calibri" w:eastAsia="Calibri" w:hAnsi="Calibri" w:cs="Calibri"/>
        </w:rPr>
        <w:t xml:space="preserve">íslo bankovního účtu: </w:t>
      </w:r>
      <w:r w:rsidR="00E36E99">
        <w:rPr>
          <w:rFonts w:ascii="Calibri" w:eastAsia="Calibri" w:hAnsi="Calibri" w:cs="Calibri"/>
        </w:rPr>
        <w:t>XXXXXXXXXXXXXXXXXXXXXX</w:t>
      </w:r>
    </w:p>
    <w:p w14:paraId="40A62E79" w14:textId="391394F7" w:rsidR="00D042A7" w:rsidRPr="00514406" w:rsidRDefault="00D042A7" w:rsidP="00D042A7">
      <w:pPr>
        <w:tabs>
          <w:tab w:val="left" w:pos="567"/>
          <w:tab w:val="left" w:pos="1985"/>
          <w:tab w:val="left" w:pos="2552"/>
          <w:tab w:val="left" w:pos="3402"/>
        </w:tabs>
        <w:spacing w:after="0" w:line="240" w:lineRule="auto"/>
        <w:rPr>
          <w:rFonts w:ascii="Calibri" w:eastAsia="Calibri" w:hAnsi="Calibri" w:cs="Calibri"/>
        </w:rPr>
      </w:pPr>
      <w:r w:rsidRPr="008B2F48">
        <w:rPr>
          <w:rFonts w:ascii="Calibri" w:eastAsia="Calibri" w:hAnsi="Calibri" w:cs="Calibri"/>
        </w:rPr>
        <w:t>Kontaktní osoba:</w:t>
      </w:r>
      <w:r w:rsidRPr="00B07CD1">
        <w:rPr>
          <w:rFonts w:ascii="Calibri" w:eastAsia="Calibri" w:hAnsi="Calibri" w:cs="Calibri"/>
        </w:rPr>
        <w:t xml:space="preserve"> </w:t>
      </w:r>
      <w:r w:rsidR="00E36E99">
        <w:rPr>
          <w:rFonts w:ascii="Calibri" w:eastAsia="Calibri" w:hAnsi="Calibri" w:cs="Calibri"/>
        </w:rPr>
        <w:t>XXXXXXXXXXXXXXXXXXX, XXXXXXXXXXXXXXXXXXXXX, tel: XXXXXXXXXXXXXXX</w:t>
      </w:r>
    </w:p>
    <w:p w14:paraId="11E4FAE9" w14:textId="77777777" w:rsidR="00866D6B" w:rsidRPr="00514406" w:rsidRDefault="00866D6B" w:rsidP="00954C11">
      <w:pPr>
        <w:widowControl w:val="0"/>
        <w:spacing w:after="0" w:line="240" w:lineRule="auto"/>
        <w:rPr>
          <w:rFonts w:ascii="Calibri" w:eastAsia="Calibri" w:hAnsi="Calibri" w:cs="Calibri"/>
        </w:rPr>
      </w:pPr>
      <w:r w:rsidRPr="00514406">
        <w:rPr>
          <w:rFonts w:ascii="Calibri" w:eastAsia="Calibri" w:hAnsi="Calibri" w:cs="Calibri"/>
        </w:rPr>
        <w:t>jakožto Hlavní příjemce na straně jedné (dále jen „</w:t>
      </w:r>
      <w:r w:rsidRPr="00514406">
        <w:rPr>
          <w:rFonts w:ascii="Calibri" w:eastAsia="Calibri" w:hAnsi="Calibri" w:cs="Calibri"/>
          <w:b/>
        </w:rPr>
        <w:t>Hlavní příjemce</w:t>
      </w:r>
      <w:r w:rsidRPr="00514406">
        <w:rPr>
          <w:rFonts w:ascii="Calibri" w:eastAsia="Calibri" w:hAnsi="Calibri" w:cs="Calibri"/>
        </w:rPr>
        <w:t>”)</w:t>
      </w:r>
    </w:p>
    <w:p w14:paraId="187A7B23" w14:textId="77777777" w:rsidR="00866D6B" w:rsidRPr="00514406" w:rsidRDefault="00866D6B" w:rsidP="00954C11">
      <w:pPr>
        <w:widowControl w:val="0"/>
        <w:spacing w:after="0" w:line="240" w:lineRule="auto"/>
        <w:rPr>
          <w:rFonts w:ascii="Calibri" w:eastAsia="Calibri" w:hAnsi="Calibri" w:cs="Calibri"/>
        </w:rPr>
      </w:pPr>
    </w:p>
    <w:p w14:paraId="2DD2B3ED" w14:textId="77777777" w:rsidR="00866D6B" w:rsidRPr="00514406" w:rsidRDefault="00866D6B" w:rsidP="00954C11">
      <w:pPr>
        <w:widowControl w:val="0"/>
        <w:spacing w:after="0" w:line="240" w:lineRule="auto"/>
        <w:rPr>
          <w:rFonts w:ascii="Calibri" w:eastAsia="Calibri" w:hAnsi="Calibri" w:cs="Calibri"/>
        </w:rPr>
      </w:pPr>
      <w:r w:rsidRPr="00514406">
        <w:rPr>
          <w:rFonts w:ascii="Calibri" w:eastAsia="Calibri" w:hAnsi="Calibri" w:cs="Calibri"/>
        </w:rPr>
        <w:t>a</w:t>
      </w:r>
    </w:p>
    <w:p w14:paraId="074D4625" w14:textId="77777777" w:rsidR="00866D6B" w:rsidRDefault="00866D6B" w:rsidP="00954C11">
      <w:pPr>
        <w:widowControl w:val="0"/>
        <w:spacing w:after="0" w:line="240" w:lineRule="auto"/>
        <w:rPr>
          <w:rFonts w:ascii="Calibri" w:eastAsia="Calibri" w:hAnsi="Calibri" w:cs="Calibri"/>
        </w:rPr>
      </w:pPr>
    </w:p>
    <w:p w14:paraId="4EDA6892" w14:textId="77777777" w:rsidR="00D042A7" w:rsidRPr="00514406" w:rsidRDefault="00D042A7" w:rsidP="00D042A7">
      <w:pPr>
        <w:widowControl w:val="0"/>
        <w:spacing w:after="0" w:line="240" w:lineRule="auto"/>
        <w:rPr>
          <w:rFonts w:ascii="Calibri" w:eastAsia="Calibri" w:hAnsi="Calibri" w:cs="Calibri"/>
        </w:rPr>
      </w:pPr>
      <w:r w:rsidRPr="005C483E">
        <w:rPr>
          <w:rFonts w:ascii="Calibri" w:eastAsia="Calibri" w:hAnsi="Calibri" w:cs="Calibri"/>
          <w:b/>
        </w:rPr>
        <w:t>České vysoké učení technické v Praze</w:t>
      </w:r>
    </w:p>
    <w:p w14:paraId="2BEA8B1F" w14:textId="437CE906" w:rsidR="00D042A7" w:rsidRPr="00514406" w:rsidRDefault="00D042A7" w:rsidP="00D042A7">
      <w:pPr>
        <w:widowControl w:val="0"/>
        <w:spacing w:after="0" w:line="240" w:lineRule="auto"/>
        <w:rPr>
          <w:rFonts w:ascii="Calibri" w:eastAsia="Calibri" w:hAnsi="Calibri" w:cs="Calibri"/>
        </w:rPr>
      </w:pPr>
      <w:r w:rsidRPr="00514406">
        <w:rPr>
          <w:rFonts w:ascii="Calibri" w:eastAsia="Calibri" w:hAnsi="Calibri" w:cs="Calibri"/>
        </w:rPr>
        <w:t xml:space="preserve">se sídlem: </w:t>
      </w:r>
      <w:r w:rsidRPr="00876A5A">
        <w:rPr>
          <w:rFonts w:ascii="Calibri" w:eastAsia="Calibri" w:hAnsi="Calibri" w:cs="Calibri"/>
        </w:rPr>
        <w:t>Jugoslávských partyzánů 1580/3, 160 00 Praha 6 – Dejvice</w:t>
      </w:r>
    </w:p>
    <w:p w14:paraId="5FE7F52F" w14:textId="77777777" w:rsidR="00D042A7" w:rsidRPr="00514406" w:rsidRDefault="00D042A7" w:rsidP="00D042A7">
      <w:pPr>
        <w:tabs>
          <w:tab w:val="left" w:pos="567"/>
          <w:tab w:val="left" w:pos="3402"/>
        </w:tabs>
        <w:spacing w:after="0" w:line="240" w:lineRule="auto"/>
        <w:rPr>
          <w:rFonts w:ascii="Calibri" w:eastAsia="Calibri" w:hAnsi="Calibri" w:cs="Calibri"/>
        </w:rPr>
      </w:pPr>
      <w:r w:rsidRPr="00514406">
        <w:rPr>
          <w:rFonts w:ascii="Calibri" w:eastAsia="Calibri" w:hAnsi="Calibri" w:cs="Calibri"/>
        </w:rPr>
        <w:t>IČ</w:t>
      </w:r>
      <w:r>
        <w:rPr>
          <w:rFonts w:ascii="Calibri" w:eastAsia="Calibri" w:hAnsi="Calibri" w:cs="Calibri"/>
        </w:rPr>
        <w:t>O</w:t>
      </w:r>
      <w:r w:rsidRPr="00514406">
        <w:rPr>
          <w:rFonts w:ascii="Calibri" w:eastAsia="Calibri" w:hAnsi="Calibri" w:cs="Calibri"/>
        </w:rPr>
        <w:t>: 68407700</w:t>
      </w:r>
      <w:r w:rsidRPr="00514406">
        <w:rPr>
          <w:rFonts w:ascii="Calibri" w:eastAsia="Calibri" w:hAnsi="Calibri" w:cs="Calibri"/>
        </w:rPr>
        <w:tab/>
      </w:r>
    </w:p>
    <w:p w14:paraId="60B5EC81" w14:textId="77777777" w:rsidR="00D042A7" w:rsidRPr="00514406" w:rsidRDefault="00D042A7" w:rsidP="00D042A7">
      <w:pPr>
        <w:tabs>
          <w:tab w:val="left" w:pos="567"/>
          <w:tab w:val="left" w:pos="3402"/>
        </w:tabs>
        <w:spacing w:after="0" w:line="240" w:lineRule="auto"/>
        <w:rPr>
          <w:rFonts w:ascii="Calibri" w:eastAsia="Calibri" w:hAnsi="Calibri" w:cs="Calibri"/>
        </w:rPr>
      </w:pPr>
      <w:r w:rsidRPr="00514406">
        <w:rPr>
          <w:rFonts w:ascii="Calibri" w:eastAsia="Calibri" w:hAnsi="Calibri" w:cs="Calibri"/>
        </w:rPr>
        <w:t>DIČ: CZ68407700</w:t>
      </w:r>
      <w:r w:rsidRPr="00514406">
        <w:rPr>
          <w:rFonts w:ascii="Calibri" w:eastAsia="Calibri" w:hAnsi="Calibri" w:cs="Calibri"/>
        </w:rPr>
        <w:tab/>
      </w:r>
    </w:p>
    <w:p w14:paraId="3E3F084D" w14:textId="77777777" w:rsidR="00D042A7" w:rsidRPr="00514406" w:rsidRDefault="00D042A7" w:rsidP="00D042A7">
      <w:pPr>
        <w:tabs>
          <w:tab w:val="left" w:pos="567"/>
          <w:tab w:val="left" w:pos="3402"/>
        </w:tabs>
        <w:spacing w:after="0" w:line="240" w:lineRule="auto"/>
        <w:rPr>
          <w:rFonts w:ascii="Calibri" w:eastAsia="Calibri" w:hAnsi="Calibri" w:cs="Calibri"/>
        </w:rPr>
      </w:pPr>
      <w:r w:rsidRPr="00514406">
        <w:rPr>
          <w:rFonts w:ascii="Calibri" w:eastAsia="Calibri" w:hAnsi="Calibri" w:cs="Calibri"/>
        </w:rPr>
        <w:t>Zřízeno dle zák. č. 111/1998 Sb., o vysokých školách, nezapisuje se do OR</w:t>
      </w:r>
    </w:p>
    <w:p w14:paraId="132E39FB" w14:textId="77777777" w:rsidR="00D042A7" w:rsidRPr="00514406" w:rsidRDefault="00D042A7" w:rsidP="00D042A7">
      <w:pPr>
        <w:tabs>
          <w:tab w:val="left" w:pos="567"/>
          <w:tab w:val="left" w:pos="3402"/>
        </w:tabs>
        <w:spacing w:after="0" w:line="240" w:lineRule="auto"/>
        <w:rPr>
          <w:rFonts w:ascii="Calibri" w:eastAsia="Calibri" w:hAnsi="Calibri" w:cs="Calibri"/>
        </w:rPr>
      </w:pPr>
      <w:r>
        <w:rPr>
          <w:rFonts w:ascii="Calibri" w:eastAsia="Calibri" w:hAnsi="Calibri" w:cs="Calibri"/>
        </w:rPr>
        <w:t xml:space="preserve">Statutární zástupce: </w:t>
      </w:r>
      <w:r w:rsidRPr="006A0ED5">
        <w:rPr>
          <w:rFonts w:ascii="Calibri" w:eastAsia="Calibri" w:hAnsi="Calibri" w:cs="Calibri"/>
        </w:rPr>
        <w:t>doc. RNDr. Vojtěchem Petráčkem, CSc., rektor</w:t>
      </w:r>
    </w:p>
    <w:p w14:paraId="6F731B03" w14:textId="77777777" w:rsidR="00D042A7" w:rsidRPr="00514406" w:rsidRDefault="00D042A7" w:rsidP="00D042A7">
      <w:pPr>
        <w:tabs>
          <w:tab w:val="left" w:pos="567"/>
          <w:tab w:val="left" w:pos="3402"/>
        </w:tabs>
        <w:spacing w:after="0" w:line="240" w:lineRule="auto"/>
        <w:rPr>
          <w:rFonts w:ascii="Calibri" w:eastAsia="Calibri" w:hAnsi="Calibri" w:cs="Calibri"/>
        </w:rPr>
      </w:pPr>
      <w:r w:rsidRPr="00514406">
        <w:rPr>
          <w:rFonts w:ascii="Calibri" w:eastAsia="Calibri" w:hAnsi="Calibri" w:cs="Calibri"/>
        </w:rPr>
        <w:t>Řešitelské pracoviště: Univerzitní centrum energeticky efektivních budov ČVUT v</w:t>
      </w:r>
      <w:r>
        <w:rPr>
          <w:rFonts w:ascii="Calibri" w:eastAsia="Calibri" w:hAnsi="Calibri" w:cs="Calibri"/>
        </w:rPr>
        <w:t> </w:t>
      </w:r>
      <w:r w:rsidRPr="00514406">
        <w:rPr>
          <w:rFonts w:ascii="Calibri" w:eastAsia="Calibri" w:hAnsi="Calibri" w:cs="Calibri"/>
        </w:rPr>
        <w:t>Praze</w:t>
      </w:r>
      <w:r>
        <w:rPr>
          <w:rFonts w:ascii="Calibri" w:eastAsia="Calibri" w:hAnsi="Calibri" w:cs="Calibri"/>
        </w:rPr>
        <w:t xml:space="preserve"> (UCEEB)</w:t>
      </w:r>
    </w:p>
    <w:p w14:paraId="2DE03136" w14:textId="77777777" w:rsidR="00D042A7" w:rsidRDefault="00D042A7" w:rsidP="00D042A7">
      <w:pPr>
        <w:tabs>
          <w:tab w:val="left" w:pos="567"/>
          <w:tab w:val="left" w:pos="1985"/>
          <w:tab w:val="left" w:pos="2552"/>
          <w:tab w:val="left" w:pos="3402"/>
        </w:tabs>
        <w:spacing w:after="0" w:line="240" w:lineRule="auto"/>
        <w:rPr>
          <w:rFonts w:ascii="Calibri" w:eastAsia="Calibri" w:hAnsi="Calibri" w:cs="Calibri"/>
        </w:rPr>
      </w:pPr>
      <w:r w:rsidRPr="00514406">
        <w:rPr>
          <w:rFonts w:ascii="Calibri" w:eastAsia="Calibri" w:hAnsi="Calibri" w:cs="Calibri"/>
        </w:rPr>
        <w:tab/>
        <w:t xml:space="preserve">       </w:t>
      </w:r>
      <w:r w:rsidRPr="00514406">
        <w:rPr>
          <w:rFonts w:ascii="Calibri" w:eastAsia="Calibri" w:hAnsi="Calibri" w:cs="Calibri"/>
        </w:rPr>
        <w:tab/>
      </w:r>
      <w:r>
        <w:rPr>
          <w:rFonts w:ascii="Calibri" w:eastAsia="Calibri" w:hAnsi="Calibri" w:cs="Calibri"/>
        </w:rPr>
        <w:t xml:space="preserve">  </w:t>
      </w:r>
      <w:r w:rsidRPr="00514406">
        <w:rPr>
          <w:rFonts w:ascii="Calibri" w:eastAsia="Calibri" w:hAnsi="Calibri" w:cs="Calibri"/>
        </w:rPr>
        <w:t>Třinecká 1024, 273 43 Buštěhrad</w:t>
      </w:r>
    </w:p>
    <w:p w14:paraId="0CCCA67C" w14:textId="77777777" w:rsidR="00D042A7" w:rsidRDefault="00D042A7" w:rsidP="00D042A7">
      <w:pPr>
        <w:tabs>
          <w:tab w:val="left" w:pos="567"/>
          <w:tab w:val="left" w:pos="1985"/>
          <w:tab w:val="left" w:pos="2552"/>
          <w:tab w:val="left" w:pos="3402"/>
        </w:tabs>
        <w:spacing w:after="0" w:line="240" w:lineRule="auto"/>
        <w:rPr>
          <w:rFonts w:ascii="Calibri" w:eastAsia="Calibri" w:hAnsi="Calibri" w:cs="Calibri"/>
        </w:rPr>
      </w:pPr>
      <w:r w:rsidRPr="00E32631">
        <w:rPr>
          <w:rFonts w:ascii="Calibri" w:eastAsia="Calibri" w:hAnsi="Calibri" w:cs="Calibri"/>
        </w:rPr>
        <w:t xml:space="preserve">Zastoupené: na základě rektorova zmocnění </w:t>
      </w:r>
      <w:r>
        <w:rPr>
          <w:rFonts w:ascii="Calibri" w:eastAsia="Calibri" w:hAnsi="Calibri" w:cs="Calibri"/>
        </w:rPr>
        <w:t>doc. Ing. Lukášem Ferklem</w:t>
      </w:r>
      <w:r w:rsidRPr="00E32631">
        <w:rPr>
          <w:rFonts w:ascii="Calibri" w:eastAsia="Calibri" w:hAnsi="Calibri" w:cs="Calibri"/>
        </w:rPr>
        <w:t xml:space="preserve">, </w:t>
      </w:r>
      <w:r>
        <w:rPr>
          <w:rFonts w:ascii="Calibri" w:eastAsia="Calibri" w:hAnsi="Calibri" w:cs="Calibri"/>
        </w:rPr>
        <w:t>Ph.D., ředitelem UCEEB</w:t>
      </w:r>
    </w:p>
    <w:p w14:paraId="221B8990" w14:textId="6878F72B" w:rsidR="00D042A7" w:rsidRPr="00514406" w:rsidRDefault="00D042A7" w:rsidP="00D042A7">
      <w:pPr>
        <w:tabs>
          <w:tab w:val="left" w:pos="567"/>
          <w:tab w:val="left" w:pos="1985"/>
          <w:tab w:val="left" w:pos="2552"/>
          <w:tab w:val="left" w:pos="3402"/>
        </w:tabs>
        <w:spacing w:after="0" w:line="240" w:lineRule="auto"/>
        <w:rPr>
          <w:rFonts w:ascii="Calibri" w:eastAsia="Calibri" w:hAnsi="Calibri" w:cs="Calibri"/>
          <w:highlight w:val="yellow"/>
        </w:rPr>
      </w:pPr>
      <w:r w:rsidRPr="00514406">
        <w:rPr>
          <w:rFonts w:ascii="Calibri" w:eastAsia="Calibri" w:hAnsi="Calibri" w:cs="Calibri"/>
        </w:rPr>
        <w:t xml:space="preserve">Bankovní spojení, č. účtu: </w:t>
      </w:r>
      <w:r w:rsidR="00B60880">
        <w:rPr>
          <w:rFonts w:ascii="Calibri" w:eastAsia="Calibri" w:hAnsi="Calibri" w:cs="Calibri"/>
        </w:rPr>
        <w:t>XXXXXXXXXXXXXXXXXXXXXXXXXXXX</w:t>
      </w:r>
    </w:p>
    <w:p w14:paraId="15791ABA" w14:textId="4E20E763" w:rsidR="00D042A7" w:rsidRPr="00514406" w:rsidRDefault="00D042A7" w:rsidP="00D042A7">
      <w:pPr>
        <w:tabs>
          <w:tab w:val="left" w:pos="567"/>
          <w:tab w:val="left" w:pos="1985"/>
          <w:tab w:val="left" w:pos="2552"/>
          <w:tab w:val="left" w:pos="3402"/>
        </w:tabs>
        <w:spacing w:after="0" w:line="240" w:lineRule="auto"/>
        <w:rPr>
          <w:rFonts w:ascii="Calibri" w:eastAsia="Calibri" w:hAnsi="Calibri" w:cs="Calibri"/>
        </w:rPr>
      </w:pPr>
      <w:r w:rsidRPr="00A56211">
        <w:rPr>
          <w:rFonts w:ascii="Calibri" w:eastAsia="Calibri" w:hAnsi="Calibri" w:cs="Calibri"/>
        </w:rPr>
        <w:t>Kontaktní osoba:</w:t>
      </w:r>
      <w:r w:rsidRPr="00514406">
        <w:rPr>
          <w:rFonts w:ascii="Calibri" w:eastAsia="Calibri" w:hAnsi="Calibri" w:cs="Calibri"/>
        </w:rPr>
        <w:t xml:space="preserve"> </w:t>
      </w:r>
      <w:r w:rsidR="00B60880">
        <w:rPr>
          <w:rFonts w:ascii="Calibri" w:eastAsia="Calibri" w:hAnsi="Calibri" w:cs="Calibri"/>
        </w:rPr>
        <w:t>XXXXXXXXXXXXXX, XXXXXXXXXXXXXX</w:t>
      </w:r>
      <w:r w:rsidR="00A56211">
        <w:rPr>
          <w:rFonts w:ascii="Calibri" w:eastAsia="Calibri" w:hAnsi="Calibri" w:cs="Calibri"/>
        </w:rPr>
        <w:t xml:space="preserve">, </w:t>
      </w:r>
      <w:r w:rsidR="00A56211" w:rsidRPr="00BD5A73">
        <w:rPr>
          <w:rFonts w:ascii="Calibri" w:eastAsia="Calibri" w:hAnsi="Calibri" w:cs="Calibri"/>
        </w:rPr>
        <w:t xml:space="preserve">tel: </w:t>
      </w:r>
      <w:r w:rsidR="00B60880">
        <w:rPr>
          <w:rFonts w:ascii="Calibri" w:eastAsia="Calibri" w:hAnsi="Calibri" w:cs="Calibri"/>
        </w:rPr>
        <w:t>XXXXXXXXXXXXX</w:t>
      </w:r>
    </w:p>
    <w:p w14:paraId="581FF961" w14:textId="77777777" w:rsidR="00866D6B" w:rsidRDefault="00866D6B" w:rsidP="00954C11">
      <w:pPr>
        <w:widowControl w:val="0"/>
        <w:spacing w:after="0" w:line="240" w:lineRule="auto"/>
        <w:rPr>
          <w:rFonts w:ascii="Calibri" w:eastAsia="Calibri" w:hAnsi="Calibri" w:cs="Calibri"/>
        </w:rPr>
      </w:pPr>
      <w:r w:rsidRPr="00514406">
        <w:rPr>
          <w:rFonts w:ascii="Calibri" w:eastAsia="Calibri" w:hAnsi="Calibri" w:cs="Calibri"/>
        </w:rPr>
        <w:t>jakožto Další účastník na straně druhé (dále jen „</w:t>
      </w:r>
      <w:r w:rsidRPr="00514406">
        <w:rPr>
          <w:rFonts w:ascii="Calibri" w:eastAsia="Calibri" w:hAnsi="Calibri" w:cs="Calibri"/>
          <w:b/>
        </w:rPr>
        <w:t>Další účastník</w:t>
      </w:r>
      <w:r w:rsidR="002E59FD">
        <w:rPr>
          <w:rFonts w:ascii="Calibri" w:eastAsia="Calibri" w:hAnsi="Calibri" w:cs="Calibri"/>
          <w:b/>
        </w:rPr>
        <w:t xml:space="preserve"> 1</w:t>
      </w:r>
      <w:r w:rsidRPr="00514406">
        <w:rPr>
          <w:rFonts w:ascii="Calibri" w:eastAsia="Calibri" w:hAnsi="Calibri" w:cs="Calibri"/>
        </w:rPr>
        <w:t>”),</w:t>
      </w:r>
    </w:p>
    <w:p w14:paraId="5DAEEF3B" w14:textId="77777777" w:rsidR="002E59FD" w:rsidRDefault="002E59FD" w:rsidP="00954C11">
      <w:pPr>
        <w:widowControl w:val="0"/>
        <w:spacing w:after="0" w:line="240" w:lineRule="auto"/>
        <w:rPr>
          <w:rFonts w:ascii="Calibri" w:eastAsia="Calibri" w:hAnsi="Calibri" w:cs="Calibri"/>
        </w:rPr>
      </w:pPr>
    </w:p>
    <w:p w14:paraId="1B1C80FA" w14:textId="77777777" w:rsidR="002E59FD" w:rsidRDefault="002E59FD" w:rsidP="00954C11">
      <w:pPr>
        <w:widowControl w:val="0"/>
        <w:spacing w:after="0" w:line="240" w:lineRule="auto"/>
        <w:rPr>
          <w:rFonts w:ascii="Calibri" w:eastAsia="Calibri" w:hAnsi="Calibri" w:cs="Calibri"/>
        </w:rPr>
      </w:pPr>
      <w:r>
        <w:rPr>
          <w:rFonts w:ascii="Calibri" w:eastAsia="Calibri" w:hAnsi="Calibri" w:cs="Calibri"/>
        </w:rPr>
        <w:t xml:space="preserve">a </w:t>
      </w:r>
    </w:p>
    <w:p w14:paraId="2F8CC8CB" w14:textId="77777777" w:rsidR="002E59FD" w:rsidRDefault="002E59FD" w:rsidP="00954C11">
      <w:pPr>
        <w:widowControl w:val="0"/>
        <w:spacing w:after="0" w:line="240" w:lineRule="auto"/>
        <w:rPr>
          <w:rFonts w:ascii="Calibri" w:eastAsia="Calibri" w:hAnsi="Calibri" w:cs="Calibri"/>
        </w:rPr>
      </w:pPr>
    </w:p>
    <w:p w14:paraId="30720F92" w14:textId="77777777" w:rsidR="00A800D4" w:rsidRPr="00A56211" w:rsidRDefault="00A800D4" w:rsidP="002E59FD">
      <w:pPr>
        <w:widowControl w:val="0"/>
        <w:spacing w:after="0" w:line="240" w:lineRule="auto"/>
        <w:rPr>
          <w:rFonts w:ascii="Calibri" w:eastAsia="Calibri" w:hAnsi="Calibri" w:cs="Calibri"/>
          <w:b/>
          <w:bCs/>
        </w:rPr>
      </w:pPr>
      <w:r w:rsidRPr="00A56211">
        <w:rPr>
          <w:rFonts w:ascii="Calibri" w:eastAsia="Calibri" w:hAnsi="Calibri" w:cs="Calibri"/>
          <w:b/>
          <w:bCs/>
        </w:rPr>
        <w:t>Feramat Cybernetics s.r.o.</w:t>
      </w:r>
    </w:p>
    <w:p w14:paraId="61A6B80B" w14:textId="58F0600C" w:rsidR="002E59FD" w:rsidRPr="00A56211" w:rsidRDefault="002E59FD" w:rsidP="00A800D4">
      <w:pPr>
        <w:widowControl w:val="0"/>
        <w:spacing w:after="0" w:line="240" w:lineRule="auto"/>
        <w:rPr>
          <w:rFonts w:ascii="Calibri" w:eastAsia="Calibri" w:hAnsi="Calibri" w:cs="Calibri"/>
        </w:rPr>
      </w:pPr>
      <w:r w:rsidRPr="00A56211">
        <w:rPr>
          <w:rFonts w:ascii="Calibri" w:eastAsia="Calibri" w:hAnsi="Calibri" w:cs="Calibri"/>
        </w:rPr>
        <w:t xml:space="preserve">se sídlem: </w:t>
      </w:r>
      <w:r w:rsidR="00A800D4" w:rsidRPr="00A56211">
        <w:rPr>
          <w:rFonts w:ascii="Calibri" w:eastAsia="Calibri" w:hAnsi="Calibri" w:cs="Calibri"/>
        </w:rPr>
        <w:t>Nušlova 2268/1, 15800, Praha 5 - Stodůlky</w:t>
      </w:r>
    </w:p>
    <w:p w14:paraId="53EF719C" w14:textId="77777777" w:rsidR="002E59FD" w:rsidRPr="00A56211" w:rsidRDefault="002E59FD" w:rsidP="002E59FD">
      <w:pPr>
        <w:tabs>
          <w:tab w:val="left" w:pos="567"/>
          <w:tab w:val="left" w:pos="3402"/>
        </w:tabs>
        <w:spacing w:after="0" w:line="240" w:lineRule="auto"/>
        <w:rPr>
          <w:rFonts w:ascii="Calibri" w:eastAsia="Calibri" w:hAnsi="Calibri" w:cs="Calibri"/>
        </w:rPr>
      </w:pPr>
      <w:r w:rsidRPr="00A56211">
        <w:rPr>
          <w:rFonts w:ascii="Calibri" w:eastAsia="Calibri" w:hAnsi="Calibri" w:cs="Calibri"/>
        </w:rPr>
        <w:t xml:space="preserve">IČO: </w:t>
      </w:r>
      <w:r w:rsidR="009704EC" w:rsidRPr="00A56211">
        <w:rPr>
          <w:rFonts w:ascii="Calibri" w:hAnsi="Calibri" w:cs="Calibri"/>
        </w:rPr>
        <w:t>27619371</w:t>
      </w:r>
    </w:p>
    <w:p w14:paraId="23E651EE" w14:textId="77777777" w:rsidR="002E59FD" w:rsidRPr="00A56211" w:rsidRDefault="002E59FD" w:rsidP="002E59FD">
      <w:pPr>
        <w:tabs>
          <w:tab w:val="left" w:pos="567"/>
          <w:tab w:val="left" w:pos="3402"/>
        </w:tabs>
        <w:spacing w:after="0" w:line="240" w:lineRule="auto"/>
        <w:rPr>
          <w:rFonts w:ascii="Calibri" w:eastAsia="Calibri" w:hAnsi="Calibri" w:cs="Calibri"/>
        </w:rPr>
      </w:pPr>
      <w:r w:rsidRPr="00A56211">
        <w:rPr>
          <w:rFonts w:ascii="Calibri" w:eastAsia="Calibri" w:hAnsi="Calibri" w:cs="Calibri"/>
        </w:rPr>
        <w:t>DIČ: CZ</w:t>
      </w:r>
      <w:r w:rsidR="009704EC" w:rsidRPr="00A56211">
        <w:rPr>
          <w:rFonts w:ascii="Calibri" w:hAnsi="Calibri" w:cs="Calibri"/>
        </w:rPr>
        <w:t xml:space="preserve"> 27619371</w:t>
      </w:r>
    </w:p>
    <w:p w14:paraId="55E1CC49" w14:textId="03F68EB2" w:rsidR="002E59FD" w:rsidRPr="00A56211" w:rsidRDefault="002E59FD" w:rsidP="002E59FD">
      <w:pPr>
        <w:tabs>
          <w:tab w:val="left" w:pos="567"/>
          <w:tab w:val="left" w:pos="3402"/>
        </w:tabs>
        <w:spacing w:after="0" w:line="240" w:lineRule="auto"/>
        <w:rPr>
          <w:rFonts w:ascii="Calibri" w:eastAsia="Calibri" w:hAnsi="Calibri" w:cs="Calibri"/>
        </w:rPr>
      </w:pPr>
      <w:r w:rsidRPr="00A56211">
        <w:rPr>
          <w:rFonts w:ascii="Calibri" w:eastAsia="Calibri" w:hAnsi="Calibri" w:cs="Calibri"/>
        </w:rPr>
        <w:t xml:space="preserve">zapsaná v obchodním rejstříku vedeném u Městského soudu v </w:t>
      </w:r>
      <w:r w:rsidR="00A800D4" w:rsidRPr="00A56211">
        <w:rPr>
          <w:rFonts w:ascii="Calibri" w:eastAsia="Calibri" w:hAnsi="Calibri" w:cs="Calibri"/>
        </w:rPr>
        <w:t>Praze</w:t>
      </w:r>
      <w:r w:rsidRPr="00A56211">
        <w:rPr>
          <w:rFonts w:ascii="Calibri" w:eastAsia="Calibri" w:hAnsi="Calibri" w:cs="Calibri"/>
        </w:rPr>
        <w:t xml:space="preserve">, oddíl </w:t>
      </w:r>
      <w:r w:rsidR="00A800D4" w:rsidRPr="00A56211">
        <w:rPr>
          <w:rFonts w:ascii="Calibri" w:eastAsia="Calibri" w:hAnsi="Calibri" w:cs="Calibri"/>
        </w:rPr>
        <w:t>C</w:t>
      </w:r>
      <w:r w:rsidRPr="00A56211">
        <w:rPr>
          <w:rFonts w:ascii="Calibri" w:eastAsia="Calibri" w:hAnsi="Calibri" w:cs="Calibri"/>
        </w:rPr>
        <w:t>, vložk</w:t>
      </w:r>
      <w:r w:rsidRPr="00836F42">
        <w:rPr>
          <w:rFonts w:ascii="Calibri" w:eastAsia="Calibri" w:hAnsi="Calibri" w:cs="Calibri"/>
        </w:rPr>
        <w:t xml:space="preserve">a </w:t>
      </w:r>
      <w:r w:rsidR="00A800D4" w:rsidRPr="00836F42">
        <w:rPr>
          <w:rFonts w:ascii="Calibri" w:eastAsia="Calibri" w:hAnsi="Calibri" w:cs="Calibri"/>
        </w:rPr>
        <w:t>119356</w:t>
      </w:r>
      <w:r w:rsidR="00A800D4" w:rsidRPr="00836F42">
        <w:rPr>
          <w:rFonts w:ascii="Verdana" w:hAnsi="Verdana"/>
          <w:color w:val="333333"/>
          <w:sz w:val="18"/>
          <w:szCs w:val="18"/>
          <w:shd w:val="clear" w:color="auto" w:fill="F5F5F5"/>
        </w:rPr>
        <w:t> </w:t>
      </w:r>
    </w:p>
    <w:p w14:paraId="5266E888" w14:textId="24DC4C94" w:rsidR="002E59FD" w:rsidRPr="00D03A88" w:rsidRDefault="002E59FD" w:rsidP="002E59FD">
      <w:pPr>
        <w:tabs>
          <w:tab w:val="left" w:pos="567"/>
          <w:tab w:val="left" w:pos="3402"/>
        </w:tabs>
        <w:spacing w:after="0" w:line="240" w:lineRule="auto"/>
        <w:rPr>
          <w:rFonts w:ascii="Calibri" w:eastAsia="Calibri" w:hAnsi="Calibri" w:cs="Calibri"/>
        </w:rPr>
      </w:pPr>
      <w:r w:rsidRPr="00D03A88">
        <w:rPr>
          <w:rFonts w:ascii="Calibri" w:eastAsia="Calibri" w:hAnsi="Calibri" w:cs="Calibri"/>
        </w:rPr>
        <w:t>Zastoupena:</w:t>
      </w:r>
      <w:r w:rsidR="00BF12CD">
        <w:rPr>
          <w:rFonts w:ascii="Calibri" w:eastAsia="Calibri" w:hAnsi="Calibri" w:cs="Calibri"/>
        </w:rPr>
        <w:t xml:space="preserve"> jednatelem</w:t>
      </w:r>
      <w:r w:rsidRPr="00D03A88">
        <w:rPr>
          <w:rFonts w:ascii="Calibri" w:eastAsia="Calibri" w:hAnsi="Calibri" w:cs="Calibri"/>
        </w:rPr>
        <w:t xml:space="preserve"> </w:t>
      </w:r>
      <w:r w:rsidR="00484653" w:rsidRPr="00D03A88">
        <w:rPr>
          <w:rFonts w:ascii="Calibri" w:eastAsia="Calibri" w:hAnsi="Calibri" w:cs="Calibri"/>
        </w:rPr>
        <w:t xml:space="preserve">Ing. Jiřím </w:t>
      </w:r>
      <w:r w:rsidR="000C791E" w:rsidRPr="00D03A88">
        <w:rPr>
          <w:rFonts w:ascii="Calibri" w:eastAsia="Calibri" w:hAnsi="Calibri" w:cs="Calibri"/>
        </w:rPr>
        <w:t>C</w:t>
      </w:r>
      <w:r w:rsidR="000C791E">
        <w:rPr>
          <w:rFonts w:ascii="Calibri" w:eastAsia="Calibri" w:hAnsi="Calibri" w:cs="Calibri"/>
        </w:rPr>
        <w:t>i</w:t>
      </w:r>
      <w:r w:rsidR="000C791E" w:rsidRPr="00D03A88">
        <w:rPr>
          <w:rFonts w:ascii="Calibri" w:eastAsia="Calibri" w:hAnsi="Calibri" w:cs="Calibri"/>
        </w:rPr>
        <w:t>glerem</w:t>
      </w:r>
      <w:r w:rsidR="00484653" w:rsidRPr="00D03A88">
        <w:rPr>
          <w:rFonts w:ascii="Calibri" w:eastAsia="Calibri" w:hAnsi="Calibri" w:cs="Calibri"/>
        </w:rPr>
        <w:t>, Ph.D</w:t>
      </w:r>
      <w:r w:rsidR="000C791E">
        <w:rPr>
          <w:rFonts w:ascii="Calibri" w:eastAsia="Calibri" w:hAnsi="Calibri" w:cs="Calibri"/>
        </w:rPr>
        <w:t>.</w:t>
      </w:r>
    </w:p>
    <w:p w14:paraId="50F38558" w14:textId="0D586696" w:rsidR="002E59FD" w:rsidRPr="000C791E" w:rsidRDefault="000C791E" w:rsidP="002E59FD">
      <w:pPr>
        <w:widowControl w:val="0"/>
        <w:spacing w:after="0" w:line="240" w:lineRule="auto"/>
        <w:rPr>
          <w:rFonts w:ascii="Calibri" w:eastAsia="Calibri" w:hAnsi="Calibri" w:cs="Calibri"/>
        </w:rPr>
      </w:pPr>
      <w:r w:rsidRPr="000C791E">
        <w:rPr>
          <w:rFonts w:ascii="Calibri" w:eastAsia="Calibri" w:hAnsi="Calibri" w:cs="Calibri"/>
        </w:rPr>
        <w:t xml:space="preserve">Bankovní spojení, č. účtu: </w:t>
      </w:r>
      <w:r w:rsidR="003A7658">
        <w:rPr>
          <w:rFonts w:ascii="Calibri" w:eastAsia="Calibri" w:hAnsi="Calibri" w:cs="Calibri"/>
        </w:rPr>
        <w:t>XXXXXXXXXXXXXXXXXXXXXX</w:t>
      </w:r>
      <w:r w:rsidR="002E59FD" w:rsidRPr="000C791E">
        <w:rPr>
          <w:rFonts w:ascii="Calibri" w:eastAsia="Calibri" w:hAnsi="Calibri" w:cs="Calibri"/>
        </w:rPr>
        <w:t xml:space="preserve"> </w:t>
      </w:r>
    </w:p>
    <w:p w14:paraId="294F55F0" w14:textId="12C8925B" w:rsidR="002E59FD" w:rsidRPr="00514406" w:rsidRDefault="002E59FD" w:rsidP="002E59FD">
      <w:pPr>
        <w:tabs>
          <w:tab w:val="left" w:pos="567"/>
          <w:tab w:val="left" w:pos="1985"/>
          <w:tab w:val="left" w:pos="2552"/>
          <w:tab w:val="left" w:pos="3402"/>
        </w:tabs>
        <w:spacing w:after="0" w:line="240" w:lineRule="auto"/>
        <w:rPr>
          <w:rFonts w:ascii="Calibri" w:eastAsia="Calibri" w:hAnsi="Calibri" w:cs="Calibri"/>
        </w:rPr>
      </w:pPr>
      <w:r w:rsidRPr="00D03A88">
        <w:rPr>
          <w:rFonts w:ascii="Calibri" w:eastAsia="Calibri" w:hAnsi="Calibri" w:cs="Calibri"/>
        </w:rPr>
        <w:t>Kontaktní osoba:</w:t>
      </w:r>
      <w:r w:rsidRPr="00BF12CD">
        <w:rPr>
          <w:rFonts w:ascii="Calibri" w:eastAsia="Calibri" w:hAnsi="Calibri" w:cs="Calibri"/>
        </w:rPr>
        <w:t xml:space="preserve"> </w:t>
      </w:r>
      <w:r w:rsidR="003A7658">
        <w:rPr>
          <w:rFonts w:ascii="Calibri" w:eastAsia="Calibri" w:hAnsi="Calibri" w:cs="Calibri"/>
        </w:rPr>
        <w:t>XXXXXXXXXXXXXXXXX</w:t>
      </w:r>
      <w:r w:rsidR="00BF12CD">
        <w:rPr>
          <w:rFonts w:ascii="Calibri" w:eastAsia="Calibri" w:hAnsi="Calibri" w:cs="Calibri"/>
        </w:rPr>
        <w:t xml:space="preserve">, </w:t>
      </w:r>
      <w:r w:rsidR="003A7658">
        <w:rPr>
          <w:rFonts w:ascii="Calibri" w:eastAsia="Calibri" w:hAnsi="Calibri" w:cs="Calibri"/>
        </w:rPr>
        <w:t>XXXXXXXXXXXXXXXX</w:t>
      </w:r>
      <w:r w:rsidR="00262D8F">
        <w:rPr>
          <w:rFonts w:ascii="Calibri" w:eastAsia="Calibri" w:hAnsi="Calibri" w:cs="Calibri"/>
        </w:rPr>
        <w:t>,</w:t>
      </w:r>
      <w:r w:rsidR="00262D8F" w:rsidRPr="00262D8F">
        <w:rPr>
          <w:rFonts w:ascii="Calibri" w:eastAsia="Calibri" w:hAnsi="Calibri" w:cs="Calibri"/>
        </w:rPr>
        <w:t xml:space="preserve"> </w:t>
      </w:r>
      <w:r w:rsidR="00BF12CD">
        <w:rPr>
          <w:rFonts w:ascii="Calibri" w:eastAsia="Calibri" w:hAnsi="Calibri" w:cs="Calibri"/>
        </w:rPr>
        <w:t>tel</w:t>
      </w:r>
      <w:r w:rsidR="003A7658">
        <w:rPr>
          <w:rFonts w:ascii="Calibri" w:eastAsia="Calibri" w:hAnsi="Calibri" w:cs="Calibri"/>
        </w:rPr>
        <w:t>: XXXXXXXXXXXXXXX</w:t>
      </w:r>
    </w:p>
    <w:p w14:paraId="63A0B146" w14:textId="77777777" w:rsidR="002E59FD" w:rsidRDefault="002E59FD" w:rsidP="002E59FD">
      <w:pPr>
        <w:widowControl w:val="0"/>
        <w:spacing w:after="0" w:line="240" w:lineRule="auto"/>
        <w:rPr>
          <w:rFonts w:ascii="Calibri" w:eastAsia="Calibri" w:hAnsi="Calibri" w:cs="Calibri"/>
        </w:rPr>
      </w:pPr>
      <w:r w:rsidRPr="00514406">
        <w:rPr>
          <w:rFonts w:ascii="Calibri" w:eastAsia="Calibri" w:hAnsi="Calibri" w:cs="Calibri"/>
        </w:rPr>
        <w:t xml:space="preserve">jakožto Další účastník na straně </w:t>
      </w:r>
      <w:r>
        <w:rPr>
          <w:rFonts w:ascii="Calibri" w:eastAsia="Calibri" w:hAnsi="Calibri" w:cs="Calibri"/>
        </w:rPr>
        <w:t>třetí</w:t>
      </w:r>
      <w:r w:rsidRPr="00514406">
        <w:rPr>
          <w:rFonts w:ascii="Calibri" w:eastAsia="Calibri" w:hAnsi="Calibri" w:cs="Calibri"/>
        </w:rPr>
        <w:t xml:space="preserve"> (dále jen „</w:t>
      </w:r>
      <w:r w:rsidRPr="00514406">
        <w:rPr>
          <w:rFonts w:ascii="Calibri" w:eastAsia="Calibri" w:hAnsi="Calibri" w:cs="Calibri"/>
          <w:b/>
        </w:rPr>
        <w:t>Další účastník</w:t>
      </w:r>
      <w:r>
        <w:rPr>
          <w:rFonts w:ascii="Calibri" w:eastAsia="Calibri" w:hAnsi="Calibri" w:cs="Calibri"/>
          <w:b/>
        </w:rPr>
        <w:t xml:space="preserve"> 2 </w:t>
      </w:r>
      <w:r w:rsidRPr="00514406">
        <w:rPr>
          <w:rFonts w:ascii="Calibri" w:eastAsia="Calibri" w:hAnsi="Calibri" w:cs="Calibri"/>
        </w:rPr>
        <w:t>”),</w:t>
      </w:r>
    </w:p>
    <w:p w14:paraId="26BDC983" w14:textId="77777777" w:rsidR="002E59FD" w:rsidRPr="00514406" w:rsidRDefault="002E59FD" w:rsidP="00954C11">
      <w:pPr>
        <w:widowControl w:val="0"/>
        <w:spacing w:after="0" w:line="240" w:lineRule="auto"/>
        <w:rPr>
          <w:rFonts w:ascii="Calibri" w:eastAsia="Calibri" w:hAnsi="Calibri" w:cs="Calibri"/>
        </w:rPr>
      </w:pPr>
    </w:p>
    <w:p w14:paraId="42300BB6" w14:textId="403433AC" w:rsidR="00866D6B" w:rsidRPr="008B2F48" w:rsidRDefault="009704EC" w:rsidP="008B2F48">
      <w:pPr>
        <w:autoSpaceDE w:val="0"/>
        <w:autoSpaceDN w:val="0"/>
        <w:adjustRightInd w:val="0"/>
        <w:spacing w:after="0" w:line="240" w:lineRule="auto"/>
        <w:jc w:val="left"/>
        <w:rPr>
          <w:rFonts w:ascii="Calibri" w:eastAsia="Calibri" w:hAnsi="Calibri" w:cs="Calibri"/>
          <w:b/>
          <w:bCs/>
        </w:rPr>
      </w:pPr>
      <w:r>
        <w:rPr>
          <w:rFonts w:ascii="ArialMT" w:hAnsi="ArialMT" w:cs="ArialMT"/>
        </w:rPr>
        <w:lastRenderedPageBreak/>
        <w:t>(</w:t>
      </w:r>
      <w:r w:rsidRPr="009704EC">
        <w:rPr>
          <w:rFonts w:ascii="Calibri" w:eastAsia="Calibri" w:hAnsi="Calibri" w:cs="Calibri"/>
        </w:rPr>
        <w:t xml:space="preserve">Další účastník 1 až Další účastník 2 dále </w:t>
      </w:r>
      <w:r w:rsidR="00D042A7">
        <w:rPr>
          <w:rFonts w:ascii="Calibri" w:eastAsia="Calibri" w:hAnsi="Calibri" w:cs="Calibri"/>
        </w:rPr>
        <w:t xml:space="preserve">také </w:t>
      </w:r>
      <w:r w:rsidRPr="009704EC">
        <w:rPr>
          <w:rFonts w:ascii="Calibri" w:eastAsia="Calibri" w:hAnsi="Calibri" w:cs="Calibri"/>
        </w:rPr>
        <w:t>jen „</w:t>
      </w:r>
      <w:r w:rsidRPr="008B2F48">
        <w:rPr>
          <w:rFonts w:ascii="Calibri" w:eastAsia="Calibri" w:hAnsi="Calibri" w:cs="Calibri"/>
          <w:b/>
          <w:bCs/>
        </w:rPr>
        <w:t>Další účastník</w:t>
      </w:r>
      <w:r w:rsidRPr="009704EC">
        <w:rPr>
          <w:rFonts w:ascii="Calibri" w:eastAsia="Calibri" w:hAnsi="Calibri" w:cs="Calibri"/>
        </w:rPr>
        <w:t>“ nebo také jen „</w:t>
      </w:r>
      <w:r w:rsidRPr="008B2F48">
        <w:rPr>
          <w:rFonts w:ascii="Calibri" w:eastAsia="Calibri" w:hAnsi="Calibri" w:cs="Calibri"/>
          <w:b/>
          <w:bCs/>
        </w:rPr>
        <w:t>Další</w:t>
      </w:r>
      <w:r w:rsidR="00D042A7">
        <w:rPr>
          <w:rFonts w:ascii="Calibri" w:eastAsia="Calibri" w:hAnsi="Calibri" w:cs="Calibri"/>
          <w:b/>
          <w:bCs/>
        </w:rPr>
        <w:t xml:space="preserve"> </w:t>
      </w:r>
      <w:r w:rsidRPr="008B2F48">
        <w:rPr>
          <w:rFonts w:ascii="Calibri" w:eastAsia="Calibri" w:hAnsi="Calibri" w:cs="Calibri"/>
          <w:b/>
          <w:bCs/>
        </w:rPr>
        <w:t>účastníci</w:t>
      </w:r>
      <w:r w:rsidRPr="009704EC">
        <w:rPr>
          <w:rFonts w:ascii="Calibri" w:eastAsia="Calibri" w:hAnsi="Calibri" w:cs="Calibri"/>
        </w:rPr>
        <w:t>“)</w:t>
      </w:r>
    </w:p>
    <w:p w14:paraId="483E0DB9" w14:textId="77777777" w:rsidR="009704EC" w:rsidRPr="00514406" w:rsidRDefault="009704EC" w:rsidP="009704EC">
      <w:pPr>
        <w:widowControl w:val="0"/>
        <w:spacing w:after="0" w:line="240" w:lineRule="auto"/>
        <w:rPr>
          <w:rFonts w:ascii="Calibri" w:eastAsia="Calibri" w:hAnsi="Calibri" w:cs="Calibri"/>
        </w:rPr>
      </w:pPr>
    </w:p>
    <w:p w14:paraId="0FA14C6D" w14:textId="77777777" w:rsidR="00866D6B" w:rsidRPr="00514406" w:rsidRDefault="00866D6B" w:rsidP="00954C11">
      <w:pPr>
        <w:widowControl w:val="0"/>
        <w:spacing w:after="0" w:line="240" w:lineRule="auto"/>
        <w:rPr>
          <w:rFonts w:ascii="Calibri" w:eastAsia="Calibri" w:hAnsi="Calibri" w:cs="Calibri"/>
        </w:rPr>
      </w:pPr>
      <w:r w:rsidRPr="00514406">
        <w:rPr>
          <w:rFonts w:ascii="Calibri" w:eastAsia="Calibri" w:hAnsi="Calibri" w:cs="Calibri"/>
        </w:rPr>
        <w:t>(dále společně také jako „</w:t>
      </w:r>
      <w:r w:rsidRPr="00514406">
        <w:rPr>
          <w:rFonts w:ascii="Calibri" w:eastAsia="Calibri" w:hAnsi="Calibri" w:cs="Calibri"/>
          <w:b/>
        </w:rPr>
        <w:t>Smluvní strany</w:t>
      </w:r>
      <w:r w:rsidRPr="00514406">
        <w:rPr>
          <w:rFonts w:ascii="Calibri" w:eastAsia="Calibri" w:hAnsi="Calibri" w:cs="Calibri"/>
        </w:rPr>
        <w:t>“)</w:t>
      </w:r>
    </w:p>
    <w:p w14:paraId="39FD9963" w14:textId="77777777" w:rsidR="00866D6B" w:rsidRPr="00514406" w:rsidRDefault="00866D6B" w:rsidP="00954C11">
      <w:pPr>
        <w:widowControl w:val="0"/>
        <w:spacing w:after="0" w:line="240" w:lineRule="auto"/>
        <w:rPr>
          <w:rFonts w:ascii="Calibri" w:eastAsia="Calibri" w:hAnsi="Calibri" w:cs="Calibri"/>
        </w:rPr>
      </w:pPr>
    </w:p>
    <w:p w14:paraId="50F22FC0" w14:textId="77777777" w:rsidR="00866D6B" w:rsidRPr="00514406" w:rsidRDefault="00866D6B" w:rsidP="00954C11">
      <w:pPr>
        <w:widowControl w:val="0"/>
        <w:spacing w:after="0" w:line="240" w:lineRule="auto"/>
        <w:jc w:val="center"/>
        <w:rPr>
          <w:rFonts w:ascii="Calibri" w:eastAsia="Calibri" w:hAnsi="Calibri" w:cs="Calibri"/>
        </w:rPr>
      </w:pPr>
      <w:r w:rsidRPr="00514406">
        <w:rPr>
          <w:rFonts w:ascii="Calibri" w:eastAsia="Calibri" w:hAnsi="Calibri" w:cs="Calibri"/>
          <w:b/>
        </w:rPr>
        <w:t>PREAMBULE</w:t>
      </w:r>
    </w:p>
    <w:p w14:paraId="761EA8D8" w14:textId="77777777" w:rsidR="00866D6B" w:rsidRPr="00514406" w:rsidRDefault="00866D6B" w:rsidP="00954C11">
      <w:pPr>
        <w:widowControl w:val="0"/>
        <w:spacing w:after="0" w:line="240" w:lineRule="auto"/>
        <w:jc w:val="center"/>
        <w:rPr>
          <w:rFonts w:ascii="Calibri" w:eastAsia="Calibri" w:hAnsi="Calibri" w:cs="Calibri"/>
        </w:rPr>
      </w:pPr>
    </w:p>
    <w:p w14:paraId="11406D58" w14:textId="1514F180" w:rsidR="00866D6B" w:rsidRPr="008B2F48" w:rsidRDefault="00866D6B" w:rsidP="009704EC">
      <w:pPr>
        <w:spacing w:after="0" w:line="240" w:lineRule="auto"/>
        <w:ind w:right="-384"/>
        <w:rPr>
          <w:rFonts w:ascii="Calibri" w:eastAsia="Calibri" w:hAnsi="Calibri" w:cs="Calibri"/>
          <w:b/>
        </w:rPr>
      </w:pPr>
      <w:r w:rsidRPr="008B2F48">
        <w:rPr>
          <w:rFonts w:ascii="Calibri" w:eastAsia="Calibri" w:hAnsi="Calibri" w:cs="Calibri"/>
        </w:rPr>
        <w:t xml:space="preserve">Návrh projektu č. </w:t>
      </w:r>
      <w:r w:rsidR="009704EC" w:rsidRPr="00976003">
        <w:rPr>
          <w:rFonts w:ascii="Calibri" w:eastAsia="Calibri" w:hAnsi="Calibri" w:cs="Calibri"/>
          <w:b/>
        </w:rPr>
        <w:t>TK02010078</w:t>
      </w:r>
      <w:r w:rsidRPr="008B2F48">
        <w:rPr>
          <w:rFonts w:ascii="Calibri" w:eastAsia="Calibri" w:hAnsi="Calibri" w:cs="Calibri"/>
          <w:b/>
        </w:rPr>
        <w:t xml:space="preserve"> </w:t>
      </w:r>
      <w:r w:rsidR="00B07CD1">
        <w:rPr>
          <w:rFonts w:ascii="Calibri" w:eastAsia="Calibri" w:hAnsi="Calibri" w:cs="Calibri"/>
          <w:b/>
        </w:rPr>
        <w:t xml:space="preserve"> </w:t>
      </w:r>
      <w:r w:rsidR="00B07CD1" w:rsidRPr="008B2F48">
        <w:rPr>
          <w:rFonts w:ascii="Calibri" w:eastAsia="Calibri" w:hAnsi="Calibri" w:cs="Calibri"/>
          <w:bCs/>
        </w:rPr>
        <w:t xml:space="preserve">s </w:t>
      </w:r>
      <w:r w:rsidRPr="008B2F48">
        <w:rPr>
          <w:rFonts w:ascii="Calibri" w:eastAsia="Calibri" w:hAnsi="Calibri" w:cs="Calibri"/>
          <w:bCs/>
        </w:rPr>
        <w:t>názvem</w:t>
      </w:r>
      <w:r w:rsidRPr="008B2F48">
        <w:rPr>
          <w:rFonts w:ascii="Calibri" w:eastAsia="Calibri" w:hAnsi="Calibri" w:cs="Calibri"/>
          <w:b/>
        </w:rPr>
        <w:t xml:space="preserve"> „</w:t>
      </w:r>
      <w:r w:rsidR="009704EC" w:rsidRPr="00976003">
        <w:rPr>
          <w:rFonts w:ascii="Calibri" w:eastAsia="Calibri" w:hAnsi="Calibri" w:cs="Calibri"/>
          <w:b/>
        </w:rPr>
        <w:t>Projekce flexibility v sı́ti NN a VN souvisejı́cı́ s rozvojem elektromobility a decentrálnı́ch zařízení, zejm. stacionární akumulací, v ČR do roku 2040</w:t>
      </w:r>
      <w:r w:rsidRPr="008B2F48">
        <w:rPr>
          <w:rFonts w:ascii="Calibri" w:eastAsia="Calibri" w:hAnsi="Calibri" w:cs="Calibri"/>
          <w:b/>
        </w:rPr>
        <w:t xml:space="preserve">“ </w:t>
      </w:r>
      <w:r w:rsidRPr="008B2F48">
        <w:rPr>
          <w:rFonts w:ascii="Calibri" w:eastAsia="Calibri" w:hAnsi="Calibri" w:cs="Calibri"/>
        </w:rPr>
        <w:t>(dále</w:t>
      </w:r>
      <w:r w:rsidRPr="00976003">
        <w:rPr>
          <w:rFonts w:ascii="Calibri" w:eastAsia="Calibri" w:hAnsi="Calibri" w:cs="Calibri"/>
        </w:rPr>
        <w:t xml:space="preserve"> jen „</w:t>
      </w:r>
      <w:r w:rsidRPr="00976003">
        <w:rPr>
          <w:rFonts w:ascii="Calibri" w:eastAsia="Calibri" w:hAnsi="Calibri" w:cs="Calibri"/>
          <w:b/>
        </w:rPr>
        <w:t>Projekt</w:t>
      </w:r>
      <w:r w:rsidRPr="00976003">
        <w:rPr>
          <w:rFonts w:ascii="Calibri" w:eastAsia="Calibri" w:hAnsi="Calibri" w:cs="Calibri"/>
        </w:rPr>
        <w:t>“) byl podán ve spolupráci Hlavního příjemce a Další</w:t>
      </w:r>
      <w:r w:rsidR="009704EC" w:rsidRPr="00976003">
        <w:rPr>
          <w:rFonts w:ascii="Calibri" w:eastAsia="Calibri" w:hAnsi="Calibri" w:cs="Calibri"/>
        </w:rPr>
        <w:t>ch</w:t>
      </w:r>
      <w:r w:rsidRPr="00976003">
        <w:rPr>
          <w:rFonts w:ascii="Calibri" w:eastAsia="Calibri" w:hAnsi="Calibri" w:cs="Calibri"/>
        </w:rPr>
        <w:t xml:space="preserve"> </w:t>
      </w:r>
      <w:r w:rsidR="009704EC" w:rsidRPr="00976003">
        <w:rPr>
          <w:rFonts w:ascii="Calibri" w:eastAsia="Calibri" w:hAnsi="Calibri" w:cs="Calibri"/>
        </w:rPr>
        <w:t xml:space="preserve">účastníků </w:t>
      </w:r>
      <w:r w:rsidRPr="00976003">
        <w:rPr>
          <w:rFonts w:ascii="Calibri" w:eastAsia="Calibri" w:hAnsi="Calibri" w:cs="Calibri"/>
        </w:rPr>
        <w:t>do 2. veřejné soutěže v Programu na podporu aplikovaného výzkumu</w:t>
      </w:r>
      <w:r w:rsidR="0087380A" w:rsidRPr="00976003">
        <w:rPr>
          <w:rFonts w:ascii="Calibri" w:eastAsia="Calibri" w:hAnsi="Calibri" w:cs="Calibri"/>
        </w:rPr>
        <w:t>, experimentálního vývoje a inovací</w:t>
      </w:r>
      <w:r w:rsidRPr="00976003">
        <w:rPr>
          <w:rFonts w:ascii="Calibri" w:eastAsia="Calibri" w:hAnsi="Calibri" w:cs="Calibri"/>
        </w:rPr>
        <w:t xml:space="preserve"> </w:t>
      </w:r>
      <w:r w:rsidR="00E43464" w:rsidRPr="00976003">
        <w:rPr>
          <w:rFonts w:ascii="Calibri" w:eastAsia="Calibri" w:hAnsi="Calibri" w:cs="Calibri"/>
        </w:rPr>
        <w:t>THÉTA</w:t>
      </w:r>
      <w:r w:rsidRPr="00976003">
        <w:rPr>
          <w:rFonts w:ascii="Calibri" w:eastAsia="Calibri" w:hAnsi="Calibri" w:cs="Calibri"/>
        </w:rPr>
        <w:t xml:space="preserve"> (dále jen „</w:t>
      </w:r>
      <w:r w:rsidRPr="00976003">
        <w:rPr>
          <w:rFonts w:ascii="Calibri" w:eastAsia="Calibri" w:hAnsi="Calibri" w:cs="Calibri"/>
          <w:b/>
        </w:rPr>
        <w:t>Program podpory</w:t>
      </w:r>
      <w:r w:rsidRPr="00976003">
        <w:rPr>
          <w:rFonts w:ascii="Calibri" w:eastAsia="Calibri" w:hAnsi="Calibri" w:cs="Calibri"/>
        </w:rPr>
        <w:t>“) Technologické agentury České republiky (dále jen „Poskytovatel“)</w:t>
      </w:r>
      <w:r w:rsidR="0056666B" w:rsidRPr="00976003">
        <w:rPr>
          <w:rFonts w:ascii="Calibri" w:eastAsia="Calibri" w:hAnsi="Calibri" w:cs="Calibri"/>
        </w:rPr>
        <w:t xml:space="preserve">, </w:t>
      </w:r>
      <w:r w:rsidR="0056666B" w:rsidRPr="008B2F48">
        <w:rPr>
          <w:rFonts w:ascii="Calibri" w:eastAsia="Calibri" w:hAnsi="Calibri" w:cs="Calibri"/>
        </w:rPr>
        <w:t xml:space="preserve">podprogram </w:t>
      </w:r>
      <w:r w:rsidR="00A800D4" w:rsidRPr="00976003">
        <w:rPr>
          <w:rFonts w:ascii="Calibri" w:eastAsia="Calibri" w:hAnsi="Calibri" w:cs="Calibri"/>
        </w:rPr>
        <w:t>1.</w:t>
      </w:r>
      <w:r w:rsidR="00A800D4">
        <w:rPr>
          <w:rFonts w:ascii="Calibri" w:eastAsia="Calibri" w:hAnsi="Calibri" w:cs="Calibri"/>
        </w:rPr>
        <w:t xml:space="preserve"> </w:t>
      </w:r>
      <w:r w:rsidR="00976003">
        <w:rPr>
          <w:rFonts w:ascii="Calibri" w:eastAsia="Calibri" w:hAnsi="Calibri" w:cs="Calibri"/>
        </w:rPr>
        <w:t xml:space="preserve">Externím aplikačním garantem projektu je Ministerstvo průmyslu a obchodu. </w:t>
      </w:r>
      <w:r w:rsidRPr="00514406">
        <w:rPr>
          <w:rFonts w:ascii="Calibri" w:eastAsia="Calibri" w:hAnsi="Calibri" w:cs="Calibri"/>
        </w:rPr>
        <w:t>Poskytovatel vydal rozhodnutí o výsledku, že Projekt bude podpořen. Na základě rozhodnutí o výsledcích veřejné soutěže:</w:t>
      </w:r>
    </w:p>
    <w:p w14:paraId="78A45F4C" w14:textId="77777777" w:rsidR="00262D8F" w:rsidRPr="00514406" w:rsidRDefault="00262D8F" w:rsidP="00262D8F">
      <w:pPr>
        <w:numPr>
          <w:ilvl w:val="0"/>
          <w:numId w:val="2"/>
        </w:numPr>
        <w:pBdr>
          <w:top w:val="nil"/>
          <w:left w:val="nil"/>
          <w:bottom w:val="nil"/>
          <w:right w:val="nil"/>
          <w:between w:val="nil"/>
        </w:pBdr>
        <w:spacing w:after="0" w:line="240" w:lineRule="auto"/>
        <w:rPr>
          <w:rFonts w:ascii="Calibri" w:hAnsi="Calibri"/>
        </w:rPr>
      </w:pPr>
      <w:r w:rsidRPr="00514406">
        <w:rPr>
          <w:rFonts w:ascii="Calibri" w:eastAsia="Calibri" w:hAnsi="Calibri" w:cs="Calibri"/>
        </w:rPr>
        <w:t>Poskytovatel uzavře</w:t>
      </w:r>
      <w:r>
        <w:rPr>
          <w:rFonts w:ascii="Calibri" w:eastAsia="Calibri" w:hAnsi="Calibri" w:cs="Calibri"/>
        </w:rPr>
        <w:t>l</w:t>
      </w:r>
      <w:r w:rsidRPr="00514406">
        <w:rPr>
          <w:rFonts w:ascii="Calibri" w:eastAsia="Calibri" w:hAnsi="Calibri" w:cs="Calibri"/>
        </w:rPr>
        <w:t xml:space="preserve"> s Hlavní</w:t>
      </w:r>
      <w:r>
        <w:rPr>
          <w:rFonts w:ascii="Calibri" w:eastAsia="Calibri" w:hAnsi="Calibri" w:cs="Calibri"/>
        </w:rPr>
        <w:t>m</w:t>
      </w:r>
      <w:r w:rsidRPr="00514406">
        <w:rPr>
          <w:rFonts w:ascii="Calibri" w:eastAsia="Calibri" w:hAnsi="Calibri" w:cs="Calibri"/>
        </w:rPr>
        <w:t xml:space="preserve"> příjemcem Smlouvu o poskytnutí podpory (dále jen „</w:t>
      </w:r>
      <w:r w:rsidRPr="00514406">
        <w:rPr>
          <w:rFonts w:ascii="Calibri" w:eastAsia="Calibri" w:hAnsi="Calibri" w:cs="Calibri"/>
          <w:b/>
        </w:rPr>
        <w:t>Smlouva o poskytnutí podpory</w:t>
      </w:r>
      <w:r w:rsidRPr="00514406">
        <w:rPr>
          <w:rFonts w:ascii="Calibri" w:eastAsia="Calibri" w:hAnsi="Calibri" w:cs="Calibri"/>
        </w:rPr>
        <w:t>“).</w:t>
      </w:r>
    </w:p>
    <w:p w14:paraId="6FAF7AA5" w14:textId="5F81677B" w:rsidR="00866D6B" w:rsidRPr="00514406" w:rsidRDefault="00866D6B" w:rsidP="00954C11">
      <w:pPr>
        <w:numPr>
          <w:ilvl w:val="0"/>
          <w:numId w:val="2"/>
        </w:numPr>
        <w:pBdr>
          <w:top w:val="nil"/>
          <w:left w:val="nil"/>
          <w:bottom w:val="nil"/>
          <w:right w:val="nil"/>
          <w:between w:val="nil"/>
        </w:pBdr>
        <w:spacing w:after="0" w:line="240" w:lineRule="auto"/>
        <w:rPr>
          <w:rFonts w:ascii="Calibri" w:hAnsi="Calibri"/>
        </w:rPr>
      </w:pPr>
      <w:r w:rsidRPr="00514406">
        <w:rPr>
          <w:rFonts w:ascii="Calibri" w:eastAsia="Calibri" w:hAnsi="Calibri" w:cs="Calibri"/>
        </w:rPr>
        <w:t>se uzavírá tato Smlouva o účasti na řešení projektu mezi Hlavním příjemcem a Dalším</w:t>
      </w:r>
      <w:r w:rsidR="00931ED1">
        <w:rPr>
          <w:rFonts w:ascii="Calibri" w:eastAsia="Calibri" w:hAnsi="Calibri" w:cs="Calibri"/>
        </w:rPr>
        <w:t>i</w:t>
      </w:r>
      <w:r w:rsidRPr="00514406">
        <w:rPr>
          <w:rFonts w:ascii="Calibri" w:eastAsia="Calibri" w:hAnsi="Calibri" w:cs="Calibri"/>
        </w:rPr>
        <w:t xml:space="preserve"> </w:t>
      </w:r>
      <w:r w:rsidR="00931ED1" w:rsidRPr="00514406">
        <w:rPr>
          <w:rFonts w:ascii="Calibri" w:eastAsia="Calibri" w:hAnsi="Calibri" w:cs="Calibri"/>
        </w:rPr>
        <w:t>účastní</w:t>
      </w:r>
      <w:r w:rsidR="00931ED1">
        <w:rPr>
          <w:rFonts w:ascii="Calibri" w:eastAsia="Calibri" w:hAnsi="Calibri" w:cs="Calibri"/>
        </w:rPr>
        <w:t>ky</w:t>
      </w:r>
      <w:r w:rsidR="00931ED1" w:rsidRPr="00514406">
        <w:rPr>
          <w:rFonts w:ascii="Calibri" w:eastAsia="Calibri" w:hAnsi="Calibri" w:cs="Calibri"/>
        </w:rPr>
        <w:t xml:space="preserve"> </w:t>
      </w:r>
      <w:r w:rsidRPr="00514406">
        <w:rPr>
          <w:rFonts w:ascii="Calibri" w:eastAsia="Calibri" w:hAnsi="Calibri" w:cs="Calibri"/>
        </w:rPr>
        <w:t>(dále jen „</w:t>
      </w:r>
      <w:r w:rsidRPr="00514406">
        <w:rPr>
          <w:rFonts w:ascii="Calibri" w:eastAsia="Calibri" w:hAnsi="Calibri" w:cs="Calibri"/>
          <w:b/>
        </w:rPr>
        <w:t>Smlouva</w:t>
      </w:r>
      <w:r w:rsidRPr="00514406">
        <w:rPr>
          <w:rFonts w:ascii="Calibri" w:eastAsia="Calibri" w:hAnsi="Calibri" w:cs="Calibri"/>
        </w:rPr>
        <w:t>“),</w:t>
      </w:r>
    </w:p>
    <w:p w14:paraId="51F17F28" w14:textId="77777777" w:rsidR="00866D6B" w:rsidRPr="00514406" w:rsidRDefault="00866D6B" w:rsidP="00954C11">
      <w:pPr>
        <w:spacing w:after="0" w:line="240" w:lineRule="auto"/>
        <w:rPr>
          <w:rFonts w:ascii="Calibri" w:eastAsia="Calibri" w:hAnsi="Calibri" w:cs="Calibri"/>
        </w:rPr>
      </w:pPr>
    </w:p>
    <w:p w14:paraId="38A7F4B4" w14:textId="77777777" w:rsidR="00866D6B" w:rsidRPr="00514406" w:rsidRDefault="00866D6B" w:rsidP="00954C11">
      <w:pPr>
        <w:spacing w:after="0" w:line="240" w:lineRule="auto"/>
        <w:rPr>
          <w:rFonts w:ascii="Calibri" w:eastAsia="Calibri" w:hAnsi="Calibri" w:cs="Calibri"/>
        </w:rPr>
      </w:pPr>
      <w:r w:rsidRPr="00514406">
        <w:rPr>
          <w:rFonts w:ascii="Calibri" w:eastAsia="Calibri" w:hAnsi="Calibri" w:cs="Calibri"/>
        </w:rPr>
        <w:t xml:space="preserve"> </w:t>
      </w:r>
    </w:p>
    <w:p w14:paraId="1E6368B2"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851" w:hanging="851"/>
        <w:rPr>
          <w:rFonts w:ascii="Calibri" w:eastAsia="Calibri" w:hAnsi="Calibri" w:cs="Calibri"/>
          <w:b/>
        </w:rPr>
      </w:pPr>
      <w:r w:rsidRPr="00514406">
        <w:rPr>
          <w:rFonts w:ascii="Calibri" w:eastAsia="Calibri" w:hAnsi="Calibri" w:cs="Calibri"/>
          <w:b/>
        </w:rPr>
        <w:t xml:space="preserve">Informace o Projektu. </w:t>
      </w:r>
    </w:p>
    <w:p w14:paraId="66B43D31" w14:textId="77777777" w:rsidR="00866D6B" w:rsidRPr="00514406" w:rsidRDefault="00866D6B" w:rsidP="00954C11">
      <w:pPr>
        <w:spacing w:after="0" w:line="240" w:lineRule="auto"/>
        <w:ind w:left="709"/>
        <w:rPr>
          <w:rFonts w:ascii="Calibri" w:eastAsia="Calibri" w:hAnsi="Calibri" w:cs="Calibri"/>
        </w:rPr>
      </w:pPr>
    </w:p>
    <w:p w14:paraId="7482375C" w14:textId="388925B6" w:rsidR="00A800D4" w:rsidRPr="008B2F48" w:rsidRDefault="00866D6B" w:rsidP="00954C11">
      <w:pPr>
        <w:widowControl w:val="0"/>
        <w:numPr>
          <w:ilvl w:val="1"/>
          <w:numId w:val="1"/>
        </w:numPr>
        <w:pBdr>
          <w:top w:val="nil"/>
          <w:left w:val="nil"/>
          <w:bottom w:val="nil"/>
          <w:right w:val="nil"/>
          <w:between w:val="nil"/>
        </w:pBdr>
        <w:spacing w:after="0" w:line="240" w:lineRule="auto"/>
        <w:ind w:left="752" w:hanging="752"/>
        <w:rPr>
          <w:rFonts w:ascii="Calibri" w:eastAsia="Calibri" w:hAnsi="Calibri" w:cs="Calibri"/>
        </w:rPr>
      </w:pPr>
      <w:r w:rsidRPr="008B2F48">
        <w:rPr>
          <w:rFonts w:ascii="Calibri" w:eastAsia="Calibri" w:hAnsi="Calibri" w:cs="Calibri"/>
          <w:u w:val="single"/>
        </w:rPr>
        <w:t>Název</w:t>
      </w:r>
      <w:r w:rsidR="00A800D4" w:rsidRPr="008B2F48">
        <w:rPr>
          <w:rFonts w:ascii="Calibri" w:eastAsia="Calibri" w:hAnsi="Calibri" w:cs="Calibri"/>
          <w:u w:val="single"/>
        </w:rPr>
        <w:t>:</w:t>
      </w:r>
      <w:r w:rsidR="00A800D4" w:rsidRPr="008B2F48">
        <w:rPr>
          <w:rFonts w:ascii="Calibri" w:eastAsia="Calibri" w:hAnsi="Calibri" w:cs="Calibri"/>
        </w:rPr>
        <w:t xml:space="preserve"> Projekce flexibility v síti NN a VN související s rozvojem elektromobility a decentrálních zařízení, zejm. stacionární akumulací, v ČR do roku 2040</w:t>
      </w:r>
    </w:p>
    <w:p w14:paraId="2B9C7A69" w14:textId="7C67E418" w:rsidR="00866D6B" w:rsidRPr="008B2F48" w:rsidRDefault="00976003" w:rsidP="008B2F48">
      <w:pPr>
        <w:widowControl w:val="0"/>
        <w:pBdr>
          <w:top w:val="nil"/>
          <w:left w:val="nil"/>
          <w:bottom w:val="nil"/>
          <w:right w:val="nil"/>
          <w:between w:val="nil"/>
        </w:pBdr>
        <w:spacing w:after="0" w:line="240" w:lineRule="auto"/>
        <w:ind w:firstLine="709"/>
        <w:rPr>
          <w:rFonts w:ascii="Calibri" w:eastAsia="Calibri" w:hAnsi="Calibri" w:cs="Calibri"/>
        </w:rPr>
      </w:pPr>
      <w:r w:rsidRPr="008B2F48">
        <w:rPr>
          <w:rFonts w:ascii="Calibri" w:eastAsia="Calibri" w:hAnsi="Calibri" w:cs="Calibri"/>
        </w:rPr>
        <w:t xml:space="preserve"> </w:t>
      </w:r>
      <w:r w:rsidR="00866D6B" w:rsidRPr="008B2F48">
        <w:rPr>
          <w:rFonts w:ascii="Calibri" w:eastAsia="Calibri" w:hAnsi="Calibri" w:cs="Calibri"/>
          <w:u w:val="single"/>
        </w:rPr>
        <w:t>číslo Projektu:</w:t>
      </w:r>
      <w:r w:rsidR="0073489D" w:rsidRPr="008B2F48">
        <w:rPr>
          <w:rFonts w:ascii="Calibri" w:eastAsia="Calibri" w:hAnsi="Calibri" w:cs="Calibri"/>
          <w:b/>
        </w:rPr>
        <w:t xml:space="preserve"> </w:t>
      </w:r>
      <w:r w:rsidR="00A800D4" w:rsidRPr="008B2F48">
        <w:rPr>
          <w:rFonts w:ascii="Calibri" w:eastAsia="Calibri" w:hAnsi="Calibri" w:cs="Calibri"/>
          <w:bCs/>
        </w:rPr>
        <w:t>TK02010078</w:t>
      </w:r>
    </w:p>
    <w:p w14:paraId="2D10E06B" w14:textId="25BA743C" w:rsidR="00866D6B" w:rsidRPr="008B2F48" w:rsidRDefault="00866D6B" w:rsidP="00954C11">
      <w:pPr>
        <w:widowControl w:val="0"/>
        <w:spacing w:after="0" w:line="240" w:lineRule="auto"/>
        <w:ind w:left="752"/>
        <w:rPr>
          <w:rFonts w:ascii="Calibri" w:eastAsia="Calibri" w:hAnsi="Calibri" w:cs="Calibri"/>
        </w:rPr>
      </w:pPr>
      <w:r w:rsidRPr="008B2F48">
        <w:rPr>
          <w:rFonts w:ascii="Calibri" w:eastAsia="Calibri" w:hAnsi="Calibri" w:cs="Calibri"/>
          <w:u w:val="single"/>
        </w:rPr>
        <w:t>Doba řešení projektu:</w:t>
      </w:r>
      <w:r w:rsidR="00AA321E" w:rsidRPr="008B2F48">
        <w:t xml:space="preserve"> </w:t>
      </w:r>
      <w:r w:rsidR="009704EC" w:rsidRPr="008B2F48">
        <w:rPr>
          <w:rFonts w:ascii="Calibri" w:eastAsia="Calibri" w:hAnsi="Calibri" w:cs="Calibri"/>
        </w:rPr>
        <w:t>06/</w:t>
      </w:r>
      <w:r w:rsidR="00976003" w:rsidRPr="00976003">
        <w:rPr>
          <w:rFonts w:ascii="Calibri" w:eastAsia="Calibri" w:hAnsi="Calibri" w:cs="Calibri"/>
        </w:rPr>
        <w:t>2019–06</w:t>
      </w:r>
      <w:r w:rsidR="009704EC" w:rsidRPr="008B2F48">
        <w:rPr>
          <w:rFonts w:ascii="Calibri" w:eastAsia="Calibri" w:hAnsi="Calibri" w:cs="Calibri"/>
        </w:rPr>
        <w:t>/2021</w:t>
      </w:r>
    </w:p>
    <w:p w14:paraId="13B07936" w14:textId="5BE6FE47" w:rsidR="00DA553C" w:rsidRPr="008B2F48" w:rsidRDefault="00AA321E" w:rsidP="00DA553C">
      <w:pPr>
        <w:widowControl w:val="0"/>
        <w:spacing w:after="0" w:line="240" w:lineRule="auto"/>
        <w:ind w:left="752"/>
        <w:jc w:val="left"/>
        <w:rPr>
          <w:rFonts w:ascii="Calibri" w:eastAsia="Arimo" w:hAnsi="Calibri" w:cs="Arimo"/>
          <w:u w:val="single"/>
        </w:rPr>
      </w:pPr>
      <w:r w:rsidRPr="008B2F48">
        <w:rPr>
          <w:rFonts w:ascii="Calibri" w:eastAsia="Calibri" w:hAnsi="Calibri" w:cs="Calibri"/>
          <w:u w:val="single"/>
        </w:rPr>
        <w:t>Aplikační garant:</w:t>
      </w:r>
      <w:r w:rsidRPr="008B2F48">
        <w:rPr>
          <w:rFonts w:ascii="Calibri" w:eastAsia="Calibri" w:hAnsi="Calibri" w:cs="Calibri"/>
        </w:rPr>
        <w:t xml:space="preserve"> </w:t>
      </w:r>
      <w:r w:rsidR="001437F3" w:rsidRPr="008B2F48">
        <w:rPr>
          <w:rFonts w:ascii="Calibri" w:eastAsia="Calibri" w:hAnsi="Calibri" w:cs="Calibri"/>
        </w:rPr>
        <w:t>externí</w:t>
      </w:r>
      <w:r w:rsidR="00DA553C" w:rsidRPr="008B2F48">
        <w:rPr>
          <w:rFonts w:ascii="Calibri" w:eastAsia="Calibri" w:hAnsi="Calibri" w:cs="Calibri"/>
        </w:rPr>
        <w:t xml:space="preserve">, </w:t>
      </w:r>
      <w:r w:rsidR="009704EC" w:rsidRPr="008B2F48">
        <w:rPr>
          <w:rFonts w:ascii="Calibri" w:eastAsia="Calibri" w:hAnsi="Calibri" w:cs="Calibri"/>
        </w:rPr>
        <w:t>Ministerstvo průmyslu a obchodu</w:t>
      </w:r>
      <w:r w:rsidR="00DA553C" w:rsidRPr="008B2F48">
        <w:rPr>
          <w:rFonts w:ascii="Calibri" w:eastAsia="Calibri" w:hAnsi="Calibri" w:cs="Calibri"/>
        </w:rPr>
        <w:t xml:space="preserve"> (dále jen „MPO“)</w:t>
      </w:r>
    </w:p>
    <w:p w14:paraId="329BF6C7" w14:textId="52656CEF" w:rsidR="00866D6B" w:rsidRPr="000A3FA0" w:rsidRDefault="00866D6B" w:rsidP="00976003">
      <w:pPr>
        <w:widowControl w:val="0"/>
        <w:spacing w:after="0" w:line="240" w:lineRule="auto"/>
        <w:ind w:left="752"/>
        <w:rPr>
          <w:rFonts w:ascii="Calibri" w:eastAsia="Arimo" w:hAnsi="Calibri" w:cs="Arimo"/>
        </w:rPr>
      </w:pPr>
      <w:r w:rsidRPr="008B2F48">
        <w:rPr>
          <w:rFonts w:ascii="Calibri" w:eastAsia="Arimo" w:hAnsi="Calibri" w:cs="Arimo"/>
          <w:u w:val="single"/>
        </w:rPr>
        <w:t>Stupeň důvěrnosti údajů:</w:t>
      </w:r>
      <w:r w:rsidR="000A3FA0" w:rsidRPr="00854DFA">
        <w:t xml:space="preserve"> </w:t>
      </w:r>
      <w:r w:rsidR="00976003" w:rsidRPr="008B2F48">
        <w:rPr>
          <w:rFonts w:ascii="Calibri" w:eastAsia="Calibri" w:hAnsi="Calibri" w:cs="Calibri"/>
        </w:rPr>
        <w:t>C – Předmět</w:t>
      </w:r>
      <w:r w:rsidR="00796A25" w:rsidRPr="008B2F48">
        <w:rPr>
          <w:rFonts w:ascii="Calibri" w:eastAsia="Calibri" w:hAnsi="Calibri" w:cs="Calibri"/>
        </w:rPr>
        <w:t xml:space="preserve"> řešení projektu podléhá obchodnímu tajemství (§ 504 zákona č. 89/2012 Sb., občanský zákoník), ale název projektu, cíle projektu a u ukončeného nebo zastaveného projektu zhodnocení výsledku řešení projektu dodané do CEP, jsou upraveny tak, aby byly zveřejnitelné.</w:t>
      </w:r>
    </w:p>
    <w:p w14:paraId="2456FF0B" w14:textId="77777777" w:rsidR="00866D6B" w:rsidRPr="00514406" w:rsidRDefault="00866D6B" w:rsidP="00954C11">
      <w:pPr>
        <w:widowControl w:val="0"/>
        <w:spacing w:after="0" w:line="240" w:lineRule="auto"/>
        <w:ind w:left="709"/>
        <w:rPr>
          <w:rFonts w:ascii="Calibri" w:eastAsia="Calibri" w:hAnsi="Calibri" w:cs="Calibri"/>
        </w:rPr>
      </w:pPr>
    </w:p>
    <w:p w14:paraId="38831F2A" w14:textId="6A122EB4" w:rsidR="00866D6B" w:rsidRPr="002F354F"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Předmět, účel, cíle, časový plán, poměr účasti stran na řešení Projektu a předpokládané výsledky </w:t>
      </w:r>
      <w:r w:rsidRPr="002F354F">
        <w:rPr>
          <w:rFonts w:ascii="Calibri" w:eastAsia="Calibri" w:hAnsi="Calibri" w:cs="Calibri"/>
        </w:rPr>
        <w:t>Projektu jsou podrobně specifikovány ve schváleném návrhu Projektu a v Závazných parametrech řešení Projektu, které jsou generovány Poskytovatelem a které jsou schváleným návrhem Projektu ve smyslu § 9 ZPVV (dále jen „Závazné parametry“).</w:t>
      </w:r>
      <w:r w:rsidR="00976003" w:rsidRPr="002F354F">
        <w:rPr>
          <w:rFonts w:ascii="Calibri" w:eastAsia="Calibri" w:hAnsi="Calibri" w:cs="Calibri"/>
        </w:rPr>
        <w:t xml:space="preserve"> </w:t>
      </w:r>
    </w:p>
    <w:p w14:paraId="194F63C1" w14:textId="77777777" w:rsidR="00866D6B" w:rsidRPr="002F354F" w:rsidRDefault="00866D6B" w:rsidP="00954C11">
      <w:pPr>
        <w:widowControl w:val="0"/>
        <w:spacing w:after="0" w:line="240" w:lineRule="auto"/>
        <w:ind w:left="709"/>
        <w:rPr>
          <w:rFonts w:ascii="Calibri" w:eastAsia="Calibri" w:hAnsi="Calibri" w:cs="Calibri"/>
        </w:rPr>
      </w:pPr>
    </w:p>
    <w:p w14:paraId="15B2A042" w14:textId="47B5D889" w:rsidR="00866D6B" w:rsidRPr="002F354F"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2F354F">
        <w:rPr>
          <w:rFonts w:ascii="Calibri" w:eastAsia="Calibri" w:hAnsi="Calibri" w:cs="Calibri"/>
        </w:rPr>
        <w:t xml:space="preserve">Smluvní strany výslovně potvrzují, že si návrh Projektu předaly a pro účely projektu ho tak každá z nich má k dispozici, a že </w:t>
      </w:r>
      <w:r w:rsidR="00FE5994" w:rsidRPr="002F354F">
        <w:rPr>
          <w:rFonts w:ascii="Calibri" w:eastAsia="Calibri" w:hAnsi="Calibri" w:cs="Calibri"/>
        </w:rPr>
        <w:t>s</w:t>
      </w:r>
      <w:r w:rsidRPr="002F354F">
        <w:rPr>
          <w:rFonts w:ascii="Calibri" w:eastAsia="Calibri" w:hAnsi="Calibri" w:cs="Calibri"/>
        </w:rPr>
        <w:t xml:space="preserve"> obsahem Projektu, zadávací dokumentací 2. veřejné soutěže Programu podpory (dále jen „Zadávací dokumentace“), Všeobecnými podmínkami (verze 5) Poskytovatele, </w:t>
      </w:r>
      <w:r w:rsidRPr="008B2F48">
        <w:rPr>
          <w:rFonts w:ascii="Calibri" w:eastAsia="Calibri" w:hAnsi="Calibri" w:cs="Calibri"/>
        </w:rPr>
        <w:t>vzorem Smlouvy o poskytnutí podpory</w:t>
      </w:r>
      <w:r w:rsidRPr="002F354F">
        <w:rPr>
          <w:rFonts w:ascii="Calibri" w:eastAsia="Calibri" w:hAnsi="Calibri" w:cs="Calibri"/>
        </w:rPr>
        <w:t xml:space="preserve"> a dalšími dokumenty publikovanými Poskytovatelem v rámci Programu podpory se před podpisem této Smlouvy seznámily</w:t>
      </w:r>
      <w:r w:rsidR="00EE23DC" w:rsidRPr="002F354F">
        <w:rPr>
          <w:rFonts w:ascii="Calibri" w:eastAsia="Calibri" w:hAnsi="Calibri" w:cs="Calibri"/>
        </w:rPr>
        <w:t xml:space="preserve"> a s jejich obsahem souhlasí</w:t>
      </w:r>
      <w:r w:rsidRPr="002F354F">
        <w:rPr>
          <w:rFonts w:ascii="Calibri" w:eastAsia="Calibri" w:hAnsi="Calibri" w:cs="Calibri"/>
        </w:rPr>
        <w:t xml:space="preserve">. Všechny dokumenty Poskytovatele jsou dostupné na internetové adrese </w:t>
      </w:r>
      <w:hyperlink r:id="rId15" w:history="1">
        <w:r w:rsidRPr="002F354F">
          <w:rPr>
            <w:rStyle w:val="Hypertextovodkaz"/>
            <w:rFonts w:ascii="Calibri" w:eastAsia="Calibri" w:hAnsi="Calibri" w:cs="Calibri"/>
          </w:rPr>
          <w:t>http://www.tacr.cz</w:t>
        </w:r>
      </w:hyperlink>
      <w:r w:rsidRPr="002F354F">
        <w:rPr>
          <w:rFonts w:ascii="Calibri" w:eastAsia="Calibri" w:hAnsi="Calibri" w:cs="Calibri"/>
        </w:rPr>
        <w:t xml:space="preserve">. </w:t>
      </w:r>
    </w:p>
    <w:p w14:paraId="0EFF3C5B" w14:textId="77777777" w:rsidR="00C5339A" w:rsidRDefault="00C5339A" w:rsidP="008B2F48">
      <w:pPr>
        <w:widowControl w:val="0"/>
        <w:pBdr>
          <w:top w:val="nil"/>
          <w:left w:val="nil"/>
          <w:bottom w:val="nil"/>
          <w:right w:val="nil"/>
          <w:between w:val="nil"/>
        </w:pBdr>
        <w:spacing w:after="0" w:line="240" w:lineRule="auto"/>
        <w:ind w:left="709"/>
        <w:rPr>
          <w:rFonts w:ascii="Calibri" w:eastAsia="Calibri" w:hAnsi="Calibri" w:cs="Calibri"/>
        </w:rPr>
      </w:pPr>
    </w:p>
    <w:p w14:paraId="00BABFD9" w14:textId="77777777" w:rsidR="00866D6B" w:rsidRPr="002F354F" w:rsidRDefault="00866D6B" w:rsidP="00954C11">
      <w:pPr>
        <w:widowControl w:val="0"/>
        <w:spacing w:after="0" w:line="240" w:lineRule="auto"/>
        <w:ind w:left="709"/>
        <w:rPr>
          <w:rFonts w:ascii="Calibri" w:eastAsia="Calibri" w:hAnsi="Calibri" w:cs="Calibri"/>
        </w:rPr>
      </w:pPr>
    </w:p>
    <w:p w14:paraId="175EA055" w14:textId="77777777" w:rsidR="00866D6B" w:rsidRPr="002F354F"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2F354F">
        <w:rPr>
          <w:rFonts w:ascii="Calibri" w:eastAsia="Calibri" w:hAnsi="Calibri" w:cs="Calibri"/>
          <w:b/>
        </w:rPr>
        <w:t>Předmět Smlouvy, role Smluvních stran v Projektu, závazky Smluvních stran</w:t>
      </w:r>
    </w:p>
    <w:p w14:paraId="24398EB6" w14:textId="77777777" w:rsidR="00866D6B" w:rsidRPr="002F354F" w:rsidRDefault="00866D6B" w:rsidP="00954C11">
      <w:pPr>
        <w:spacing w:after="0" w:line="240" w:lineRule="auto"/>
        <w:rPr>
          <w:rFonts w:ascii="Calibri" w:eastAsia="Calibri" w:hAnsi="Calibri" w:cs="Calibri"/>
        </w:rPr>
      </w:pPr>
    </w:p>
    <w:p w14:paraId="4F249314" w14:textId="014258CC" w:rsidR="00866D6B" w:rsidRPr="002F354F"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2F354F">
        <w:rPr>
          <w:rFonts w:ascii="Calibri" w:eastAsia="Calibri" w:hAnsi="Calibri" w:cs="Calibri"/>
        </w:rPr>
        <w:t>Předmětem Smlouvy je vymezení vzájemných práv a povinností Smluvních stran při jejich vzájemné spolupráci na řešení Projektu, podmínek, za kterých bude Dalším účastník</w:t>
      </w:r>
      <w:r w:rsidR="008B655B" w:rsidRPr="002F354F">
        <w:rPr>
          <w:rFonts w:ascii="Calibri" w:eastAsia="Calibri" w:hAnsi="Calibri" w:cs="Calibri"/>
        </w:rPr>
        <w:t xml:space="preserve">ům </w:t>
      </w:r>
      <w:r w:rsidRPr="002F354F">
        <w:rPr>
          <w:rFonts w:ascii="Calibri" w:eastAsia="Calibri" w:hAnsi="Calibri" w:cs="Calibri"/>
        </w:rPr>
        <w:t xml:space="preserve">poskytnuta část účelové podpory, závazků </w:t>
      </w:r>
      <w:r w:rsidR="008B655B" w:rsidRPr="002F354F">
        <w:rPr>
          <w:rFonts w:ascii="Calibri" w:eastAsia="Calibri" w:hAnsi="Calibri" w:cs="Calibri"/>
        </w:rPr>
        <w:t xml:space="preserve">Dalších účastníků </w:t>
      </w:r>
      <w:r w:rsidRPr="002F354F">
        <w:rPr>
          <w:rFonts w:ascii="Calibri" w:eastAsia="Calibri" w:hAnsi="Calibri" w:cs="Calibri"/>
        </w:rPr>
        <w:t xml:space="preserve">spojených s čerpáním a </w:t>
      </w:r>
      <w:r w:rsidRPr="002F354F">
        <w:rPr>
          <w:rFonts w:ascii="Calibri" w:eastAsia="Calibri" w:hAnsi="Calibri" w:cs="Calibri"/>
        </w:rPr>
        <w:lastRenderedPageBreak/>
        <w:t>použitím poskytnuté účelové podpory a závazek Další</w:t>
      </w:r>
      <w:r w:rsidR="008B655B" w:rsidRPr="002F354F">
        <w:rPr>
          <w:rFonts w:ascii="Calibri" w:eastAsia="Calibri" w:hAnsi="Calibri" w:cs="Calibri"/>
        </w:rPr>
        <w:t>ch</w:t>
      </w:r>
      <w:r w:rsidRPr="002F354F">
        <w:rPr>
          <w:rFonts w:ascii="Calibri" w:eastAsia="Calibri" w:hAnsi="Calibri" w:cs="Calibri"/>
        </w:rPr>
        <w:t xml:space="preserve"> účastník</w:t>
      </w:r>
      <w:r w:rsidR="008B655B" w:rsidRPr="002F354F">
        <w:rPr>
          <w:rFonts w:ascii="Calibri" w:eastAsia="Calibri" w:hAnsi="Calibri" w:cs="Calibri"/>
        </w:rPr>
        <w:t>ů</w:t>
      </w:r>
      <w:r w:rsidRPr="002F354F">
        <w:rPr>
          <w:rFonts w:ascii="Calibri" w:eastAsia="Calibri" w:hAnsi="Calibri" w:cs="Calibri"/>
        </w:rPr>
        <w:t xml:space="preserve"> k dodržování povinností podle článku 4 Všeobecných podmínek (verze 5) a k provádění veškeré potřebné součinnosti za účelem dodržení těchto povinností Hlavním příjemcem, včetně odpovědnosti Hlavního příjemce za porušení rozpočtové kázně Dalším</w:t>
      </w:r>
      <w:r w:rsidR="008B655B" w:rsidRPr="002F354F">
        <w:rPr>
          <w:rFonts w:ascii="Calibri" w:eastAsia="Calibri" w:hAnsi="Calibri" w:cs="Calibri"/>
        </w:rPr>
        <w:t>i</w:t>
      </w:r>
      <w:r w:rsidRPr="002F354F">
        <w:rPr>
          <w:rFonts w:ascii="Calibri" w:eastAsia="Calibri" w:hAnsi="Calibri" w:cs="Calibri"/>
        </w:rPr>
        <w:t xml:space="preserve"> účastník</w:t>
      </w:r>
      <w:r w:rsidR="008B655B" w:rsidRPr="002F354F">
        <w:rPr>
          <w:rFonts w:ascii="Calibri" w:eastAsia="Calibri" w:hAnsi="Calibri" w:cs="Calibri"/>
        </w:rPr>
        <w:t>y</w:t>
      </w:r>
      <w:r w:rsidRPr="002F354F">
        <w:rPr>
          <w:rFonts w:ascii="Calibri" w:eastAsia="Calibri" w:hAnsi="Calibri" w:cs="Calibri"/>
        </w:rPr>
        <w:t xml:space="preserve">. Smlouva dále upravuje vzájemná práva a povinnosti Smluvních stran k nehmotnému majetku nutnému k řešení Projektu a k výsledkům Projektu. Naplňování cílů projektu a závazků vůči Poskytovateli je společným zájmem </w:t>
      </w:r>
      <w:r w:rsidR="008B655B" w:rsidRPr="002F354F">
        <w:rPr>
          <w:rFonts w:ascii="Calibri" w:eastAsia="Calibri" w:hAnsi="Calibri" w:cs="Calibri"/>
        </w:rPr>
        <w:t xml:space="preserve">všech </w:t>
      </w:r>
      <w:r w:rsidRPr="002F354F">
        <w:rPr>
          <w:rFonts w:ascii="Calibri" w:eastAsia="Calibri" w:hAnsi="Calibri" w:cs="Calibri"/>
        </w:rPr>
        <w:t>Smluvních stran.</w:t>
      </w:r>
    </w:p>
    <w:p w14:paraId="492B35E0" w14:textId="77777777" w:rsidR="00866D6B" w:rsidRPr="002F354F" w:rsidRDefault="00866D6B" w:rsidP="00954C11">
      <w:pPr>
        <w:spacing w:after="0" w:line="240" w:lineRule="auto"/>
        <w:rPr>
          <w:rFonts w:ascii="Calibri" w:eastAsia="Calibri" w:hAnsi="Calibri" w:cs="Calibri"/>
        </w:rPr>
      </w:pPr>
    </w:p>
    <w:p w14:paraId="19BEBF2C" w14:textId="3E2DCC90" w:rsidR="00866D6B" w:rsidRPr="002F354F"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2F354F">
        <w:rPr>
          <w:rFonts w:ascii="Calibri" w:eastAsia="Calibri" w:hAnsi="Calibri" w:cs="Calibri"/>
          <w:b/>
        </w:rPr>
        <w:t xml:space="preserve">Role Hlavního příjemce. </w:t>
      </w:r>
      <w:r w:rsidRPr="002F354F">
        <w:rPr>
          <w:rFonts w:ascii="Calibri" w:eastAsia="Calibri" w:hAnsi="Calibri" w:cs="Calibri"/>
        </w:rPr>
        <w:t>Hlavní příjemce jako předkladatel Projektu je žadatelem o poskytnutí podpory a Poskytovatel s ním uzavírá Smlouvu o poskytnutí podpory. Hlavní příjemce plní funkci koordinátora Projektu a zajišťuje administrativní spolupráci s</w:t>
      </w:r>
      <w:r w:rsidR="0012565E" w:rsidRPr="002F354F">
        <w:rPr>
          <w:rFonts w:ascii="Calibri" w:eastAsia="Calibri" w:hAnsi="Calibri" w:cs="Calibri"/>
        </w:rPr>
        <w:t> </w:t>
      </w:r>
      <w:r w:rsidRPr="002F354F">
        <w:rPr>
          <w:rFonts w:ascii="Calibri" w:eastAsia="Calibri" w:hAnsi="Calibri" w:cs="Calibri"/>
        </w:rPr>
        <w:t>Poskytovatelem</w:t>
      </w:r>
      <w:r w:rsidR="0012565E" w:rsidRPr="002F354F">
        <w:rPr>
          <w:rFonts w:ascii="Calibri" w:eastAsia="Calibri" w:hAnsi="Calibri" w:cs="Calibri"/>
        </w:rPr>
        <w:t>, konkrétní milníky aktivit Hlavního příjemce, které vyplývají z řešení projektu a termíny pro jejich splnění jsou uvedeny v Příloze 2 této smlouvy.</w:t>
      </w:r>
      <w:r w:rsidRPr="002F354F">
        <w:rPr>
          <w:rFonts w:ascii="Calibri" w:eastAsia="Calibri" w:hAnsi="Calibri" w:cs="Calibri"/>
        </w:rPr>
        <w:t xml:space="preserve"> Kopii podepsané Smlouvy o poskytnutí podpory, včetně všech jejích příloh Hlavní příjemce před</w:t>
      </w:r>
      <w:r w:rsidR="007C64B5">
        <w:rPr>
          <w:rFonts w:ascii="Calibri" w:eastAsia="Calibri" w:hAnsi="Calibri" w:cs="Calibri"/>
        </w:rPr>
        <w:t>al</w:t>
      </w:r>
      <w:r w:rsidRPr="002F354F">
        <w:rPr>
          <w:rFonts w:ascii="Calibri" w:eastAsia="Calibri" w:hAnsi="Calibri" w:cs="Calibri"/>
        </w:rPr>
        <w:t xml:space="preserve"> Dalším účastník</w:t>
      </w:r>
      <w:r w:rsidR="003F364F" w:rsidRPr="002F354F">
        <w:rPr>
          <w:rFonts w:ascii="Calibri" w:eastAsia="Calibri" w:hAnsi="Calibri" w:cs="Calibri"/>
        </w:rPr>
        <w:t>ům</w:t>
      </w:r>
      <w:r w:rsidRPr="002F354F">
        <w:rPr>
          <w:rFonts w:ascii="Calibri" w:eastAsia="Calibri" w:hAnsi="Calibri" w:cs="Calibri"/>
        </w:rPr>
        <w:t xml:space="preserve">. </w:t>
      </w:r>
    </w:p>
    <w:p w14:paraId="45B8CAEF" w14:textId="77777777" w:rsidR="00866D6B" w:rsidRPr="002F354F" w:rsidRDefault="00866D6B" w:rsidP="00954C11">
      <w:pPr>
        <w:spacing w:after="0" w:line="240" w:lineRule="auto"/>
        <w:rPr>
          <w:rFonts w:ascii="Calibri" w:eastAsia="Calibri" w:hAnsi="Calibri" w:cs="Calibri"/>
        </w:rPr>
      </w:pPr>
    </w:p>
    <w:p w14:paraId="5D4E0565" w14:textId="0EDEB763" w:rsidR="00866D6B" w:rsidRPr="002F354F"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2F354F">
        <w:rPr>
          <w:rFonts w:ascii="Calibri" w:eastAsia="Calibri" w:hAnsi="Calibri" w:cs="Calibri"/>
          <w:b/>
        </w:rPr>
        <w:t>Role Další</w:t>
      </w:r>
      <w:r w:rsidR="008B655B" w:rsidRPr="002F354F">
        <w:rPr>
          <w:rFonts w:ascii="Calibri" w:eastAsia="Calibri" w:hAnsi="Calibri" w:cs="Calibri"/>
          <w:b/>
        </w:rPr>
        <w:t>ch</w:t>
      </w:r>
      <w:r w:rsidRPr="002F354F">
        <w:rPr>
          <w:rFonts w:ascii="Calibri" w:eastAsia="Calibri" w:hAnsi="Calibri" w:cs="Calibri"/>
          <w:b/>
        </w:rPr>
        <w:t xml:space="preserve"> </w:t>
      </w:r>
      <w:r w:rsidR="008B655B" w:rsidRPr="002F354F">
        <w:rPr>
          <w:rFonts w:ascii="Calibri" w:eastAsia="Calibri" w:hAnsi="Calibri" w:cs="Calibri"/>
          <w:b/>
        </w:rPr>
        <w:t xml:space="preserve">účastníků </w:t>
      </w:r>
      <w:r w:rsidRPr="002F354F">
        <w:rPr>
          <w:rFonts w:ascii="Calibri" w:eastAsia="Calibri" w:hAnsi="Calibri" w:cs="Calibri"/>
          <w:b/>
        </w:rPr>
        <w:t xml:space="preserve">projektu. </w:t>
      </w:r>
      <w:r w:rsidRPr="002F354F">
        <w:rPr>
          <w:rFonts w:ascii="Calibri" w:eastAsia="Calibri" w:hAnsi="Calibri" w:cs="Calibri"/>
        </w:rPr>
        <w:t>Další účastní</w:t>
      </w:r>
      <w:r w:rsidR="008B655B" w:rsidRPr="002F354F">
        <w:rPr>
          <w:rFonts w:ascii="Calibri" w:eastAsia="Calibri" w:hAnsi="Calibri" w:cs="Calibri"/>
        </w:rPr>
        <w:t>ci</w:t>
      </w:r>
      <w:r w:rsidRPr="002F354F">
        <w:rPr>
          <w:rFonts w:ascii="Calibri" w:eastAsia="Calibri" w:hAnsi="Calibri" w:cs="Calibri"/>
        </w:rPr>
        <w:t xml:space="preserve"> se při provádění činnosti dle Smlouvy </w:t>
      </w:r>
      <w:r w:rsidR="008B655B" w:rsidRPr="002F354F">
        <w:rPr>
          <w:rFonts w:ascii="Calibri" w:eastAsia="Calibri" w:hAnsi="Calibri" w:cs="Calibri"/>
        </w:rPr>
        <w:t>zavazují</w:t>
      </w:r>
      <w:r w:rsidR="00B7319B" w:rsidRPr="002F354F">
        <w:rPr>
          <w:rFonts w:ascii="Calibri" w:eastAsia="Calibri" w:hAnsi="Calibri" w:cs="Calibri"/>
        </w:rPr>
        <w:t xml:space="preserve"> dodržovat všechny </w:t>
      </w:r>
      <w:r w:rsidR="0078786E" w:rsidRPr="002F354F">
        <w:rPr>
          <w:rFonts w:ascii="Calibri" w:eastAsia="Calibri" w:hAnsi="Calibri" w:cs="Calibri"/>
        </w:rPr>
        <w:t>povinnosti</w:t>
      </w:r>
      <w:r w:rsidR="00B7319B" w:rsidRPr="002F354F">
        <w:rPr>
          <w:rFonts w:ascii="Calibri" w:eastAsia="Calibri" w:hAnsi="Calibri" w:cs="Calibri"/>
        </w:rPr>
        <w:t xml:space="preserve"> pro Další účastníky vypl</w:t>
      </w:r>
      <w:r w:rsidR="00052529" w:rsidRPr="002F354F">
        <w:rPr>
          <w:rFonts w:ascii="Calibri" w:eastAsia="Calibri" w:hAnsi="Calibri" w:cs="Calibri"/>
        </w:rPr>
        <w:t>ý</w:t>
      </w:r>
      <w:r w:rsidR="00B7319B" w:rsidRPr="002F354F">
        <w:rPr>
          <w:rFonts w:ascii="Calibri" w:eastAsia="Calibri" w:hAnsi="Calibri" w:cs="Calibri"/>
        </w:rPr>
        <w:t>vající z obecně závazných právních předpisů, Všeobecných podmínek (verze 5) a vnitřních předpisů Poskytovatele</w:t>
      </w:r>
      <w:r w:rsidR="00FE5994" w:rsidRPr="002F354F">
        <w:rPr>
          <w:rFonts w:ascii="Calibri" w:eastAsia="Calibri" w:hAnsi="Calibri" w:cs="Calibri"/>
        </w:rPr>
        <w:t>, na které se Všeobecné podmínky odvolávají</w:t>
      </w:r>
      <w:r w:rsidR="00B7319B" w:rsidRPr="002F354F">
        <w:rPr>
          <w:rFonts w:ascii="Calibri" w:eastAsia="Calibri" w:hAnsi="Calibri" w:cs="Calibri"/>
        </w:rPr>
        <w:t xml:space="preserve">. Dále se zavazují </w:t>
      </w:r>
      <w:r w:rsidRPr="002F354F">
        <w:rPr>
          <w:rFonts w:ascii="Calibri" w:eastAsia="Calibri" w:hAnsi="Calibri" w:cs="Calibri"/>
        </w:rPr>
        <w:t>jednat tak, aby umožnil</w:t>
      </w:r>
      <w:r w:rsidR="008B655B" w:rsidRPr="002F354F">
        <w:rPr>
          <w:rFonts w:ascii="Calibri" w:eastAsia="Calibri" w:hAnsi="Calibri" w:cs="Calibri"/>
        </w:rPr>
        <w:t>i</w:t>
      </w:r>
      <w:r w:rsidRPr="002F354F">
        <w:rPr>
          <w:rFonts w:ascii="Calibri" w:eastAsia="Calibri" w:hAnsi="Calibri" w:cs="Calibri"/>
        </w:rPr>
        <w:t xml:space="preserve"> Hlavnímu příjemci plnit jeho závazky vyplývající z obecně závazných právních předpisů, Všeobecných podmínek (verze 5) a z vnitřních předpisů Poskytovatele, na které se Všeobecné podmínky odvolávají. Dále se Další účastní</w:t>
      </w:r>
      <w:r w:rsidR="008B655B" w:rsidRPr="002F354F">
        <w:rPr>
          <w:rFonts w:ascii="Calibri" w:eastAsia="Calibri" w:hAnsi="Calibri" w:cs="Calibri"/>
        </w:rPr>
        <w:t>ci</w:t>
      </w:r>
      <w:r w:rsidRPr="002F354F">
        <w:rPr>
          <w:rFonts w:ascii="Calibri" w:eastAsia="Calibri" w:hAnsi="Calibri" w:cs="Calibri"/>
        </w:rPr>
        <w:t xml:space="preserve"> </w:t>
      </w:r>
      <w:r w:rsidR="008B655B" w:rsidRPr="002F354F">
        <w:rPr>
          <w:rFonts w:ascii="Calibri" w:eastAsia="Calibri" w:hAnsi="Calibri" w:cs="Calibri"/>
        </w:rPr>
        <w:t>zavazují</w:t>
      </w:r>
      <w:r w:rsidRPr="002F354F">
        <w:rPr>
          <w:rFonts w:ascii="Calibri" w:eastAsia="Calibri" w:hAnsi="Calibri" w:cs="Calibri"/>
        </w:rPr>
        <w:t>, že vyvin</w:t>
      </w:r>
      <w:r w:rsidR="008B655B" w:rsidRPr="002F354F">
        <w:rPr>
          <w:rFonts w:ascii="Calibri" w:eastAsia="Calibri" w:hAnsi="Calibri" w:cs="Calibri"/>
        </w:rPr>
        <w:t>ou</w:t>
      </w:r>
      <w:r w:rsidRPr="002F354F">
        <w:rPr>
          <w:rFonts w:ascii="Calibri" w:eastAsia="Calibri" w:hAnsi="Calibri" w:cs="Calibri"/>
        </w:rPr>
        <w:t xml:space="preserve"> veškeré nezbytné úsilí k realizaci Projektu, že bud</w:t>
      </w:r>
      <w:r w:rsidR="008B655B" w:rsidRPr="002F354F">
        <w:rPr>
          <w:rFonts w:ascii="Calibri" w:eastAsia="Calibri" w:hAnsi="Calibri" w:cs="Calibri"/>
        </w:rPr>
        <w:t>ou</w:t>
      </w:r>
      <w:r w:rsidRPr="002F354F">
        <w:rPr>
          <w:rFonts w:ascii="Calibri" w:eastAsia="Calibri" w:hAnsi="Calibri" w:cs="Calibri"/>
        </w:rPr>
        <w:t xml:space="preserve"> jednat způsobem, který neohrožuje realizaci Projektu a zájmy Hlavního příjemce. </w:t>
      </w:r>
      <w:r w:rsidR="00FE5994" w:rsidRPr="002F354F">
        <w:rPr>
          <w:rFonts w:ascii="Calibri" w:eastAsia="Calibri" w:hAnsi="Calibri" w:cs="Calibri"/>
        </w:rPr>
        <w:t xml:space="preserve">Další příjemci </w:t>
      </w:r>
      <w:r w:rsidR="00107886" w:rsidRPr="002F354F">
        <w:rPr>
          <w:rFonts w:ascii="Calibri" w:eastAsia="Calibri" w:hAnsi="Calibri" w:cs="Calibri"/>
        </w:rPr>
        <w:t xml:space="preserve">se </w:t>
      </w:r>
      <w:r w:rsidR="00052529" w:rsidRPr="002F354F">
        <w:rPr>
          <w:rFonts w:ascii="Calibri" w:eastAsia="Calibri" w:hAnsi="Calibri" w:cs="Calibri"/>
        </w:rPr>
        <w:t xml:space="preserve">dále </w:t>
      </w:r>
      <w:r w:rsidR="00107886" w:rsidRPr="002F354F">
        <w:rPr>
          <w:rFonts w:ascii="Calibri" w:eastAsia="Calibri" w:hAnsi="Calibri" w:cs="Calibri"/>
        </w:rPr>
        <w:t xml:space="preserve">zavazují plnit jednotlivé milníky, které vyplývají z řešení projektu a jsou uvedeny v </w:t>
      </w:r>
      <w:r w:rsidR="0092264C" w:rsidRPr="002F354F">
        <w:rPr>
          <w:rFonts w:ascii="Calibri" w:eastAsia="Calibri" w:hAnsi="Calibri" w:cs="Calibri"/>
        </w:rPr>
        <w:t>P</w:t>
      </w:r>
      <w:r w:rsidR="00107886" w:rsidRPr="002F354F">
        <w:rPr>
          <w:rFonts w:ascii="Calibri" w:eastAsia="Calibri" w:hAnsi="Calibri" w:cs="Calibri"/>
        </w:rPr>
        <w:t>říloze 2 této smlouvy.</w:t>
      </w:r>
    </w:p>
    <w:p w14:paraId="38B718F3" w14:textId="77777777" w:rsidR="00866D6B" w:rsidRPr="00B449CA" w:rsidRDefault="00866D6B" w:rsidP="00954C11">
      <w:pPr>
        <w:spacing w:after="0" w:line="240" w:lineRule="auto"/>
        <w:rPr>
          <w:rFonts w:ascii="Calibri" w:eastAsia="Calibri" w:hAnsi="Calibri" w:cs="Calibri"/>
        </w:rPr>
      </w:pPr>
    </w:p>
    <w:p w14:paraId="6344F991" w14:textId="0386FC25"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Každá ze Smluvních stran se zavazuje řádně dokončit a finančně uzavřít Projekt ve stanoveném termínu, jak je uvedeno v Závazných parametrech, popř. dle pokynů Poskytovatele, a to včetně finančního vypořádání. Smluvní strany se touto Smlouvou zavazují spolupracovat při realizaci projektu a na využití výsledků Projektu v souladu se ZPVV; zákonem č. 218/2000 Sb., o rozpočtových pravidlech a o změně některých souvisejících zákonů; s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s Rámcem pro státní podporu výzkumu, vývoje a inovací – Úřední věstník Evropské unie C 198, 27. června 2014 č. 2014/C 198/01 (dále jen „Rámec“).</w:t>
      </w:r>
    </w:p>
    <w:p w14:paraId="682720F7" w14:textId="77777777" w:rsidR="00866D6B" w:rsidRPr="00514406" w:rsidRDefault="00866D6B" w:rsidP="00954C11">
      <w:pPr>
        <w:spacing w:after="0" w:line="240" w:lineRule="auto"/>
        <w:rPr>
          <w:rFonts w:ascii="Calibri" w:eastAsia="Calibri" w:hAnsi="Calibri" w:cs="Calibri"/>
        </w:rPr>
      </w:pPr>
    </w:p>
    <w:p w14:paraId="40289625" w14:textId="3D473C3E" w:rsidR="00BC6F1E" w:rsidRPr="00052529" w:rsidRDefault="00866D6B" w:rsidP="00BC6F1E">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BC6F1E">
        <w:rPr>
          <w:rFonts w:ascii="Calibri" w:eastAsia="Calibri" w:hAnsi="Calibri" w:cs="Calibri"/>
        </w:rPr>
        <w:t>Další účastní</w:t>
      </w:r>
      <w:r w:rsidR="00B45AE5">
        <w:rPr>
          <w:rFonts w:ascii="Calibri" w:eastAsia="Calibri" w:hAnsi="Calibri" w:cs="Calibri"/>
        </w:rPr>
        <w:t>ci</w:t>
      </w:r>
      <w:r w:rsidRPr="00BC6F1E">
        <w:rPr>
          <w:rFonts w:ascii="Calibri" w:eastAsia="Calibri" w:hAnsi="Calibri" w:cs="Calibri"/>
        </w:rPr>
        <w:t xml:space="preserve"> </w:t>
      </w:r>
      <w:r w:rsidR="00B45AE5">
        <w:rPr>
          <w:rFonts w:ascii="Calibri" w:eastAsia="Calibri" w:hAnsi="Calibri" w:cs="Calibri"/>
        </w:rPr>
        <w:t>jsou</w:t>
      </w:r>
      <w:r w:rsidR="00B45AE5" w:rsidRPr="00BC6F1E">
        <w:rPr>
          <w:rFonts w:ascii="Calibri" w:eastAsia="Calibri" w:hAnsi="Calibri" w:cs="Calibri"/>
        </w:rPr>
        <w:t xml:space="preserve"> odpovědn</w:t>
      </w:r>
      <w:r w:rsidR="00B45AE5">
        <w:rPr>
          <w:rFonts w:ascii="Calibri" w:eastAsia="Calibri" w:hAnsi="Calibri" w:cs="Calibri"/>
        </w:rPr>
        <w:t>í</w:t>
      </w:r>
      <w:r w:rsidR="00B45AE5" w:rsidRPr="00BC6F1E">
        <w:rPr>
          <w:rFonts w:ascii="Calibri" w:eastAsia="Calibri" w:hAnsi="Calibri" w:cs="Calibri"/>
        </w:rPr>
        <w:t xml:space="preserve"> </w:t>
      </w:r>
      <w:r w:rsidRPr="00BC6F1E">
        <w:rPr>
          <w:rFonts w:ascii="Calibri" w:eastAsia="Calibri" w:hAnsi="Calibri" w:cs="Calibri"/>
        </w:rPr>
        <w:t xml:space="preserve">Hlavnímu příjemci za </w:t>
      </w:r>
      <w:r w:rsidRPr="002F354F">
        <w:rPr>
          <w:rFonts w:ascii="Calibri" w:eastAsia="Calibri" w:hAnsi="Calibri" w:cs="Calibri"/>
        </w:rPr>
        <w:t xml:space="preserve">řešení </w:t>
      </w:r>
      <w:r w:rsidR="008B655B" w:rsidRPr="002F354F">
        <w:rPr>
          <w:rFonts w:ascii="Calibri" w:eastAsia="Calibri" w:hAnsi="Calibri" w:cs="Calibri"/>
        </w:rPr>
        <w:t>jim</w:t>
      </w:r>
      <w:r w:rsidR="00645209" w:rsidRPr="002F354F">
        <w:rPr>
          <w:rFonts w:ascii="Calibri" w:eastAsia="Calibri" w:hAnsi="Calibri" w:cs="Calibri"/>
        </w:rPr>
        <w:t>i</w:t>
      </w:r>
      <w:r w:rsidR="008B655B" w:rsidRPr="002F354F">
        <w:rPr>
          <w:rFonts w:ascii="Calibri" w:eastAsia="Calibri" w:hAnsi="Calibri" w:cs="Calibri"/>
        </w:rPr>
        <w:t xml:space="preserve"> </w:t>
      </w:r>
      <w:r w:rsidRPr="002F354F">
        <w:rPr>
          <w:rFonts w:ascii="Calibri" w:eastAsia="Calibri" w:hAnsi="Calibri" w:cs="Calibri"/>
        </w:rPr>
        <w:t>prováděné části Projektu</w:t>
      </w:r>
      <w:r w:rsidR="00052529" w:rsidRPr="002F354F">
        <w:rPr>
          <w:rFonts w:ascii="Calibri" w:eastAsia="Calibri" w:hAnsi="Calibri" w:cs="Calibri"/>
        </w:rPr>
        <w:t xml:space="preserve"> a zavazují se plnit </w:t>
      </w:r>
      <w:r w:rsidR="00107886" w:rsidRPr="002F354F">
        <w:rPr>
          <w:rFonts w:ascii="Calibri" w:eastAsia="Calibri" w:hAnsi="Calibri" w:cs="Calibri"/>
        </w:rPr>
        <w:t>termín</w:t>
      </w:r>
      <w:r w:rsidR="00052529" w:rsidRPr="002F354F">
        <w:rPr>
          <w:rFonts w:ascii="Calibri" w:eastAsia="Calibri" w:hAnsi="Calibri" w:cs="Calibri"/>
        </w:rPr>
        <w:t>y</w:t>
      </w:r>
      <w:r w:rsidR="00107886" w:rsidRPr="002F354F">
        <w:rPr>
          <w:rFonts w:ascii="Calibri" w:eastAsia="Calibri" w:hAnsi="Calibri" w:cs="Calibri"/>
        </w:rPr>
        <w:t xml:space="preserve"> pro splnění milníků</w:t>
      </w:r>
      <w:r w:rsidR="0092264C" w:rsidRPr="002F354F">
        <w:rPr>
          <w:rFonts w:ascii="Calibri" w:eastAsia="Calibri" w:hAnsi="Calibri" w:cs="Calibri"/>
        </w:rPr>
        <w:t xml:space="preserve"> uvedených v Příloze 2</w:t>
      </w:r>
      <w:r w:rsidR="00052529" w:rsidRPr="002F354F">
        <w:rPr>
          <w:rFonts w:ascii="Calibri" w:eastAsia="Calibri" w:hAnsi="Calibri" w:cs="Calibri"/>
        </w:rPr>
        <w:t>, dále jsou odpovědní</w:t>
      </w:r>
      <w:r w:rsidRPr="002F354F">
        <w:rPr>
          <w:rFonts w:ascii="Calibri" w:eastAsia="Calibri" w:hAnsi="Calibri" w:cs="Calibri"/>
        </w:rPr>
        <w:t xml:space="preserve"> za hospodaření s přidělenou částí účelové podpory v plném rozsahu.</w:t>
      </w:r>
      <w:r w:rsidR="00BC6F1E" w:rsidRPr="00052529">
        <w:rPr>
          <w:rFonts w:ascii="Calibri" w:eastAsia="Calibri" w:hAnsi="Calibri" w:cs="Calibri"/>
        </w:rPr>
        <w:t xml:space="preserve"> </w:t>
      </w:r>
    </w:p>
    <w:p w14:paraId="1B9A703F" w14:textId="77777777" w:rsidR="00866D6B" w:rsidRPr="00514406" w:rsidRDefault="00866D6B" w:rsidP="00954C11">
      <w:pPr>
        <w:spacing w:after="0" w:line="240" w:lineRule="auto"/>
        <w:rPr>
          <w:rFonts w:ascii="Calibri" w:eastAsia="Calibri" w:hAnsi="Calibri" w:cs="Calibri"/>
        </w:rPr>
      </w:pPr>
    </w:p>
    <w:p w14:paraId="0ED0D843" w14:textId="77777777" w:rsidR="00866D6B" w:rsidRPr="00514406" w:rsidRDefault="00866D6B" w:rsidP="00954C11">
      <w:pPr>
        <w:spacing w:after="0" w:line="240" w:lineRule="auto"/>
        <w:rPr>
          <w:rFonts w:ascii="Calibri" w:eastAsia="Calibri" w:hAnsi="Calibri" w:cs="Calibri"/>
        </w:rPr>
      </w:pPr>
    </w:p>
    <w:p w14:paraId="7D053EBB"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Organizační struktura Projektu. </w:t>
      </w:r>
    </w:p>
    <w:p w14:paraId="4D447535" w14:textId="77777777" w:rsidR="00866D6B" w:rsidRPr="00514406" w:rsidRDefault="00866D6B" w:rsidP="00954C11">
      <w:pPr>
        <w:spacing w:after="0" w:line="240" w:lineRule="auto"/>
        <w:rPr>
          <w:rFonts w:ascii="Calibri" w:eastAsia="Calibri" w:hAnsi="Calibri" w:cs="Calibri"/>
        </w:rPr>
      </w:pPr>
    </w:p>
    <w:p w14:paraId="56515409" w14:textId="74CF2866"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Osobou</w:t>
      </w:r>
      <w:r w:rsidRPr="001C1B54">
        <w:rPr>
          <w:rFonts w:ascii="Calibri" w:eastAsia="Calibri" w:hAnsi="Calibri" w:cs="Calibri"/>
        </w:rPr>
        <w:t>, která odpovídá za vědecké řešení Projektu na straně Hlavního příjemce, je hlavní řešitel:</w:t>
      </w:r>
      <w:r w:rsidR="00807E2D" w:rsidRPr="001C1B54">
        <w:rPr>
          <w:rFonts w:ascii="Calibri" w:eastAsia="Calibri" w:hAnsi="Calibri" w:cs="Calibri"/>
        </w:rPr>
        <w:t xml:space="preserve"> </w:t>
      </w:r>
      <w:r w:rsidR="00A77B3B">
        <w:rPr>
          <w:rFonts w:ascii="Calibri" w:eastAsia="Calibri" w:hAnsi="Calibri" w:cs="Calibri"/>
        </w:rPr>
        <w:t>XXXXXXXXXXXXXXXXXXX</w:t>
      </w:r>
      <w:r w:rsidR="008B655B" w:rsidRPr="00F40C77" w:rsidDel="00B45AE5">
        <w:rPr>
          <w:rFonts w:ascii="Calibri" w:eastAsia="Calibri" w:hAnsi="Calibri" w:cs="Calibri"/>
        </w:rPr>
        <w:t xml:space="preserve"> </w:t>
      </w:r>
    </w:p>
    <w:p w14:paraId="0911B8B0" w14:textId="77777777" w:rsidR="00866D6B" w:rsidRPr="00514406" w:rsidRDefault="00866D6B" w:rsidP="00954C11">
      <w:pPr>
        <w:spacing w:after="0" w:line="240" w:lineRule="auto"/>
        <w:rPr>
          <w:rFonts w:ascii="Calibri" w:eastAsia="Calibri" w:hAnsi="Calibri" w:cs="Calibri"/>
        </w:rPr>
      </w:pPr>
    </w:p>
    <w:p w14:paraId="0870CAC6" w14:textId="641249AA" w:rsidR="00D63B70" w:rsidRPr="001C1B54" w:rsidRDefault="00866D6B" w:rsidP="00A56211">
      <w:pPr>
        <w:widowControl w:val="0"/>
        <w:numPr>
          <w:ilvl w:val="1"/>
          <w:numId w:val="1"/>
        </w:numPr>
        <w:pBdr>
          <w:top w:val="nil"/>
          <w:left w:val="nil"/>
          <w:bottom w:val="nil"/>
          <w:right w:val="nil"/>
          <w:between w:val="nil"/>
        </w:pBdr>
        <w:spacing w:after="0" w:line="240" w:lineRule="auto"/>
        <w:ind w:left="709" w:hanging="709"/>
        <w:rPr>
          <w:rFonts w:ascii="Calibri" w:hAnsi="Calibri" w:cs="Calibri"/>
        </w:rPr>
      </w:pPr>
      <w:r w:rsidRPr="001C1B54">
        <w:rPr>
          <w:rFonts w:ascii="Calibri" w:eastAsia="Calibri" w:hAnsi="Calibri" w:cs="Calibri"/>
        </w:rPr>
        <w:t>Osobou, která odpovídá za odbornou úroveň Projektu na straně Dalšího účastníka</w:t>
      </w:r>
      <w:r w:rsidR="00B45AE5" w:rsidRPr="001C1B54">
        <w:rPr>
          <w:rFonts w:ascii="Calibri" w:eastAsia="Calibri" w:hAnsi="Calibri" w:cs="Calibri"/>
        </w:rPr>
        <w:t xml:space="preserve"> 1</w:t>
      </w:r>
      <w:r w:rsidRPr="001C1B54">
        <w:rPr>
          <w:rFonts w:ascii="Calibri" w:eastAsia="Calibri" w:hAnsi="Calibri" w:cs="Calibri"/>
        </w:rPr>
        <w:t>, je řešitel Dalšího účastníka</w:t>
      </w:r>
      <w:r w:rsidR="00D51844" w:rsidRPr="001C1B54">
        <w:rPr>
          <w:rFonts w:ascii="Calibri" w:eastAsia="Calibri" w:hAnsi="Calibri" w:cs="Calibri"/>
        </w:rPr>
        <w:t xml:space="preserve"> 1</w:t>
      </w:r>
      <w:r w:rsidR="00807E2D" w:rsidRPr="001C1B54">
        <w:rPr>
          <w:rFonts w:ascii="Calibri" w:eastAsia="Calibri" w:hAnsi="Calibri" w:cs="Calibri"/>
        </w:rPr>
        <w:t xml:space="preserve">: </w:t>
      </w:r>
      <w:r w:rsidR="00A77B3B">
        <w:rPr>
          <w:rFonts w:ascii="Calibri" w:hAnsi="Calibri" w:cs="Calibri"/>
        </w:rPr>
        <w:t>XXXXXXXXXXXXXXXXXX</w:t>
      </w:r>
    </w:p>
    <w:p w14:paraId="3E97AD90" w14:textId="77777777" w:rsidR="00B45AE5" w:rsidRDefault="00B45AE5" w:rsidP="008B2F48">
      <w:pPr>
        <w:widowControl w:val="0"/>
        <w:pBdr>
          <w:top w:val="nil"/>
          <w:left w:val="nil"/>
          <w:bottom w:val="nil"/>
          <w:right w:val="nil"/>
          <w:between w:val="nil"/>
        </w:pBdr>
        <w:spacing w:after="0" w:line="240" w:lineRule="auto"/>
        <w:ind w:left="709"/>
        <w:rPr>
          <w:rFonts w:ascii="Calibri" w:eastAsia="Calibri" w:hAnsi="Calibri" w:cs="Calibri"/>
        </w:rPr>
      </w:pPr>
    </w:p>
    <w:p w14:paraId="5BEA4367" w14:textId="4B1B78EB" w:rsidR="00B45AE5" w:rsidRPr="00514406" w:rsidRDefault="00B45AE5" w:rsidP="00B45AE5">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Osobou, která odpovídá za odbornou úroveň Projektu na straně Dalšího účastníka</w:t>
      </w:r>
      <w:r>
        <w:rPr>
          <w:rFonts w:ascii="Calibri" w:eastAsia="Calibri" w:hAnsi="Calibri" w:cs="Calibri"/>
        </w:rPr>
        <w:t xml:space="preserve"> 2</w:t>
      </w:r>
      <w:r w:rsidRPr="00514406">
        <w:rPr>
          <w:rFonts w:ascii="Calibri" w:eastAsia="Calibri" w:hAnsi="Calibri" w:cs="Calibri"/>
        </w:rPr>
        <w:t xml:space="preserve">, je řešitel Dalšího </w:t>
      </w:r>
      <w:r w:rsidRPr="00D03A88">
        <w:rPr>
          <w:rFonts w:ascii="Calibri" w:eastAsia="Calibri" w:hAnsi="Calibri" w:cs="Calibri"/>
        </w:rPr>
        <w:t>účastníka</w:t>
      </w:r>
      <w:r w:rsidR="00D51844" w:rsidRPr="00D03A88">
        <w:rPr>
          <w:rFonts w:ascii="Calibri" w:eastAsia="Calibri" w:hAnsi="Calibri" w:cs="Calibri"/>
        </w:rPr>
        <w:t xml:space="preserve"> 2</w:t>
      </w:r>
      <w:r w:rsidRPr="00D03A88">
        <w:rPr>
          <w:rFonts w:ascii="Calibri" w:eastAsia="Calibri" w:hAnsi="Calibri" w:cs="Calibri"/>
        </w:rPr>
        <w:t xml:space="preserve">: </w:t>
      </w:r>
      <w:r w:rsidR="00A77B3B">
        <w:rPr>
          <w:rFonts w:ascii="Calibri" w:hAnsi="Calibri" w:cs="Cambria"/>
        </w:rPr>
        <w:t>XXXXXXXXXXXXXXXX</w:t>
      </w:r>
    </w:p>
    <w:p w14:paraId="46A686F6" w14:textId="77777777" w:rsidR="00866D6B" w:rsidRPr="00514406" w:rsidRDefault="00866D6B" w:rsidP="00954C11">
      <w:pPr>
        <w:widowControl w:val="0"/>
        <w:spacing w:after="0" w:line="240" w:lineRule="auto"/>
        <w:ind w:left="709"/>
        <w:rPr>
          <w:rFonts w:ascii="Calibri" w:eastAsia="Calibri" w:hAnsi="Calibri" w:cs="Calibri"/>
        </w:rPr>
      </w:pPr>
    </w:p>
    <w:p w14:paraId="7D946D38" w14:textId="675A58C5"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se zavazují dodržet podmínky složení řešitelského týmu stanovené Zadávací dokumentací. V případě změny řešitele Hlavního příjemce a/nebo </w:t>
      </w:r>
      <w:r w:rsidR="008B655B">
        <w:rPr>
          <w:rFonts w:ascii="Calibri" w:eastAsia="Calibri" w:hAnsi="Calibri" w:cs="Calibri"/>
        </w:rPr>
        <w:t xml:space="preserve">některého z </w:t>
      </w:r>
      <w:r w:rsidR="008B655B" w:rsidRPr="00514406">
        <w:rPr>
          <w:rFonts w:ascii="Calibri" w:eastAsia="Calibri" w:hAnsi="Calibri" w:cs="Calibri"/>
        </w:rPr>
        <w:t>Další</w:t>
      </w:r>
      <w:r w:rsidR="008B655B">
        <w:rPr>
          <w:rFonts w:ascii="Calibri" w:eastAsia="Calibri" w:hAnsi="Calibri" w:cs="Calibri"/>
        </w:rPr>
        <w:t>ch</w:t>
      </w:r>
      <w:r w:rsidR="008B655B" w:rsidRPr="00514406">
        <w:rPr>
          <w:rFonts w:ascii="Calibri" w:eastAsia="Calibri" w:hAnsi="Calibri" w:cs="Calibri"/>
        </w:rPr>
        <w:t xml:space="preserve"> účastník</w:t>
      </w:r>
      <w:r w:rsidR="008B655B">
        <w:rPr>
          <w:rFonts w:ascii="Calibri" w:eastAsia="Calibri" w:hAnsi="Calibri" w:cs="Calibri"/>
        </w:rPr>
        <w:t>ů</w:t>
      </w:r>
      <w:r w:rsidR="008B655B" w:rsidRPr="00514406">
        <w:rPr>
          <w:rFonts w:ascii="Calibri" w:eastAsia="Calibri" w:hAnsi="Calibri" w:cs="Calibri"/>
        </w:rPr>
        <w:t xml:space="preserve"> </w:t>
      </w:r>
      <w:r w:rsidRPr="00514406">
        <w:rPr>
          <w:rFonts w:ascii="Calibri" w:eastAsia="Calibri" w:hAnsi="Calibri" w:cs="Calibri"/>
        </w:rPr>
        <w:t>se musí postupovat v souladu s platnými vnitřními předpisy Poskytovatele.</w:t>
      </w:r>
    </w:p>
    <w:p w14:paraId="422F0617" w14:textId="77777777" w:rsidR="00866D6B" w:rsidRPr="00514406" w:rsidRDefault="00866D6B" w:rsidP="00954C11">
      <w:pPr>
        <w:widowControl w:val="0"/>
        <w:spacing w:after="0" w:line="240" w:lineRule="auto"/>
        <w:ind w:left="709"/>
        <w:rPr>
          <w:rFonts w:ascii="Calibri" w:eastAsia="Calibri" w:hAnsi="Calibri" w:cs="Calibri"/>
        </w:rPr>
      </w:pPr>
    </w:p>
    <w:p w14:paraId="210966DD" w14:textId="48BAD1D4"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se zavazují usilovat po celou dobu řešení Projektu o zachování genderové vyváženosti řešitelského týmu a zachování přenositelnosti Projektu v návaznosti a osobu </w:t>
      </w:r>
      <w:r w:rsidR="007C64B5">
        <w:rPr>
          <w:rFonts w:ascii="Calibri" w:eastAsia="Calibri" w:hAnsi="Calibri" w:cs="Calibri"/>
        </w:rPr>
        <w:t>H</w:t>
      </w:r>
      <w:r w:rsidRPr="00514406">
        <w:rPr>
          <w:rFonts w:ascii="Calibri" w:eastAsia="Calibri" w:hAnsi="Calibri" w:cs="Calibri"/>
        </w:rPr>
        <w:t xml:space="preserve">lavního řešitele. </w:t>
      </w:r>
    </w:p>
    <w:p w14:paraId="00BC0335" w14:textId="77777777" w:rsidR="00866D6B" w:rsidRPr="00514406" w:rsidRDefault="00866D6B" w:rsidP="00954C11">
      <w:pPr>
        <w:spacing w:after="0" w:line="240" w:lineRule="auto"/>
        <w:rPr>
          <w:rFonts w:ascii="Calibri" w:eastAsia="Calibri" w:hAnsi="Calibri" w:cs="Calibri"/>
        </w:rPr>
      </w:pPr>
    </w:p>
    <w:p w14:paraId="47D3B057" w14:textId="7308EB12"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spolupracují na řešení Projektu a poskytují si navzájem informace o průběhu řešení Projektu, a to prostřednictvím pravidelných porad, elektronické komunikace mezi řešitelskými týmy, osobních jednání či jiným vhodným způsobem. Jednání svolává dle potřeby řešitel Hlavního příjemce, určuje jeho agendu a z každého jednání či setkání, které není zaznamenáno v elektronické podobě, sepíše zápis, který poskytne řešitel</w:t>
      </w:r>
      <w:r w:rsidR="00F65B2F">
        <w:rPr>
          <w:rFonts w:ascii="Calibri" w:eastAsia="Calibri" w:hAnsi="Calibri" w:cs="Calibri"/>
        </w:rPr>
        <w:t>ům</w:t>
      </w:r>
      <w:r w:rsidRPr="00514406">
        <w:rPr>
          <w:rFonts w:ascii="Calibri" w:eastAsia="Calibri" w:hAnsi="Calibri" w:cs="Calibri"/>
        </w:rPr>
        <w:t xml:space="preserve"> Další</w:t>
      </w:r>
      <w:r w:rsidR="00F65B2F">
        <w:rPr>
          <w:rFonts w:ascii="Calibri" w:eastAsia="Calibri" w:hAnsi="Calibri" w:cs="Calibri"/>
        </w:rPr>
        <w:t>ch</w:t>
      </w:r>
      <w:r w:rsidRPr="00514406">
        <w:rPr>
          <w:rFonts w:ascii="Calibri" w:eastAsia="Calibri" w:hAnsi="Calibri" w:cs="Calibri"/>
        </w:rPr>
        <w:t xml:space="preserve"> účastník</w:t>
      </w:r>
      <w:r w:rsidR="00F65B2F">
        <w:rPr>
          <w:rFonts w:ascii="Calibri" w:eastAsia="Calibri" w:hAnsi="Calibri" w:cs="Calibri"/>
        </w:rPr>
        <w:t>ů</w:t>
      </w:r>
      <w:r w:rsidRPr="00514406">
        <w:rPr>
          <w:rFonts w:ascii="Calibri" w:eastAsia="Calibri" w:hAnsi="Calibri" w:cs="Calibri"/>
        </w:rPr>
        <w:t>.</w:t>
      </w:r>
    </w:p>
    <w:p w14:paraId="1F20DA44" w14:textId="77777777" w:rsidR="00866D6B" w:rsidRPr="00514406" w:rsidRDefault="00866D6B" w:rsidP="00954C11">
      <w:pPr>
        <w:spacing w:after="0" w:line="240" w:lineRule="auto"/>
        <w:rPr>
          <w:rFonts w:ascii="Calibri" w:eastAsia="Calibri" w:hAnsi="Calibri" w:cs="Calibri"/>
        </w:rPr>
      </w:pPr>
    </w:p>
    <w:p w14:paraId="4A622DC8" w14:textId="0077FB65" w:rsidR="00866D6B" w:rsidRPr="004F5BF9"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 případě písemných dokumentů budou tyto dokumenty zasílány na adresy Smluvních stran uvedené v záhlaví této Smlouvy. </w:t>
      </w:r>
    </w:p>
    <w:p w14:paraId="33832BA5" w14:textId="77777777" w:rsidR="00D90458" w:rsidRPr="00514406" w:rsidRDefault="00D90458" w:rsidP="00D90458">
      <w:pPr>
        <w:widowControl w:val="0"/>
        <w:pBdr>
          <w:top w:val="nil"/>
          <w:left w:val="nil"/>
          <w:bottom w:val="nil"/>
          <w:right w:val="nil"/>
          <w:between w:val="nil"/>
        </w:pBdr>
        <w:spacing w:after="0" w:line="240" w:lineRule="auto"/>
        <w:ind w:left="709"/>
        <w:rPr>
          <w:rFonts w:ascii="Calibri" w:eastAsia="Calibri" w:hAnsi="Calibri" w:cs="Calibri"/>
        </w:rPr>
      </w:pPr>
    </w:p>
    <w:p w14:paraId="4A2E388D" w14:textId="77777777" w:rsidR="00D90458" w:rsidRPr="00514406" w:rsidRDefault="00D90458" w:rsidP="00D90458">
      <w:pPr>
        <w:widowControl w:val="0"/>
        <w:pBdr>
          <w:top w:val="nil"/>
          <w:left w:val="nil"/>
          <w:bottom w:val="nil"/>
          <w:right w:val="nil"/>
          <w:between w:val="nil"/>
        </w:pBdr>
        <w:spacing w:after="0" w:line="240" w:lineRule="auto"/>
        <w:ind w:left="709"/>
        <w:rPr>
          <w:rFonts w:ascii="Calibri" w:eastAsia="Calibri" w:hAnsi="Calibri" w:cs="Calibri"/>
        </w:rPr>
      </w:pPr>
    </w:p>
    <w:p w14:paraId="6A3C4A5E"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Finanční toky v Projektu </w:t>
      </w:r>
    </w:p>
    <w:p w14:paraId="25FDED7D" w14:textId="77777777" w:rsidR="00866D6B" w:rsidRPr="00514406" w:rsidRDefault="00866D6B" w:rsidP="00954C11">
      <w:pPr>
        <w:widowControl w:val="0"/>
        <w:spacing w:after="0" w:line="240" w:lineRule="auto"/>
        <w:ind w:left="709"/>
        <w:rPr>
          <w:rFonts w:ascii="Calibri" w:eastAsia="Calibri" w:hAnsi="Calibri" w:cs="Calibri"/>
        </w:rPr>
      </w:pPr>
    </w:p>
    <w:p w14:paraId="7247712D" w14:textId="71FD6445" w:rsidR="003C6626" w:rsidRPr="008B2F48" w:rsidDel="003C6626" w:rsidRDefault="00866D6B" w:rsidP="00D03A88">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2F354F">
        <w:rPr>
          <w:rFonts w:ascii="Calibri" w:eastAsia="Calibri" w:hAnsi="Calibri" w:cs="Calibri"/>
        </w:rPr>
        <w:t>Hlavní příjemce se zavazuje převést účelovou podporu pro každý rok řešení Projektu jednorázovým převodem ze svého bankovního účtu uvedeného v záhlaví Smlouvy na bankovní účt</w:t>
      </w:r>
      <w:r w:rsidR="00A67AB1">
        <w:rPr>
          <w:rFonts w:ascii="Calibri" w:eastAsia="Calibri" w:hAnsi="Calibri" w:cs="Calibri"/>
        </w:rPr>
        <w:t>y</w:t>
      </w:r>
      <w:r w:rsidRPr="002F354F">
        <w:rPr>
          <w:rFonts w:ascii="Calibri" w:eastAsia="Calibri" w:hAnsi="Calibri" w:cs="Calibri"/>
        </w:rPr>
        <w:t xml:space="preserve"> </w:t>
      </w:r>
      <w:r w:rsidR="00B45AE5" w:rsidRPr="002F354F">
        <w:rPr>
          <w:rFonts w:ascii="Calibri" w:eastAsia="Calibri" w:hAnsi="Calibri" w:cs="Calibri"/>
        </w:rPr>
        <w:t xml:space="preserve">Dalších účastníků </w:t>
      </w:r>
      <w:r w:rsidRPr="002F354F">
        <w:rPr>
          <w:rFonts w:ascii="Calibri" w:eastAsia="Calibri" w:hAnsi="Calibri" w:cs="Calibri"/>
        </w:rPr>
        <w:t>(též uvedeného v záhlaví Smlouvy)</w:t>
      </w:r>
      <w:r w:rsidR="007C64B5">
        <w:rPr>
          <w:rFonts w:ascii="Calibri" w:eastAsia="Calibri" w:hAnsi="Calibri" w:cs="Calibri"/>
        </w:rPr>
        <w:t>,</w:t>
      </w:r>
      <w:r w:rsidRPr="002F354F">
        <w:rPr>
          <w:rFonts w:ascii="Calibri" w:eastAsia="Calibri" w:hAnsi="Calibri" w:cs="Calibri"/>
        </w:rPr>
        <w:t xml:space="preserve"> nejpozději ve lhůtě do </w:t>
      </w:r>
      <w:r w:rsidRPr="008B2F48">
        <w:rPr>
          <w:rFonts w:ascii="Calibri" w:eastAsia="Calibri" w:hAnsi="Calibri" w:cs="Calibri"/>
        </w:rPr>
        <w:t>14 dnů ode dne</w:t>
      </w:r>
      <w:r w:rsidRPr="002F354F">
        <w:rPr>
          <w:rFonts w:ascii="Calibri" w:eastAsia="Calibri" w:hAnsi="Calibri" w:cs="Calibri"/>
        </w:rPr>
        <w:t>, kdy Hlavní příjemce obdržel plnění od Poskytovatele,</w:t>
      </w:r>
      <w:r w:rsidR="00287CD2">
        <w:rPr>
          <w:rFonts w:ascii="Calibri" w:eastAsia="Calibri" w:hAnsi="Calibri" w:cs="Calibri"/>
        </w:rPr>
        <w:t xml:space="preserve"> </w:t>
      </w:r>
      <w:r w:rsidRPr="002F354F">
        <w:rPr>
          <w:rFonts w:ascii="Calibri" w:eastAsia="Calibri" w:hAnsi="Calibri" w:cs="Calibri"/>
        </w:rPr>
        <w:t>nedojde-li v důsledku rozpočtového provizoria k regulaci čerpání státního rozpočtu</w:t>
      </w:r>
      <w:r w:rsidR="00134D16">
        <w:rPr>
          <w:rFonts w:ascii="Calibri" w:eastAsia="Calibri" w:hAnsi="Calibri" w:cs="Calibri"/>
        </w:rPr>
        <w:t>,</w:t>
      </w:r>
      <w:r w:rsidR="003C6626">
        <w:rPr>
          <w:rFonts w:ascii="Calibri" w:eastAsia="Calibri" w:hAnsi="Calibri" w:cs="Calibri"/>
        </w:rPr>
        <w:t xml:space="preserve"> nebo  </w:t>
      </w:r>
      <w:r w:rsidR="002A3458">
        <w:rPr>
          <w:rFonts w:ascii="Calibri" w:eastAsia="Calibri" w:hAnsi="Calibri" w:cs="Calibri"/>
        </w:rPr>
        <w:t>bezodkladně</w:t>
      </w:r>
      <w:r w:rsidR="003C6626" w:rsidRPr="003C6626">
        <w:rPr>
          <w:rFonts w:ascii="Calibri" w:eastAsia="Calibri" w:hAnsi="Calibri" w:cs="Calibri"/>
        </w:rPr>
        <w:t xml:space="preserve"> po podpisu této </w:t>
      </w:r>
      <w:r w:rsidR="008C10AE">
        <w:rPr>
          <w:rFonts w:ascii="Calibri" w:eastAsia="Calibri" w:hAnsi="Calibri" w:cs="Calibri"/>
        </w:rPr>
        <w:t>S</w:t>
      </w:r>
      <w:r w:rsidR="003C6626" w:rsidRPr="003C6626">
        <w:rPr>
          <w:rFonts w:ascii="Calibri" w:eastAsia="Calibri" w:hAnsi="Calibri" w:cs="Calibri"/>
        </w:rPr>
        <w:t>mlouvy</w:t>
      </w:r>
      <w:r w:rsidR="00484653">
        <w:rPr>
          <w:rFonts w:ascii="Calibri" w:eastAsia="Calibri" w:hAnsi="Calibri" w:cs="Calibri"/>
        </w:rPr>
        <w:t>,</w:t>
      </w:r>
      <w:r w:rsidR="003C6626">
        <w:rPr>
          <w:rFonts w:ascii="Calibri" w:eastAsia="Calibri" w:hAnsi="Calibri" w:cs="Calibri"/>
        </w:rPr>
        <w:t xml:space="preserve"> </w:t>
      </w:r>
      <w:r w:rsidR="00484653">
        <w:rPr>
          <w:rFonts w:ascii="Calibri" w:eastAsia="Calibri" w:hAnsi="Calibri" w:cs="Calibri"/>
        </w:rPr>
        <w:t>dojde</w:t>
      </w:r>
      <w:r w:rsidR="003C6626">
        <w:rPr>
          <w:rFonts w:ascii="Calibri" w:eastAsia="Calibri" w:hAnsi="Calibri" w:cs="Calibri"/>
        </w:rPr>
        <w:t xml:space="preserve">-li </w:t>
      </w:r>
      <w:r w:rsidR="00484653">
        <w:rPr>
          <w:rFonts w:ascii="Calibri" w:eastAsia="Calibri" w:hAnsi="Calibri" w:cs="Calibri"/>
        </w:rPr>
        <w:t xml:space="preserve">k jejímu </w:t>
      </w:r>
      <w:r w:rsidR="003C6626">
        <w:rPr>
          <w:rFonts w:ascii="Calibri" w:eastAsia="Calibri" w:hAnsi="Calibri" w:cs="Calibri"/>
        </w:rPr>
        <w:t>podpis</w:t>
      </w:r>
      <w:r w:rsidR="00484653">
        <w:rPr>
          <w:rFonts w:ascii="Calibri" w:eastAsia="Calibri" w:hAnsi="Calibri" w:cs="Calibri"/>
        </w:rPr>
        <w:t>u</w:t>
      </w:r>
      <w:r w:rsidR="003C6626">
        <w:rPr>
          <w:rFonts w:ascii="Calibri" w:eastAsia="Calibri" w:hAnsi="Calibri" w:cs="Calibri"/>
        </w:rPr>
        <w:t xml:space="preserve">  </w:t>
      </w:r>
      <w:r w:rsidR="00484653">
        <w:rPr>
          <w:rFonts w:ascii="Calibri" w:eastAsia="Calibri" w:hAnsi="Calibri" w:cs="Calibri"/>
        </w:rPr>
        <w:t xml:space="preserve">později než 14 dnů </w:t>
      </w:r>
      <w:r w:rsidR="003C6626">
        <w:rPr>
          <w:rFonts w:ascii="Calibri" w:eastAsia="Calibri" w:hAnsi="Calibri" w:cs="Calibri"/>
        </w:rPr>
        <w:t xml:space="preserve"> po obdržení plnění od Poskytovatele</w:t>
      </w:r>
      <w:r w:rsidRPr="002F354F">
        <w:rPr>
          <w:rFonts w:ascii="Calibri" w:eastAsia="Calibri" w:hAnsi="Calibri" w:cs="Calibri"/>
        </w:rPr>
        <w:t>. Pro první rok řešení Projektu činí částka podpory určená pro</w:t>
      </w:r>
      <w:r w:rsidRPr="008B2F48">
        <w:rPr>
          <w:rFonts w:ascii="Calibri" w:eastAsia="Calibri" w:hAnsi="Calibri" w:cs="Calibri"/>
        </w:rPr>
        <w:t xml:space="preserve"> </w:t>
      </w:r>
      <w:r w:rsidRPr="002F354F">
        <w:rPr>
          <w:rFonts w:ascii="Calibri" w:eastAsia="Calibri" w:hAnsi="Calibri" w:cs="Calibri"/>
        </w:rPr>
        <w:t>Další účastn</w:t>
      </w:r>
      <w:r w:rsidR="003C6626">
        <w:rPr>
          <w:rFonts w:ascii="Calibri" w:eastAsia="Calibri" w:hAnsi="Calibri" w:cs="Calibri"/>
        </w:rPr>
        <w:t>íky:</w:t>
      </w:r>
      <w:r w:rsidRPr="002F354F">
        <w:rPr>
          <w:rFonts w:ascii="Calibri" w:eastAsia="Calibri" w:hAnsi="Calibri" w:cs="Calibri"/>
        </w:rPr>
        <w:t xml:space="preserve"> </w:t>
      </w:r>
      <w:r w:rsidR="00511414" w:rsidRPr="002F354F">
        <w:rPr>
          <w:rFonts w:ascii="Calibri" w:eastAsia="Calibri" w:hAnsi="Calibri" w:cs="Calibri"/>
        </w:rPr>
        <w:br/>
      </w:r>
    </w:p>
    <w:tbl>
      <w:tblPr>
        <w:tblStyle w:val="Mkatabulky"/>
        <w:tblW w:w="0" w:type="auto"/>
        <w:tblInd w:w="709" w:type="dxa"/>
        <w:tblLook w:val="04A0" w:firstRow="1" w:lastRow="0" w:firstColumn="1" w:lastColumn="0" w:noHBand="0" w:noVBand="1"/>
      </w:tblPr>
      <w:tblGrid>
        <w:gridCol w:w="2263"/>
        <w:gridCol w:w="5918"/>
      </w:tblGrid>
      <w:tr w:rsidR="003C6626" w14:paraId="72F00C91" w14:textId="77777777" w:rsidTr="00A56211">
        <w:tc>
          <w:tcPr>
            <w:tcW w:w="2263" w:type="dxa"/>
          </w:tcPr>
          <w:p w14:paraId="27A12A8E" w14:textId="77777777" w:rsidR="003C6626" w:rsidRDefault="003C6626" w:rsidP="00A56211">
            <w:pPr>
              <w:widowControl w:val="0"/>
              <w:spacing w:after="0" w:line="240" w:lineRule="auto"/>
              <w:rPr>
                <w:rFonts w:ascii="Calibri" w:eastAsia="Calibri" w:hAnsi="Calibri" w:cs="Calibri"/>
              </w:rPr>
            </w:pPr>
          </w:p>
        </w:tc>
        <w:tc>
          <w:tcPr>
            <w:tcW w:w="5918" w:type="dxa"/>
          </w:tcPr>
          <w:p w14:paraId="6CEA4899" w14:textId="4E5A4BC1" w:rsidR="003C6626" w:rsidRPr="00A56211" w:rsidRDefault="003C6626" w:rsidP="00A56211">
            <w:pPr>
              <w:widowControl w:val="0"/>
              <w:spacing w:after="0" w:line="240" w:lineRule="auto"/>
              <w:rPr>
                <w:rFonts w:ascii="Calibri" w:eastAsia="Calibri" w:hAnsi="Calibri" w:cs="Calibri"/>
                <w:b/>
                <w:bCs/>
              </w:rPr>
            </w:pPr>
            <w:r w:rsidRPr="00A56211">
              <w:rPr>
                <w:rFonts w:ascii="Calibri" w:eastAsia="Calibri" w:hAnsi="Calibri" w:cs="Calibri"/>
                <w:b/>
                <w:bCs/>
              </w:rPr>
              <w:t>Podpora v roce 2019</w:t>
            </w:r>
            <w:r>
              <w:rPr>
                <w:rFonts w:ascii="Calibri" w:eastAsia="Calibri" w:hAnsi="Calibri" w:cs="Calibri"/>
                <w:b/>
                <w:bCs/>
              </w:rPr>
              <w:t xml:space="preserve"> </w:t>
            </w:r>
          </w:p>
        </w:tc>
      </w:tr>
      <w:tr w:rsidR="003C6626" w14:paraId="70E60787" w14:textId="77777777" w:rsidTr="00A56211">
        <w:tc>
          <w:tcPr>
            <w:tcW w:w="2263" w:type="dxa"/>
          </w:tcPr>
          <w:p w14:paraId="7E1F0198" w14:textId="216C3141" w:rsidR="003C6626" w:rsidRDefault="003C6626" w:rsidP="00A56211">
            <w:pPr>
              <w:widowControl w:val="0"/>
              <w:spacing w:after="0" w:line="240" w:lineRule="auto"/>
              <w:rPr>
                <w:rFonts w:ascii="Calibri" w:eastAsia="Calibri" w:hAnsi="Calibri" w:cs="Calibri"/>
              </w:rPr>
            </w:pPr>
            <w:r>
              <w:rPr>
                <w:rFonts w:ascii="Calibri" w:eastAsia="Calibri" w:hAnsi="Calibri" w:cs="Calibri"/>
              </w:rPr>
              <w:t>Další účastník 1</w:t>
            </w:r>
          </w:p>
        </w:tc>
        <w:tc>
          <w:tcPr>
            <w:tcW w:w="5918" w:type="dxa"/>
          </w:tcPr>
          <w:p w14:paraId="068D2C38" w14:textId="2E9293D4" w:rsidR="003C6626" w:rsidRDefault="006B0B95" w:rsidP="00A56211">
            <w:pPr>
              <w:widowControl w:val="0"/>
              <w:spacing w:after="0" w:line="240" w:lineRule="auto"/>
              <w:rPr>
                <w:rFonts w:ascii="Calibri" w:eastAsia="Calibri" w:hAnsi="Calibri" w:cs="Calibri"/>
              </w:rPr>
            </w:pPr>
            <w:r>
              <w:rPr>
                <w:rFonts w:ascii="Calibri" w:eastAsia="Calibri" w:hAnsi="Calibri" w:cs="Calibri"/>
              </w:rPr>
              <w:t>XXXXXXXXXX</w:t>
            </w:r>
            <w:r w:rsidR="008C545F">
              <w:rPr>
                <w:rFonts w:ascii="Calibri" w:eastAsia="Calibri" w:hAnsi="Calibri" w:cs="Calibri"/>
              </w:rPr>
              <w:t xml:space="preserve"> Kč</w:t>
            </w:r>
          </w:p>
        </w:tc>
      </w:tr>
      <w:tr w:rsidR="003C6626" w14:paraId="5B600D30" w14:textId="77777777" w:rsidTr="00A56211">
        <w:tc>
          <w:tcPr>
            <w:tcW w:w="2263" w:type="dxa"/>
          </w:tcPr>
          <w:p w14:paraId="43BBC62C" w14:textId="7B60AE6D" w:rsidR="003C6626" w:rsidRDefault="003C6626" w:rsidP="00A56211">
            <w:pPr>
              <w:widowControl w:val="0"/>
              <w:spacing w:after="0" w:line="240" w:lineRule="auto"/>
              <w:rPr>
                <w:rFonts w:ascii="Calibri" w:eastAsia="Calibri" w:hAnsi="Calibri" w:cs="Calibri"/>
              </w:rPr>
            </w:pPr>
            <w:r>
              <w:rPr>
                <w:rFonts w:ascii="Calibri" w:eastAsia="Calibri" w:hAnsi="Calibri" w:cs="Calibri"/>
              </w:rPr>
              <w:t>Další účastník 2</w:t>
            </w:r>
          </w:p>
        </w:tc>
        <w:tc>
          <w:tcPr>
            <w:tcW w:w="5918" w:type="dxa"/>
          </w:tcPr>
          <w:p w14:paraId="15AE50D7" w14:textId="650A4DCA" w:rsidR="003C6626" w:rsidRDefault="006B0B95" w:rsidP="00A56211">
            <w:pPr>
              <w:widowControl w:val="0"/>
              <w:spacing w:after="0" w:line="240" w:lineRule="auto"/>
              <w:rPr>
                <w:rFonts w:ascii="Calibri" w:eastAsia="Calibri" w:hAnsi="Calibri" w:cs="Calibri"/>
              </w:rPr>
            </w:pPr>
            <w:r>
              <w:rPr>
                <w:rFonts w:ascii="Calibri" w:eastAsia="Calibri" w:hAnsi="Calibri" w:cs="Calibri"/>
              </w:rPr>
              <w:t>XXXXXXXXXX</w:t>
            </w:r>
            <w:r w:rsidR="001C1B54">
              <w:rPr>
                <w:rFonts w:ascii="Calibri" w:eastAsia="Calibri" w:hAnsi="Calibri" w:cs="Calibri"/>
              </w:rPr>
              <w:t xml:space="preserve"> Kč</w:t>
            </w:r>
          </w:p>
        </w:tc>
      </w:tr>
    </w:tbl>
    <w:p w14:paraId="41DB0364" w14:textId="77777777" w:rsidR="00866D6B" w:rsidRPr="003C6626" w:rsidRDefault="00866D6B" w:rsidP="00A56211">
      <w:pPr>
        <w:widowControl w:val="0"/>
        <w:pBdr>
          <w:top w:val="nil"/>
          <w:left w:val="nil"/>
          <w:bottom w:val="nil"/>
          <w:right w:val="nil"/>
          <w:between w:val="nil"/>
        </w:pBdr>
        <w:spacing w:after="0" w:line="240" w:lineRule="auto"/>
        <w:ind w:left="-425"/>
        <w:rPr>
          <w:rFonts w:ascii="Calibri" w:eastAsia="Calibri" w:hAnsi="Calibri" w:cs="Calibri"/>
        </w:rPr>
      </w:pPr>
    </w:p>
    <w:p w14:paraId="0A1DF7F6" w14:textId="09282194"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2F354F">
        <w:rPr>
          <w:rFonts w:ascii="Calibri" w:eastAsia="Calibri" w:hAnsi="Calibri" w:cs="Calibri"/>
        </w:rPr>
        <w:t xml:space="preserve">Ve druhém </w:t>
      </w:r>
      <w:r w:rsidR="005548D3" w:rsidRPr="002F354F">
        <w:rPr>
          <w:rFonts w:ascii="Calibri" w:eastAsia="Calibri" w:hAnsi="Calibri" w:cs="Calibri"/>
        </w:rPr>
        <w:t xml:space="preserve">roce </w:t>
      </w:r>
      <w:r w:rsidRPr="002F354F">
        <w:rPr>
          <w:rFonts w:ascii="Calibri" w:eastAsia="Calibri" w:hAnsi="Calibri" w:cs="Calibri"/>
        </w:rPr>
        <w:t>a dalších letech řešení pro převod účelové podpory musí být splněny závazky Hlavního příjemce a Další</w:t>
      </w:r>
      <w:r w:rsidR="00F65B2F" w:rsidRPr="002F354F">
        <w:rPr>
          <w:rFonts w:ascii="Calibri" w:eastAsia="Calibri" w:hAnsi="Calibri" w:cs="Calibri"/>
        </w:rPr>
        <w:t>ch</w:t>
      </w:r>
      <w:r w:rsidRPr="002F354F">
        <w:rPr>
          <w:rFonts w:ascii="Calibri" w:eastAsia="Calibri" w:hAnsi="Calibri" w:cs="Calibri"/>
        </w:rPr>
        <w:t xml:space="preserve"> účastník</w:t>
      </w:r>
      <w:r w:rsidR="00F65B2F" w:rsidRPr="002F354F">
        <w:rPr>
          <w:rFonts w:ascii="Calibri" w:eastAsia="Calibri" w:hAnsi="Calibri" w:cs="Calibri"/>
        </w:rPr>
        <w:t>ů</w:t>
      </w:r>
      <w:r w:rsidR="00D02B60" w:rsidRPr="002F354F">
        <w:rPr>
          <w:rFonts w:ascii="Calibri" w:eastAsia="Calibri" w:hAnsi="Calibri" w:cs="Calibri"/>
        </w:rPr>
        <w:t xml:space="preserve"> vůči Poskytovateli</w:t>
      </w:r>
      <w:r w:rsidRPr="002F354F">
        <w:rPr>
          <w:rFonts w:ascii="Calibri" w:eastAsia="Calibri" w:hAnsi="Calibri" w:cs="Calibri"/>
        </w:rPr>
        <w:t>. Celkové uznané náklady Projektu a jejich rozdělení na jednotlivé roky řešení Projektu jsou</w:t>
      </w:r>
      <w:r w:rsidRPr="00514406">
        <w:rPr>
          <w:rFonts w:ascii="Calibri" w:eastAsia="Calibri" w:hAnsi="Calibri" w:cs="Calibri"/>
        </w:rPr>
        <w:t xml:space="preserve"> uvedeny </w:t>
      </w:r>
      <w:r w:rsidR="00BE3C0E">
        <w:rPr>
          <w:rFonts w:ascii="Calibri" w:eastAsia="Calibri" w:hAnsi="Calibri" w:cs="Calibri"/>
        </w:rPr>
        <w:t xml:space="preserve">v </w:t>
      </w:r>
      <w:r w:rsidRPr="00514406">
        <w:rPr>
          <w:rFonts w:ascii="Calibri" w:eastAsia="Calibri" w:hAnsi="Calibri" w:cs="Calibri"/>
        </w:rPr>
        <w:t xml:space="preserve">Závazných Parametrech. </w:t>
      </w:r>
    </w:p>
    <w:p w14:paraId="0E0ECB5C" w14:textId="72533C03" w:rsidR="0013447F" w:rsidRDefault="0013447F" w:rsidP="008B2F48">
      <w:pPr>
        <w:widowControl w:val="0"/>
        <w:pBdr>
          <w:top w:val="nil"/>
          <w:left w:val="nil"/>
          <w:bottom w:val="nil"/>
          <w:right w:val="nil"/>
          <w:between w:val="nil"/>
        </w:pBdr>
        <w:spacing w:after="0" w:line="240" w:lineRule="auto"/>
        <w:rPr>
          <w:rFonts w:ascii="Calibri" w:eastAsia="Calibri" w:hAnsi="Calibri" w:cs="Calibri"/>
        </w:rPr>
      </w:pPr>
    </w:p>
    <w:p w14:paraId="311D12E4" w14:textId="2CC6DB08"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Finanční prostředky převedené Hlavním příjemcem Dalším účastník</w:t>
      </w:r>
      <w:r w:rsidR="00F65B2F">
        <w:rPr>
          <w:rFonts w:ascii="Calibri" w:eastAsia="Calibri" w:hAnsi="Calibri" w:cs="Calibri"/>
        </w:rPr>
        <w:t>ům</w:t>
      </w:r>
      <w:r w:rsidRPr="00514406">
        <w:rPr>
          <w:rFonts w:ascii="Calibri" w:eastAsia="Calibri" w:hAnsi="Calibri" w:cs="Calibri"/>
        </w:rPr>
        <w:t xml:space="preserve"> jsou účelovou podporou a nepovažují se za úplatu za uskutečněné zdanitelné plnění. </w:t>
      </w:r>
    </w:p>
    <w:p w14:paraId="0CFBBC58" w14:textId="2125548C" w:rsidR="00866D6B" w:rsidRPr="00514406" w:rsidRDefault="00866D6B" w:rsidP="008C10AE">
      <w:pPr>
        <w:widowControl w:val="0"/>
        <w:spacing w:after="0" w:line="240" w:lineRule="auto"/>
        <w:rPr>
          <w:rFonts w:ascii="Calibri" w:eastAsia="Calibri" w:hAnsi="Calibri" w:cs="Calibri"/>
        </w:rPr>
      </w:pPr>
    </w:p>
    <w:p w14:paraId="307537B0" w14:textId="16777370"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Poruší-li Hlavní příjemce povinnost poskytnout Dalším účastník</w:t>
      </w:r>
      <w:r w:rsidR="00F65B2F">
        <w:rPr>
          <w:rFonts w:ascii="Calibri" w:eastAsia="Calibri" w:hAnsi="Calibri" w:cs="Calibri"/>
        </w:rPr>
        <w:t>ům</w:t>
      </w:r>
      <w:r w:rsidRPr="00514406">
        <w:rPr>
          <w:rFonts w:ascii="Calibri" w:eastAsia="Calibri" w:hAnsi="Calibri" w:cs="Calibri"/>
        </w:rPr>
        <w:t xml:space="preserve"> část</w:t>
      </w:r>
      <w:r w:rsidR="001D18BA">
        <w:rPr>
          <w:rFonts w:ascii="Calibri" w:eastAsia="Calibri" w:hAnsi="Calibri" w:cs="Calibri"/>
        </w:rPr>
        <w:t xml:space="preserve"> účelové podpory</w:t>
      </w:r>
      <w:r w:rsidR="002F354F">
        <w:rPr>
          <w:rFonts w:ascii="Calibri" w:eastAsia="Calibri" w:hAnsi="Calibri" w:cs="Calibri"/>
        </w:rPr>
        <w:t xml:space="preserve"> dle </w:t>
      </w:r>
      <w:r w:rsidR="00804F39">
        <w:rPr>
          <w:rFonts w:ascii="Calibri" w:eastAsia="Calibri" w:hAnsi="Calibri" w:cs="Calibri"/>
        </w:rPr>
        <w:t>4.1 a 4.2</w:t>
      </w:r>
      <w:r w:rsidRPr="00514406">
        <w:rPr>
          <w:rFonts w:ascii="Calibri" w:eastAsia="Calibri" w:hAnsi="Calibri" w:cs="Calibri"/>
        </w:rPr>
        <w:t xml:space="preserve"> nebo poskytne-li část </w:t>
      </w:r>
      <w:r w:rsidR="001D18BA">
        <w:rPr>
          <w:rFonts w:ascii="Calibri" w:eastAsia="Calibri" w:hAnsi="Calibri" w:cs="Calibri"/>
        </w:rPr>
        <w:t>účelové podpory</w:t>
      </w:r>
      <w:r w:rsidR="001D18BA" w:rsidRPr="00514406">
        <w:rPr>
          <w:rFonts w:ascii="Calibri" w:eastAsia="Calibri" w:hAnsi="Calibri" w:cs="Calibri"/>
        </w:rPr>
        <w:t xml:space="preserve"> </w:t>
      </w:r>
      <w:r w:rsidRPr="00514406">
        <w:rPr>
          <w:rFonts w:ascii="Calibri" w:eastAsia="Calibri" w:hAnsi="Calibri" w:cs="Calibri"/>
        </w:rPr>
        <w:t>pro daný kalendářní rok svým zaviněním opožděně, je Hlavní příjemce, s výjimkou případu rozpočtového provizoria, povinen uhradit Dalším účastník</w:t>
      </w:r>
      <w:r w:rsidR="00F65B2F">
        <w:rPr>
          <w:rFonts w:ascii="Calibri" w:eastAsia="Calibri" w:hAnsi="Calibri" w:cs="Calibri"/>
        </w:rPr>
        <w:t xml:space="preserve">ům </w:t>
      </w:r>
      <w:r w:rsidRPr="00514406">
        <w:rPr>
          <w:rFonts w:ascii="Calibri" w:eastAsia="Calibri" w:hAnsi="Calibri" w:cs="Calibri"/>
        </w:rPr>
        <w:t xml:space="preserve">projektu </w:t>
      </w:r>
      <w:r w:rsidRPr="008B2F48">
        <w:rPr>
          <w:rFonts w:ascii="Calibri" w:eastAsia="Calibri" w:hAnsi="Calibri" w:cs="Calibri"/>
        </w:rPr>
        <w:t xml:space="preserve">smluvní pokutu </w:t>
      </w:r>
      <w:r w:rsidR="00796D1D">
        <w:rPr>
          <w:rFonts w:ascii="Calibri" w:eastAsia="Calibri" w:hAnsi="Calibri" w:cs="Calibri"/>
        </w:rPr>
        <w:t xml:space="preserve">dle pokynů Poskytovatele nebo </w:t>
      </w:r>
      <w:r w:rsidRPr="008B2F48">
        <w:rPr>
          <w:rFonts w:ascii="Calibri" w:eastAsia="Calibri" w:hAnsi="Calibri" w:cs="Calibri"/>
        </w:rPr>
        <w:t xml:space="preserve">ve výši 1 </w:t>
      </w:r>
      <w:r w:rsidRPr="008B2F48">
        <w:rPr>
          <w:rFonts w:ascii="Calibri" w:eastAsia="Calibri" w:hAnsi="Calibri" w:cs="Calibri"/>
          <w:color w:val="252525"/>
        </w:rPr>
        <w:t>‰</w:t>
      </w:r>
      <w:r w:rsidRPr="008B2F48">
        <w:rPr>
          <w:rFonts w:ascii="Calibri" w:eastAsia="Calibri" w:hAnsi="Calibri" w:cs="Calibri"/>
        </w:rPr>
        <w:t xml:space="preserve"> za každý den prodlení z částky, která měla být Dalším účastník</w:t>
      </w:r>
      <w:r w:rsidR="00F65B2F" w:rsidRPr="008B2F48">
        <w:rPr>
          <w:rFonts w:ascii="Calibri" w:eastAsia="Calibri" w:hAnsi="Calibri" w:cs="Calibri"/>
        </w:rPr>
        <w:t>ům</w:t>
      </w:r>
      <w:r w:rsidRPr="008B2F48">
        <w:rPr>
          <w:rFonts w:ascii="Calibri" w:eastAsia="Calibri" w:hAnsi="Calibri" w:cs="Calibri"/>
        </w:rPr>
        <w:t xml:space="preserve"> projektu poskytnuta</w:t>
      </w:r>
      <w:r w:rsidR="00BD5A73">
        <w:rPr>
          <w:rFonts w:ascii="Calibri" w:eastAsia="Calibri" w:hAnsi="Calibri" w:cs="Calibri"/>
        </w:rPr>
        <w:t xml:space="preserve">, přičemž </w:t>
      </w:r>
      <w:r w:rsidR="008C10AE">
        <w:rPr>
          <w:rFonts w:ascii="Calibri" w:eastAsia="Calibri" w:hAnsi="Calibri" w:cs="Calibri"/>
        </w:rPr>
        <w:t xml:space="preserve">se </w:t>
      </w:r>
      <w:r w:rsidR="00BD5A73">
        <w:rPr>
          <w:rFonts w:ascii="Calibri" w:eastAsia="Calibri" w:hAnsi="Calibri" w:cs="Calibri"/>
        </w:rPr>
        <w:t>uplatní vyšší z uvedených částek</w:t>
      </w:r>
      <w:r w:rsidRPr="0005651C">
        <w:rPr>
          <w:rFonts w:ascii="Calibri" w:eastAsia="Calibri" w:hAnsi="Calibri" w:cs="Calibri"/>
        </w:rPr>
        <w:t>.</w:t>
      </w:r>
      <w:r w:rsidRPr="00514406">
        <w:rPr>
          <w:rFonts w:ascii="Calibri" w:eastAsia="Calibri" w:hAnsi="Calibri" w:cs="Calibri"/>
        </w:rPr>
        <w:t xml:space="preserve"> </w:t>
      </w:r>
    </w:p>
    <w:p w14:paraId="1BE62BDD" w14:textId="77777777" w:rsidR="00866D6B" w:rsidRPr="00514406" w:rsidRDefault="00866D6B" w:rsidP="00954C11">
      <w:pPr>
        <w:widowControl w:val="0"/>
        <w:spacing w:after="0" w:line="240" w:lineRule="auto"/>
        <w:ind w:left="709"/>
        <w:rPr>
          <w:rFonts w:ascii="Calibri" w:eastAsia="Calibri" w:hAnsi="Calibri" w:cs="Calibri"/>
        </w:rPr>
      </w:pPr>
    </w:p>
    <w:p w14:paraId="682D775A" w14:textId="66B8DB3D" w:rsidR="00866D6B" w:rsidRPr="0005651C"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Celková výše podpory na Projekt za celou dobu řešení </w:t>
      </w:r>
      <w:r w:rsidRPr="008B2F48">
        <w:rPr>
          <w:rFonts w:ascii="Calibri" w:eastAsia="Calibri" w:hAnsi="Calibri" w:cs="Calibri"/>
        </w:rPr>
        <w:t xml:space="preserve">činí </w:t>
      </w:r>
      <w:r w:rsidR="005548D3" w:rsidRPr="0005651C">
        <w:rPr>
          <w:rFonts w:ascii="Calibri" w:eastAsia="Calibri" w:hAnsi="Calibri" w:cs="Calibri"/>
        </w:rPr>
        <w:t>5</w:t>
      </w:r>
      <w:r w:rsidR="00134D16">
        <w:rPr>
          <w:rFonts w:ascii="Calibri" w:eastAsia="Calibri" w:hAnsi="Calibri" w:cs="Calibri"/>
        </w:rPr>
        <w:t> </w:t>
      </w:r>
      <w:r w:rsidR="005548D3" w:rsidRPr="0005651C">
        <w:rPr>
          <w:rFonts w:ascii="Calibri" w:eastAsia="Calibri" w:hAnsi="Calibri" w:cs="Calibri"/>
        </w:rPr>
        <w:t>203</w:t>
      </w:r>
      <w:r w:rsidR="00134D16">
        <w:rPr>
          <w:rFonts w:ascii="Calibri" w:eastAsia="Calibri" w:hAnsi="Calibri" w:cs="Calibri"/>
        </w:rPr>
        <w:t xml:space="preserve"> </w:t>
      </w:r>
      <w:r w:rsidR="005548D3" w:rsidRPr="0005651C">
        <w:rPr>
          <w:rFonts w:ascii="Calibri" w:eastAsia="Calibri" w:hAnsi="Calibri" w:cs="Calibri"/>
        </w:rPr>
        <w:t>568,-</w:t>
      </w:r>
      <w:r w:rsidRPr="0005651C">
        <w:rPr>
          <w:rFonts w:ascii="Calibri" w:eastAsia="Calibri" w:hAnsi="Calibri" w:cs="Calibri"/>
        </w:rPr>
        <w:t xml:space="preserve"> Kč, což je </w:t>
      </w:r>
      <w:r w:rsidR="005548D3" w:rsidRPr="008B2F48">
        <w:rPr>
          <w:rFonts w:ascii="Calibri" w:eastAsia="Calibri" w:hAnsi="Calibri" w:cs="Calibri"/>
        </w:rPr>
        <w:t>86,7%</w:t>
      </w:r>
      <w:r w:rsidR="005548D3" w:rsidRPr="0005651C">
        <w:rPr>
          <w:rFonts w:ascii="Calibri" w:eastAsia="Calibri" w:hAnsi="Calibri" w:cs="Calibri"/>
        </w:rPr>
        <w:t xml:space="preserve"> </w:t>
      </w:r>
      <w:r w:rsidRPr="0005651C">
        <w:rPr>
          <w:rFonts w:ascii="Calibri" w:eastAsia="Calibri" w:hAnsi="Calibri" w:cs="Calibri"/>
        </w:rPr>
        <w:t>z maximální výše uznaných nákladů. Z toho:</w:t>
      </w:r>
      <w:r w:rsidRPr="008B2F48">
        <w:rPr>
          <w:rFonts w:ascii="Calibri" w:eastAsia="Calibri" w:hAnsi="Calibri" w:cs="Calibri"/>
        </w:rPr>
        <w:t xml:space="preserve"> </w:t>
      </w:r>
    </w:p>
    <w:p w14:paraId="3348AF22" w14:textId="7F7F02AC" w:rsidR="00866D6B" w:rsidRPr="008B2F48" w:rsidRDefault="00866D6B" w:rsidP="00954C11">
      <w:pPr>
        <w:pStyle w:val="Odstavecseseznamem"/>
        <w:numPr>
          <w:ilvl w:val="0"/>
          <w:numId w:val="4"/>
        </w:numPr>
        <w:jc w:val="both"/>
        <w:rPr>
          <w:rFonts w:ascii="Calibri" w:eastAsia="Calibri" w:hAnsi="Calibri" w:cs="Calibri"/>
          <w:sz w:val="22"/>
          <w:szCs w:val="22"/>
        </w:rPr>
      </w:pPr>
      <w:r w:rsidRPr="008B2F48">
        <w:rPr>
          <w:rFonts w:ascii="Calibri" w:eastAsia="Calibri" w:hAnsi="Calibri" w:cs="Calibri"/>
          <w:sz w:val="22"/>
          <w:szCs w:val="22"/>
        </w:rPr>
        <w:t xml:space="preserve">podíl Hlavního příjemce je </w:t>
      </w:r>
      <w:r w:rsidR="006B0B95">
        <w:rPr>
          <w:rFonts w:ascii="Calibri" w:eastAsia="Calibri" w:hAnsi="Calibri" w:cs="Calibri"/>
          <w:sz w:val="22"/>
          <w:szCs w:val="22"/>
        </w:rPr>
        <w:t>XXXXXXXXXXX</w:t>
      </w:r>
      <w:r w:rsidR="005F7482" w:rsidRPr="0005651C">
        <w:rPr>
          <w:rFonts w:ascii="Calibri" w:eastAsia="Calibri" w:hAnsi="Calibri" w:cs="Calibri"/>
          <w:sz w:val="22"/>
          <w:szCs w:val="22"/>
        </w:rPr>
        <w:t>-</w:t>
      </w:r>
      <w:r w:rsidRPr="008B2F48">
        <w:rPr>
          <w:rFonts w:ascii="Calibri" w:eastAsia="Calibri" w:hAnsi="Calibri" w:cs="Calibri"/>
          <w:sz w:val="22"/>
          <w:szCs w:val="22"/>
        </w:rPr>
        <w:t xml:space="preserve">Kč, což tvoří </w:t>
      </w:r>
      <w:r w:rsidR="006B0B95">
        <w:rPr>
          <w:rFonts w:ascii="Calibri" w:eastAsia="Calibri" w:hAnsi="Calibri" w:cs="Calibri"/>
          <w:sz w:val="22"/>
          <w:szCs w:val="22"/>
        </w:rPr>
        <w:t>XXX</w:t>
      </w:r>
      <w:r w:rsidRPr="008B2F48">
        <w:rPr>
          <w:rFonts w:ascii="Calibri" w:eastAsia="Calibri" w:hAnsi="Calibri" w:cs="Calibri"/>
          <w:sz w:val="22"/>
          <w:szCs w:val="22"/>
        </w:rPr>
        <w:t xml:space="preserve">% celkové podpory, </w:t>
      </w:r>
    </w:p>
    <w:p w14:paraId="0673735D" w14:textId="3E23FACC" w:rsidR="00866D6B" w:rsidRPr="008B2F48" w:rsidRDefault="00866D6B" w:rsidP="00954C11">
      <w:pPr>
        <w:pStyle w:val="Odstavecseseznamem"/>
        <w:numPr>
          <w:ilvl w:val="0"/>
          <w:numId w:val="4"/>
        </w:numPr>
        <w:jc w:val="both"/>
        <w:rPr>
          <w:rFonts w:ascii="Calibri" w:eastAsia="Calibri" w:hAnsi="Calibri" w:cs="Calibri"/>
          <w:sz w:val="22"/>
          <w:szCs w:val="22"/>
        </w:rPr>
      </w:pPr>
      <w:r w:rsidRPr="008B2F48">
        <w:rPr>
          <w:rFonts w:ascii="Calibri" w:eastAsia="Calibri" w:hAnsi="Calibri" w:cs="Calibri"/>
          <w:sz w:val="22"/>
          <w:szCs w:val="22"/>
        </w:rPr>
        <w:t>podíl Dalšího účastníka</w:t>
      </w:r>
      <w:r w:rsidR="00B45AE5" w:rsidRPr="008B2F48">
        <w:rPr>
          <w:rFonts w:ascii="Calibri" w:eastAsia="Calibri" w:hAnsi="Calibri" w:cs="Calibri"/>
          <w:sz w:val="22"/>
          <w:szCs w:val="22"/>
        </w:rPr>
        <w:t xml:space="preserve"> 1</w:t>
      </w:r>
      <w:r w:rsidRPr="008B2F48">
        <w:rPr>
          <w:rFonts w:ascii="Calibri" w:eastAsia="Calibri" w:hAnsi="Calibri" w:cs="Calibri"/>
          <w:sz w:val="22"/>
          <w:szCs w:val="22"/>
        </w:rPr>
        <w:t xml:space="preserve"> je </w:t>
      </w:r>
      <w:r w:rsidR="006B0B95">
        <w:rPr>
          <w:rFonts w:ascii="Calibri" w:eastAsia="Calibri" w:hAnsi="Calibri" w:cs="Calibri"/>
          <w:sz w:val="22"/>
          <w:szCs w:val="22"/>
        </w:rPr>
        <w:t>XXXXXXXXXXX</w:t>
      </w:r>
      <w:r w:rsidRPr="008B2F48">
        <w:rPr>
          <w:rFonts w:ascii="Calibri" w:eastAsia="Calibri" w:hAnsi="Calibri" w:cs="Calibri"/>
          <w:sz w:val="22"/>
          <w:szCs w:val="22"/>
        </w:rPr>
        <w:t xml:space="preserve"> Kč, což tvoří </w:t>
      </w:r>
      <w:r w:rsidR="006B0B95">
        <w:rPr>
          <w:rFonts w:ascii="Calibri" w:eastAsia="Calibri" w:hAnsi="Calibri" w:cs="Calibri"/>
          <w:sz w:val="22"/>
          <w:szCs w:val="22"/>
        </w:rPr>
        <w:t>XXX</w:t>
      </w:r>
      <w:r w:rsidR="005F7482" w:rsidRPr="008B2F48">
        <w:rPr>
          <w:rFonts w:ascii="Calibri" w:eastAsia="Calibri" w:hAnsi="Calibri" w:cs="Calibri"/>
          <w:sz w:val="22"/>
          <w:szCs w:val="22"/>
        </w:rPr>
        <w:t xml:space="preserve"> </w:t>
      </w:r>
      <w:r w:rsidRPr="008B2F48">
        <w:rPr>
          <w:rFonts w:ascii="Calibri" w:eastAsia="Calibri" w:hAnsi="Calibri" w:cs="Calibri"/>
          <w:sz w:val="22"/>
          <w:szCs w:val="22"/>
        </w:rPr>
        <w:t>% celkové podpory.</w:t>
      </w:r>
    </w:p>
    <w:p w14:paraId="161D5941" w14:textId="3E8F0FC7" w:rsidR="00B45AE5" w:rsidRPr="008B2F48" w:rsidRDefault="00B45AE5" w:rsidP="00954C11">
      <w:pPr>
        <w:pStyle w:val="Odstavecseseznamem"/>
        <w:numPr>
          <w:ilvl w:val="0"/>
          <w:numId w:val="4"/>
        </w:numPr>
        <w:jc w:val="both"/>
        <w:rPr>
          <w:rFonts w:ascii="Calibri" w:eastAsia="Calibri" w:hAnsi="Calibri" w:cs="Calibri"/>
          <w:sz w:val="22"/>
          <w:szCs w:val="22"/>
        </w:rPr>
      </w:pPr>
      <w:r w:rsidRPr="008B2F48">
        <w:rPr>
          <w:rFonts w:ascii="Calibri" w:eastAsia="Calibri" w:hAnsi="Calibri" w:cs="Calibri"/>
          <w:sz w:val="22"/>
          <w:szCs w:val="22"/>
        </w:rPr>
        <w:t xml:space="preserve">podíl Dalšího účastníka 2 je </w:t>
      </w:r>
      <w:r w:rsidR="006B0B95">
        <w:rPr>
          <w:rFonts w:ascii="Calibri" w:eastAsia="Calibri" w:hAnsi="Calibri" w:cs="Calibri"/>
          <w:sz w:val="22"/>
          <w:szCs w:val="22"/>
        </w:rPr>
        <w:t>XXXXXXXXXXXX</w:t>
      </w:r>
      <w:r w:rsidRPr="008B2F48">
        <w:rPr>
          <w:rFonts w:ascii="Calibri" w:eastAsia="Calibri" w:hAnsi="Calibri" w:cs="Calibri"/>
          <w:sz w:val="22"/>
          <w:szCs w:val="22"/>
        </w:rPr>
        <w:t xml:space="preserve"> Kč, což tvoří </w:t>
      </w:r>
      <w:r w:rsidR="006B0B95">
        <w:rPr>
          <w:rFonts w:ascii="Calibri" w:eastAsia="Calibri" w:hAnsi="Calibri" w:cs="Calibri"/>
          <w:sz w:val="22"/>
          <w:szCs w:val="22"/>
        </w:rPr>
        <w:t>XXX</w:t>
      </w:r>
      <w:r w:rsidRPr="008B2F48">
        <w:rPr>
          <w:rFonts w:ascii="Calibri" w:eastAsia="Calibri" w:hAnsi="Calibri" w:cs="Calibri"/>
          <w:sz w:val="22"/>
          <w:szCs w:val="22"/>
        </w:rPr>
        <w:t xml:space="preserve"> % celkové podpory</w:t>
      </w:r>
    </w:p>
    <w:p w14:paraId="7EF5DB5D" w14:textId="7A7F77EB" w:rsidR="00866D6B" w:rsidRPr="00514406" w:rsidRDefault="00866D6B" w:rsidP="00954C11">
      <w:pPr>
        <w:widowControl w:val="0"/>
        <w:spacing w:after="0" w:line="240" w:lineRule="auto"/>
        <w:ind w:left="709"/>
        <w:rPr>
          <w:rFonts w:ascii="Calibri" w:eastAsia="Calibri" w:hAnsi="Calibri" w:cs="Calibri"/>
        </w:rPr>
      </w:pPr>
      <w:r w:rsidRPr="008B2F48">
        <w:rPr>
          <w:rFonts w:ascii="Calibri" w:eastAsia="Calibri" w:hAnsi="Calibri" w:cs="Calibri"/>
        </w:rPr>
        <w:t>Výše uznaných nákladů projektu je</w:t>
      </w:r>
      <w:r w:rsidR="005F7482" w:rsidRPr="0005651C">
        <w:t xml:space="preserve"> </w:t>
      </w:r>
      <w:r w:rsidR="005F7482" w:rsidRPr="0005651C">
        <w:rPr>
          <w:rFonts w:ascii="Calibri" w:eastAsia="Calibri" w:hAnsi="Calibri" w:cs="Calibri"/>
        </w:rPr>
        <w:t>6</w:t>
      </w:r>
      <w:r w:rsidR="00134D16">
        <w:rPr>
          <w:rFonts w:ascii="Calibri" w:eastAsia="Calibri" w:hAnsi="Calibri" w:cs="Calibri"/>
        </w:rPr>
        <w:t> </w:t>
      </w:r>
      <w:r w:rsidR="005F7482" w:rsidRPr="0005651C">
        <w:rPr>
          <w:rFonts w:ascii="Calibri" w:eastAsia="Calibri" w:hAnsi="Calibri" w:cs="Calibri"/>
        </w:rPr>
        <w:t>003</w:t>
      </w:r>
      <w:r w:rsidR="00134D16">
        <w:rPr>
          <w:rFonts w:ascii="Calibri" w:eastAsia="Calibri" w:hAnsi="Calibri" w:cs="Calibri"/>
        </w:rPr>
        <w:t xml:space="preserve"> </w:t>
      </w:r>
      <w:r w:rsidR="005F7482" w:rsidRPr="0005651C">
        <w:rPr>
          <w:rFonts w:ascii="Calibri" w:eastAsia="Calibri" w:hAnsi="Calibri" w:cs="Calibri"/>
        </w:rPr>
        <w:t>094,-</w:t>
      </w:r>
      <w:r w:rsidRPr="008B2F48">
        <w:rPr>
          <w:rFonts w:ascii="Calibri" w:eastAsia="Calibri" w:hAnsi="Calibri" w:cs="Calibri"/>
        </w:rPr>
        <w:t>Kč</w:t>
      </w:r>
      <w:r w:rsidRPr="0005651C">
        <w:rPr>
          <w:rFonts w:ascii="Calibri" w:eastAsia="Calibri" w:hAnsi="Calibri" w:cs="Calibri"/>
        </w:rPr>
        <w:t>.</w:t>
      </w:r>
    </w:p>
    <w:p w14:paraId="38ED8D4D" w14:textId="77777777" w:rsidR="00866D6B" w:rsidRPr="00514406" w:rsidRDefault="00866D6B" w:rsidP="00954C11">
      <w:pPr>
        <w:widowControl w:val="0"/>
        <w:spacing w:after="0" w:line="240" w:lineRule="auto"/>
        <w:ind w:left="709"/>
        <w:rPr>
          <w:rFonts w:ascii="Calibri" w:eastAsia="Calibri" w:hAnsi="Calibri" w:cs="Calibri"/>
        </w:rPr>
      </w:pPr>
    </w:p>
    <w:p w14:paraId="0C528909" w14:textId="45AD7D62" w:rsidR="00866D6B" w:rsidRPr="008C10AE"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bCs/>
        </w:rPr>
      </w:pPr>
      <w:r w:rsidRPr="00514406">
        <w:rPr>
          <w:rFonts w:ascii="Calibri" w:eastAsia="Calibri" w:hAnsi="Calibri" w:cs="Calibri"/>
        </w:rPr>
        <w:t xml:space="preserve">Do uznaných nákladů se zahrnují způsobilé náklady vynaložené na činnosti uvedené v § 2 odst. 2 písm. l) ZPVV, které Poskytovatel schválil a které jsou zdůvodněné. </w:t>
      </w:r>
      <w:r w:rsidRPr="008C10AE">
        <w:rPr>
          <w:rFonts w:ascii="Calibri" w:eastAsia="Calibri" w:hAnsi="Calibri" w:cs="Calibri"/>
          <w:bCs/>
        </w:rPr>
        <w:t xml:space="preserve">Z poskytnuté podpory není možné hradit investice, stipendia a </w:t>
      </w:r>
      <w:r w:rsidR="008C10AE">
        <w:rPr>
          <w:rFonts w:ascii="Calibri" w:eastAsia="Calibri" w:hAnsi="Calibri" w:cs="Calibri"/>
          <w:bCs/>
        </w:rPr>
        <w:t>interní</w:t>
      </w:r>
      <w:r w:rsidR="00BE3C0E" w:rsidRPr="008C10AE">
        <w:rPr>
          <w:rFonts w:ascii="Calibri" w:eastAsia="Calibri" w:hAnsi="Calibri" w:cs="Calibri"/>
          <w:bCs/>
        </w:rPr>
        <w:t xml:space="preserve"> faktury</w:t>
      </w:r>
      <w:r w:rsidR="00E558DA">
        <w:rPr>
          <w:rFonts w:ascii="Calibri" w:eastAsia="Calibri" w:hAnsi="Calibri" w:cs="Calibri"/>
          <w:bCs/>
        </w:rPr>
        <w:t xml:space="preserve"> (</w:t>
      </w:r>
      <w:r w:rsidR="008C10AE">
        <w:rPr>
          <w:rFonts w:ascii="Calibri" w:eastAsia="Calibri" w:hAnsi="Calibri" w:cs="Calibri"/>
          <w:bCs/>
        </w:rPr>
        <w:t xml:space="preserve">tj. </w:t>
      </w:r>
      <w:r w:rsidRPr="008C10AE">
        <w:rPr>
          <w:rFonts w:ascii="Calibri" w:eastAsia="Calibri" w:hAnsi="Calibri" w:cs="Calibri"/>
          <w:bCs/>
        </w:rPr>
        <w:t>náklady doložené pouze interními účetními doklady</w:t>
      </w:r>
      <w:r w:rsidR="008C10AE">
        <w:rPr>
          <w:rFonts w:ascii="Calibri" w:eastAsia="Calibri" w:hAnsi="Calibri" w:cs="Calibri"/>
          <w:bCs/>
        </w:rPr>
        <w:t xml:space="preserve"> Smluvních stran</w:t>
      </w:r>
      <w:r w:rsidR="00E558DA">
        <w:rPr>
          <w:rFonts w:ascii="Calibri" w:eastAsia="Calibri" w:hAnsi="Calibri" w:cs="Calibri"/>
          <w:bCs/>
        </w:rPr>
        <w:t>)</w:t>
      </w:r>
      <w:r w:rsidRPr="008C10AE">
        <w:rPr>
          <w:rFonts w:ascii="Calibri" w:eastAsia="Calibri" w:hAnsi="Calibri" w:cs="Calibri"/>
          <w:bCs/>
        </w:rPr>
        <w:t xml:space="preserve">. </w:t>
      </w:r>
    </w:p>
    <w:p w14:paraId="555FCB60" w14:textId="77777777" w:rsidR="00866D6B" w:rsidRPr="00514406" w:rsidRDefault="00866D6B" w:rsidP="00954C11">
      <w:pPr>
        <w:widowControl w:val="0"/>
        <w:spacing w:after="0" w:line="240" w:lineRule="auto"/>
        <w:ind w:left="709"/>
        <w:rPr>
          <w:rFonts w:ascii="Calibri" w:eastAsia="Calibri" w:hAnsi="Calibri" w:cs="Calibri"/>
        </w:rPr>
      </w:pPr>
    </w:p>
    <w:p w14:paraId="570A090D" w14:textId="4AB37C8C"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Postup Smluvních stran v případě žádosti o změnu </w:t>
      </w:r>
      <w:r w:rsidR="00E558DA">
        <w:rPr>
          <w:rFonts w:ascii="Calibri" w:eastAsia="Calibri" w:hAnsi="Calibri" w:cs="Calibri"/>
        </w:rPr>
        <w:t>týkající se</w:t>
      </w:r>
      <w:r w:rsidRPr="00514406">
        <w:rPr>
          <w:rFonts w:ascii="Calibri" w:eastAsia="Calibri" w:hAnsi="Calibri" w:cs="Calibri"/>
        </w:rPr>
        <w:t xml:space="preserve"> přesunu nebo změny uznaných nákladů projektu a výše podpory stanoví vnitřní směrnice Poskytovatele - SME-07 Změnová řízení projektů. Výše uznaných nákladů a s tím související výše účelové podpory stanovené na celou dobu řešení Projektu nemohou být v průběhu řešení Projektu změněny o více než 50 % výše uznaných nákladů nebo výše podpory z veřejných prostředků uvedených v Závazných parametrech. </w:t>
      </w:r>
    </w:p>
    <w:p w14:paraId="370A1622" w14:textId="77777777" w:rsidR="00866D6B" w:rsidRPr="00514406" w:rsidRDefault="00866D6B" w:rsidP="00954C11">
      <w:pPr>
        <w:widowControl w:val="0"/>
        <w:spacing w:after="0" w:line="240" w:lineRule="auto"/>
        <w:ind w:left="709"/>
        <w:rPr>
          <w:rFonts w:ascii="Calibri" w:eastAsia="Calibri" w:hAnsi="Calibri" w:cs="Calibri"/>
        </w:rPr>
      </w:pPr>
    </w:p>
    <w:p w14:paraId="18FFEB19"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upraví svůj podíl na podpoře ze strany Poskytovatele, celkových nákladech na řešení Projektu i technické náplni řešení Projektu, pokud bude rozhodnutím Poskytovatele změněna výše čerpané podpory uvedené v Závazných parametrech.</w:t>
      </w:r>
    </w:p>
    <w:p w14:paraId="2CEAE245" w14:textId="77777777" w:rsidR="00866D6B" w:rsidRPr="00514406" w:rsidRDefault="00866D6B" w:rsidP="00954C11">
      <w:pPr>
        <w:widowControl w:val="0"/>
        <w:spacing w:after="0" w:line="240" w:lineRule="auto"/>
        <w:ind w:left="709"/>
        <w:rPr>
          <w:rFonts w:ascii="Calibri" w:eastAsia="Calibri" w:hAnsi="Calibri" w:cs="Calibri"/>
        </w:rPr>
      </w:pPr>
    </w:p>
    <w:p w14:paraId="49F72FC8" w14:textId="20F4287E" w:rsidR="00866D6B" w:rsidRPr="008E79F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8B2F48">
        <w:rPr>
          <w:rFonts w:ascii="Calibri" w:eastAsia="Calibri" w:hAnsi="Calibri" w:cs="Calibri"/>
        </w:rPr>
        <w:t>Další účastní</w:t>
      </w:r>
      <w:r w:rsidR="00B23A78" w:rsidRPr="008B2F48">
        <w:rPr>
          <w:rFonts w:ascii="Calibri" w:eastAsia="Calibri" w:hAnsi="Calibri" w:cs="Calibri"/>
        </w:rPr>
        <w:t>ci</w:t>
      </w:r>
      <w:r w:rsidRPr="008B2F48">
        <w:rPr>
          <w:rFonts w:ascii="Calibri" w:eastAsia="Calibri" w:hAnsi="Calibri" w:cs="Calibri"/>
        </w:rPr>
        <w:t xml:space="preserve"> se </w:t>
      </w:r>
      <w:r w:rsidR="00B23A78" w:rsidRPr="008B2F48">
        <w:rPr>
          <w:rFonts w:ascii="Calibri" w:eastAsia="Calibri" w:hAnsi="Calibri" w:cs="Calibri"/>
        </w:rPr>
        <w:t>zavazují</w:t>
      </w:r>
      <w:r w:rsidRPr="008B2F48">
        <w:rPr>
          <w:rFonts w:ascii="Calibri" w:eastAsia="Calibri" w:hAnsi="Calibri" w:cs="Calibri"/>
        </w:rPr>
        <w:t xml:space="preserve">, že k úhradě nákladů z vlastních zdrojů </w:t>
      </w:r>
      <w:r w:rsidR="00F65B2F" w:rsidRPr="008B2F48">
        <w:rPr>
          <w:rFonts w:ascii="Calibri" w:eastAsia="Calibri" w:hAnsi="Calibri" w:cs="Calibri"/>
        </w:rPr>
        <w:t xml:space="preserve">nepoužijí </w:t>
      </w:r>
      <w:r w:rsidRPr="008B2F48">
        <w:rPr>
          <w:rFonts w:ascii="Calibri" w:eastAsia="Calibri" w:hAnsi="Calibri" w:cs="Calibri"/>
        </w:rPr>
        <w:t>prostředky pocházející z veřejných zdrojů</w:t>
      </w:r>
      <w:r w:rsidRPr="008E79F6">
        <w:rPr>
          <w:rFonts w:ascii="Calibri" w:eastAsia="Calibri" w:hAnsi="Calibri" w:cs="Calibri"/>
        </w:rPr>
        <w:t>.</w:t>
      </w:r>
    </w:p>
    <w:p w14:paraId="2AF0E6C5" w14:textId="77777777" w:rsidR="00866D6B" w:rsidRPr="00514406" w:rsidRDefault="00866D6B" w:rsidP="00954C11">
      <w:pPr>
        <w:widowControl w:val="0"/>
        <w:spacing w:after="0" w:line="240" w:lineRule="auto"/>
        <w:ind w:left="709"/>
        <w:rPr>
          <w:rFonts w:ascii="Calibri" w:eastAsia="Calibri" w:hAnsi="Calibri" w:cs="Calibri"/>
        </w:rPr>
      </w:pPr>
    </w:p>
    <w:p w14:paraId="76D1E89B"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Dodavatelé zakázek na dodávky, kteří nejsou uvedeni v návrhu Projektu, musí být Smluvními stranami vybráni postupem podle zákona č. 134/2016 Sb., o zadávání veřejných zakázek, ve znění pozdějších předpisů, pokud v daném případě lze Smluvní stranu označit za zadavatele veřejné zakázky v souladu s uvedeným zákonem, jinak při zachování principu transparentního a nediskriminačního výběru dodavatelů.</w:t>
      </w:r>
    </w:p>
    <w:p w14:paraId="6DD588BA" w14:textId="77777777" w:rsidR="00866D6B" w:rsidRPr="00514406" w:rsidRDefault="00866D6B" w:rsidP="00954C11">
      <w:pPr>
        <w:widowControl w:val="0"/>
        <w:spacing w:after="0" w:line="240" w:lineRule="auto"/>
        <w:ind w:left="709"/>
        <w:rPr>
          <w:rFonts w:ascii="Calibri" w:eastAsia="Calibri" w:hAnsi="Calibri" w:cs="Calibri"/>
        </w:rPr>
      </w:pPr>
    </w:p>
    <w:p w14:paraId="33EB42AE" w14:textId="5F1A66F3"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Nedojde-li k poskytnutí příslušné části podpory Poskytovatelem Hlavnímu příjemci nebo dojde-li k opožděnému poskytnutí příslušné části podpory Poskytovatelem v důsledku rozpočtového provizoria, Hlavní příjemce neodpovídá Dalším účastník</w:t>
      </w:r>
      <w:r w:rsidR="00F65B2F">
        <w:rPr>
          <w:rFonts w:ascii="Calibri" w:eastAsia="Calibri" w:hAnsi="Calibri" w:cs="Calibri"/>
        </w:rPr>
        <w:t>ům</w:t>
      </w:r>
      <w:r w:rsidRPr="00514406">
        <w:rPr>
          <w:rFonts w:ascii="Calibri" w:eastAsia="Calibri" w:hAnsi="Calibri" w:cs="Calibri"/>
        </w:rPr>
        <w:t xml:space="preserve"> za škodu, která </w:t>
      </w:r>
      <w:r w:rsidR="00F65B2F">
        <w:rPr>
          <w:rFonts w:ascii="Calibri" w:eastAsia="Calibri" w:hAnsi="Calibri" w:cs="Calibri"/>
        </w:rPr>
        <w:t xml:space="preserve">jim </w:t>
      </w:r>
      <w:r w:rsidRPr="00514406">
        <w:rPr>
          <w:rFonts w:ascii="Calibri" w:eastAsia="Calibri" w:hAnsi="Calibri" w:cs="Calibri"/>
        </w:rPr>
        <w:t>vznikla jako důsledek této situace.</w:t>
      </w:r>
    </w:p>
    <w:p w14:paraId="6369D178" w14:textId="77777777" w:rsidR="00866D6B" w:rsidRPr="00514406" w:rsidRDefault="00866D6B" w:rsidP="00954C11">
      <w:pPr>
        <w:widowControl w:val="0"/>
        <w:spacing w:after="0" w:line="240" w:lineRule="auto"/>
        <w:ind w:left="709"/>
        <w:rPr>
          <w:rFonts w:ascii="Calibri" w:eastAsia="Calibri" w:hAnsi="Calibri" w:cs="Calibri"/>
        </w:rPr>
      </w:pPr>
    </w:p>
    <w:p w14:paraId="6D95D4A3"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Pokud vznikne při provádění Projektu finanční ztráta, tuto ztrátu nese každá ze Smluvních stran sama za tu část Projektu, za níž nese odpovědnost.</w:t>
      </w:r>
    </w:p>
    <w:p w14:paraId="599DAC88" w14:textId="1914A27E" w:rsidR="00866D6B" w:rsidRDefault="00866D6B" w:rsidP="00E558DA">
      <w:pPr>
        <w:spacing w:after="0" w:line="240" w:lineRule="auto"/>
        <w:rPr>
          <w:rFonts w:ascii="Calibri" w:eastAsia="Calibri" w:hAnsi="Calibri" w:cs="Calibri"/>
        </w:rPr>
      </w:pPr>
    </w:p>
    <w:p w14:paraId="47AA7492" w14:textId="77777777" w:rsidR="00E82BEB" w:rsidRPr="00514406" w:rsidRDefault="00E82BEB" w:rsidP="00954C11">
      <w:pPr>
        <w:spacing w:after="0" w:line="240" w:lineRule="auto"/>
        <w:ind w:left="709" w:hanging="709"/>
        <w:rPr>
          <w:rFonts w:ascii="Calibri" w:eastAsia="Calibri" w:hAnsi="Calibri" w:cs="Calibri"/>
        </w:rPr>
      </w:pPr>
    </w:p>
    <w:p w14:paraId="10F0C0EA" w14:textId="77777777" w:rsidR="00866D6B" w:rsidRPr="00514406" w:rsidRDefault="00866D6B" w:rsidP="00954C11">
      <w:pPr>
        <w:keepNext/>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Závazky smluvních stran </w:t>
      </w:r>
    </w:p>
    <w:p w14:paraId="7F258CDF" w14:textId="77777777" w:rsidR="00866D6B" w:rsidRPr="00514406" w:rsidRDefault="00866D6B" w:rsidP="00954C11">
      <w:pPr>
        <w:spacing w:after="0" w:line="240" w:lineRule="auto"/>
        <w:rPr>
          <w:rFonts w:ascii="Calibri" w:eastAsia="Calibri" w:hAnsi="Calibri" w:cs="Calibri"/>
        </w:rPr>
      </w:pPr>
    </w:p>
    <w:p w14:paraId="5E9A4C3C" w14:textId="686E5CEF"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w:t>
      </w:r>
      <w:r w:rsidR="00F65B2F">
        <w:rPr>
          <w:rFonts w:ascii="Calibri" w:eastAsia="Calibri" w:hAnsi="Calibri" w:cs="Calibri"/>
        </w:rPr>
        <w:t>ci</w:t>
      </w:r>
      <w:r w:rsidRPr="00514406">
        <w:rPr>
          <w:rFonts w:ascii="Calibri" w:eastAsia="Calibri" w:hAnsi="Calibri" w:cs="Calibri"/>
        </w:rPr>
        <w:t xml:space="preserve"> </w:t>
      </w:r>
      <w:r w:rsidR="00F65B2F" w:rsidRPr="00514406">
        <w:rPr>
          <w:rFonts w:ascii="Calibri" w:eastAsia="Calibri" w:hAnsi="Calibri" w:cs="Calibri"/>
        </w:rPr>
        <w:t>j</w:t>
      </w:r>
      <w:r w:rsidR="00F65B2F">
        <w:rPr>
          <w:rFonts w:ascii="Calibri" w:eastAsia="Calibri" w:hAnsi="Calibri" w:cs="Calibri"/>
        </w:rPr>
        <w:t>sou</w:t>
      </w:r>
      <w:r w:rsidR="00F65B2F" w:rsidRPr="00514406">
        <w:rPr>
          <w:rFonts w:ascii="Calibri" w:eastAsia="Calibri" w:hAnsi="Calibri" w:cs="Calibri"/>
        </w:rPr>
        <w:t xml:space="preserve"> </w:t>
      </w:r>
      <w:r w:rsidRPr="00514406">
        <w:rPr>
          <w:rFonts w:ascii="Calibri" w:eastAsia="Calibri" w:hAnsi="Calibri" w:cs="Calibri"/>
        </w:rPr>
        <w:t>povin</w:t>
      </w:r>
      <w:r w:rsidR="00F65B2F">
        <w:rPr>
          <w:rFonts w:ascii="Calibri" w:eastAsia="Calibri" w:hAnsi="Calibri" w:cs="Calibri"/>
        </w:rPr>
        <w:t>ni</w:t>
      </w:r>
      <w:r w:rsidRPr="00514406">
        <w:rPr>
          <w:rFonts w:ascii="Calibri" w:eastAsia="Calibri" w:hAnsi="Calibri" w:cs="Calibri"/>
        </w:rPr>
        <w:t xml:space="preserve"> čerpat a použít účelovou podporu výhradně k úhradě uznaných nákladů Projektu, a to v souladu s čl. 3 odst. 10 Všeobecných podmínek. V posledním roce konání realizace Projektu končícího v průběhu daného kalendářního roku </w:t>
      </w:r>
      <w:r w:rsidR="00696847" w:rsidRPr="00514406">
        <w:rPr>
          <w:rFonts w:ascii="Calibri" w:eastAsia="Calibri" w:hAnsi="Calibri" w:cs="Calibri"/>
        </w:rPr>
        <w:t>j</w:t>
      </w:r>
      <w:r w:rsidR="00696847">
        <w:rPr>
          <w:rFonts w:ascii="Calibri" w:eastAsia="Calibri" w:hAnsi="Calibri" w:cs="Calibri"/>
        </w:rPr>
        <w:t>sou</w:t>
      </w:r>
      <w:r w:rsidR="00696847" w:rsidRPr="00514406">
        <w:rPr>
          <w:rFonts w:ascii="Calibri" w:eastAsia="Calibri" w:hAnsi="Calibri" w:cs="Calibri"/>
        </w:rPr>
        <w:t xml:space="preserve"> </w:t>
      </w:r>
      <w:r w:rsidRPr="00514406">
        <w:rPr>
          <w:rFonts w:ascii="Calibri" w:eastAsia="Calibri" w:hAnsi="Calibri" w:cs="Calibri"/>
        </w:rPr>
        <w:t>Další účastní</w:t>
      </w:r>
      <w:r w:rsidR="00696847">
        <w:rPr>
          <w:rFonts w:ascii="Calibri" w:eastAsia="Calibri" w:hAnsi="Calibri" w:cs="Calibri"/>
        </w:rPr>
        <w:t>ci</w:t>
      </w:r>
      <w:r w:rsidRPr="00514406">
        <w:rPr>
          <w:rFonts w:ascii="Calibri" w:eastAsia="Calibri" w:hAnsi="Calibri" w:cs="Calibri"/>
        </w:rPr>
        <w:t xml:space="preserve"> povinn</w:t>
      </w:r>
      <w:r w:rsidR="00696847">
        <w:rPr>
          <w:rFonts w:ascii="Calibri" w:eastAsia="Calibri" w:hAnsi="Calibri" w:cs="Calibri"/>
        </w:rPr>
        <w:t>i</w:t>
      </w:r>
      <w:r w:rsidRPr="00514406">
        <w:rPr>
          <w:rFonts w:ascii="Calibri" w:eastAsia="Calibri" w:hAnsi="Calibri" w:cs="Calibri"/>
        </w:rPr>
        <w:t xml:space="preserve"> čerpat a použít účelovou podporu do konce termínu ukončení řešení Projektu.</w:t>
      </w:r>
    </w:p>
    <w:p w14:paraId="606B7223" w14:textId="77777777" w:rsidR="00866D6B" w:rsidRPr="00514406" w:rsidRDefault="00866D6B" w:rsidP="00954C11">
      <w:pPr>
        <w:widowControl w:val="0"/>
        <w:spacing w:after="0" w:line="240" w:lineRule="auto"/>
        <w:ind w:left="709"/>
        <w:rPr>
          <w:rFonts w:ascii="Calibri" w:eastAsia="Calibri" w:hAnsi="Calibri" w:cs="Calibri"/>
        </w:rPr>
      </w:pPr>
    </w:p>
    <w:p w14:paraId="1506887A" w14:textId="758857F0" w:rsidR="00866D6B" w:rsidRPr="00514406" w:rsidRDefault="00325C01"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 xml:space="preserve">Každý </w:t>
      </w:r>
      <w:r w:rsidR="00866D6B" w:rsidRPr="00514406">
        <w:rPr>
          <w:rFonts w:ascii="Calibri" w:eastAsia="Calibri" w:hAnsi="Calibri" w:cs="Calibri"/>
        </w:rPr>
        <w:t>Další účastn</w:t>
      </w:r>
      <w:r w:rsidR="00696847">
        <w:rPr>
          <w:rFonts w:ascii="Calibri" w:eastAsia="Calibri" w:hAnsi="Calibri" w:cs="Calibri"/>
        </w:rPr>
        <w:t>í</w:t>
      </w:r>
      <w:r>
        <w:rPr>
          <w:rFonts w:ascii="Calibri" w:eastAsia="Calibri" w:hAnsi="Calibri" w:cs="Calibri"/>
        </w:rPr>
        <w:t>k</w:t>
      </w:r>
      <w:r w:rsidR="004C647B">
        <w:rPr>
          <w:rFonts w:ascii="Calibri" w:eastAsia="Calibri" w:hAnsi="Calibri" w:cs="Calibri"/>
        </w:rPr>
        <w:t xml:space="preserve"> j</w:t>
      </w:r>
      <w:r>
        <w:rPr>
          <w:rFonts w:ascii="Calibri" w:eastAsia="Calibri" w:hAnsi="Calibri" w:cs="Calibri"/>
        </w:rPr>
        <w:t>e</w:t>
      </w:r>
      <w:r w:rsidR="004C647B">
        <w:rPr>
          <w:rFonts w:ascii="Calibri" w:eastAsia="Calibri" w:hAnsi="Calibri" w:cs="Calibri"/>
        </w:rPr>
        <w:t xml:space="preserve"> povin</w:t>
      </w:r>
      <w:r>
        <w:rPr>
          <w:rFonts w:ascii="Calibri" w:eastAsia="Calibri" w:hAnsi="Calibri" w:cs="Calibri"/>
        </w:rPr>
        <w:t>en</w:t>
      </w:r>
      <w:r w:rsidR="004C647B">
        <w:rPr>
          <w:rFonts w:ascii="Calibri" w:eastAsia="Calibri" w:hAnsi="Calibri" w:cs="Calibri"/>
        </w:rPr>
        <w:t xml:space="preserve"> v roce, ve kterém končí řešení projektu, vrátit Hlavnímu </w:t>
      </w:r>
      <w:r w:rsidR="004C647B">
        <w:rPr>
          <w:rFonts w:ascii="Calibri" w:eastAsia="Calibri" w:hAnsi="Calibri" w:cs="Calibri"/>
        </w:rPr>
        <w:lastRenderedPageBreak/>
        <w:t xml:space="preserve">příjemci </w:t>
      </w:r>
      <w:r w:rsidR="004C647B" w:rsidRPr="002214E1">
        <w:rPr>
          <w:rFonts w:ascii="Calibri" w:eastAsia="Calibri" w:hAnsi="Calibri" w:cs="Calibri"/>
        </w:rPr>
        <w:t xml:space="preserve">nevyčerpanou část </w:t>
      </w:r>
      <w:r w:rsidR="001D18BA" w:rsidRPr="002214E1">
        <w:rPr>
          <w:rFonts w:ascii="Calibri" w:eastAsia="Calibri" w:hAnsi="Calibri" w:cs="Calibri"/>
        </w:rPr>
        <w:t>účelové podpory</w:t>
      </w:r>
      <w:r w:rsidR="004C647B" w:rsidRPr="002214E1">
        <w:rPr>
          <w:rFonts w:ascii="Calibri" w:eastAsia="Calibri" w:hAnsi="Calibri" w:cs="Calibri"/>
        </w:rPr>
        <w:t>. Takto vrácená</w:t>
      </w:r>
      <w:r w:rsidR="0037272A" w:rsidRPr="002214E1">
        <w:rPr>
          <w:rFonts w:ascii="Calibri" w:eastAsia="Calibri" w:hAnsi="Calibri" w:cs="Calibri"/>
        </w:rPr>
        <w:t xml:space="preserve"> část</w:t>
      </w:r>
      <w:r w:rsidR="004C647B" w:rsidRPr="002214E1">
        <w:rPr>
          <w:rFonts w:ascii="Calibri" w:eastAsia="Calibri" w:hAnsi="Calibri" w:cs="Calibri"/>
        </w:rPr>
        <w:t xml:space="preserve"> </w:t>
      </w:r>
      <w:r w:rsidR="001D18BA" w:rsidRPr="002214E1">
        <w:rPr>
          <w:rFonts w:ascii="Calibri" w:eastAsia="Calibri" w:hAnsi="Calibri" w:cs="Calibri"/>
        </w:rPr>
        <w:t>účelové podpory</w:t>
      </w:r>
      <w:r w:rsidR="004C647B" w:rsidRPr="002214E1">
        <w:rPr>
          <w:rFonts w:ascii="Calibri" w:eastAsia="Calibri" w:hAnsi="Calibri" w:cs="Calibri"/>
        </w:rPr>
        <w:t xml:space="preserve"> musí být připsána na účet Hlavního příjemce </w:t>
      </w:r>
      <w:r w:rsidR="0037272A" w:rsidRPr="008B2F48">
        <w:rPr>
          <w:rFonts w:ascii="Calibri" w:eastAsia="Calibri" w:hAnsi="Calibri" w:cs="Calibri"/>
        </w:rPr>
        <w:t xml:space="preserve">nejpozději do 14 kalendářních dnů poté, co </w:t>
      </w:r>
      <w:r>
        <w:rPr>
          <w:rFonts w:ascii="Calibri" w:eastAsia="Calibri" w:hAnsi="Calibri" w:cs="Calibri"/>
        </w:rPr>
        <w:t xml:space="preserve">dotčený Další účastník </w:t>
      </w:r>
      <w:r w:rsidR="00E558DA">
        <w:rPr>
          <w:rFonts w:ascii="Calibri" w:eastAsia="Calibri" w:hAnsi="Calibri" w:cs="Calibri"/>
        </w:rPr>
        <w:t>zjistí</w:t>
      </w:r>
      <w:r w:rsidR="0037272A" w:rsidRPr="008B2F48">
        <w:rPr>
          <w:rFonts w:ascii="Calibri" w:eastAsia="Calibri" w:hAnsi="Calibri" w:cs="Calibri"/>
        </w:rPr>
        <w:t xml:space="preserve">, že tuto část z jakéhokoliv důvodu nevyužije, nebo poté, co byl Hlavním příjemcem k jejímu vrácení vyzván. </w:t>
      </w:r>
      <w:r w:rsidR="00866D6B" w:rsidRPr="002214E1">
        <w:rPr>
          <w:rFonts w:ascii="Calibri" w:eastAsia="Calibri" w:hAnsi="Calibri" w:cs="Calibri"/>
        </w:rPr>
        <w:t xml:space="preserve">Vrácení účelové podpory </w:t>
      </w:r>
      <w:r w:rsidR="00696847" w:rsidRPr="002214E1">
        <w:rPr>
          <w:rFonts w:ascii="Calibri" w:eastAsia="Calibri" w:hAnsi="Calibri" w:cs="Calibri"/>
        </w:rPr>
        <w:t xml:space="preserve">budou </w:t>
      </w:r>
      <w:r w:rsidR="00866D6B" w:rsidRPr="002214E1">
        <w:rPr>
          <w:rFonts w:ascii="Calibri" w:eastAsia="Calibri" w:hAnsi="Calibri" w:cs="Calibri"/>
        </w:rPr>
        <w:t>Další účastní</w:t>
      </w:r>
      <w:r w:rsidR="00696847" w:rsidRPr="002214E1">
        <w:rPr>
          <w:rFonts w:ascii="Calibri" w:eastAsia="Calibri" w:hAnsi="Calibri" w:cs="Calibri"/>
        </w:rPr>
        <w:t>ci</w:t>
      </w:r>
      <w:r w:rsidR="00866D6B" w:rsidRPr="002214E1">
        <w:rPr>
          <w:rFonts w:ascii="Calibri" w:eastAsia="Calibri" w:hAnsi="Calibri" w:cs="Calibri"/>
        </w:rPr>
        <w:t xml:space="preserve"> Hlavnímu příjemci avizovat předem a do příkazu k bankovní úhradě </w:t>
      </w:r>
      <w:r w:rsidR="00696847" w:rsidRPr="002214E1">
        <w:rPr>
          <w:rFonts w:ascii="Calibri" w:eastAsia="Calibri" w:hAnsi="Calibri" w:cs="Calibri"/>
        </w:rPr>
        <w:t xml:space="preserve">uvedou </w:t>
      </w:r>
      <w:r w:rsidR="00866D6B" w:rsidRPr="002214E1">
        <w:rPr>
          <w:rFonts w:ascii="Calibri" w:eastAsia="Calibri" w:hAnsi="Calibri" w:cs="Calibri"/>
        </w:rPr>
        <w:t>jako variabilní symbol číslo Projektu.</w:t>
      </w:r>
      <w:r w:rsidR="00FB3730" w:rsidRPr="002214E1">
        <w:rPr>
          <w:rFonts w:ascii="Calibri" w:eastAsia="Calibri" w:hAnsi="Calibri" w:cs="Calibri"/>
        </w:rPr>
        <w:t xml:space="preserve"> Poruší-li </w:t>
      </w:r>
      <w:r w:rsidR="006C76E4" w:rsidRPr="002214E1">
        <w:rPr>
          <w:rFonts w:ascii="Calibri" w:eastAsia="Calibri" w:hAnsi="Calibri" w:cs="Calibri"/>
        </w:rPr>
        <w:t>některý z Dalších účastníků tuto povinnost, je povinen uhradit Hlavnímu příjemci smluvní pokutu</w:t>
      </w:r>
      <w:r w:rsidR="00796D1D">
        <w:rPr>
          <w:rFonts w:ascii="Calibri" w:eastAsia="Calibri" w:hAnsi="Calibri" w:cs="Calibri"/>
        </w:rPr>
        <w:t xml:space="preserve"> dle pokynů Poskytovatele nebo </w:t>
      </w:r>
      <w:r w:rsidR="006C76E4" w:rsidRPr="002214E1">
        <w:rPr>
          <w:rFonts w:ascii="Calibri" w:eastAsia="Calibri" w:hAnsi="Calibri" w:cs="Calibri"/>
        </w:rPr>
        <w:t xml:space="preserve">ve výši 1 </w:t>
      </w:r>
      <w:r w:rsidR="006C76E4" w:rsidRPr="002214E1">
        <w:rPr>
          <w:rFonts w:ascii="Calibri" w:eastAsia="Calibri" w:hAnsi="Calibri" w:cs="Calibri"/>
          <w:color w:val="252525"/>
        </w:rPr>
        <w:t>‰</w:t>
      </w:r>
      <w:r w:rsidR="006C76E4" w:rsidRPr="002214E1">
        <w:rPr>
          <w:rFonts w:ascii="Calibri" w:eastAsia="Calibri" w:hAnsi="Calibri" w:cs="Calibri"/>
        </w:rPr>
        <w:t xml:space="preserve"> </w:t>
      </w:r>
      <w:r w:rsidR="0071172D">
        <w:rPr>
          <w:rFonts w:ascii="Calibri" w:eastAsia="Calibri" w:hAnsi="Calibri" w:cs="Calibri"/>
        </w:rPr>
        <w:t xml:space="preserve">z částky, kterou měl vrátit </w:t>
      </w:r>
      <w:r w:rsidR="006C76E4" w:rsidRPr="002214E1">
        <w:rPr>
          <w:rFonts w:ascii="Calibri" w:eastAsia="Calibri" w:hAnsi="Calibri" w:cs="Calibri"/>
        </w:rPr>
        <w:t xml:space="preserve">za každý den prodlení z částky, která měla být </w:t>
      </w:r>
      <w:r w:rsidR="001A4132" w:rsidRPr="002214E1">
        <w:rPr>
          <w:rFonts w:ascii="Calibri" w:eastAsia="Calibri" w:hAnsi="Calibri" w:cs="Calibri"/>
        </w:rPr>
        <w:t>Hlavnímu příjemci</w:t>
      </w:r>
      <w:r w:rsidR="006C76E4" w:rsidRPr="002214E1">
        <w:rPr>
          <w:rFonts w:ascii="Calibri" w:eastAsia="Calibri" w:hAnsi="Calibri" w:cs="Calibri"/>
        </w:rPr>
        <w:t xml:space="preserve"> </w:t>
      </w:r>
      <w:r w:rsidR="001A4132" w:rsidRPr="002214E1">
        <w:rPr>
          <w:rFonts w:ascii="Calibri" w:eastAsia="Calibri" w:hAnsi="Calibri" w:cs="Calibri"/>
        </w:rPr>
        <w:t>vrácena</w:t>
      </w:r>
      <w:r w:rsidR="00BD5A73">
        <w:rPr>
          <w:rFonts w:ascii="Calibri" w:eastAsia="Calibri" w:hAnsi="Calibri" w:cs="Calibri"/>
        </w:rPr>
        <w:t xml:space="preserve">, přičemž </w:t>
      </w:r>
      <w:r w:rsidR="00E558DA">
        <w:rPr>
          <w:rFonts w:ascii="Calibri" w:eastAsia="Calibri" w:hAnsi="Calibri" w:cs="Calibri"/>
        </w:rPr>
        <w:t xml:space="preserve">se </w:t>
      </w:r>
      <w:r w:rsidR="00BD5A73">
        <w:rPr>
          <w:rFonts w:ascii="Calibri" w:eastAsia="Calibri" w:hAnsi="Calibri" w:cs="Calibri"/>
        </w:rPr>
        <w:t>uplatní vyšší z uvedených částek</w:t>
      </w:r>
      <w:r w:rsidR="001A4132" w:rsidRPr="002214E1">
        <w:rPr>
          <w:rFonts w:ascii="Calibri" w:eastAsia="Calibri" w:hAnsi="Calibri" w:cs="Calibri"/>
        </w:rPr>
        <w:t xml:space="preserve">. </w:t>
      </w:r>
      <w:r w:rsidR="00866D6B" w:rsidRPr="002214E1">
        <w:rPr>
          <w:rFonts w:ascii="Calibri" w:eastAsia="Calibri" w:hAnsi="Calibri" w:cs="Calibri"/>
        </w:rPr>
        <w:t xml:space="preserve">V případě, že vznikne povinnost k vrácení účelové podpory z jiných </w:t>
      </w:r>
      <w:r w:rsidR="002214E1" w:rsidRPr="002214E1">
        <w:rPr>
          <w:rFonts w:ascii="Calibri" w:eastAsia="Calibri" w:hAnsi="Calibri" w:cs="Calibri"/>
        </w:rPr>
        <w:t>důvodů</w:t>
      </w:r>
      <w:r w:rsidR="00866D6B" w:rsidRPr="002214E1">
        <w:rPr>
          <w:rFonts w:ascii="Calibri" w:eastAsia="Calibri" w:hAnsi="Calibri" w:cs="Calibri"/>
        </w:rPr>
        <w:t xml:space="preserve"> než na podkladě finančního vypořádání, </w:t>
      </w:r>
      <w:r w:rsidR="00696847" w:rsidRPr="002214E1">
        <w:rPr>
          <w:rFonts w:ascii="Calibri" w:eastAsia="Calibri" w:hAnsi="Calibri" w:cs="Calibri"/>
        </w:rPr>
        <w:t xml:space="preserve">jsou </w:t>
      </w:r>
      <w:r w:rsidR="00866D6B" w:rsidRPr="002214E1">
        <w:rPr>
          <w:rFonts w:ascii="Calibri" w:eastAsia="Calibri" w:hAnsi="Calibri" w:cs="Calibri"/>
        </w:rPr>
        <w:t>Další účastní</w:t>
      </w:r>
      <w:r w:rsidR="00696847" w:rsidRPr="002214E1">
        <w:rPr>
          <w:rFonts w:ascii="Calibri" w:eastAsia="Calibri" w:hAnsi="Calibri" w:cs="Calibri"/>
        </w:rPr>
        <w:t>ci</w:t>
      </w:r>
      <w:r w:rsidR="00866D6B" w:rsidRPr="002214E1">
        <w:rPr>
          <w:rFonts w:ascii="Calibri" w:eastAsia="Calibri" w:hAnsi="Calibri" w:cs="Calibri"/>
        </w:rPr>
        <w:t xml:space="preserve"> povin</w:t>
      </w:r>
      <w:r w:rsidR="00696847" w:rsidRPr="002214E1">
        <w:rPr>
          <w:rFonts w:ascii="Calibri" w:eastAsia="Calibri" w:hAnsi="Calibri" w:cs="Calibri"/>
        </w:rPr>
        <w:t>ni</w:t>
      </w:r>
      <w:r w:rsidR="00866D6B" w:rsidRPr="002214E1">
        <w:rPr>
          <w:rFonts w:ascii="Calibri" w:eastAsia="Calibri" w:hAnsi="Calibri" w:cs="Calibri"/>
        </w:rPr>
        <w:t xml:space="preserve"> neprodleně písemně požádat prostřednictvím Hlavního příjemce Poskytovatele o sdělení podmínek a způsobu vypořádání účelové podpory</w:t>
      </w:r>
      <w:r w:rsidR="00866D6B" w:rsidRPr="00514406">
        <w:rPr>
          <w:rFonts w:ascii="Calibri" w:eastAsia="Calibri" w:hAnsi="Calibri" w:cs="Calibri"/>
        </w:rPr>
        <w:t>.</w:t>
      </w:r>
    </w:p>
    <w:p w14:paraId="36AE690B" w14:textId="77777777" w:rsidR="00866D6B" w:rsidRPr="00514406" w:rsidRDefault="00866D6B" w:rsidP="00954C11">
      <w:pPr>
        <w:widowControl w:val="0"/>
        <w:spacing w:after="0" w:line="240" w:lineRule="auto"/>
        <w:ind w:left="709"/>
        <w:rPr>
          <w:rFonts w:ascii="Calibri" w:eastAsia="Calibri" w:hAnsi="Calibri" w:cs="Calibri"/>
        </w:rPr>
      </w:pPr>
    </w:p>
    <w:p w14:paraId="5C0091BA" w14:textId="0AA27851"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w:t>
      </w:r>
      <w:r w:rsidR="00696847">
        <w:rPr>
          <w:rFonts w:ascii="Calibri" w:eastAsia="Calibri" w:hAnsi="Calibri" w:cs="Calibri"/>
        </w:rPr>
        <w:t>ci</w:t>
      </w:r>
      <w:r w:rsidRPr="00514406">
        <w:rPr>
          <w:rFonts w:ascii="Calibri" w:eastAsia="Calibri" w:hAnsi="Calibri" w:cs="Calibri"/>
        </w:rPr>
        <w:t xml:space="preserve"> se zavazuj</w:t>
      </w:r>
      <w:r w:rsidR="00696847">
        <w:rPr>
          <w:rFonts w:ascii="Calibri" w:eastAsia="Calibri" w:hAnsi="Calibri" w:cs="Calibri"/>
        </w:rPr>
        <w:t>í</w:t>
      </w:r>
      <w:r w:rsidRPr="00514406">
        <w:rPr>
          <w:rFonts w:ascii="Calibri" w:eastAsia="Calibri" w:hAnsi="Calibri" w:cs="Calibri"/>
        </w:rPr>
        <w:t xml:space="preserve"> poskytnout Hlavnímu příjemci součinnost a nezbytné podklady pro zpracování průběžných </w:t>
      </w:r>
      <w:r w:rsidRPr="002214E1">
        <w:rPr>
          <w:rFonts w:ascii="Calibri" w:eastAsia="Calibri" w:hAnsi="Calibri" w:cs="Calibri"/>
        </w:rPr>
        <w:t>zpráv, závěrečné zprávy o řešení projektu spolu s implementačním plánem a zprávu o implementaci výsledků, popř. mimořádnou zprávu písemně vyžádanou Poskytovatelem, a to tak, aby je mohl Hlavní příjemce předložit Poskytovateli ve stanovených termínech. Podklady pro průběžnou zprávu</w:t>
      </w:r>
      <w:r w:rsidR="00153394" w:rsidRPr="002214E1">
        <w:rPr>
          <w:rFonts w:ascii="Calibri" w:eastAsia="Calibri" w:hAnsi="Calibri" w:cs="Calibri"/>
        </w:rPr>
        <w:t xml:space="preserve"> za daný kalendářní rok</w:t>
      </w:r>
      <w:r w:rsidRPr="002214E1">
        <w:rPr>
          <w:rFonts w:ascii="Calibri" w:eastAsia="Calibri" w:hAnsi="Calibri" w:cs="Calibri"/>
        </w:rPr>
        <w:t xml:space="preserve"> včetně finančního vypořádání</w:t>
      </w:r>
      <w:r w:rsidR="00F870D8" w:rsidRPr="002214E1">
        <w:rPr>
          <w:rFonts w:ascii="Calibri" w:eastAsia="Calibri" w:hAnsi="Calibri" w:cs="Calibri"/>
        </w:rPr>
        <w:t xml:space="preserve"> a </w:t>
      </w:r>
      <w:r w:rsidR="00F870D8" w:rsidRPr="002214E1">
        <w:rPr>
          <w:rFonts w:ascii="Calibri" w:hAnsi="Calibri" w:cs="Calibri"/>
          <w:color w:val="000000"/>
        </w:rPr>
        <w:t>podrobného vyúčtování hospodaření s poskytnutými účelovými finančními prostředky</w:t>
      </w:r>
      <w:r w:rsidRPr="002214E1">
        <w:rPr>
          <w:rFonts w:ascii="Calibri" w:eastAsia="Calibri" w:hAnsi="Calibri" w:cs="Calibri"/>
        </w:rPr>
        <w:t xml:space="preserve"> j</w:t>
      </w:r>
      <w:r w:rsidR="00696847" w:rsidRPr="002214E1">
        <w:rPr>
          <w:rFonts w:ascii="Calibri" w:eastAsia="Calibri" w:hAnsi="Calibri" w:cs="Calibri"/>
        </w:rPr>
        <w:t>sou</w:t>
      </w:r>
      <w:r w:rsidRPr="002214E1">
        <w:rPr>
          <w:rFonts w:ascii="Calibri" w:eastAsia="Calibri" w:hAnsi="Calibri" w:cs="Calibri"/>
        </w:rPr>
        <w:t xml:space="preserve"> Další účastní</w:t>
      </w:r>
      <w:r w:rsidR="00696847" w:rsidRPr="002214E1">
        <w:rPr>
          <w:rFonts w:ascii="Calibri" w:eastAsia="Calibri" w:hAnsi="Calibri" w:cs="Calibri"/>
        </w:rPr>
        <w:t>ci</w:t>
      </w:r>
      <w:r w:rsidRPr="002214E1">
        <w:rPr>
          <w:rFonts w:ascii="Calibri" w:eastAsia="Calibri" w:hAnsi="Calibri" w:cs="Calibri"/>
        </w:rPr>
        <w:t xml:space="preserve"> povin</w:t>
      </w:r>
      <w:r w:rsidR="00696847" w:rsidRPr="002214E1">
        <w:rPr>
          <w:rFonts w:ascii="Calibri" w:eastAsia="Calibri" w:hAnsi="Calibri" w:cs="Calibri"/>
        </w:rPr>
        <w:t>ni</w:t>
      </w:r>
      <w:r w:rsidRPr="002214E1">
        <w:rPr>
          <w:rFonts w:ascii="Calibri" w:eastAsia="Calibri" w:hAnsi="Calibri" w:cs="Calibri"/>
        </w:rPr>
        <w:t xml:space="preserve"> Hlavnímu příjemci </w:t>
      </w:r>
      <w:r w:rsidR="00E109EB" w:rsidRPr="002214E1">
        <w:rPr>
          <w:rFonts w:ascii="Calibri" w:eastAsia="Calibri" w:hAnsi="Calibri" w:cs="Calibri"/>
        </w:rPr>
        <w:t>poskytnout do</w:t>
      </w:r>
      <w:r w:rsidR="00F870D8" w:rsidRPr="002214E1">
        <w:rPr>
          <w:rFonts w:ascii="Calibri" w:eastAsia="Calibri" w:hAnsi="Calibri" w:cs="Calibri"/>
        </w:rPr>
        <w:t xml:space="preserve"> 12.1.</w:t>
      </w:r>
      <w:r w:rsidR="00153394" w:rsidRPr="002214E1">
        <w:rPr>
          <w:rFonts w:ascii="Calibri" w:eastAsia="Calibri" w:hAnsi="Calibri" w:cs="Calibri"/>
        </w:rPr>
        <w:t xml:space="preserve"> následujícího roku</w:t>
      </w:r>
      <w:r w:rsidR="00F870D8" w:rsidRPr="002214E1">
        <w:rPr>
          <w:rFonts w:ascii="Calibri" w:eastAsia="Calibri" w:hAnsi="Calibri" w:cs="Calibri"/>
        </w:rPr>
        <w:t xml:space="preserve">, </w:t>
      </w:r>
      <w:r w:rsidRPr="002214E1">
        <w:rPr>
          <w:rFonts w:ascii="Calibri" w:eastAsia="Calibri" w:hAnsi="Calibri" w:cs="Calibri"/>
        </w:rPr>
        <w:t xml:space="preserve">nejpozději </w:t>
      </w:r>
      <w:r w:rsidR="00F870D8" w:rsidRPr="002214E1">
        <w:rPr>
          <w:rFonts w:ascii="Calibri" w:eastAsia="Calibri" w:hAnsi="Calibri" w:cs="Calibri"/>
        </w:rPr>
        <w:t xml:space="preserve">však </w:t>
      </w:r>
      <w:r w:rsidR="00BF42EE">
        <w:rPr>
          <w:rFonts w:ascii="Calibri" w:eastAsia="Calibri" w:hAnsi="Calibri" w:cs="Calibri"/>
        </w:rPr>
        <w:t>7</w:t>
      </w:r>
      <w:r w:rsidRPr="002214E1">
        <w:rPr>
          <w:rFonts w:ascii="Calibri" w:eastAsia="Calibri" w:hAnsi="Calibri" w:cs="Calibri"/>
        </w:rPr>
        <w:t xml:space="preserve"> dní před Poskytovatelem vyhlášeným termínem pro předložení průběžných zpráv Poskytovateli.</w:t>
      </w:r>
      <w:r w:rsidRPr="00514406">
        <w:rPr>
          <w:rFonts w:ascii="Calibri" w:eastAsia="Calibri" w:hAnsi="Calibri" w:cs="Calibri"/>
        </w:rPr>
        <w:t xml:space="preserve"> Termín vyhlašuje Poskytovatel na internetové adrese </w:t>
      </w:r>
      <w:hyperlink r:id="rId16" w:history="1">
        <w:r w:rsidRPr="00514406">
          <w:rPr>
            <w:rStyle w:val="Hypertextovodkaz"/>
            <w:rFonts w:ascii="Calibri" w:eastAsia="Calibri" w:hAnsi="Calibri" w:cs="Calibri"/>
          </w:rPr>
          <w:t>http://www.tacr.cz</w:t>
        </w:r>
      </w:hyperlink>
      <w:r w:rsidRPr="00514406">
        <w:rPr>
          <w:rStyle w:val="Hypertextovodkaz"/>
          <w:rFonts w:ascii="Calibri" w:eastAsia="Calibri" w:hAnsi="Calibri" w:cs="Calibri"/>
        </w:rPr>
        <w:t xml:space="preserve"> a v informačním systému ISTA</w:t>
      </w:r>
      <w:r w:rsidRPr="00514406">
        <w:rPr>
          <w:rFonts w:ascii="Calibri" w:eastAsia="Calibri" w:hAnsi="Calibri" w:cs="Calibri"/>
        </w:rPr>
        <w:t xml:space="preserve">. Podklady pro závěrečnou a případné jiné zprávy vyžádané Poskytovatelem o řešení projektu </w:t>
      </w:r>
      <w:r w:rsidR="00696847" w:rsidRPr="00514406">
        <w:rPr>
          <w:rFonts w:ascii="Calibri" w:eastAsia="Calibri" w:hAnsi="Calibri" w:cs="Calibri"/>
        </w:rPr>
        <w:t>j</w:t>
      </w:r>
      <w:r w:rsidR="00696847">
        <w:rPr>
          <w:rFonts w:ascii="Calibri" w:eastAsia="Calibri" w:hAnsi="Calibri" w:cs="Calibri"/>
        </w:rPr>
        <w:t>sou</w:t>
      </w:r>
      <w:r w:rsidR="00696847" w:rsidRPr="00514406">
        <w:rPr>
          <w:rFonts w:ascii="Calibri" w:eastAsia="Calibri" w:hAnsi="Calibri" w:cs="Calibri"/>
        </w:rPr>
        <w:t xml:space="preserve"> </w:t>
      </w:r>
      <w:r w:rsidRPr="00514406">
        <w:rPr>
          <w:rFonts w:ascii="Calibri" w:eastAsia="Calibri" w:hAnsi="Calibri" w:cs="Calibri"/>
        </w:rPr>
        <w:t>Další účastní</w:t>
      </w:r>
      <w:r w:rsidR="00696847">
        <w:rPr>
          <w:rFonts w:ascii="Calibri" w:eastAsia="Calibri" w:hAnsi="Calibri" w:cs="Calibri"/>
        </w:rPr>
        <w:t>ci</w:t>
      </w:r>
      <w:r w:rsidRPr="00514406">
        <w:rPr>
          <w:rFonts w:ascii="Calibri" w:eastAsia="Calibri" w:hAnsi="Calibri" w:cs="Calibri"/>
        </w:rPr>
        <w:t xml:space="preserve"> povinn</w:t>
      </w:r>
      <w:r w:rsidR="00696847">
        <w:rPr>
          <w:rFonts w:ascii="Calibri" w:eastAsia="Calibri" w:hAnsi="Calibri" w:cs="Calibri"/>
        </w:rPr>
        <w:t>i</w:t>
      </w:r>
      <w:r w:rsidRPr="00514406">
        <w:rPr>
          <w:rFonts w:ascii="Calibri" w:eastAsia="Calibri" w:hAnsi="Calibri" w:cs="Calibri"/>
        </w:rPr>
        <w:t xml:space="preserve"> poskytnout Hlavnímu příjemci dle jeho pokynů na základě </w:t>
      </w:r>
      <w:r w:rsidR="00E558DA">
        <w:rPr>
          <w:rFonts w:ascii="Calibri" w:eastAsia="Calibri" w:hAnsi="Calibri" w:cs="Calibri"/>
        </w:rPr>
        <w:t xml:space="preserve">požadavku </w:t>
      </w:r>
      <w:r w:rsidRPr="00514406">
        <w:rPr>
          <w:rFonts w:ascii="Calibri" w:eastAsia="Calibri" w:hAnsi="Calibri" w:cs="Calibri"/>
        </w:rPr>
        <w:t xml:space="preserve">Poskytovatele. </w:t>
      </w:r>
    </w:p>
    <w:p w14:paraId="1CE37865" w14:textId="77777777" w:rsidR="00866D6B" w:rsidRPr="00514406" w:rsidRDefault="00866D6B" w:rsidP="00954C11">
      <w:pPr>
        <w:widowControl w:val="0"/>
        <w:spacing w:after="0" w:line="240" w:lineRule="auto"/>
        <w:ind w:left="709"/>
        <w:rPr>
          <w:rFonts w:ascii="Calibri" w:eastAsia="Calibri" w:hAnsi="Calibri" w:cs="Calibri"/>
        </w:rPr>
      </w:pPr>
    </w:p>
    <w:p w14:paraId="5D8E7CC7" w14:textId="2E5A646D"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w:t>
      </w:r>
      <w:r w:rsidR="00696847">
        <w:rPr>
          <w:rFonts w:ascii="Calibri" w:eastAsia="Calibri" w:hAnsi="Calibri" w:cs="Calibri"/>
        </w:rPr>
        <w:t>ci</w:t>
      </w:r>
      <w:r w:rsidRPr="00514406">
        <w:rPr>
          <w:rFonts w:ascii="Calibri" w:eastAsia="Calibri" w:hAnsi="Calibri" w:cs="Calibri"/>
        </w:rPr>
        <w:t xml:space="preserve"> j</w:t>
      </w:r>
      <w:r w:rsidR="00696847">
        <w:rPr>
          <w:rFonts w:ascii="Calibri" w:eastAsia="Calibri" w:hAnsi="Calibri" w:cs="Calibri"/>
        </w:rPr>
        <w:t>sou</w:t>
      </w:r>
      <w:r w:rsidRPr="00514406">
        <w:rPr>
          <w:rFonts w:ascii="Calibri" w:eastAsia="Calibri" w:hAnsi="Calibri" w:cs="Calibri"/>
        </w:rPr>
        <w:t xml:space="preserve"> povin</w:t>
      </w:r>
      <w:r w:rsidR="00696847">
        <w:rPr>
          <w:rFonts w:ascii="Calibri" w:eastAsia="Calibri" w:hAnsi="Calibri" w:cs="Calibri"/>
        </w:rPr>
        <w:t>ni</w:t>
      </w:r>
      <w:r w:rsidRPr="00514406">
        <w:rPr>
          <w:rFonts w:ascii="Calibri" w:eastAsia="Calibri" w:hAnsi="Calibri" w:cs="Calibri"/>
        </w:rPr>
        <w:t xml:space="preserve"> vést o uznaných nákladech a poskytnuté podpoře oddělenou účetní evidenci podle zákona č. 563/1991 Sb., a v rámci této evidence sledovat výdaje/náklady hrazené z poskytnuté účelové podpory. V rámci této evidence jsou Smluvní strany povinny vést i evidenci o užití pořízeného dlouhodobého hmotného a nehmotného majetku.</w:t>
      </w:r>
      <w:r w:rsidRPr="00514406">
        <w:rPr>
          <w:rFonts w:ascii="Calibri" w:hAnsi="Calibri"/>
        </w:rPr>
        <w:t xml:space="preserve"> </w:t>
      </w:r>
      <w:r w:rsidRPr="00514406">
        <w:rPr>
          <w:rFonts w:ascii="Calibri" w:eastAsia="Calibri" w:hAnsi="Calibri" w:cs="Calibri"/>
        </w:rPr>
        <w:t>Veškeré náklady musí prokazatelně souviset s předmětem Projektu, musí prokazatelně přispět k naplnění cíle projektu a jeho výsledků, dále musí být přiřazeny ke konkrétní činnosti v rámci projektu a také ke konkrétním kategoriím výzkumu a vývoje, tj. na aplikovaný výzkum nebo na experimentální vývoj, a na vyžádání Poskytovatele doloženy. Tuto evidenci jsou povinni uchovávat nejméně po dobu deseti let ode dne ukončení řešení Projektu.</w:t>
      </w:r>
    </w:p>
    <w:p w14:paraId="3E55C013" w14:textId="77777777" w:rsidR="00866D6B" w:rsidRPr="00514406" w:rsidRDefault="00866D6B" w:rsidP="00954C11">
      <w:pPr>
        <w:widowControl w:val="0"/>
        <w:spacing w:after="0" w:line="240" w:lineRule="auto"/>
        <w:ind w:left="709"/>
        <w:rPr>
          <w:rFonts w:ascii="Calibri" w:eastAsia="Calibri" w:hAnsi="Calibri" w:cs="Calibri"/>
        </w:rPr>
      </w:pPr>
    </w:p>
    <w:p w14:paraId="7AB67450" w14:textId="7E7EC43F"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w:t>
      </w:r>
      <w:r w:rsidR="00696847">
        <w:rPr>
          <w:rFonts w:ascii="Calibri" w:eastAsia="Calibri" w:hAnsi="Calibri" w:cs="Calibri"/>
        </w:rPr>
        <w:t>ci</w:t>
      </w:r>
      <w:r w:rsidRPr="00514406">
        <w:rPr>
          <w:rFonts w:ascii="Calibri" w:eastAsia="Calibri" w:hAnsi="Calibri" w:cs="Calibri"/>
        </w:rPr>
        <w:t xml:space="preserve"> </w:t>
      </w:r>
      <w:r w:rsidR="00696847" w:rsidRPr="00514406">
        <w:rPr>
          <w:rFonts w:ascii="Calibri" w:eastAsia="Calibri" w:hAnsi="Calibri" w:cs="Calibri"/>
        </w:rPr>
        <w:t>j</w:t>
      </w:r>
      <w:r w:rsidR="00696847">
        <w:rPr>
          <w:rFonts w:ascii="Calibri" w:eastAsia="Calibri" w:hAnsi="Calibri" w:cs="Calibri"/>
        </w:rPr>
        <w:t>sou</w:t>
      </w:r>
      <w:r w:rsidR="00696847" w:rsidRPr="00514406">
        <w:rPr>
          <w:rFonts w:ascii="Calibri" w:eastAsia="Calibri" w:hAnsi="Calibri" w:cs="Calibri"/>
        </w:rPr>
        <w:t xml:space="preserve"> povin</w:t>
      </w:r>
      <w:r w:rsidR="00696847">
        <w:rPr>
          <w:rFonts w:ascii="Calibri" w:eastAsia="Calibri" w:hAnsi="Calibri" w:cs="Calibri"/>
        </w:rPr>
        <w:t>ni</w:t>
      </w:r>
      <w:r w:rsidR="00696847" w:rsidRPr="00514406">
        <w:rPr>
          <w:rFonts w:ascii="Calibri" w:eastAsia="Calibri" w:hAnsi="Calibri" w:cs="Calibri"/>
        </w:rPr>
        <w:t xml:space="preserve"> </w:t>
      </w:r>
      <w:r w:rsidRPr="00514406">
        <w:rPr>
          <w:rFonts w:ascii="Calibri" w:eastAsia="Calibri" w:hAnsi="Calibri" w:cs="Calibri"/>
        </w:rPr>
        <w:t>umožnit Hlavnímu příjemci, Poskytovateli či jím pověřeným osobám provádět komplexní kontrolu plnění cílů Projektu, využití výsledků řešení Projektu, ve věci čerpání, užití a evidence poskytnuté účelové podpory</w:t>
      </w:r>
      <w:r w:rsidR="005D67CE">
        <w:rPr>
          <w:rFonts w:ascii="Calibri" w:eastAsia="Calibri" w:hAnsi="Calibri" w:cs="Calibri"/>
        </w:rPr>
        <w:t xml:space="preserve">, </w:t>
      </w:r>
      <w:r w:rsidRPr="00514406">
        <w:rPr>
          <w:rFonts w:ascii="Calibri" w:eastAsia="Calibri" w:hAnsi="Calibri" w:cs="Calibri"/>
        </w:rPr>
        <w:t xml:space="preserve">kdykoli v průběhu řešení projektu nebo do 10 let od ukončení účinnosti této Smlouvy. Tímto ujednáním nejsou dotčena ani omezena práva kontrolních a finančních orgánů státní správy ČR. V případě, že </w:t>
      </w:r>
      <w:r w:rsidR="00696847">
        <w:rPr>
          <w:rFonts w:ascii="Calibri" w:eastAsia="Calibri" w:hAnsi="Calibri" w:cs="Calibri"/>
        </w:rPr>
        <w:t xml:space="preserve">některý z </w:t>
      </w:r>
      <w:r w:rsidRPr="00514406">
        <w:rPr>
          <w:rFonts w:ascii="Calibri" w:eastAsia="Calibri" w:hAnsi="Calibri" w:cs="Calibri"/>
        </w:rPr>
        <w:t>Další</w:t>
      </w:r>
      <w:r w:rsidR="00696847">
        <w:rPr>
          <w:rFonts w:ascii="Calibri" w:eastAsia="Calibri" w:hAnsi="Calibri" w:cs="Calibri"/>
        </w:rPr>
        <w:t>ch</w:t>
      </w:r>
      <w:r w:rsidRPr="00514406">
        <w:rPr>
          <w:rFonts w:ascii="Calibri" w:eastAsia="Calibri" w:hAnsi="Calibri" w:cs="Calibri"/>
        </w:rPr>
        <w:t xml:space="preserve"> účastní</w:t>
      </w:r>
      <w:r w:rsidR="00696847">
        <w:rPr>
          <w:rFonts w:ascii="Calibri" w:eastAsia="Calibri" w:hAnsi="Calibri" w:cs="Calibri"/>
        </w:rPr>
        <w:t>ků</w:t>
      </w:r>
      <w:r w:rsidRPr="00514406">
        <w:rPr>
          <w:rFonts w:ascii="Calibri" w:eastAsia="Calibri" w:hAnsi="Calibri" w:cs="Calibri"/>
        </w:rPr>
        <w:t xml:space="preserve"> neumožní provedení </w:t>
      </w:r>
      <w:r w:rsidRPr="002214E1">
        <w:rPr>
          <w:rFonts w:ascii="Calibri" w:eastAsia="Calibri" w:hAnsi="Calibri" w:cs="Calibri"/>
        </w:rPr>
        <w:t xml:space="preserve">kontroly a </w:t>
      </w:r>
      <w:bookmarkStart w:id="0" w:name="_Hlk13670513"/>
      <w:r w:rsidRPr="002214E1">
        <w:rPr>
          <w:rFonts w:ascii="Calibri" w:eastAsia="Calibri" w:hAnsi="Calibri" w:cs="Calibri"/>
        </w:rPr>
        <w:t xml:space="preserve">Poskytovatel z toho důvodu uloží Hlavnímu příjemci pokutu dle § 15 či § 16 zákona č. 255/2012 Sb., o kontrole, pak je </w:t>
      </w:r>
      <w:r w:rsidR="00696847" w:rsidRPr="002214E1">
        <w:rPr>
          <w:rFonts w:ascii="Calibri" w:eastAsia="Calibri" w:hAnsi="Calibri" w:cs="Calibri"/>
        </w:rPr>
        <w:t xml:space="preserve">tento </w:t>
      </w:r>
      <w:r w:rsidRPr="002214E1">
        <w:rPr>
          <w:rFonts w:ascii="Calibri" w:eastAsia="Calibri" w:hAnsi="Calibri" w:cs="Calibri"/>
        </w:rPr>
        <w:t xml:space="preserve">Další účastník povinen uhradit Hlavnímu příjemci takto uloženou </w:t>
      </w:r>
      <w:bookmarkStart w:id="1" w:name="_Hlk13670294"/>
      <w:r w:rsidRPr="002214E1">
        <w:rPr>
          <w:rFonts w:ascii="Calibri" w:eastAsia="Calibri" w:hAnsi="Calibri" w:cs="Calibri"/>
        </w:rPr>
        <w:t>pokutu v plné výši</w:t>
      </w:r>
      <w:r w:rsidR="004445D7" w:rsidRPr="00890F56">
        <w:rPr>
          <w:rFonts w:ascii="Calibri" w:eastAsia="Calibri" w:hAnsi="Calibri" w:cs="Calibri"/>
        </w:rPr>
        <w:t xml:space="preserve">, a to do 30 dnů od doručení písemné výzvy Hlavního příjemce </w:t>
      </w:r>
      <w:r w:rsidR="004445D7" w:rsidRPr="008B2F48">
        <w:rPr>
          <w:rFonts w:ascii="Calibri" w:eastAsia="Calibri" w:hAnsi="Calibri" w:cs="Calibri"/>
        </w:rPr>
        <w:t>k</w:t>
      </w:r>
      <w:r w:rsidR="004D1DBC" w:rsidRPr="002214E1">
        <w:rPr>
          <w:rFonts w:ascii="Calibri" w:eastAsia="Calibri" w:hAnsi="Calibri" w:cs="Calibri"/>
        </w:rPr>
        <w:t> </w:t>
      </w:r>
      <w:r w:rsidR="004445D7" w:rsidRPr="002214E1">
        <w:rPr>
          <w:rFonts w:ascii="Calibri" w:eastAsia="Calibri" w:hAnsi="Calibri" w:cs="Calibri"/>
        </w:rPr>
        <w:t>úhradě</w:t>
      </w:r>
      <w:r w:rsidR="004D1DBC" w:rsidRPr="002214E1">
        <w:rPr>
          <w:rFonts w:ascii="Calibri" w:eastAsia="Calibri" w:hAnsi="Calibri" w:cs="Calibri"/>
        </w:rPr>
        <w:t>.</w:t>
      </w:r>
    </w:p>
    <w:bookmarkEnd w:id="1"/>
    <w:p w14:paraId="449911FB" w14:textId="77777777" w:rsidR="00866D6B" w:rsidRPr="00514406" w:rsidRDefault="00866D6B" w:rsidP="00954C11">
      <w:pPr>
        <w:widowControl w:val="0"/>
        <w:spacing w:after="0" w:line="240" w:lineRule="auto"/>
        <w:ind w:left="709"/>
        <w:rPr>
          <w:rFonts w:ascii="Calibri" w:eastAsia="Calibri" w:hAnsi="Calibri" w:cs="Calibri"/>
        </w:rPr>
      </w:pPr>
    </w:p>
    <w:bookmarkEnd w:id="0"/>
    <w:p w14:paraId="3F5399D5" w14:textId="6132BBCA"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w:t>
      </w:r>
      <w:r w:rsidR="004445D7" w:rsidRPr="00514406">
        <w:rPr>
          <w:rFonts w:ascii="Calibri" w:eastAsia="Calibri" w:hAnsi="Calibri" w:cs="Calibri"/>
        </w:rPr>
        <w:t>účastní</w:t>
      </w:r>
      <w:r w:rsidR="004445D7">
        <w:rPr>
          <w:rFonts w:ascii="Calibri" w:eastAsia="Calibri" w:hAnsi="Calibri" w:cs="Calibri"/>
        </w:rPr>
        <w:t>ci</w:t>
      </w:r>
      <w:r w:rsidR="004445D7" w:rsidRPr="00514406">
        <w:rPr>
          <w:rFonts w:ascii="Calibri" w:eastAsia="Calibri" w:hAnsi="Calibri" w:cs="Calibri"/>
        </w:rPr>
        <w:t xml:space="preserve"> </w:t>
      </w:r>
      <w:r w:rsidRPr="00514406">
        <w:rPr>
          <w:rFonts w:ascii="Calibri" w:eastAsia="Calibri" w:hAnsi="Calibri" w:cs="Calibri"/>
        </w:rPr>
        <w:t xml:space="preserve">se </w:t>
      </w:r>
      <w:r w:rsidR="004445D7" w:rsidRPr="00514406">
        <w:rPr>
          <w:rFonts w:ascii="Calibri" w:eastAsia="Calibri" w:hAnsi="Calibri" w:cs="Calibri"/>
        </w:rPr>
        <w:t>zavazuj</w:t>
      </w:r>
      <w:r w:rsidR="004445D7">
        <w:rPr>
          <w:rFonts w:ascii="Calibri" w:eastAsia="Calibri" w:hAnsi="Calibri" w:cs="Calibri"/>
        </w:rPr>
        <w:t>í</w:t>
      </w:r>
      <w:r w:rsidR="004445D7" w:rsidRPr="00514406">
        <w:rPr>
          <w:rFonts w:ascii="Calibri" w:eastAsia="Calibri" w:hAnsi="Calibri" w:cs="Calibri"/>
        </w:rPr>
        <w:t xml:space="preserve"> </w:t>
      </w:r>
      <w:r w:rsidRPr="00514406">
        <w:rPr>
          <w:rFonts w:ascii="Calibri" w:eastAsia="Calibri" w:hAnsi="Calibri" w:cs="Calibri"/>
        </w:rPr>
        <w:t xml:space="preserve">poskytnout Hlavnímu příjemci nezbytnou součinnost při dodržení povinnosti zpracovat a předat Poskytovateli pro potřeby Rejstříku informací o výsledcích (RIV) údaje o dosažených výsledcích Projektu, a to v rozsahu vymezeném v ustanovení § 31 </w:t>
      </w:r>
      <w:r w:rsidRPr="00514406">
        <w:rPr>
          <w:rFonts w:ascii="Calibri" w:eastAsia="Calibri" w:hAnsi="Calibri" w:cs="Calibri"/>
        </w:rPr>
        <w:lastRenderedPageBreak/>
        <w:t xml:space="preserve">ZPVV, ve formě stanovené Poskytovatelem. </w:t>
      </w:r>
    </w:p>
    <w:p w14:paraId="05415D72" w14:textId="77777777" w:rsidR="00866D6B" w:rsidRPr="00514406" w:rsidRDefault="00866D6B" w:rsidP="00954C11">
      <w:pPr>
        <w:widowControl w:val="0"/>
        <w:spacing w:after="0" w:line="240" w:lineRule="auto"/>
        <w:ind w:left="709"/>
        <w:rPr>
          <w:rFonts w:ascii="Calibri" w:eastAsia="Calibri" w:hAnsi="Calibri" w:cs="Calibri"/>
        </w:rPr>
      </w:pPr>
    </w:p>
    <w:p w14:paraId="37AA8275" w14:textId="2EB57EE9"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w:t>
      </w:r>
      <w:r w:rsidR="004445D7" w:rsidRPr="00514406">
        <w:rPr>
          <w:rFonts w:ascii="Calibri" w:eastAsia="Calibri" w:hAnsi="Calibri" w:cs="Calibri"/>
        </w:rPr>
        <w:t>účastní</w:t>
      </w:r>
      <w:r w:rsidR="004445D7">
        <w:rPr>
          <w:rFonts w:ascii="Calibri" w:eastAsia="Calibri" w:hAnsi="Calibri" w:cs="Calibri"/>
        </w:rPr>
        <w:t>ci</w:t>
      </w:r>
      <w:r w:rsidR="004445D7" w:rsidRPr="00514406">
        <w:rPr>
          <w:rFonts w:ascii="Calibri" w:eastAsia="Calibri" w:hAnsi="Calibri" w:cs="Calibri"/>
        </w:rPr>
        <w:t xml:space="preserve"> </w:t>
      </w:r>
      <w:r w:rsidRPr="00514406">
        <w:rPr>
          <w:rFonts w:ascii="Calibri" w:eastAsia="Calibri" w:hAnsi="Calibri" w:cs="Calibri"/>
        </w:rPr>
        <w:t xml:space="preserve">se </w:t>
      </w:r>
      <w:r w:rsidR="004445D7" w:rsidRPr="00514406">
        <w:rPr>
          <w:rFonts w:ascii="Calibri" w:eastAsia="Calibri" w:hAnsi="Calibri" w:cs="Calibri"/>
        </w:rPr>
        <w:t>zavazuj</w:t>
      </w:r>
      <w:r w:rsidR="004445D7">
        <w:rPr>
          <w:rFonts w:ascii="Calibri" w:eastAsia="Calibri" w:hAnsi="Calibri" w:cs="Calibri"/>
        </w:rPr>
        <w:t>í</w:t>
      </w:r>
      <w:r w:rsidR="004445D7" w:rsidRPr="00514406">
        <w:rPr>
          <w:rFonts w:ascii="Calibri" w:eastAsia="Calibri" w:hAnsi="Calibri" w:cs="Calibri"/>
        </w:rPr>
        <w:t xml:space="preserve"> </w:t>
      </w:r>
      <w:r w:rsidRPr="00514406">
        <w:rPr>
          <w:rFonts w:ascii="Calibri" w:eastAsia="Calibri" w:hAnsi="Calibri" w:cs="Calibri"/>
        </w:rPr>
        <w:t xml:space="preserve">poskytnout Hlavnímu příjemci nezbytnou součinnost při předkládání informací Poskytovateli o skutečně dosažených přínosech Projektu po ukončení řešení Projektu, a to 1x ročně za uplynulý kalendářní rok po dobu 3 let, počínaje prvním rokem po ukončení řešení Projektu, vždy nejpozději do 30. ledna následujícího kalendářního roku. </w:t>
      </w:r>
    </w:p>
    <w:p w14:paraId="235B8425" w14:textId="77777777" w:rsidR="00866D6B" w:rsidRPr="00514406" w:rsidRDefault="00866D6B" w:rsidP="00954C11">
      <w:pPr>
        <w:widowControl w:val="0"/>
        <w:spacing w:after="0" w:line="240" w:lineRule="auto"/>
        <w:ind w:left="709"/>
        <w:rPr>
          <w:rFonts w:ascii="Calibri" w:eastAsia="Calibri" w:hAnsi="Calibri" w:cs="Calibri"/>
        </w:rPr>
      </w:pPr>
    </w:p>
    <w:p w14:paraId="08E9376B" w14:textId="7C257948"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Hlavní příjemce i Další účastní</w:t>
      </w:r>
      <w:r w:rsidR="005838CE">
        <w:rPr>
          <w:rFonts w:ascii="Calibri" w:eastAsia="Calibri" w:hAnsi="Calibri" w:cs="Calibri"/>
        </w:rPr>
        <w:t>ci</w:t>
      </w:r>
      <w:r w:rsidRPr="00514406">
        <w:rPr>
          <w:rFonts w:ascii="Calibri" w:eastAsia="Calibri" w:hAnsi="Calibri" w:cs="Calibri"/>
        </w:rPr>
        <w:t xml:space="preserve"> zajistí, aby v informacích, které zveřejňují v souvislosti s Projektem, byla vždy uváděna informace ve formě: </w:t>
      </w:r>
      <w:r w:rsidRPr="00514406">
        <w:rPr>
          <w:rFonts w:ascii="Calibri" w:eastAsia="Calibri" w:hAnsi="Calibri" w:cs="Calibri"/>
          <w:b/>
        </w:rPr>
        <w:t>„Projekt (číslo/název projektu) je/byl řešen s finanční podporou TA ČR.“.</w:t>
      </w:r>
      <w:r w:rsidRPr="00514406">
        <w:rPr>
          <w:rFonts w:ascii="Calibri" w:eastAsia="Calibri" w:hAnsi="Calibri" w:cs="Calibri"/>
        </w:rPr>
        <w:t xml:space="preserve"> Odpovídající formulaci dle typu výsledku zvolí Hlavní příjemce a Další </w:t>
      </w:r>
      <w:r w:rsidR="004445D7" w:rsidRPr="00514406">
        <w:rPr>
          <w:rFonts w:ascii="Calibri" w:eastAsia="Calibri" w:hAnsi="Calibri" w:cs="Calibri"/>
        </w:rPr>
        <w:t>účastní</w:t>
      </w:r>
      <w:r w:rsidR="004445D7">
        <w:rPr>
          <w:rFonts w:ascii="Calibri" w:eastAsia="Calibri" w:hAnsi="Calibri" w:cs="Calibri"/>
        </w:rPr>
        <w:t>ci</w:t>
      </w:r>
      <w:r w:rsidR="004445D7" w:rsidRPr="00514406">
        <w:rPr>
          <w:rFonts w:ascii="Calibri" w:eastAsia="Calibri" w:hAnsi="Calibri" w:cs="Calibri"/>
        </w:rPr>
        <w:t xml:space="preserve"> </w:t>
      </w:r>
      <w:r w:rsidRPr="00514406">
        <w:rPr>
          <w:rFonts w:ascii="Calibri" w:eastAsia="Calibri" w:hAnsi="Calibri" w:cs="Calibri"/>
        </w:rPr>
        <w:t xml:space="preserve">podle Pravidel pro publicitu projektů podpořených z prostředků TA ČR a dle svého uvážení.  Dokument „Pravidla pro publicitu projektů podpořených z prostředků TA ČR“ je dostupný na internetové adrese Poskytovatele </w:t>
      </w:r>
      <w:hyperlink r:id="rId17" w:history="1">
        <w:r w:rsidRPr="008B2F48">
          <w:rPr>
            <w:rFonts w:ascii="Calibri" w:eastAsia="Calibri" w:hAnsi="Calibri" w:cs="Calibri"/>
          </w:rPr>
          <w:t>http://www.tacr.cz</w:t>
        </w:r>
      </w:hyperlink>
      <w:r w:rsidRPr="008B2F48">
        <w:rPr>
          <w:rFonts w:ascii="Calibri" w:eastAsia="Calibri" w:hAnsi="Calibri" w:cs="Calibri"/>
        </w:rPr>
        <w:t xml:space="preserve"> a Smluvní strany se zavazují postupovat v souladu s ním</w:t>
      </w:r>
      <w:r w:rsidRPr="00514406">
        <w:rPr>
          <w:rFonts w:ascii="Calibri" w:eastAsia="Calibri" w:hAnsi="Calibri" w:cs="Calibri"/>
        </w:rPr>
        <w:t>. Současně platí povinnost uvádět, že se jedná o Projekt řešený ve spolupráci </w:t>
      </w:r>
      <w:r w:rsidR="0031510E">
        <w:rPr>
          <w:rFonts w:ascii="Calibri" w:eastAsia="Calibri" w:hAnsi="Calibri" w:cs="Calibri"/>
        </w:rPr>
        <w:t>Smluvních stran</w:t>
      </w:r>
      <w:r w:rsidRPr="00514406">
        <w:rPr>
          <w:rFonts w:ascii="Calibri" w:eastAsia="Calibri" w:hAnsi="Calibri" w:cs="Calibri"/>
        </w:rPr>
        <w:t xml:space="preserve"> a uvést jej</w:t>
      </w:r>
      <w:r w:rsidR="0031510E">
        <w:rPr>
          <w:rFonts w:ascii="Calibri" w:eastAsia="Calibri" w:hAnsi="Calibri" w:cs="Calibri"/>
        </w:rPr>
        <w:t>ich</w:t>
      </w:r>
      <w:r w:rsidRPr="00514406">
        <w:rPr>
          <w:rFonts w:ascii="Calibri" w:eastAsia="Calibri" w:hAnsi="Calibri" w:cs="Calibri"/>
        </w:rPr>
        <w:t xml:space="preserve"> identifikační znaky. </w:t>
      </w:r>
    </w:p>
    <w:p w14:paraId="75FFAB48" w14:textId="77777777" w:rsidR="00866D6B" w:rsidRPr="00514406" w:rsidRDefault="00866D6B" w:rsidP="00954C11">
      <w:pPr>
        <w:widowControl w:val="0"/>
        <w:spacing w:after="0" w:line="240" w:lineRule="auto"/>
        <w:ind w:left="709"/>
        <w:rPr>
          <w:rFonts w:ascii="Calibri" w:eastAsia="Calibri" w:hAnsi="Calibri" w:cs="Calibri"/>
        </w:rPr>
      </w:pPr>
    </w:p>
    <w:p w14:paraId="6C5AD7D3" w14:textId="2BB33007" w:rsidR="00866D6B" w:rsidRPr="00514406" w:rsidRDefault="0031510E"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Hlavní</w:t>
      </w:r>
      <w:r w:rsidRPr="00514406">
        <w:rPr>
          <w:rFonts w:ascii="Calibri" w:eastAsia="Calibri" w:hAnsi="Calibri" w:cs="Calibri"/>
        </w:rPr>
        <w:t xml:space="preserve"> </w:t>
      </w:r>
      <w:r w:rsidR="00BA69C2">
        <w:rPr>
          <w:rFonts w:ascii="Calibri" w:eastAsia="Calibri" w:hAnsi="Calibri" w:cs="Calibri"/>
        </w:rPr>
        <w:t>příjemce a Další účastník 2</w:t>
      </w:r>
      <w:r w:rsidR="00866D6B" w:rsidRPr="00514406">
        <w:rPr>
          <w:rFonts w:ascii="Calibri" w:eastAsia="Calibri" w:hAnsi="Calibri" w:cs="Calibri"/>
        </w:rPr>
        <w:t xml:space="preserve"> </w:t>
      </w:r>
      <w:r w:rsidR="00C73396" w:rsidRPr="00514406">
        <w:rPr>
          <w:rFonts w:ascii="Calibri" w:eastAsia="Calibri" w:hAnsi="Calibri" w:cs="Calibri"/>
        </w:rPr>
        <w:t>ber</w:t>
      </w:r>
      <w:r w:rsidR="00C73396">
        <w:rPr>
          <w:rFonts w:ascii="Calibri" w:eastAsia="Calibri" w:hAnsi="Calibri" w:cs="Calibri"/>
        </w:rPr>
        <w:t>ou</w:t>
      </w:r>
      <w:r w:rsidR="00C73396" w:rsidRPr="00514406">
        <w:rPr>
          <w:rFonts w:ascii="Calibri" w:eastAsia="Calibri" w:hAnsi="Calibri" w:cs="Calibri"/>
        </w:rPr>
        <w:t xml:space="preserve"> </w:t>
      </w:r>
      <w:r w:rsidR="00866D6B" w:rsidRPr="00514406">
        <w:rPr>
          <w:rFonts w:ascii="Calibri" w:eastAsia="Calibri" w:hAnsi="Calibri" w:cs="Calibri"/>
        </w:rPr>
        <w:t xml:space="preserve">na vědomí, že užívání názvu a logotypu </w:t>
      </w:r>
      <w:r>
        <w:rPr>
          <w:rFonts w:ascii="Calibri" w:eastAsia="Calibri" w:hAnsi="Calibri" w:cs="Calibri"/>
        </w:rPr>
        <w:t>Dalšího účastníka 1</w:t>
      </w:r>
      <w:r w:rsidR="00866D6B" w:rsidRPr="00514406">
        <w:rPr>
          <w:rFonts w:ascii="Calibri" w:eastAsia="Calibri" w:hAnsi="Calibri" w:cs="Calibri"/>
        </w:rPr>
        <w:t xml:space="preserve"> musí být v souladu s Grafickým manuálem identity Českého vysokého učení technického v Praze, který je k dispozici na stránkách </w:t>
      </w:r>
      <w:hyperlink r:id="rId18">
        <w:r w:rsidR="00866D6B" w:rsidRPr="00514406">
          <w:rPr>
            <w:rFonts w:ascii="Calibri" w:eastAsia="Calibri" w:hAnsi="Calibri" w:cs="Calibri"/>
            <w:color w:val="0000FF"/>
            <w:u w:val="single"/>
          </w:rPr>
          <w:t>www.cvut.cz</w:t>
        </w:r>
      </w:hyperlink>
      <w:r w:rsidR="00866D6B" w:rsidRPr="00514406">
        <w:rPr>
          <w:rFonts w:ascii="Calibri" w:eastAsia="Calibri" w:hAnsi="Calibri" w:cs="Calibri"/>
        </w:rPr>
        <w:t>.</w:t>
      </w:r>
      <w:r w:rsidR="00CC5727">
        <w:rPr>
          <w:rFonts w:ascii="Calibri" w:eastAsia="Calibri" w:hAnsi="Calibri" w:cs="Calibri"/>
        </w:rPr>
        <w:t xml:space="preserve"> </w:t>
      </w:r>
      <w:r w:rsidR="00866D6B" w:rsidRPr="00514406">
        <w:rPr>
          <w:rFonts w:ascii="Calibri" w:eastAsia="Calibri" w:hAnsi="Calibri" w:cs="Calibri"/>
        </w:rPr>
        <w:t xml:space="preserve">Zveřejněním nesmí být dotčena nebo ohrožena ochrana výsledků Projektu, jinak Smluvní strana, která takové zveřejnění výsledků Projektu provedla, odpovídá </w:t>
      </w:r>
      <w:r w:rsidR="005838CE">
        <w:rPr>
          <w:rFonts w:ascii="Calibri" w:eastAsia="Calibri" w:hAnsi="Calibri" w:cs="Calibri"/>
        </w:rPr>
        <w:t>ostatním</w:t>
      </w:r>
      <w:r w:rsidR="005838CE" w:rsidRPr="00514406">
        <w:rPr>
          <w:rFonts w:ascii="Calibri" w:eastAsia="Calibri" w:hAnsi="Calibri" w:cs="Calibri"/>
        </w:rPr>
        <w:t xml:space="preserve"> </w:t>
      </w:r>
      <w:r w:rsidR="00866D6B" w:rsidRPr="00514406">
        <w:rPr>
          <w:rFonts w:ascii="Calibri" w:eastAsia="Calibri" w:hAnsi="Calibri" w:cs="Calibri"/>
        </w:rPr>
        <w:t>Smluvní</w:t>
      </w:r>
      <w:r w:rsidR="005838CE">
        <w:rPr>
          <w:rFonts w:ascii="Calibri" w:eastAsia="Calibri" w:hAnsi="Calibri" w:cs="Calibri"/>
        </w:rPr>
        <w:t>m</w:t>
      </w:r>
      <w:r w:rsidR="00866D6B" w:rsidRPr="00514406">
        <w:rPr>
          <w:rFonts w:ascii="Calibri" w:eastAsia="Calibri" w:hAnsi="Calibri" w:cs="Calibri"/>
        </w:rPr>
        <w:t xml:space="preserve"> </w:t>
      </w:r>
      <w:r w:rsidR="005838CE" w:rsidRPr="00514406">
        <w:rPr>
          <w:rFonts w:ascii="Calibri" w:eastAsia="Calibri" w:hAnsi="Calibri" w:cs="Calibri"/>
        </w:rPr>
        <w:t>stran</w:t>
      </w:r>
      <w:r w:rsidR="005838CE">
        <w:rPr>
          <w:rFonts w:ascii="Calibri" w:eastAsia="Calibri" w:hAnsi="Calibri" w:cs="Calibri"/>
        </w:rPr>
        <w:t>ám</w:t>
      </w:r>
      <w:r w:rsidR="005838CE" w:rsidRPr="00514406">
        <w:rPr>
          <w:rFonts w:ascii="Calibri" w:eastAsia="Calibri" w:hAnsi="Calibri" w:cs="Calibri"/>
        </w:rPr>
        <w:t xml:space="preserve"> </w:t>
      </w:r>
      <w:r w:rsidR="00866D6B" w:rsidRPr="00514406">
        <w:rPr>
          <w:rFonts w:ascii="Calibri" w:eastAsia="Calibri" w:hAnsi="Calibri" w:cs="Calibri"/>
        </w:rPr>
        <w:t xml:space="preserve">za způsobenou škodu. </w:t>
      </w:r>
      <w:r w:rsidR="00866D6B" w:rsidRPr="00514406">
        <w:rPr>
          <w:rFonts w:ascii="Calibri" w:eastAsia="Calibri" w:hAnsi="Calibri" w:cs="Calibri"/>
        </w:rPr>
        <w:tab/>
      </w:r>
    </w:p>
    <w:p w14:paraId="74169E6E" w14:textId="77777777" w:rsidR="00866D6B" w:rsidRPr="00514406" w:rsidRDefault="00866D6B" w:rsidP="00954C11">
      <w:pPr>
        <w:widowControl w:val="0"/>
        <w:spacing w:after="0" w:line="240" w:lineRule="auto"/>
        <w:ind w:left="709"/>
        <w:rPr>
          <w:rFonts w:ascii="Calibri" w:eastAsia="Calibri" w:hAnsi="Calibri" w:cs="Calibri"/>
        </w:rPr>
      </w:pPr>
    </w:p>
    <w:p w14:paraId="22C8C7A4" w14:textId="2D0CD382" w:rsidR="00866D6B" w:rsidRPr="008C545F"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w:t>
      </w:r>
      <w:r w:rsidR="005838CE" w:rsidRPr="00514406">
        <w:rPr>
          <w:rFonts w:ascii="Calibri" w:eastAsia="Calibri" w:hAnsi="Calibri" w:cs="Calibri"/>
        </w:rPr>
        <w:t>účastní</w:t>
      </w:r>
      <w:r w:rsidR="005838CE">
        <w:rPr>
          <w:rFonts w:ascii="Calibri" w:eastAsia="Calibri" w:hAnsi="Calibri" w:cs="Calibri"/>
        </w:rPr>
        <w:t>ci</w:t>
      </w:r>
      <w:r w:rsidR="005838CE" w:rsidRPr="00514406">
        <w:rPr>
          <w:rFonts w:ascii="Calibri" w:eastAsia="Calibri" w:hAnsi="Calibri" w:cs="Calibri"/>
        </w:rPr>
        <w:t xml:space="preserve"> </w:t>
      </w:r>
      <w:r w:rsidRPr="00514406">
        <w:rPr>
          <w:rFonts w:ascii="Calibri" w:eastAsia="Calibri" w:hAnsi="Calibri" w:cs="Calibri"/>
        </w:rPr>
        <w:t xml:space="preserve">se </w:t>
      </w:r>
      <w:r w:rsidR="005838CE" w:rsidRPr="00514406">
        <w:rPr>
          <w:rFonts w:ascii="Calibri" w:eastAsia="Calibri" w:hAnsi="Calibri" w:cs="Calibri"/>
        </w:rPr>
        <w:t>zavazuj</w:t>
      </w:r>
      <w:r w:rsidR="005838CE">
        <w:rPr>
          <w:rFonts w:ascii="Calibri" w:eastAsia="Calibri" w:hAnsi="Calibri" w:cs="Calibri"/>
        </w:rPr>
        <w:t>í</w:t>
      </w:r>
      <w:r w:rsidR="005838CE" w:rsidRPr="00514406">
        <w:rPr>
          <w:rFonts w:ascii="Calibri" w:eastAsia="Calibri" w:hAnsi="Calibri" w:cs="Calibri"/>
        </w:rPr>
        <w:t xml:space="preserve"> </w:t>
      </w:r>
      <w:r w:rsidRPr="00514406">
        <w:rPr>
          <w:rFonts w:ascii="Calibri" w:eastAsia="Calibri" w:hAnsi="Calibri" w:cs="Calibri"/>
        </w:rPr>
        <w:t xml:space="preserve">informovat Hlavního příjemce o své případné neschopnosti plnit řádně a včas své závazky, povinnosti vyplývající z této </w:t>
      </w:r>
      <w:r w:rsidRPr="002214E1">
        <w:rPr>
          <w:rFonts w:ascii="Calibri" w:eastAsia="Calibri" w:hAnsi="Calibri" w:cs="Calibri"/>
        </w:rPr>
        <w:t>Smlouvy, Všeobecných podmínek a dalších pokynů Poskytovatele a o všech významných změnách svého majetkoprávního postavení či údajů a skutečností požadovaných pro prokázání způsobilosti, a to nejpozději do </w:t>
      </w:r>
      <w:r w:rsidR="00CC5727" w:rsidRPr="002214E1">
        <w:rPr>
          <w:rFonts w:ascii="Calibri" w:eastAsia="Calibri" w:hAnsi="Calibri" w:cs="Calibri"/>
        </w:rPr>
        <w:t xml:space="preserve">3 </w:t>
      </w:r>
      <w:r w:rsidRPr="002214E1">
        <w:rPr>
          <w:rFonts w:ascii="Calibri" w:eastAsia="Calibri" w:hAnsi="Calibri" w:cs="Calibri"/>
        </w:rPr>
        <w:t xml:space="preserve">kalendářních dnů </w:t>
      </w:r>
      <w:r w:rsidRPr="008C545F">
        <w:rPr>
          <w:rFonts w:ascii="Calibri" w:eastAsia="Calibri" w:hAnsi="Calibri" w:cs="Calibri"/>
        </w:rPr>
        <w:t xml:space="preserve">ode dne, kdy se o takové skutečnosti dozví. Hlavní příjemce následně zašle Poskytovateli podle charakteru takové změny oznámení o změně nebo žádost o změnu v souladu s příslušnými pravidly pro změnová řízení. Další </w:t>
      </w:r>
      <w:r w:rsidR="005838CE" w:rsidRPr="008C545F">
        <w:rPr>
          <w:rFonts w:ascii="Calibri" w:eastAsia="Calibri" w:hAnsi="Calibri" w:cs="Calibri"/>
        </w:rPr>
        <w:t xml:space="preserve">účastníci jsou </w:t>
      </w:r>
      <w:r w:rsidRPr="008C545F">
        <w:rPr>
          <w:rFonts w:ascii="Calibri" w:eastAsia="Calibri" w:hAnsi="Calibri" w:cs="Calibri"/>
        </w:rPr>
        <w:t xml:space="preserve">dále </w:t>
      </w:r>
      <w:r w:rsidR="005838CE" w:rsidRPr="008C545F">
        <w:rPr>
          <w:rFonts w:ascii="Calibri" w:eastAsia="Calibri" w:hAnsi="Calibri" w:cs="Calibri"/>
        </w:rPr>
        <w:t>povinn</w:t>
      </w:r>
      <w:r w:rsidR="00A74CA1" w:rsidRPr="008C545F">
        <w:rPr>
          <w:rFonts w:ascii="Calibri" w:eastAsia="Calibri" w:hAnsi="Calibri" w:cs="Calibri"/>
        </w:rPr>
        <w:t>i</w:t>
      </w:r>
      <w:r w:rsidR="005838CE" w:rsidRPr="008C545F">
        <w:rPr>
          <w:rFonts w:ascii="Calibri" w:eastAsia="Calibri" w:hAnsi="Calibri" w:cs="Calibri"/>
        </w:rPr>
        <w:t xml:space="preserve"> </w:t>
      </w:r>
      <w:r w:rsidRPr="008C545F">
        <w:rPr>
          <w:rFonts w:ascii="Calibri" w:eastAsia="Calibri" w:hAnsi="Calibri" w:cs="Calibri"/>
        </w:rPr>
        <w:t xml:space="preserve">kdykoliv na základě žádosti Hlavního příjemce či Poskytovatele prokázat, že </w:t>
      </w:r>
      <w:r w:rsidR="005838CE" w:rsidRPr="008C545F">
        <w:rPr>
          <w:rFonts w:ascii="Calibri" w:eastAsia="Calibri" w:hAnsi="Calibri" w:cs="Calibri"/>
        </w:rPr>
        <w:t xml:space="preserve">jsou </w:t>
      </w:r>
      <w:r w:rsidRPr="008C545F">
        <w:rPr>
          <w:rFonts w:ascii="Calibri" w:eastAsia="Calibri" w:hAnsi="Calibri" w:cs="Calibri"/>
        </w:rPr>
        <w:t xml:space="preserve">stále </w:t>
      </w:r>
      <w:r w:rsidR="005838CE" w:rsidRPr="008C545F">
        <w:rPr>
          <w:rFonts w:ascii="Calibri" w:eastAsia="Calibri" w:hAnsi="Calibri" w:cs="Calibri"/>
        </w:rPr>
        <w:t xml:space="preserve">způsobilí </w:t>
      </w:r>
      <w:r w:rsidRPr="008C545F">
        <w:rPr>
          <w:rFonts w:ascii="Calibri" w:eastAsia="Calibri" w:hAnsi="Calibri" w:cs="Calibri"/>
        </w:rPr>
        <w:t xml:space="preserve">k řešení Projektu ve smyslu ustanovení § 18 ZPVV. </w:t>
      </w:r>
    </w:p>
    <w:p w14:paraId="0B9FA4CA" w14:textId="77777777" w:rsidR="00866D6B" w:rsidRPr="008C545F" w:rsidRDefault="00866D6B" w:rsidP="00954C11">
      <w:pPr>
        <w:widowControl w:val="0"/>
        <w:spacing w:after="0" w:line="240" w:lineRule="auto"/>
        <w:ind w:left="709"/>
        <w:rPr>
          <w:rFonts w:ascii="Calibri" w:eastAsia="Calibri" w:hAnsi="Calibri" w:cs="Calibri"/>
        </w:rPr>
      </w:pPr>
    </w:p>
    <w:p w14:paraId="1BB7FA3F" w14:textId="15EE8515" w:rsidR="00C20336" w:rsidRPr="00A56211" w:rsidRDefault="00325C01" w:rsidP="00C20336">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bookmarkStart w:id="2" w:name="_Hlk10630243"/>
      <w:r>
        <w:rPr>
          <w:rFonts w:ascii="Calibri" w:eastAsia="Calibri" w:hAnsi="Calibri" w:cs="Calibri"/>
        </w:rPr>
        <w:t>Každý Další</w:t>
      </w:r>
      <w:r w:rsidR="00866D6B" w:rsidRPr="008C545F">
        <w:rPr>
          <w:rFonts w:ascii="Calibri" w:eastAsia="Calibri" w:hAnsi="Calibri" w:cs="Calibri"/>
        </w:rPr>
        <w:t xml:space="preserve"> účastní</w:t>
      </w:r>
      <w:r>
        <w:rPr>
          <w:rFonts w:ascii="Calibri" w:eastAsia="Calibri" w:hAnsi="Calibri" w:cs="Calibri"/>
        </w:rPr>
        <w:t>k</w:t>
      </w:r>
      <w:r w:rsidR="00866D6B" w:rsidRPr="008C545F">
        <w:rPr>
          <w:rFonts w:ascii="Calibri" w:eastAsia="Calibri" w:hAnsi="Calibri" w:cs="Calibri"/>
        </w:rPr>
        <w:t xml:space="preserve"> se zavazuj</w:t>
      </w:r>
      <w:r>
        <w:rPr>
          <w:rFonts w:ascii="Calibri" w:eastAsia="Calibri" w:hAnsi="Calibri" w:cs="Calibri"/>
        </w:rPr>
        <w:t>e</w:t>
      </w:r>
      <w:r w:rsidR="00866D6B" w:rsidRPr="008C545F">
        <w:rPr>
          <w:rFonts w:ascii="Calibri" w:eastAsia="Calibri" w:hAnsi="Calibri" w:cs="Calibri"/>
        </w:rPr>
        <w:t xml:space="preserve"> vrátit </w:t>
      </w:r>
      <w:r w:rsidR="00137658" w:rsidRPr="008C545F">
        <w:rPr>
          <w:rFonts w:ascii="Calibri" w:eastAsia="Calibri" w:hAnsi="Calibri" w:cs="Calibri"/>
        </w:rPr>
        <w:t xml:space="preserve">Hlavnímu příjemci </w:t>
      </w:r>
      <w:r w:rsidR="00866D6B" w:rsidRPr="008C545F">
        <w:rPr>
          <w:rFonts w:ascii="Calibri" w:eastAsia="Calibri" w:hAnsi="Calibri" w:cs="Calibri"/>
        </w:rPr>
        <w:t>účelovou podporu poskytnutou v daném kalendářním roce, včetně majetkového prospěchu získaného v souvislosti s použitím účelové podpory, a to do 14 dnů ode dne, kdy oznámí, nebo kdy měl oznámit Hlavnímu příjemci, že nastaly skutečnosti, na jejichž základě nebude moci nadále plnit své povinnosti vyplývající pro něj z této Smlouvy včetně jejích dodatků.</w:t>
      </w:r>
      <w:r w:rsidR="00137658" w:rsidRPr="008C545F">
        <w:rPr>
          <w:rFonts w:ascii="Calibri" w:eastAsia="Calibri" w:hAnsi="Calibri" w:cs="Calibri"/>
        </w:rPr>
        <w:t xml:space="preserve"> Každý takový Další účastník</w:t>
      </w:r>
      <w:r w:rsidR="00A74CA1" w:rsidRPr="008C545F">
        <w:rPr>
          <w:rFonts w:ascii="Calibri" w:eastAsia="Calibri" w:hAnsi="Calibri" w:cs="Calibri"/>
        </w:rPr>
        <w:t xml:space="preserve"> je</w:t>
      </w:r>
      <w:r w:rsidR="00137658" w:rsidRPr="008C545F">
        <w:rPr>
          <w:rFonts w:ascii="Calibri" w:eastAsia="Calibri" w:hAnsi="Calibri" w:cs="Calibri"/>
        </w:rPr>
        <w:t xml:space="preserve"> povinen uhradit Hlavnímu příjemci projektu smluvní pokutu </w:t>
      </w:r>
      <w:bookmarkStart w:id="3" w:name="_Hlk14173559"/>
      <w:r w:rsidR="00137658" w:rsidRPr="008C545F">
        <w:rPr>
          <w:rFonts w:ascii="Calibri" w:eastAsia="Calibri" w:hAnsi="Calibri" w:cs="Calibri"/>
        </w:rPr>
        <w:t>v</w:t>
      </w:r>
      <w:r w:rsidR="0053638C">
        <w:rPr>
          <w:rFonts w:ascii="Calibri" w:eastAsia="Calibri" w:hAnsi="Calibri" w:cs="Calibri"/>
        </w:rPr>
        <w:t xml:space="preserve"> plné</w:t>
      </w:r>
      <w:r w:rsidR="00137658" w:rsidRPr="008C545F">
        <w:rPr>
          <w:rFonts w:ascii="Calibri" w:eastAsia="Calibri" w:hAnsi="Calibri" w:cs="Calibri"/>
        </w:rPr>
        <w:t xml:space="preserve"> výši </w:t>
      </w:r>
      <w:r w:rsidR="00796D1D" w:rsidRPr="008C545F">
        <w:rPr>
          <w:rFonts w:ascii="Calibri" w:eastAsia="Calibri" w:hAnsi="Calibri" w:cs="Calibri"/>
        </w:rPr>
        <w:t>dle pokynů Poskytovatele nebo</w:t>
      </w:r>
      <w:r w:rsidR="00BD5A73">
        <w:rPr>
          <w:rFonts w:ascii="Calibri" w:eastAsia="Calibri" w:hAnsi="Calibri" w:cs="Calibri"/>
        </w:rPr>
        <w:t xml:space="preserve"> ve výši</w:t>
      </w:r>
      <w:r w:rsidR="00796D1D" w:rsidRPr="008C545F">
        <w:rPr>
          <w:rFonts w:ascii="Calibri" w:eastAsia="Calibri" w:hAnsi="Calibri" w:cs="Calibri"/>
        </w:rPr>
        <w:t xml:space="preserve"> </w:t>
      </w:r>
      <w:r w:rsidR="00137658" w:rsidRPr="008C545F">
        <w:rPr>
          <w:rFonts w:ascii="Calibri" w:eastAsia="Calibri" w:hAnsi="Calibri" w:cs="Calibri"/>
        </w:rPr>
        <w:t xml:space="preserve">1 </w:t>
      </w:r>
      <w:r w:rsidR="00137658" w:rsidRPr="008C545F">
        <w:rPr>
          <w:rFonts w:ascii="Calibri" w:eastAsia="Calibri" w:hAnsi="Calibri" w:cs="Calibri"/>
          <w:color w:val="252525"/>
        </w:rPr>
        <w:t>‰</w:t>
      </w:r>
      <w:r w:rsidR="00137658" w:rsidRPr="008C545F">
        <w:rPr>
          <w:rFonts w:ascii="Calibri" w:eastAsia="Calibri" w:hAnsi="Calibri" w:cs="Calibri"/>
        </w:rPr>
        <w:t xml:space="preserve"> za každý den prodlení z částky</w:t>
      </w:r>
      <w:bookmarkEnd w:id="3"/>
      <w:r w:rsidR="00137658" w:rsidRPr="008C545F">
        <w:rPr>
          <w:rFonts w:ascii="Calibri" w:eastAsia="Calibri" w:hAnsi="Calibri" w:cs="Calibri"/>
        </w:rPr>
        <w:t>, která měla být Hlavnímu příjemci vrácena</w:t>
      </w:r>
      <w:r w:rsidR="00BD5A73">
        <w:rPr>
          <w:rFonts w:ascii="Calibri" w:eastAsia="Calibri" w:hAnsi="Calibri" w:cs="Calibri"/>
        </w:rPr>
        <w:t xml:space="preserve">, přičemž </w:t>
      </w:r>
      <w:r>
        <w:rPr>
          <w:rFonts w:ascii="Calibri" w:eastAsia="Calibri" w:hAnsi="Calibri" w:cs="Calibri"/>
        </w:rPr>
        <w:t xml:space="preserve">se </w:t>
      </w:r>
      <w:r w:rsidR="00BD5A73">
        <w:rPr>
          <w:rFonts w:ascii="Calibri" w:eastAsia="Calibri" w:hAnsi="Calibri" w:cs="Calibri"/>
        </w:rPr>
        <w:t>uplatní vyšší z uvedených částek</w:t>
      </w:r>
      <w:r w:rsidR="00C20336" w:rsidRPr="00A56211">
        <w:rPr>
          <w:rFonts w:ascii="Calibri" w:eastAsia="Calibri" w:hAnsi="Calibri" w:cs="Calibri"/>
        </w:rPr>
        <w:t>.</w:t>
      </w:r>
    </w:p>
    <w:p w14:paraId="1DBB58F9" w14:textId="77777777" w:rsidR="00C20336" w:rsidRPr="008C545F" w:rsidRDefault="00C20336" w:rsidP="00A56211">
      <w:pPr>
        <w:widowControl w:val="0"/>
        <w:pBdr>
          <w:top w:val="nil"/>
          <w:left w:val="nil"/>
          <w:bottom w:val="nil"/>
          <w:right w:val="nil"/>
          <w:between w:val="nil"/>
        </w:pBdr>
        <w:spacing w:after="0" w:line="240" w:lineRule="auto"/>
        <w:ind w:left="709"/>
        <w:rPr>
          <w:rFonts w:ascii="Calibri" w:eastAsia="Calibri" w:hAnsi="Calibri" w:cs="Calibri"/>
        </w:rPr>
      </w:pPr>
    </w:p>
    <w:bookmarkEnd w:id="2"/>
    <w:p w14:paraId="7C765890" w14:textId="79CD8C3A"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8C545F">
        <w:rPr>
          <w:rFonts w:ascii="Calibri" w:eastAsia="Calibri" w:hAnsi="Calibri" w:cs="Calibri"/>
        </w:rPr>
        <w:t>Smluvní strany berou na vědomí, že porušení</w:t>
      </w:r>
      <w:r w:rsidRPr="00514406">
        <w:rPr>
          <w:rFonts w:ascii="Calibri" w:eastAsia="Calibri" w:hAnsi="Calibri" w:cs="Calibri"/>
        </w:rPr>
        <w:t xml:space="preserve"> některé z povinností Smluvní</w:t>
      </w:r>
      <w:r w:rsidR="00A74CA1">
        <w:rPr>
          <w:rFonts w:ascii="Calibri" w:eastAsia="Calibri" w:hAnsi="Calibri" w:cs="Calibri"/>
        </w:rPr>
        <w:t>ch</w:t>
      </w:r>
      <w:r w:rsidRPr="00514406">
        <w:rPr>
          <w:rFonts w:ascii="Calibri" w:eastAsia="Calibri" w:hAnsi="Calibri" w:cs="Calibri"/>
        </w:rPr>
        <w:t xml:space="preserve"> stran má za následek uplatnění sankčních ustanovení Všeobecných podmínek Poskytovatele vůči Hlavnímu příjemci. V případě, že v důsledku porušení povinnosti </w:t>
      </w:r>
      <w:r w:rsidR="00A74CA1">
        <w:rPr>
          <w:rFonts w:ascii="Calibri" w:eastAsia="Calibri" w:hAnsi="Calibri" w:cs="Calibri"/>
        </w:rPr>
        <w:t xml:space="preserve">některého z </w:t>
      </w:r>
      <w:r w:rsidR="00A74CA1" w:rsidRPr="00514406">
        <w:rPr>
          <w:rFonts w:ascii="Calibri" w:eastAsia="Calibri" w:hAnsi="Calibri" w:cs="Calibri"/>
        </w:rPr>
        <w:t>Další</w:t>
      </w:r>
      <w:r w:rsidR="00A74CA1">
        <w:rPr>
          <w:rFonts w:ascii="Calibri" w:eastAsia="Calibri" w:hAnsi="Calibri" w:cs="Calibri"/>
        </w:rPr>
        <w:t>ch</w:t>
      </w:r>
      <w:r w:rsidR="00A74CA1" w:rsidRPr="00514406">
        <w:rPr>
          <w:rFonts w:ascii="Calibri" w:eastAsia="Calibri" w:hAnsi="Calibri" w:cs="Calibri"/>
        </w:rPr>
        <w:t xml:space="preserve"> účastník</w:t>
      </w:r>
      <w:r w:rsidR="00A74CA1">
        <w:rPr>
          <w:rFonts w:ascii="Calibri" w:eastAsia="Calibri" w:hAnsi="Calibri" w:cs="Calibri"/>
        </w:rPr>
        <w:t>ů</w:t>
      </w:r>
      <w:r w:rsidR="00A74CA1" w:rsidRPr="00514406">
        <w:rPr>
          <w:rFonts w:ascii="Calibri" w:eastAsia="Calibri" w:hAnsi="Calibri" w:cs="Calibri"/>
        </w:rPr>
        <w:t xml:space="preserve"> </w:t>
      </w:r>
      <w:r w:rsidRPr="00514406">
        <w:rPr>
          <w:rFonts w:ascii="Calibri" w:eastAsia="Calibri" w:hAnsi="Calibri" w:cs="Calibri"/>
        </w:rPr>
        <w:t xml:space="preserve">bude ze strany Poskytovatele Hlavnímu příjemci udělena pokuta nebo jiná peněžitá sankce, je </w:t>
      </w:r>
      <w:r w:rsidR="00A74CA1">
        <w:rPr>
          <w:rFonts w:ascii="Calibri" w:eastAsia="Calibri" w:hAnsi="Calibri" w:cs="Calibri"/>
        </w:rPr>
        <w:t xml:space="preserve">tento </w:t>
      </w:r>
      <w:r w:rsidRPr="00514406">
        <w:rPr>
          <w:rFonts w:ascii="Calibri" w:eastAsia="Calibri" w:hAnsi="Calibri" w:cs="Calibri"/>
        </w:rPr>
        <w:t xml:space="preserve">Další účastník povinen tuto sankci Hlavnímu příjemci uhradit, a to do 30 dnů od doručení písemné výzvy k úhradě. </w:t>
      </w:r>
    </w:p>
    <w:p w14:paraId="63308060" w14:textId="77777777" w:rsidR="00866D6B" w:rsidRPr="00514406" w:rsidRDefault="00866D6B" w:rsidP="00954C11">
      <w:pPr>
        <w:widowControl w:val="0"/>
        <w:spacing w:after="0" w:line="240" w:lineRule="auto"/>
        <w:ind w:left="709"/>
        <w:rPr>
          <w:rFonts w:ascii="Calibri" w:eastAsia="Calibri" w:hAnsi="Calibri" w:cs="Calibri"/>
        </w:rPr>
      </w:pPr>
    </w:p>
    <w:p w14:paraId="56B9CAA6" w14:textId="5D898434"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lastRenderedPageBreak/>
        <w:t>Ustanoveními o smluvní</w:t>
      </w:r>
      <w:r w:rsidR="00BA69C2">
        <w:rPr>
          <w:rFonts w:ascii="Calibri" w:eastAsia="Calibri" w:hAnsi="Calibri" w:cs="Calibri"/>
        </w:rPr>
        <w:t>ch</w:t>
      </w:r>
      <w:r w:rsidRPr="00514406">
        <w:rPr>
          <w:rFonts w:ascii="Calibri" w:eastAsia="Calibri" w:hAnsi="Calibri" w:cs="Calibri"/>
        </w:rPr>
        <w:t xml:space="preserve"> pokut</w:t>
      </w:r>
      <w:r w:rsidR="00BA69C2">
        <w:rPr>
          <w:rFonts w:ascii="Calibri" w:eastAsia="Calibri" w:hAnsi="Calibri" w:cs="Calibri"/>
        </w:rPr>
        <w:t>ách</w:t>
      </w:r>
      <w:r w:rsidRPr="00514406">
        <w:rPr>
          <w:rFonts w:ascii="Calibri" w:eastAsia="Calibri" w:hAnsi="Calibri" w:cs="Calibri"/>
        </w:rPr>
        <w:t xml:space="preserve"> není dotčen nárok Smluvních stran na náhradu škody.</w:t>
      </w:r>
    </w:p>
    <w:p w14:paraId="30A03219" w14:textId="77777777" w:rsidR="00866D6B" w:rsidRPr="00514406" w:rsidRDefault="00866D6B" w:rsidP="00954C11">
      <w:pPr>
        <w:spacing w:after="0" w:line="240" w:lineRule="auto"/>
        <w:ind w:left="709" w:hanging="709"/>
        <w:rPr>
          <w:rFonts w:ascii="Calibri" w:eastAsia="Calibri" w:hAnsi="Calibri" w:cs="Calibri"/>
        </w:rPr>
      </w:pPr>
    </w:p>
    <w:p w14:paraId="0CAEC339" w14:textId="77777777" w:rsidR="00866D6B" w:rsidRPr="00514406" w:rsidRDefault="00866D6B" w:rsidP="00954C11">
      <w:pPr>
        <w:spacing w:after="0" w:line="240" w:lineRule="auto"/>
        <w:ind w:left="709" w:hanging="709"/>
        <w:rPr>
          <w:rFonts w:ascii="Calibri" w:eastAsia="Calibri" w:hAnsi="Calibri" w:cs="Calibri"/>
        </w:rPr>
      </w:pPr>
    </w:p>
    <w:p w14:paraId="278428E4"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Nabývání vlastnictví k hmotnému majetku v průběhu Projektu</w:t>
      </w:r>
    </w:p>
    <w:p w14:paraId="14217BBD" w14:textId="77777777" w:rsidR="00866D6B" w:rsidRPr="00514406" w:rsidRDefault="00866D6B" w:rsidP="00954C11">
      <w:pPr>
        <w:spacing w:after="0" w:line="240" w:lineRule="auto"/>
        <w:rPr>
          <w:rFonts w:ascii="Calibri" w:eastAsia="Calibri" w:hAnsi="Calibri" w:cs="Calibri"/>
        </w:rPr>
      </w:pPr>
    </w:p>
    <w:p w14:paraId="6394AB05"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Vlastníkem majetku potřebného k řešení části Projektu a pořízeného z poskytnuté účelové podpory je ta Smluvní strana, která se na řešení dané části Projektu podílí a uvedený majetek si pořídila nebo jej při řešení Projektu vytvořila. </w:t>
      </w:r>
    </w:p>
    <w:p w14:paraId="5971C2D8" w14:textId="77777777" w:rsidR="00866D6B" w:rsidRPr="00514406" w:rsidRDefault="00866D6B" w:rsidP="00954C11">
      <w:pPr>
        <w:spacing w:after="0" w:line="240" w:lineRule="auto"/>
        <w:rPr>
          <w:rFonts w:ascii="Calibri" w:eastAsia="Calibri" w:hAnsi="Calibri" w:cs="Calibri"/>
        </w:rPr>
      </w:pPr>
    </w:p>
    <w:p w14:paraId="7C4CC51D" w14:textId="15D0636C"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Není-li v této Smlouvě stanoveno jinak nebo nevyplývá-li z dohody Smluvních stran jinak, Smluvní strany nabydou konkrétní hmotný majetek, který v rámci Projektu vytvoří nebo pořizují Smluvní strany společně, tj. svým společným jménem, do spoluvlastnictví. Podíly Hlavního příjemce a </w:t>
      </w:r>
      <w:r w:rsidR="00201D0D" w:rsidRPr="00514406">
        <w:rPr>
          <w:rFonts w:ascii="Calibri" w:eastAsia="Calibri" w:hAnsi="Calibri" w:cs="Calibri"/>
        </w:rPr>
        <w:t>Další</w:t>
      </w:r>
      <w:r w:rsidR="00201D0D">
        <w:rPr>
          <w:rFonts w:ascii="Calibri" w:eastAsia="Calibri" w:hAnsi="Calibri" w:cs="Calibri"/>
        </w:rPr>
        <w:t>ch</w:t>
      </w:r>
      <w:r w:rsidR="00201D0D" w:rsidRPr="00514406">
        <w:rPr>
          <w:rFonts w:ascii="Calibri" w:eastAsia="Calibri" w:hAnsi="Calibri" w:cs="Calibri"/>
        </w:rPr>
        <w:t xml:space="preserve"> účastník</w:t>
      </w:r>
      <w:r w:rsidR="00201D0D">
        <w:rPr>
          <w:rFonts w:ascii="Calibri" w:eastAsia="Calibri" w:hAnsi="Calibri" w:cs="Calibri"/>
        </w:rPr>
        <w:t>ů</w:t>
      </w:r>
      <w:r w:rsidR="00201D0D" w:rsidRPr="00514406">
        <w:rPr>
          <w:rFonts w:ascii="Calibri" w:eastAsia="Calibri" w:hAnsi="Calibri" w:cs="Calibri"/>
        </w:rPr>
        <w:t xml:space="preserve"> </w:t>
      </w:r>
      <w:r w:rsidRPr="00514406">
        <w:rPr>
          <w:rFonts w:ascii="Calibri" w:eastAsia="Calibri" w:hAnsi="Calibri" w:cs="Calibri"/>
        </w:rPr>
        <w:t xml:space="preserve">na vlastnictví pořízeného hmotného majetku budou určeny podle poměru finančních prostředků vynaložených na pořízení předmětného hmotného majetku. Podíly Hlavního příjemce a </w:t>
      </w:r>
      <w:r w:rsidR="006C2FE4" w:rsidRPr="00514406">
        <w:rPr>
          <w:rFonts w:ascii="Calibri" w:eastAsia="Calibri" w:hAnsi="Calibri" w:cs="Calibri"/>
        </w:rPr>
        <w:t>Další</w:t>
      </w:r>
      <w:r w:rsidR="006C2FE4">
        <w:rPr>
          <w:rFonts w:ascii="Calibri" w:eastAsia="Calibri" w:hAnsi="Calibri" w:cs="Calibri"/>
        </w:rPr>
        <w:t>ch</w:t>
      </w:r>
      <w:r w:rsidR="006C2FE4" w:rsidRPr="00514406">
        <w:rPr>
          <w:rFonts w:ascii="Calibri" w:eastAsia="Calibri" w:hAnsi="Calibri" w:cs="Calibri"/>
        </w:rPr>
        <w:t xml:space="preserve"> účastník</w:t>
      </w:r>
      <w:r w:rsidR="006C2FE4">
        <w:rPr>
          <w:rFonts w:ascii="Calibri" w:eastAsia="Calibri" w:hAnsi="Calibri" w:cs="Calibri"/>
        </w:rPr>
        <w:t>ů</w:t>
      </w:r>
      <w:r w:rsidR="006C2FE4" w:rsidRPr="00514406">
        <w:rPr>
          <w:rFonts w:ascii="Calibri" w:eastAsia="Calibri" w:hAnsi="Calibri" w:cs="Calibri"/>
        </w:rPr>
        <w:t xml:space="preserve"> </w:t>
      </w:r>
      <w:r w:rsidRPr="00514406">
        <w:rPr>
          <w:rFonts w:ascii="Calibri" w:eastAsia="Calibri" w:hAnsi="Calibri" w:cs="Calibri"/>
        </w:rPr>
        <w:t xml:space="preserve">na vlastnictví vytvořeného hmotného majetku budou určeny podle jejich skutečného přínosu a podílu na vytvoření takového hmotného majetku. </w:t>
      </w:r>
    </w:p>
    <w:p w14:paraId="2832D1E9" w14:textId="77777777" w:rsidR="00CB1E05" w:rsidRPr="00514406" w:rsidRDefault="00CB1E05" w:rsidP="00CB1E05">
      <w:pPr>
        <w:widowControl w:val="0"/>
        <w:pBdr>
          <w:top w:val="nil"/>
          <w:left w:val="nil"/>
          <w:bottom w:val="nil"/>
          <w:right w:val="nil"/>
          <w:between w:val="nil"/>
        </w:pBdr>
        <w:spacing w:after="0" w:line="240" w:lineRule="auto"/>
        <w:ind w:left="709"/>
        <w:rPr>
          <w:rFonts w:ascii="Calibri" w:eastAsia="Calibri" w:hAnsi="Calibri" w:cs="Calibri"/>
        </w:rPr>
      </w:pPr>
    </w:p>
    <w:p w14:paraId="40ABB288"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 dobu realizace Projektu nejsou Smluvní strany oprávněny bez souhlasu Poskytovatele s hmotným majetkem podle odst. 6.1 disponovat ve prospěch třetí osoby, zejména pak nejsou oprávněny tento hmotný majetek zcizit, převést, zatížit, pronajmout, půjčit či zapůjčit.</w:t>
      </w:r>
    </w:p>
    <w:p w14:paraId="15ECF1E9" w14:textId="77777777" w:rsidR="00866D6B" w:rsidRPr="00514406" w:rsidRDefault="00866D6B" w:rsidP="00954C11">
      <w:pPr>
        <w:widowControl w:val="0"/>
        <w:spacing w:after="0" w:line="240" w:lineRule="auto"/>
        <w:ind w:left="709"/>
        <w:rPr>
          <w:rFonts w:ascii="Calibri" w:eastAsia="Calibri" w:hAnsi="Calibri" w:cs="Calibri"/>
        </w:rPr>
      </w:pPr>
    </w:p>
    <w:p w14:paraId="3E093DB4"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Hmotný majetek podle odst. 6.1 jsou Smluvní strany oprávněny využívat pro řešení Projektu bezplatně. </w:t>
      </w:r>
    </w:p>
    <w:p w14:paraId="0390F5DD" w14:textId="77777777" w:rsidR="00866D6B" w:rsidRPr="00514406" w:rsidRDefault="00866D6B" w:rsidP="00954C11">
      <w:pPr>
        <w:spacing w:after="0" w:line="240" w:lineRule="auto"/>
        <w:rPr>
          <w:rFonts w:ascii="Calibri" w:eastAsia="Calibri" w:hAnsi="Calibri" w:cs="Calibri"/>
        </w:rPr>
      </w:pPr>
    </w:p>
    <w:p w14:paraId="6B34E019" w14:textId="77777777" w:rsidR="00866D6B" w:rsidRPr="00514406" w:rsidRDefault="00866D6B" w:rsidP="00954C11">
      <w:pPr>
        <w:spacing w:after="0" w:line="240" w:lineRule="auto"/>
        <w:rPr>
          <w:rFonts w:ascii="Calibri" w:eastAsia="Calibri" w:hAnsi="Calibri" w:cs="Calibri"/>
        </w:rPr>
      </w:pPr>
    </w:p>
    <w:p w14:paraId="6685FD7D"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Přístupová a užívací práva Smluvních stran k vneseným předmětům duševního vlastnictví.</w:t>
      </w:r>
    </w:p>
    <w:p w14:paraId="3D5A9F85" w14:textId="77777777" w:rsidR="00866D6B" w:rsidRPr="00514406" w:rsidRDefault="00866D6B" w:rsidP="00954C11">
      <w:pPr>
        <w:spacing w:after="0" w:line="240" w:lineRule="auto"/>
        <w:rPr>
          <w:rFonts w:ascii="Calibri" w:eastAsia="Calibri" w:hAnsi="Calibri" w:cs="Calibri"/>
        </w:rPr>
      </w:pPr>
    </w:p>
    <w:p w14:paraId="58A67580" w14:textId="0D583309"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Ke Smluvní stranou</w:t>
      </w:r>
      <w:r w:rsidRPr="00514406">
        <w:rPr>
          <w:rFonts w:ascii="Calibri" w:eastAsia="Calibri" w:hAnsi="Calibri" w:cs="Calibri"/>
          <w:b/>
        </w:rPr>
        <w:t xml:space="preserve"> </w:t>
      </w:r>
      <w:r w:rsidRPr="00514406">
        <w:rPr>
          <w:rFonts w:ascii="Calibri" w:eastAsia="Calibri" w:hAnsi="Calibri" w:cs="Calibri"/>
        </w:rPr>
        <w:t xml:space="preserve">vneseným předmětům duševního vlastnictví, know-how a poznatkům do Projektu vzniká </w:t>
      </w:r>
      <w:r w:rsidR="006C2FE4">
        <w:rPr>
          <w:rFonts w:ascii="Calibri" w:eastAsia="Calibri" w:hAnsi="Calibri" w:cs="Calibri"/>
        </w:rPr>
        <w:t xml:space="preserve">ostatním </w:t>
      </w:r>
      <w:r w:rsidRPr="00514406">
        <w:rPr>
          <w:rFonts w:ascii="Calibri" w:eastAsia="Calibri" w:hAnsi="Calibri" w:cs="Calibri"/>
        </w:rPr>
        <w:t>Smluvní</w:t>
      </w:r>
      <w:r w:rsidR="006C2FE4">
        <w:rPr>
          <w:rFonts w:ascii="Calibri" w:eastAsia="Calibri" w:hAnsi="Calibri" w:cs="Calibri"/>
        </w:rPr>
        <w:t>m</w:t>
      </w:r>
      <w:r w:rsidRPr="00514406">
        <w:rPr>
          <w:rFonts w:ascii="Calibri" w:eastAsia="Calibri" w:hAnsi="Calibri" w:cs="Calibri"/>
        </w:rPr>
        <w:t xml:space="preserve"> </w:t>
      </w:r>
      <w:r w:rsidR="006C2FE4" w:rsidRPr="00514406">
        <w:rPr>
          <w:rFonts w:ascii="Calibri" w:eastAsia="Calibri" w:hAnsi="Calibri" w:cs="Calibri"/>
        </w:rPr>
        <w:t>stran</w:t>
      </w:r>
      <w:r w:rsidR="006C2FE4">
        <w:rPr>
          <w:rFonts w:ascii="Calibri" w:eastAsia="Calibri" w:hAnsi="Calibri" w:cs="Calibri"/>
        </w:rPr>
        <w:t>ám</w:t>
      </w:r>
      <w:r w:rsidR="006C2FE4" w:rsidRPr="00514406">
        <w:rPr>
          <w:rFonts w:ascii="Calibri" w:eastAsia="Calibri" w:hAnsi="Calibri" w:cs="Calibri"/>
        </w:rPr>
        <w:t xml:space="preserve"> </w:t>
      </w:r>
      <w:r w:rsidRPr="00514406">
        <w:rPr>
          <w:rFonts w:ascii="Calibri" w:eastAsia="Calibri" w:hAnsi="Calibri" w:cs="Calibri"/>
        </w:rPr>
        <w:t xml:space="preserve">současně nevýhradní právo k bezúplatnému (vy)užití tohoto předmětu / těchto předmětů duševního vlastnictví (nevýhradní licence), a to pouze pokud takové (vy)užití je </w:t>
      </w:r>
      <w:r w:rsidRPr="00514406">
        <w:rPr>
          <w:rFonts w:ascii="Calibri" w:eastAsia="Calibri" w:hAnsi="Calibri" w:cs="Calibri"/>
          <w:i/>
        </w:rPr>
        <w:t>nezbytné</w:t>
      </w:r>
      <w:r w:rsidRPr="00514406">
        <w:rPr>
          <w:rFonts w:ascii="Calibri" w:eastAsia="Calibri" w:hAnsi="Calibri" w:cs="Calibri"/>
        </w:rPr>
        <w:t xml:space="preserve"> pro to, aby </w:t>
      </w:r>
      <w:r w:rsidR="006C2FE4">
        <w:rPr>
          <w:rFonts w:ascii="Calibri" w:eastAsia="Calibri" w:hAnsi="Calibri" w:cs="Calibri"/>
        </w:rPr>
        <w:t>ostatní</w:t>
      </w:r>
      <w:r w:rsidR="006C2FE4" w:rsidRPr="00514406">
        <w:rPr>
          <w:rFonts w:ascii="Calibri" w:eastAsia="Calibri" w:hAnsi="Calibri" w:cs="Calibri"/>
        </w:rPr>
        <w:t xml:space="preserve"> </w:t>
      </w:r>
      <w:r w:rsidRPr="00514406">
        <w:rPr>
          <w:rFonts w:ascii="Calibri" w:eastAsia="Calibri" w:hAnsi="Calibri" w:cs="Calibri"/>
        </w:rPr>
        <w:t xml:space="preserve">Smluvní </w:t>
      </w:r>
      <w:r w:rsidR="006C2FE4" w:rsidRPr="00514406">
        <w:rPr>
          <w:rFonts w:ascii="Calibri" w:eastAsia="Calibri" w:hAnsi="Calibri" w:cs="Calibri"/>
        </w:rPr>
        <w:t>stran</w:t>
      </w:r>
      <w:r w:rsidR="006C2FE4">
        <w:rPr>
          <w:rFonts w:ascii="Calibri" w:eastAsia="Calibri" w:hAnsi="Calibri" w:cs="Calibri"/>
        </w:rPr>
        <w:t>y</w:t>
      </w:r>
      <w:r w:rsidR="006C2FE4" w:rsidRPr="00514406">
        <w:rPr>
          <w:rFonts w:ascii="Calibri" w:eastAsia="Calibri" w:hAnsi="Calibri" w:cs="Calibri"/>
        </w:rPr>
        <w:t xml:space="preserve"> mohl</w:t>
      </w:r>
      <w:r w:rsidR="006C2FE4">
        <w:rPr>
          <w:rFonts w:ascii="Calibri" w:eastAsia="Calibri" w:hAnsi="Calibri" w:cs="Calibri"/>
        </w:rPr>
        <w:t>y</w:t>
      </w:r>
      <w:r w:rsidR="006C2FE4" w:rsidRPr="00514406">
        <w:rPr>
          <w:rFonts w:ascii="Calibri" w:eastAsia="Calibri" w:hAnsi="Calibri" w:cs="Calibri"/>
        </w:rPr>
        <w:t xml:space="preserve"> </w:t>
      </w:r>
      <w:r w:rsidRPr="00514406">
        <w:rPr>
          <w:rFonts w:ascii="Calibri" w:eastAsia="Calibri" w:hAnsi="Calibri" w:cs="Calibri"/>
        </w:rPr>
        <w:t xml:space="preserve">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514406">
        <w:rPr>
          <w:rFonts w:ascii="Calibri" w:eastAsia="Calibri" w:hAnsi="Calibri" w:cs="Calibri"/>
          <w:i/>
        </w:rPr>
        <w:t>nezbytné</w:t>
      </w:r>
      <w:r w:rsidRPr="00514406">
        <w:rPr>
          <w:rFonts w:ascii="Calibri" w:eastAsia="Calibri" w:hAnsi="Calibri" w:cs="Calibri"/>
        </w:rPr>
        <w:t>, jestliže plnění úkolů Smluvní strany při řešení Projektu by bez takového (vy)užití nebylo možné, bylo podstatně zpožděné nebo by si vyžádalo podstatné dodatečné finanční náklady nebo lidské zdroje.</w:t>
      </w:r>
    </w:p>
    <w:p w14:paraId="04F69495" w14:textId="77777777" w:rsidR="00866D6B" w:rsidRPr="00514406" w:rsidRDefault="00866D6B" w:rsidP="00954C11">
      <w:pPr>
        <w:spacing w:after="0" w:line="240" w:lineRule="auto"/>
        <w:rPr>
          <w:rFonts w:ascii="Calibri" w:eastAsia="Calibri" w:hAnsi="Calibri" w:cs="Calibri"/>
        </w:rPr>
      </w:pPr>
    </w:p>
    <w:p w14:paraId="465995D3" w14:textId="77777777" w:rsidR="00F51DDB" w:rsidRDefault="00866D6B" w:rsidP="00F51DDB">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Po skončení Projektu přestanou Smluvní strany užívat hmotný i nehmotný majetek vnesený </w:t>
      </w:r>
      <w:r w:rsidR="006C2FE4">
        <w:rPr>
          <w:rFonts w:ascii="Calibri" w:eastAsia="Calibri" w:hAnsi="Calibri" w:cs="Calibri"/>
        </w:rPr>
        <w:t>ostatními</w:t>
      </w:r>
      <w:r w:rsidR="006C2FE4" w:rsidRPr="00514406">
        <w:rPr>
          <w:rFonts w:ascii="Calibri" w:eastAsia="Calibri" w:hAnsi="Calibri" w:cs="Calibri"/>
        </w:rPr>
        <w:t xml:space="preserve"> </w:t>
      </w:r>
      <w:r w:rsidRPr="00514406">
        <w:rPr>
          <w:rFonts w:ascii="Calibri" w:eastAsia="Calibri" w:hAnsi="Calibri" w:cs="Calibri"/>
        </w:rPr>
        <w:t>Smluvní</w:t>
      </w:r>
      <w:r w:rsidR="006C2FE4">
        <w:rPr>
          <w:rFonts w:ascii="Calibri" w:eastAsia="Calibri" w:hAnsi="Calibri" w:cs="Calibri"/>
        </w:rPr>
        <w:t>mi</w:t>
      </w:r>
      <w:r w:rsidRPr="00514406">
        <w:rPr>
          <w:rFonts w:ascii="Calibri" w:eastAsia="Calibri" w:hAnsi="Calibri" w:cs="Calibri"/>
        </w:rPr>
        <w:t xml:space="preserve"> </w:t>
      </w:r>
      <w:r w:rsidR="006C2FE4" w:rsidRPr="00514406">
        <w:rPr>
          <w:rFonts w:ascii="Calibri" w:eastAsia="Calibri" w:hAnsi="Calibri" w:cs="Calibri"/>
        </w:rPr>
        <w:t>stran</w:t>
      </w:r>
      <w:r w:rsidR="006C2FE4">
        <w:rPr>
          <w:rFonts w:ascii="Calibri" w:eastAsia="Calibri" w:hAnsi="Calibri" w:cs="Calibri"/>
        </w:rPr>
        <w:t>ami</w:t>
      </w:r>
      <w:r w:rsidR="006C2FE4" w:rsidRPr="00514406">
        <w:rPr>
          <w:rFonts w:ascii="Calibri" w:eastAsia="Calibri" w:hAnsi="Calibri" w:cs="Calibri"/>
        </w:rPr>
        <w:t xml:space="preserve"> </w:t>
      </w:r>
      <w:r w:rsidRPr="00514406">
        <w:rPr>
          <w:rFonts w:ascii="Calibri" w:eastAsia="Calibri" w:hAnsi="Calibri" w:cs="Calibri"/>
        </w:rPr>
        <w:t xml:space="preserve">a </w:t>
      </w:r>
      <w:r w:rsidR="006C2FE4">
        <w:rPr>
          <w:rFonts w:ascii="Calibri" w:eastAsia="Calibri" w:hAnsi="Calibri" w:cs="Calibri"/>
        </w:rPr>
        <w:t>všechny</w:t>
      </w:r>
      <w:r w:rsidR="006C2FE4" w:rsidRPr="00514406">
        <w:rPr>
          <w:rFonts w:ascii="Calibri" w:eastAsia="Calibri" w:hAnsi="Calibri" w:cs="Calibri"/>
        </w:rPr>
        <w:t xml:space="preserve"> </w:t>
      </w:r>
      <w:r w:rsidRPr="00514406">
        <w:rPr>
          <w:rFonts w:ascii="Calibri" w:eastAsia="Calibri" w:hAnsi="Calibri" w:cs="Calibri"/>
        </w:rPr>
        <w:t xml:space="preserve">Smluvní strany se zavazují vrátit si navzájem tento majetek včetně nosičů duševního vlastnictví a veškerých příslušných a souvisejících dokumentů. V takovém případě jsou </w:t>
      </w:r>
      <w:r w:rsidR="006C2FE4">
        <w:rPr>
          <w:rFonts w:ascii="Calibri" w:eastAsia="Calibri" w:hAnsi="Calibri" w:cs="Calibri"/>
        </w:rPr>
        <w:t>všechny</w:t>
      </w:r>
      <w:r w:rsidR="006C2FE4" w:rsidRPr="00514406">
        <w:rPr>
          <w:rFonts w:ascii="Calibri" w:eastAsia="Calibri" w:hAnsi="Calibri" w:cs="Calibri"/>
        </w:rPr>
        <w:t xml:space="preserve"> </w:t>
      </w:r>
      <w:r w:rsidRPr="00514406">
        <w:rPr>
          <w:rFonts w:ascii="Calibri" w:eastAsia="Calibri" w:hAnsi="Calibri" w:cs="Calibri"/>
        </w:rPr>
        <w:t xml:space="preserve">Smluvní strany povinny zachovat mlčenlivost o veškerých skutečnostech, o kterých se v souvislosti s oprávněním podle tohoto odstavce dozvěděly. V případě porušení povinnosti zachovávat mlčenlivost se zavazuje ta která Smluvní strana, která porušila povinnosti zachování mlčenlivosti, nahradit </w:t>
      </w:r>
      <w:r w:rsidR="006C2FE4">
        <w:rPr>
          <w:rFonts w:ascii="Calibri" w:eastAsia="Calibri" w:hAnsi="Calibri" w:cs="Calibri"/>
        </w:rPr>
        <w:t>ostatním</w:t>
      </w:r>
      <w:r w:rsidR="006C2FE4" w:rsidRPr="00514406">
        <w:rPr>
          <w:rFonts w:ascii="Calibri" w:eastAsia="Calibri" w:hAnsi="Calibri" w:cs="Calibri"/>
        </w:rPr>
        <w:t xml:space="preserve"> </w:t>
      </w:r>
      <w:r w:rsidRPr="00514406">
        <w:rPr>
          <w:rFonts w:ascii="Calibri" w:eastAsia="Calibri" w:hAnsi="Calibri" w:cs="Calibri"/>
        </w:rPr>
        <w:t>Smluvní</w:t>
      </w:r>
      <w:r w:rsidR="006C2FE4">
        <w:rPr>
          <w:rFonts w:ascii="Calibri" w:eastAsia="Calibri" w:hAnsi="Calibri" w:cs="Calibri"/>
        </w:rPr>
        <w:t>m</w:t>
      </w:r>
      <w:r w:rsidRPr="00514406">
        <w:rPr>
          <w:rFonts w:ascii="Calibri" w:eastAsia="Calibri" w:hAnsi="Calibri" w:cs="Calibri"/>
        </w:rPr>
        <w:t xml:space="preserve"> </w:t>
      </w:r>
      <w:r w:rsidR="006C2FE4" w:rsidRPr="00514406">
        <w:rPr>
          <w:rFonts w:ascii="Calibri" w:eastAsia="Calibri" w:hAnsi="Calibri" w:cs="Calibri"/>
        </w:rPr>
        <w:t>stran</w:t>
      </w:r>
      <w:r w:rsidR="006C2FE4">
        <w:rPr>
          <w:rFonts w:ascii="Calibri" w:eastAsia="Calibri" w:hAnsi="Calibri" w:cs="Calibri"/>
        </w:rPr>
        <w:t xml:space="preserve">ám </w:t>
      </w:r>
      <w:r w:rsidRPr="00514406">
        <w:rPr>
          <w:rFonts w:ascii="Calibri" w:eastAsia="Calibri" w:hAnsi="Calibri" w:cs="Calibri"/>
        </w:rPr>
        <w:t>vzniklou škodu.</w:t>
      </w:r>
    </w:p>
    <w:p w14:paraId="75D595D1" w14:textId="77777777" w:rsidR="00F51DDB" w:rsidRDefault="00F51DDB" w:rsidP="00D752B4">
      <w:pPr>
        <w:pStyle w:val="Odstavecseseznamem"/>
        <w:rPr>
          <w:rFonts w:ascii="Calibri" w:eastAsia="Calibri" w:hAnsi="Calibri" w:cs="Calibri"/>
        </w:rPr>
      </w:pPr>
    </w:p>
    <w:p w14:paraId="142F0648" w14:textId="7A788F8C" w:rsidR="00F51DDB" w:rsidRPr="00D752B4" w:rsidRDefault="00F51DDB" w:rsidP="00D752B4">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D752B4">
        <w:rPr>
          <w:rFonts w:ascii="Calibri" w:eastAsia="Calibri" w:hAnsi="Calibri" w:cs="Calibri"/>
        </w:rPr>
        <w:t>Pro vyloučení pochybností uvádějí Smluvní strany v</w:t>
      </w:r>
      <w:r w:rsidR="00F84AC7">
        <w:rPr>
          <w:rFonts w:ascii="Calibri" w:eastAsia="Calibri" w:hAnsi="Calibri" w:cs="Calibri"/>
        </w:rPr>
        <w:t> P</w:t>
      </w:r>
      <w:r w:rsidRPr="00D752B4">
        <w:rPr>
          <w:rFonts w:ascii="Calibri" w:eastAsia="Calibri" w:hAnsi="Calibri" w:cs="Calibri"/>
        </w:rPr>
        <w:t>říloze</w:t>
      </w:r>
      <w:r w:rsidR="00F84AC7">
        <w:rPr>
          <w:rFonts w:ascii="Calibri" w:eastAsia="Calibri" w:hAnsi="Calibri" w:cs="Calibri"/>
        </w:rPr>
        <w:t xml:space="preserve"> č.1</w:t>
      </w:r>
      <w:r w:rsidRPr="00D752B4">
        <w:rPr>
          <w:rFonts w:ascii="Calibri" w:eastAsia="Calibri" w:hAnsi="Calibri" w:cs="Calibri"/>
        </w:rPr>
        <w:t xml:space="preserve"> Smlouvy seznam předmětů duševního vlastnictví vytvořených před zahájením Projektu, u kterých ke dni uzavření </w:t>
      </w:r>
      <w:r w:rsidRPr="00D752B4">
        <w:rPr>
          <w:rFonts w:ascii="Calibri" w:eastAsia="Calibri" w:hAnsi="Calibri" w:cs="Calibri"/>
        </w:rPr>
        <w:lastRenderedPageBreak/>
        <w:t xml:space="preserve">Smlouvy předpokládají, že je do Projektu vnesou. </w:t>
      </w:r>
    </w:p>
    <w:p w14:paraId="06F6A8C9" w14:textId="77777777" w:rsidR="00866D6B" w:rsidRPr="00514406" w:rsidRDefault="00866D6B" w:rsidP="00954C11">
      <w:pPr>
        <w:spacing w:after="0" w:line="240" w:lineRule="auto"/>
        <w:rPr>
          <w:rFonts w:ascii="Calibri" w:eastAsia="Calibri" w:hAnsi="Calibri" w:cs="Calibri"/>
        </w:rPr>
      </w:pPr>
    </w:p>
    <w:p w14:paraId="3FB5E0B8" w14:textId="77777777" w:rsidR="00866D6B" w:rsidRPr="00514406" w:rsidRDefault="00866D6B" w:rsidP="00954C11">
      <w:pPr>
        <w:widowControl w:val="0"/>
        <w:spacing w:after="0" w:line="240" w:lineRule="auto"/>
        <w:ind w:left="709"/>
        <w:rPr>
          <w:rFonts w:ascii="Calibri" w:eastAsia="Calibri" w:hAnsi="Calibri" w:cs="Calibri"/>
        </w:rPr>
      </w:pPr>
    </w:p>
    <w:p w14:paraId="3F7AB812"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Práva k výsledkům Projektu a jejich ochrana </w:t>
      </w:r>
    </w:p>
    <w:p w14:paraId="61F44ECC" w14:textId="77777777" w:rsidR="00866D6B" w:rsidRPr="00514406" w:rsidRDefault="00866D6B" w:rsidP="00954C11">
      <w:pPr>
        <w:spacing w:after="0" w:line="240" w:lineRule="auto"/>
        <w:rPr>
          <w:rFonts w:ascii="Calibri" w:eastAsia="Calibri" w:hAnsi="Calibri" w:cs="Calibri"/>
        </w:rPr>
      </w:pPr>
      <w:bookmarkStart w:id="4" w:name="_gjdgxs" w:colFirst="0" w:colLast="0"/>
      <w:bookmarkEnd w:id="4"/>
    </w:p>
    <w:p w14:paraId="747FD427" w14:textId="32882898"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Všechna práva k výsledkům řešení projektu a chráněná práva duševního vlastnictví, včetně autorských práv k vytvořenému softwaru a nové technické poznatky tvořící výrobní nebo obchodní tajemství (know-how), patří Hlavnímu příjemci a/nebo Dalším </w:t>
      </w:r>
      <w:r w:rsidR="006C2FE4" w:rsidRPr="00514406">
        <w:rPr>
          <w:rFonts w:ascii="Calibri" w:eastAsia="Calibri" w:hAnsi="Calibri" w:cs="Calibri"/>
        </w:rPr>
        <w:t>účastník</w:t>
      </w:r>
      <w:r w:rsidR="006C2FE4">
        <w:rPr>
          <w:rFonts w:ascii="Calibri" w:eastAsia="Calibri" w:hAnsi="Calibri" w:cs="Calibri"/>
        </w:rPr>
        <w:t>ům</w:t>
      </w:r>
      <w:r w:rsidRPr="00514406">
        <w:rPr>
          <w:rFonts w:ascii="Calibri" w:eastAsia="Calibri" w:hAnsi="Calibri" w:cs="Calibri"/>
        </w:rPr>
        <w:t xml:space="preserve">. Předměty duševního vlastnictví vzniklé při plnění úkolů v rámci Projektu </w:t>
      </w:r>
      <w:r w:rsidR="006C2FE4" w:rsidRPr="00514406">
        <w:rPr>
          <w:rFonts w:ascii="Calibri" w:eastAsia="Calibri" w:hAnsi="Calibri" w:cs="Calibri"/>
        </w:rPr>
        <w:t>j</w:t>
      </w:r>
      <w:r w:rsidR="006C2FE4">
        <w:rPr>
          <w:rFonts w:ascii="Calibri" w:eastAsia="Calibri" w:hAnsi="Calibri" w:cs="Calibri"/>
        </w:rPr>
        <w:t>sou</w:t>
      </w:r>
      <w:r w:rsidR="006C2FE4" w:rsidRPr="00514406">
        <w:rPr>
          <w:rFonts w:ascii="Calibri" w:eastAsia="Calibri" w:hAnsi="Calibri" w:cs="Calibri"/>
        </w:rPr>
        <w:t xml:space="preserve"> </w:t>
      </w:r>
      <w:r w:rsidRPr="00514406">
        <w:rPr>
          <w:rFonts w:ascii="Calibri" w:eastAsia="Calibri" w:hAnsi="Calibri" w:cs="Calibri"/>
        </w:rPr>
        <w:t xml:space="preserve">majetkem té Smluvní strany, jejíž pracovníci předmět duševního vlastnictví vytvořili, za předpokladu, že toto rozdělení respektuje zákaz nepřímé veřejné podpory dle Rámce. Rozdělení práv ke všem výsledkům Projektu vychází ze </w:t>
      </w:r>
      <w:r w:rsidR="00465C51">
        <w:rPr>
          <w:rFonts w:ascii="Calibri" w:eastAsia="Calibri" w:hAnsi="Calibri" w:cs="Calibri"/>
        </w:rPr>
        <w:t>Z</w:t>
      </w:r>
      <w:r w:rsidRPr="00514406">
        <w:rPr>
          <w:rFonts w:ascii="Calibri" w:eastAsia="Calibri" w:hAnsi="Calibri" w:cs="Calibri"/>
        </w:rPr>
        <w:t>ávazných parametrů Projektu uvedených přímo v návrhu Projektu u každého druhu výstupu/výsledku, pokud tato Smlouva nestanoví jinak.</w:t>
      </w:r>
    </w:p>
    <w:p w14:paraId="66FAD985" w14:textId="77777777" w:rsidR="00866D6B" w:rsidRPr="00514406" w:rsidRDefault="00866D6B" w:rsidP="00954C11">
      <w:pPr>
        <w:widowControl w:val="0"/>
        <w:spacing w:after="0" w:line="240" w:lineRule="auto"/>
        <w:ind w:left="709"/>
        <w:rPr>
          <w:rFonts w:ascii="Calibri" w:eastAsia="Calibri" w:hAnsi="Calibri" w:cs="Calibri"/>
        </w:rPr>
      </w:pPr>
    </w:p>
    <w:p w14:paraId="4077BF2C"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hAnsi="Calibri" w:cs="Cambria"/>
        </w:rPr>
        <w:t xml:space="preserve">Předmětem duševního vlastnictví je majetek nehmotné povahy, kterým jsou díla chráněná podle práva autorského a práv souvisejících s právem autorským a předměty průmyslově právní ochrany, tj. technická řešení (patenty, užitné vzory, topografie polovodičových výrobků aj.), průmyslové vzory, označení výrobků a služeb (ochranné známky, označení původu, zeměpisná označení, obchodní firma), software, a dále především obchodní tajemství a know-how (psané i nepsané výrobní, obchodní a jiné zkušenosti). </w:t>
      </w:r>
    </w:p>
    <w:p w14:paraId="4CEDDE7D" w14:textId="77777777" w:rsidR="00866D6B" w:rsidRPr="00514406" w:rsidRDefault="00866D6B" w:rsidP="00954C11">
      <w:pPr>
        <w:spacing w:after="0" w:line="240" w:lineRule="auto"/>
        <w:rPr>
          <w:rFonts w:ascii="Calibri" w:eastAsia="Calibri" w:hAnsi="Calibri" w:cs="Calibri"/>
        </w:rPr>
      </w:pPr>
    </w:p>
    <w:p w14:paraId="5C7D43A4" w14:textId="05F32DDD"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Jestliže je při plnění této Smlouvy nebo při řešení Projektu vytvořen výsledek Projektu (zejména předmět duševního vlastnictví), k němuž vzniknou práva jedné ze Smluvních stran, zavazuje se tato Smluvní strana (i) bez zbytečného odkladu informovat o vzniku takového výsledku Projektu </w:t>
      </w:r>
      <w:r w:rsidR="006C2FE4">
        <w:rPr>
          <w:rFonts w:ascii="Calibri" w:eastAsia="Calibri" w:hAnsi="Calibri" w:cs="Calibri"/>
        </w:rPr>
        <w:t>ostatní</w:t>
      </w:r>
      <w:r w:rsidR="006C2FE4" w:rsidRPr="00514406">
        <w:rPr>
          <w:rFonts w:ascii="Calibri" w:eastAsia="Calibri" w:hAnsi="Calibri" w:cs="Calibri"/>
        </w:rPr>
        <w:t xml:space="preserve"> </w:t>
      </w:r>
      <w:r w:rsidRPr="00514406">
        <w:rPr>
          <w:rFonts w:ascii="Calibri" w:eastAsia="Calibri" w:hAnsi="Calibri" w:cs="Calibri"/>
        </w:rPr>
        <w:t xml:space="preserve">Smluvní </w:t>
      </w:r>
      <w:r w:rsidR="006C2FE4" w:rsidRPr="00514406">
        <w:rPr>
          <w:rFonts w:ascii="Calibri" w:eastAsia="Calibri" w:hAnsi="Calibri" w:cs="Calibri"/>
        </w:rPr>
        <w:t>stran</w:t>
      </w:r>
      <w:r w:rsidR="006C2FE4">
        <w:rPr>
          <w:rFonts w:ascii="Calibri" w:eastAsia="Calibri" w:hAnsi="Calibri" w:cs="Calibri"/>
        </w:rPr>
        <w:t>y</w:t>
      </w:r>
      <w:r w:rsidR="006C2FE4" w:rsidRPr="00514406">
        <w:rPr>
          <w:rFonts w:ascii="Calibri" w:eastAsia="Calibri" w:hAnsi="Calibri" w:cs="Calibri"/>
        </w:rPr>
        <w:t xml:space="preserve"> </w:t>
      </w:r>
      <w:r w:rsidRPr="00514406">
        <w:rPr>
          <w:rFonts w:ascii="Calibri" w:eastAsia="Calibri" w:hAnsi="Calibri" w:cs="Calibri"/>
        </w:rPr>
        <w:t xml:space="preserve">a (ii) poskytnout </w:t>
      </w:r>
      <w:r w:rsidR="006C2FE4">
        <w:rPr>
          <w:rFonts w:ascii="Calibri" w:eastAsia="Calibri" w:hAnsi="Calibri" w:cs="Calibri"/>
        </w:rPr>
        <w:t>ostatním</w:t>
      </w:r>
      <w:r w:rsidR="006C2FE4" w:rsidRPr="00514406">
        <w:rPr>
          <w:rFonts w:ascii="Calibri" w:eastAsia="Calibri" w:hAnsi="Calibri" w:cs="Calibri"/>
        </w:rPr>
        <w:t xml:space="preserve"> </w:t>
      </w:r>
      <w:r w:rsidRPr="00514406">
        <w:rPr>
          <w:rFonts w:ascii="Calibri" w:eastAsia="Calibri" w:hAnsi="Calibri" w:cs="Calibri"/>
        </w:rPr>
        <w:t>Smluvní</w:t>
      </w:r>
      <w:r w:rsidR="006C2FE4">
        <w:rPr>
          <w:rFonts w:ascii="Calibri" w:eastAsia="Calibri" w:hAnsi="Calibri" w:cs="Calibri"/>
        </w:rPr>
        <w:t>m</w:t>
      </w:r>
      <w:r w:rsidRPr="00514406">
        <w:rPr>
          <w:rFonts w:ascii="Calibri" w:eastAsia="Calibri" w:hAnsi="Calibri" w:cs="Calibri"/>
        </w:rPr>
        <w:t xml:space="preserve"> </w:t>
      </w:r>
      <w:r w:rsidR="006C2FE4" w:rsidRPr="00514406">
        <w:rPr>
          <w:rFonts w:ascii="Calibri" w:eastAsia="Calibri" w:hAnsi="Calibri" w:cs="Calibri"/>
        </w:rPr>
        <w:t>stran</w:t>
      </w:r>
      <w:r w:rsidR="006C2FE4">
        <w:rPr>
          <w:rFonts w:ascii="Calibri" w:eastAsia="Calibri" w:hAnsi="Calibri" w:cs="Calibri"/>
        </w:rPr>
        <w:t>ám</w:t>
      </w:r>
      <w:r w:rsidR="006C2FE4" w:rsidRPr="00514406">
        <w:rPr>
          <w:rFonts w:ascii="Calibri" w:eastAsia="Calibri" w:hAnsi="Calibri" w:cs="Calibri"/>
        </w:rPr>
        <w:t xml:space="preserve"> </w:t>
      </w:r>
      <w:r w:rsidRPr="00514406">
        <w:rPr>
          <w:rFonts w:ascii="Calibri" w:eastAsia="Calibri" w:hAnsi="Calibri" w:cs="Calibri"/>
        </w:rPr>
        <w:t>na jej</w:t>
      </w:r>
      <w:r w:rsidR="006C2FE4">
        <w:rPr>
          <w:rFonts w:ascii="Calibri" w:eastAsia="Calibri" w:hAnsi="Calibri" w:cs="Calibri"/>
        </w:rPr>
        <w:t>ich</w:t>
      </w:r>
      <w:r w:rsidRPr="00514406">
        <w:rPr>
          <w:rFonts w:ascii="Calibri" w:eastAsia="Calibri" w:hAnsi="Calibri" w:cs="Calibri"/>
        </w:rPr>
        <w:t xml:space="preserve"> žádost nevýhradní právo k bezúplatnému (vy)užití tohoto výsledku Projektu, a to pouze pokud takové (vy)užití je </w:t>
      </w:r>
      <w:r w:rsidRPr="00514406">
        <w:rPr>
          <w:rFonts w:ascii="Calibri" w:eastAsia="Calibri" w:hAnsi="Calibri" w:cs="Calibri"/>
          <w:i/>
        </w:rPr>
        <w:t>nezbytné</w:t>
      </w:r>
      <w:r w:rsidRPr="00514406">
        <w:rPr>
          <w:rFonts w:ascii="Calibri" w:eastAsia="Calibri" w:hAnsi="Calibri" w:cs="Calibri"/>
        </w:rPr>
        <w:t xml:space="preserve"> pro to, aby </w:t>
      </w:r>
      <w:r w:rsidR="008F57C1">
        <w:rPr>
          <w:rFonts w:ascii="Calibri" w:eastAsia="Calibri" w:hAnsi="Calibri" w:cs="Calibri"/>
        </w:rPr>
        <w:t>ostatní</w:t>
      </w:r>
      <w:r w:rsidR="008F57C1" w:rsidRPr="00514406">
        <w:rPr>
          <w:rFonts w:ascii="Calibri" w:eastAsia="Calibri" w:hAnsi="Calibri" w:cs="Calibri"/>
        </w:rPr>
        <w:t xml:space="preserve"> </w:t>
      </w:r>
      <w:r w:rsidRPr="00514406">
        <w:rPr>
          <w:rFonts w:ascii="Calibri" w:eastAsia="Calibri" w:hAnsi="Calibri" w:cs="Calibri"/>
        </w:rPr>
        <w:t xml:space="preserve">Smluvní </w:t>
      </w:r>
      <w:r w:rsidR="008F57C1" w:rsidRPr="00514406">
        <w:rPr>
          <w:rFonts w:ascii="Calibri" w:eastAsia="Calibri" w:hAnsi="Calibri" w:cs="Calibri"/>
        </w:rPr>
        <w:t>stran</w:t>
      </w:r>
      <w:r w:rsidR="008F57C1">
        <w:rPr>
          <w:rFonts w:ascii="Calibri" w:eastAsia="Calibri" w:hAnsi="Calibri" w:cs="Calibri"/>
        </w:rPr>
        <w:t>y</w:t>
      </w:r>
      <w:r w:rsidR="008F57C1" w:rsidRPr="00514406">
        <w:rPr>
          <w:rFonts w:ascii="Calibri" w:eastAsia="Calibri" w:hAnsi="Calibri" w:cs="Calibri"/>
        </w:rPr>
        <w:t xml:space="preserve"> </w:t>
      </w:r>
      <w:r w:rsidRPr="00514406">
        <w:rPr>
          <w:rFonts w:ascii="Calibri" w:eastAsia="Calibri" w:hAnsi="Calibri" w:cs="Calibri"/>
        </w:rPr>
        <w:t>mohl</w:t>
      </w:r>
      <w:r w:rsidR="008F57C1">
        <w:rPr>
          <w:rFonts w:ascii="Calibri" w:eastAsia="Calibri" w:hAnsi="Calibri" w:cs="Calibri"/>
        </w:rPr>
        <w:t>y</w:t>
      </w:r>
      <w:r w:rsidRPr="00514406">
        <w:rPr>
          <w:rFonts w:ascii="Calibri" w:eastAsia="Calibri" w:hAnsi="Calibri" w:cs="Calibri"/>
        </w:rPr>
        <w:t xml:space="preserve"> plnit své úkoly v rámci řešení Projektu. Právo k (vy)užití dle tohoto odstavce bude poskytnuto na dobu trvání Projektu. Pro určení, kdy je (vy)užití pro Smluvní stranu </w:t>
      </w:r>
      <w:r w:rsidRPr="00514406">
        <w:rPr>
          <w:rFonts w:ascii="Calibri" w:eastAsia="Calibri" w:hAnsi="Calibri" w:cs="Calibri"/>
          <w:i/>
        </w:rPr>
        <w:t>nezbytné</w:t>
      </w:r>
      <w:r w:rsidRPr="00514406">
        <w:rPr>
          <w:rFonts w:ascii="Calibri" w:eastAsia="Calibri" w:hAnsi="Calibri" w:cs="Calibri"/>
        </w:rPr>
        <w:t>, platí obdobně ustanovení poslední věty odst. 7. 1. této Smlouvy. Smluvní strana, která je majitelem takového duševního vlastnictví, nese náklady spojené s podáním přihlášek a vedením příslušných řízení.</w:t>
      </w:r>
    </w:p>
    <w:p w14:paraId="4C98C970" w14:textId="77777777" w:rsidR="00866D6B" w:rsidRPr="00514406" w:rsidRDefault="00866D6B" w:rsidP="00954C11">
      <w:pPr>
        <w:spacing w:after="0" w:line="240" w:lineRule="auto"/>
        <w:rPr>
          <w:rFonts w:ascii="Calibri" w:eastAsia="Calibri" w:hAnsi="Calibri" w:cs="Calibri"/>
        </w:rPr>
      </w:pPr>
    </w:p>
    <w:p w14:paraId="1C74A5E1"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strana, které náleží právo k Předmětu duševního vlastnictví, není touto Smlouvou ani poskytnutím práv dle odst. 8. 3. této Smlouvy omezena v dalším nakládání s předmětem duševního vlastnictví. </w:t>
      </w:r>
    </w:p>
    <w:p w14:paraId="420C7A8F" w14:textId="77777777" w:rsidR="00866D6B" w:rsidRPr="00514406" w:rsidRDefault="00866D6B" w:rsidP="00954C11">
      <w:pPr>
        <w:spacing w:after="0" w:line="240" w:lineRule="auto"/>
        <w:rPr>
          <w:rFonts w:ascii="Calibri" w:eastAsia="Calibri" w:hAnsi="Calibri" w:cs="Calibri"/>
        </w:rPr>
      </w:pPr>
    </w:p>
    <w:p w14:paraId="73C6A746"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strana, které budou poskytnuta práva dle odst. 8. 3. této Smlouvy, není oprávněna přenechat výkon těchto práv jiným osobám. Tato Smluvní strana není povinna poskytnutá práva dle odst. 8. 3. této Smlouvy využít.</w:t>
      </w:r>
    </w:p>
    <w:p w14:paraId="270C14C7" w14:textId="77777777" w:rsidR="00866D6B" w:rsidRPr="00514406" w:rsidRDefault="00866D6B" w:rsidP="00954C11">
      <w:pPr>
        <w:spacing w:after="0" w:line="240" w:lineRule="auto"/>
        <w:rPr>
          <w:rFonts w:ascii="Calibri" w:eastAsia="Calibri" w:hAnsi="Calibri" w:cs="Calibri"/>
        </w:rPr>
      </w:pPr>
    </w:p>
    <w:p w14:paraId="1585E2F3" w14:textId="5D3327EA"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Vznikne-li konkrétní výsledek Projektu (zejména předmět duševního vlastnictví) při plnění úkolů v rámci Projektu prokazatelně spoluprací pracovníků </w:t>
      </w:r>
      <w:r w:rsidR="008F57C1" w:rsidRPr="002214E1">
        <w:rPr>
          <w:rFonts w:ascii="Calibri" w:eastAsia="Calibri" w:hAnsi="Calibri" w:cs="Calibri"/>
        </w:rPr>
        <w:t xml:space="preserve">dvou </w:t>
      </w:r>
      <w:r w:rsidR="008F57C1" w:rsidRPr="002214E1">
        <w:rPr>
          <w:rFonts w:ascii="Calibri" w:eastAsia="Calibri" w:hAnsi="Calibri" w:cs="Calibri"/>
        </w:rPr>
        <w:softHyphen/>
        <w:t xml:space="preserve">nebo všech </w:t>
      </w:r>
      <w:r w:rsidRPr="002214E1">
        <w:rPr>
          <w:rFonts w:ascii="Calibri" w:eastAsia="Calibri" w:hAnsi="Calibri" w:cs="Calibri"/>
        </w:rPr>
        <w:t>Smluvních stran, je toto duševní vlastnictví společným majetkem obou</w:t>
      </w:r>
      <w:r w:rsidR="008F57C1" w:rsidRPr="002214E1">
        <w:rPr>
          <w:rFonts w:ascii="Calibri" w:eastAsia="Calibri" w:hAnsi="Calibri" w:cs="Calibri"/>
        </w:rPr>
        <w:t xml:space="preserve"> nebo všech</w:t>
      </w:r>
      <w:r w:rsidRPr="002214E1">
        <w:rPr>
          <w:rFonts w:ascii="Calibri" w:eastAsia="Calibri" w:hAnsi="Calibri" w:cs="Calibri"/>
        </w:rPr>
        <w:t xml:space="preserve"> Smluvních stran, a to v tom poměru skutečných majetkových podílů a přínosu, v jakém se na vytvoření duševního vlastnictví podíleli pracovníci každé ze Smluvních stran. </w:t>
      </w:r>
      <w:r w:rsidRPr="002214E1">
        <w:rPr>
          <w:rFonts w:ascii="Calibri" w:hAnsi="Calibri"/>
        </w:rPr>
        <w:t>Pokud</w:t>
      </w:r>
      <w:r w:rsidRPr="00514406">
        <w:rPr>
          <w:rFonts w:ascii="Calibri" w:hAnsi="Calibri"/>
        </w:rPr>
        <w:t xml:space="preserve"> se Smluvní strany na rozdělení vlastnických podílů nedohodnou, stanoví je nezávislý soudní znalec. </w:t>
      </w:r>
      <w:r w:rsidRPr="00514406">
        <w:rPr>
          <w:rFonts w:ascii="Calibri" w:eastAsia="Calibri" w:hAnsi="Calibri" w:cs="Calibri"/>
        </w:rPr>
        <w:t xml:space="preserve">Při formálně právní ochraně jednotlivých výsledků Projektu budou uváděny tyto Smluvní strany vždy jako spolupřihlašovatelé a spolumajitelé / spoluvlastníci. Stejný princip bude v závislosti na legislativním vývoji použit i pro započítávání relevantních výsledků do Rejstříku informací </w:t>
      </w:r>
      <w:r w:rsidRPr="00514406">
        <w:rPr>
          <w:rFonts w:ascii="Calibri" w:eastAsia="Calibri" w:hAnsi="Calibri" w:cs="Calibri"/>
        </w:rPr>
        <w:lastRenderedPageBreak/>
        <w:t>o výsledcích (RIV). Náklady spojené s ochranou výsledků Projektu (zejména předmětů duševního vlastnictví) ponesou Smluvní strany v poměru odpovídajícím jejich podílu na výsledcích Projektu.</w:t>
      </w:r>
    </w:p>
    <w:p w14:paraId="4C6030C9" w14:textId="77777777" w:rsidR="00866D6B" w:rsidRPr="00514406" w:rsidRDefault="00866D6B" w:rsidP="00954C11">
      <w:pPr>
        <w:spacing w:after="0" w:line="240" w:lineRule="auto"/>
        <w:rPr>
          <w:rFonts w:ascii="Calibri" w:eastAsia="Calibri" w:hAnsi="Calibri" w:cs="Calibri"/>
        </w:rPr>
      </w:pPr>
    </w:p>
    <w:p w14:paraId="213C64D1" w14:textId="127EA3D4"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bookmarkStart w:id="5" w:name="_Hlk10629233"/>
      <w:r w:rsidRPr="00514406">
        <w:rPr>
          <w:rFonts w:ascii="Calibri" w:hAnsi="Calibri"/>
        </w:rPr>
        <w:t>Pokud práva ke společným výsledkům Projektu náleží v souladu s ustanoveními Smlouvy</w:t>
      </w:r>
      <w:r w:rsidRPr="00514406">
        <w:rPr>
          <w:rFonts w:ascii="Calibri" w:eastAsia="Calibri" w:hAnsi="Calibri" w:cs="Calibri"/>
        </w:rPr>
        <w:t xml:space="preserve"> </w:t>
      </w:r>
      <w:r w:rsidR="008F57C1">
        <w:rPr>
          <w:rFonts w:ascii="Calibri" w:eastAsia="Calibri" w:hAnsi="Calibri" w:cs="Calibri"/>
        </w:rPr>
        <w:t>všem</w:t>
      </w:r>
      <w:r w:rsidR="008F57C1" w:rsidRPr="00514406">
        <w:rPr>
          <w:rFonts w:ascii="Calibri" w:eastAsia="Calibri" w:hAnsi="Calibri" w:cs="Calibri"/>
        </w:rPr>
        <w:t xml:space="preserve"> </w:t>
      </w:r>
      <w:r w:rsidRPr="00514406">
        <w:rPr>
          <w:rFonts w:ascii="Calibri" w:eastAsia="Calibri" w:hAnsi="Calibri" w:cs="Calibri"/>
        </w:rPr>
        <w:t xml:space="preserve">Smluvním stranám, o využití těchto práv rozhodnou </w:t>
      </w:r>
      <w:r w:rsidR="008F57C1">
        <w:rPr>
          <w:rFonts w:ascii="Calibri" w:eastAsia="Calibri" w:hAnsi="Calibri" w:cs="Calibri"/>
        </w:rPr>
        <w:t>všechny</w:t>
      </w:r>
      <w:r w:rsidR="008F57C1" w:rsidRPr="00514406">
        <w:rPr>
          <w:rFonts w:ascii="Calibri" w:eastAsia="Calibri" w:hAnsi="Calibri" w:cs="Calibri"/>
        </w:rPr>
        <w:t xml:space="preserve"> </w:t>
      </w:r>
      <w:r w:rsidRPr="00514406">
        <w:rPr>
          <w:rFonts w:ascii="Calibri" w:eastAsia="Calibri" w:hAnsi="Calibri" w:cs="Calibri"/>
        </w:rPr>
        <w:t xml:space="preserve">Smluvní strany jako spolumajitelé jednomyslně, žádná ze Smluvních stran není oprávněna využívat tato práva bez souhlasu </w:t>
      </w:r>
      <w:r w:rsidR="00201D0D">
        <w:rPr>
          <w:rFonts w:ascii="Calibri" w:eastAsia="Calibri" w:hAnsi="Calibri" w:cs="Calibri"/>
        </w:rPr>
        <w:t xml:space="preserve">ostatních </w:t>
      </w:r>
      <w:r w:rsidRPr="00514406">
        <w:rPr>
          <w:rFonts w:ascii="Calibri" w:eastAsia="Calibri" w:hAnsi="Calibri" w:cs="Calibri"/>
        </w:rPr>
        <w:t>Smluvní</w:t>
      </w:r>
      <w:r w:rsidR="008F57C1">
        <w:rPr>
          <w:rFonts w:ascii="Calibri" w:eastAsia="Calibri" w:hAnsi="Calibri" w:cs="Calibri"/>
        </w:rPr>
        <w:t>ch</w:t>
      </w:r>
      <w:r w:rsidRPr="00514406">
        <w:rPr>
          <w:rFonts w:ascii="Calibri" w:eastAsia="Calibri" w:hAnsi="Calibri" w:cs="Calibri"/>
        </w:rPr>
        <w:t xml:space="preserve"> stran</w:t>
      </w:r>
      <w:r w:rsidR="00201D0D">
        <w:rPr>
          <w:rFonts w:ascii="Calibri" w:eastAsia="Calibri" w:hAnsi="Calibri" w:cs="Calibri"/>
        </w:rPr>
        <w:t>.</w:t>
      </w:r>
      <w:r w:rsidRPr="00514406">
        <w:rPr>
          <w:rFonts w:ascii="Calibri" w:eastAsia="Calibri" w:hAnsi="Calibri" w:cs="Calibri"/>
        </w:rPr>
        <w:t xml:space="preserve"> Smluvní strany se zavazují vynaložit maximální úsilí o dohodu na společném využití práv z předmětu duševního vlastnictví. K platnému uzavření licenční smlouvy je třeba souhlasu </w:t>
      </w:r>
      <w:r w:rsidR="008F57C1">
        <w:rPr>
          <w:rFonts w:ascii="Calibri" w:eastAsia="Calibri" w:hAnsi="Calibri" w:cs="Calibri"/>
        </w:rPr>
        <w:t>všech</w:t>
      </w:r>
      <w:r w:rsidR="008F57C1" w:rsidRPr="00514406">
        <w:rPr>
          <w:rFonts w:ascii="Calibri" w:eastAsia="Calibri" w:hAnsi="Calibri" w:cs="Calibri"/>
        </w:rPr>
        <w:t xml:space="preserve"> </w:t>
      </w:r>
      <w:r w:rsidRPr="00514406">
        <w:rPr>
          <w:rFonts w:ascii="Calibri" w:eastAsia="Calibri" w:hAnsi="Calibri" w:cs="Calibri"/>
        </w:rPr>
        <w:t xml:space="preserve">Smluvních stran jako spolumajitelů. K převodu práv z předmětu duševního vlastnictví na třetí osobu je zapotřebí jednomyslného souhlasu </w:t>
      </w:r>
      <w:r w:rsidR="008F57C1">
        <w:rPr>
          <w:rFonts w:ascii="Calibri" w:eastAsia="Calibri" w:hAnsi="Calibri" w:cs="Calibri"/>
        </w:rPr>
        <w:t>všech</w:t>
      </w:r>
      <w:r w:rsidR="008F57C1" w:rsidRPr="00514406">
        <w:rPr>
          <w:rFonts w:ascii="Calibri" w:eastAsia="Calibri" w:hAnsi="Calibri" w:cs="Calibri"/>
        </w:rPr>
        <w:t xml:space="preserve"> </w:t>
      </w:r>
      <w:r w:rsidRPr="00514406">
        <w:rPr>
          <w:rFonts w:ascii="Calibri" w:eastAsia="Calibri" w:hAnsi="Calibri" w:cs="Calibri"/>
        </w:rPr>
        <w:t xml:space="preserve">spolumajitelů. Na třetí osobu může některý ze spolumajitelů převést svůj podíl jen v případě, že </w:t>
      </w:r>
      <w:r w:rsidR="008F57C1">
        <w:rPr>
          <w:rFonts w:ascii="Calibri" w:eastAsia="Calibri" w:hAnsi="Calibri" w:cs="Calibri"/>
        </w:rPr>
        <w:t>ostatní</w:t>
      </w:r>
      <w:r w:rsidR="008F57C1" w:rsidRPr="00514406">
        <w:rPr>
          <w:rFonts w:ascii="Calibri" w:eastAsia="Calibri" w:hAnsi="Calibri" w:cs="Calibri"/>
        </w:rPr>
        <w:t xml:space="preserve"> </w:t>
      </w:r>
      <w:r w:rsidRPr="00514406">
        <w:rPr>
          <w:rFonts w:ascii="Calibri" w:eastAsia="Calibri" w:hAnsi="Calibri" w:cs="Calibri"/>
        </w:rPr>
        <w:t xml:space="preserve">Smluvní </w:t>
      </w:r>
      <w:r w:rsidR="008F57C1" w:rsidRPr="00514406">
        <w:rPr>
          <w:rFonts w:ascii="Calibri" w:eastAsia="Calibri" w:hAnsi="Calibri" w:cs="Calibri"/>
        </w:rPr>
        <w:t>stran</w:t>
      </w:r>
      <w:r w:rsidR="008F57C1">
        <w:rPr>
          <w:rFonts w:ascii="Calibri" w:eastAsia="Calibri" w:hAnsi="Calibri" w:cs="Calibri"/>
        </w:rPr>
        <w:t>y</w:t>
      </w:r>
      <w:r w:rsidR="008F57C1" w:rsidRPr="00514406">
        <w:rPr>
          <w:rFonts w:ascii="Calibri" w:eastAsia="Calibri" w:hAnsi="Calibri" w:cs="Calibri"/>
        </w:rPr>
        <w:t xml:space="preserve"> nepřijm</w:t>
      </w:r>
      <w:r w:rsidR="008F57C1">
        <w:rPr>
          <w:rFonts w:ascii="Calibri" w:eastAsia="Calibri" w:hAnsi="Calibri" w:cs="Calibri"/>
        </w:rPr>
        <w:t>ou</w:t>
      </w:r>
      <w:r w:rsidR="008F57C1" w:rsidRPr="00514406">
        <w:rPr>
          <w:rFonts w:ascii="Calibri" w:eastAsia="Calibri" w:hAnsi="Calibri" w:cs="Calibri"/>
        </w:rPr>
        <w:t xml:space="preserve"> </w:t>
      </w:r>
      <w:r w:rsidRPr="00514406">
        <w:rPr>
          <w:rFonts w:ascii="Calibri" w:eastAsia="Calibri" w:hAnsi="Calibri" w:cs="Calibri"/>
        </w:rPr>
        <w:t>ve lhůtě 1 měsíce písemnou nabídku převodu. V ostatních otázkách se vzájemné vztahy mezi Smluvními stranami řídí obecnými předpisy o podílovém spoluvlastnictví.</w:t>
      </w:r>
    </w:p>
    <w:bookmarkEnd w:id="5"/>
    <w:p w14:paraId="24F45894" w14:textId="77777777" w:rsidR="00866D6B" w:rsidRPr="00514406" w:rsidRDefault="00866D6B" w:rsidP="00954C11">
      <w:pPr>
        <w:spacing w:after="0" w:line="240" w:lineRule="auto"/>
        <w:rPr>
          <w:rFonts w:ascii="Calibri" w:eastAsia="Calibri" w:hAnsi="Calibri" w:cs="Calibri"/>
        </w:rPr>
      </w:pPr>
    </w:p>
    <w:p w14:paraId="4CF6F783"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jsou povinny si zajistit majetková práva k předmětům duševního vlastnictví, které jsou výsledkem Projektu, stejně jako souhlas s postoupením práva výkonu majetkových práv ve smyslu autorského zákona od autora zaměstnaneckého díla. Osobnostní, původcovská a obdobná práva k předmětům duševního vlastnictví zůstávají touto Smlouvou nedotčena. Práva původců budou Smluvními stranami řešena dle §9 zák. č. 527/1990 Sb., o vynálezech a zlepšovacích návrzích, ve znění pozdějších předpisů nebo dle obdobných předpisů. </w:t>
      </w:r>
    </w:p>
    <w:p w14:paraId="39823CF3" w14:textId="77777777" w:rsidR="00866D6B" w:rsidRPr="00514406" w:rsidRDefault="00866D6B" w:rsidP="00954C11">
      <w:pPr>
        <w:spacing w:after="0" w:line="240" w:lineRule="auto"/>
        <w:rPr>
          <w:rFonts w:ascii="Calibri" w:eastAsia="Calibri" w:hAnsi="Calibri" w:cs="Calibri"/>
        </w:rPr>
      </w:pPr>
    </w:p>
    <w:p w14:paraId="54690061" w14:textId="15F7624F" w:rsidR="00866D6B" w:rsidRPr="00C235D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bookmarkStart w:id="6" w:name="_Hlk10624882"/>
      <w:bookmarkStart w:id="7" w:name="_Hlk10625057"/>
      <w:r w:rsidRPr="00514406">
        <w:rPr>
          <w:rFonts w:ascii="Calibri" w:eastAsia="Calibri" w:hAnsi="Calibri" w:cs="Calibri"/>
        </w:rPr>
        <w:t xml:space="preserve">Platí, že </w:t>
      </w:r>
      <w:r w:rsidR="00056D38">
        <w:rPr>
          <w:rFonts w:ascii="Calibri" w:eastAsia="Calibri" w:hAnsi="Calibri" w:cs="Calibri"/>
        </w:rPr>
        <w:t xml:space="preserve">každý </w:t>
      </w:r>
      <w:r w:rsidRPr="00C235D5">
        <w:rPr>
          <w:rFonts w:ascii="Calibri" w:eastAsia="Calibri" w:hAnsi="Calibri" w:cs="Calibri"/>
        </w:rPr>
        <w:t xml:space="preserve">Další účastník bude mít právo na využití jakéhokoli výsledku Projektu, mimo jiné včetně jeho využití pro další vývoj nebo ve výrobě. Z toho důvodu je Hlavní příjemce povinen Dalším </w:t>
      </w:r>
      <w:r w:rsidR="00056D38" w:rsidRPr="00C235D5">
        <w:rPr>
          <w:rFonts w:ascii="Calibri" w:eastAsia="Calibri" w:hAnsi="Calibri" w:cs="Calibri"/>
        </w:rPr>
        <w:t>účastník</w:t>
      </w:r>
      <w:r w:rsidR="00056D38">
        <w:rPr>
          <w:rFonts w:ascii="Calibri" w:eastAsia="Calibri" w:hAnsi="Calibri" w:cs="Calibri"/>
        </w:rPr>
        <w:t>ům</w:t>
      </w:r>
      <w:r w:rsidR="00056D38" w:rsidRPr="00C235D5">
        <w:rPr>
          <w:rFonts w:ascii="Calibri" w:eastAsia="Calibri" w:hAnsi="Calibri" w:cs="Calibri"/>
        </w:rPr>
        <w:t xml:space="preserve"> </w:t>
      </w:r>
      <w:r w:rsidRPr="00C235D5">
        <w:rPr>
          <w:rFonts w:ascii="Calibri" w:eastAsia="Calibri" w:hAnsi="Calibri" w:cs="Calibri"/>
        </w:rPr>
        <w:t xml:space="preserve">pro období po skončení Projektu poskytnout v rozsahu povoleném platnými zákony, nevýhradní, neodvolatelnou, celosvětovou, plně uhrazenou, royalty-free licenci k vykonávání příslušných práv k výsledkům Projektu. </w:t>
      </w:r>
      <w:bookmarkStart w:id="8" w:name="_Hlk10624673"/>
      <w:r w:rsidRPr="00C235D5">
        <w:rPr>
          <w:rFonts w:ascii="Calibri" w:eastAsia="Calibri" w:hAnsi="Calibri" w:cs="Calibri"/>
        </w:rPr>
        <w:t>Další účastník je povinen poskytnout Hlavnímu příjemci náhradu odpovídající tržní ceně takové licence, jejíž výše bude určena v souladu s pravidly Rámce</w:t>
      </w:r>
      <w:bookmarkEnd w:id="8"/>
      <w:r w:rsidRPr="00C235D5">
        <w:rPr>
          <w:rFonts w:ascii="Calibri" w:eastAsia="Calibri" w:hAnsi="Calibri" w:cs="Calibri"/>
        </w:rPr>
        <w:t xml:space="preserve">.  </w:t>
      </w:r>
      <w:bookmarkStart w:id="9" w:name="_Hlk10625036"/>
      <w:bookmarkEnd w:id="6"/>
      <w:r w:rsidRPr="00C235D5">
        <w:rPr>
          <w:rFonts w:ascii="Calibri" w:eastAsia="Calibri" w:hAnsi="Calibri" w:cs="Calibri"/>
        </w:rPr>
        <w:t xml:space="preserve">Žádná licence ani licenční poplatky nebudou vyžadovány od Dalšího účastníka pro využívání jeho práv ke společným výsledkům. Na konci Projektu dále Smluvní strany zahájí jednání v dobré víře o převodu jakéhokoli výsledku vzniklého v rámci Projektu do vlastnictví Dalšího účastníka, pokud by se druhá Smluvní strana rozhodla převést své právo k výsledkům. Hlavní příjemce je povinen nabídnout převod jakéhokoli výsledku nebo podílu na společných výsledcích nejdříve </w:t>
      </w:r>
      <w:r w:rsidR="006712D8">
        <w:rPr>
          <w:rFonts w:ascii="Calibri" w:eastAsia="Calibri" w:hAnsi="Calibri" w:cs="Calibri"/>
        </w:rPr>
        <w:t xml:space="preserve">ostatním </w:t>
      </w:r>
      <w:r w:rsidRPr="00C235D5">
        <w:rPr>
          <w:rFonts w:ascii="Calibri" w:eastAsia="Calibri" w:hAnsi="Calibri" w:cs="Calibri"/>
        </w:rPr>
        <w:t xml:space="preserve">Dalším </w:t>
      </w:r>
      <w:r w:rsidR="00942E7C" w:rsidRPr="00C235D5">
        <w:rPr>
          <w:rFonts w:ascii="Calibri" w:eastAsia="Calibri" w:hAnsi="Calibri" w:cs="Calibri"/>
        </w:rPr>
        <w:t>účastník</w:t>
      </w:r>
      <w:r w:rsidR="00942E7C">
        <w:rPr>
          <w:rFonts w:ascii="Calibri" w:eastAsia="Calibri" w:hAnsi="Calibri" w:cs="Calibri"/>
        </w:rPr>
        <w:t>ům</w:t>
      </w:r>
      <w:r w:rsidRPr="00C235D5">
        <w:rPr>
          <w:rFonts w:ascii="Calibri" w:eastAsia="Calibri" w:hAnsi="Calibri" w:cs="Calibri"/>
        </w:rPr>
        <w:t xml:space="preserve">, </w:t>
      </w:r>
      <w:r w:rsidR="00201D0D" w:rsidRPr="00C235D5">
        <w:rPr>
          <w:rFonts w:ascii="Calibri" w:eastAsia="Calibri" w:hAnsi="Calibri" w:cs="Calibri"/>
        </w:rPr>
        <w:t>kte</w:t>
      </w:r>
      <w:r w:rsidR="00201D0D">
        <w:rPr>
          <w:rFonts w:ascii="Calibri" w:eastAsia="Calibri" w:hAnsi="Calibri" w:cs="Calibri"/>
        </w:rPr>
        <w:t>ří</w:t>
      </w:r>
      <w:r w:rsidR="00201D0D" w:rsidRPr="00C235D5">
        <w:rPr>
          <w:rFonts w:ascii="Calibri" w:eastAsia="Calibri" w:hAnsi="Calibri" w:cs="Calibri"/>
        </w:rPr>
        <w:t xml:space="preserve"> </w:t>
      </w:r>
      <w:r w:rsidR="006712D8">
        <w:rPr>
          <w:rFonts w:ascii="Calibri" w:eastAsia="Calibri" w:hAnsi="Calibri" w:cs="Calibri"/>
        </w:rPr>
        <w:t>mají</w:t>
      </w:r>
      <w:r w:rsidR="006712D8" w:rsidRPr="00C235D5">
        <w:rPr>
          <w:rFonts w:ascii="Calibri" w:eastAsia="Calibri" w:hAnsi="Calibri" w:cs="Calibri"/>
        </w:rPr>
        <w:t xml:space="preserve"> </w:t>
      </w:r>
      <w:r w:rsidRPr="00C235D5">
        <w:rPr>
          <w:rFonts w:ascii="Calibri" w:eastAsia="Calibri" w:hAnsi="Calibri" w:cs="Calibri"/>
        </w:rPr>
        <w:t>právo prvního odmítnutí ve vztahu ke všem takovým výsledkům ve smyslu čl. 29 Rámce.</w:t>
      </w:r>
    </w:p>
    <w:bookmarkEnd w:id="7"/>
    <w:bookmarkEnd w:id="9"/>
    <w:p w14:paraId="5B407BBA" w14:textId="77777777" w:rsidR="00866D6B" w:rsidRPr="00514406" w:rsidRDefault="00866D6B" w:rsidP="00954C11">
      <w:pPr>
        <w:spacing w:after="0" w:line="240" w:lineRule="auto"/>
        <w:rPr>
          <w:rFonts w:ascii="Calibri" w:eastAsia="Calibri" w:hAnsi="Calibri" w:cs="Calibri"/>
        </w:rPr>
      </w:pPr>
    </w:p>
    <w:p w14:paraId="53D77D63" w14:textId="18F7AF62" w:rsidR="00866D6B" w:rsidRPr="00C235D5" w:rsidRDefault="00FB4BE7"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Pr>
          <w:rFonts w:ascii="Calibri" w:eastAsia="Calibri" w:hAnsi="Calibri" w:cs="Calibri"/>
        </w:rPr>
        <w:t>Další účastník 1</w:t>
      </w:r>
      <w:r w:rsidR="00866D6B" w:rsidRPr="00C235D5">
        <w:rPr>
          <w:rFonts w:ascii="Calibri" w:eastAsia="Calibri" w:hAnsi="Calibri" w:cs="Calibri"/>
        </w:rPr>
        <w:t xml:space="preserve">, aniž by byla dotčena či omezena práva </w:t>
      </w:r>
      <w:r>
        <w:rPr>
          <w:rFonts w:ascii="Calibri" w:eastAsia="Calibri" w:hAnsi="Calibri" w:cs="Calibri"/>
        </w:rPr>
        <w:t xml:space="preserve">Hlavního příjemce a </w:t>
      </w:r>
      <w:r w:rsidR="00866D6B" w:rsidRPr="00C235D5">
        <w:rPr>
          <w:rFonts w:ascii="Calibri" w:eastAsia="Calibri" w:hAnsi="Calibri" w:cs="Calibri"/>
        </w:rPr>
        <w:t>Dalšího účastníka</w:t>
      </w:r>
      <w:r>
        <w:rPr>
          <w:rFonts w:ascii="Calibri" w:eastAsia="Calibri" w:hAnsi="Calibri" w:cs="Calibri"/>
        </w:rPr>
        <w:t xml:space="preserve"> 2</w:t>
      </w:r>
      <w:r w:rsidR="00201D0D">
        <w:rPr>
          <w:rFonts w:ascii="Calibri" w:eastAsia="Calibri" w:hAnsi="Calibri" w:cs="Calibri"/>
        </w:rPr>
        <w:t xml:space="preserve"> </w:t>
      </w:r>
      <w:r w:rsidR="00866D6B" w:rsidRPr="00C235D5">
        <w:rPr>
          <w:rFonts w:ascii="Calibri" w:eastAsia="Calibri" w:hAnsi="Calibri" w:cs="Calibri"/>
        </w:rPr>
        <w:t xml:space="preserve">v souladu s čl. 8. 9., bude mít na základě písemného potvrzení </w:t>
      </w:r>
      <w:r>
        <w:rPr>
          <w:rFonts w:ascii="Calibri" w:eastAsia="Calibri" w:hAnsi="Calibri" w:cs="Calibri"/>
        </w:rPr>
        <w:t xml:space="preserve">ostatních Smluvních stran </w:t>
      </w:r>
      <w:r w:rsidR="00866D6B" w:rsidRPr="00C235D5">
        <w:rPr>
          <w:rFonts w:ascii="Calibri" w:eastAsia="Calibri" w:hAnsi="Calibri" w:cs="Calibri"/>
        </w:rPr>
        <w:t>právo na využití výsledků Projektu za účelem výuky a své nekomerční vědecké činnosti</w:t>
      </w:r>
      <w:r w:rsidR="00201D0D">
        <w:rPr>
          <w:rFonts w:ascii="Calibri" w:eastAsia="Calibri" w:hAnsi="Calibri" w:cs="Calibri"/>
        </w:rPr>
        <w:t>.</w:t>
      </w:r>
      <w:r w:rsidR="00866D6B" w:rsidRPr="00C235D5">
        <w:rPr>
          <w:rFonts w:ascii="Calibri" w:eastAsia="Calibri" w:hAnsi="Calibri" w:cs="Calibri"/>
        </w:rPr>
        <w:t xml:space="preserve"> </w:t>
      </w:r>
    </w:p>
    <w:p w14:paraId="0CF2319C" w14:textId="77777777" w:rsidR="00866D6B" w:rsidRPr="00514406" w:rsidRDefault="00866D6B" w:rsidP="00954C11">
      <w:pPr>
        <w:spacing w:after="0" w:line="240" w:lineRule="auto"/>
        <w:rPr>
          <w:rFonts w:ascii="Calibri" w:eastAsia="Calibri" w:hAnsi="Calibri" w:cs="Calibri"/>
        </w:rPr>
      </w:pPr>
      <w:r w:rsidRPr="00514406">
        <w:rPr>
          <w:rFonts w:ascii="Calibri" w:eastAsia="Calibri" w:hAnsi="Calibri" w:cs="Calibri"/>
        </w:rPr>
        <w:tab/>
      </w:r>
    </w:p>
    <w:p w14:paraId="4265DDB3"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se zavazují poskytnout Poskytovateli bezplatné, nevýlučné a neodvolatelné právo </w:t>
      </w:r>
      <w:r w:rsidRPr="00514406">
        <w:rPr>
          <w:rFonts w:ascii="Calibri" w:hAnsi="Calibri"/>
        </w:rPr>
        <w:t xml:space="preserve">předkládat, rozmnožovat a rozšiřovat vědecké, technické a jiné články z časopisů, konferencí a informace z ostatních dokumentů týkajících se Projektu, uveřejněných Smluvními stranami nebo </w:t>
      </w:r>
      <w:r w:rsidR="009A56B9">
        <w:rPr>
          <w:rFonts w:ascii="Calibri" w:hAnsi="Calibri"/>
        </w:rPr>
        <w:t xml:space="preserve">publikované </w:t>
      </w:r>
      <w:r w:rsidRPr="00514406">
        <w:rPr>
          <w:rFonts w:ascii="Calibri" w:hAnsi="Calibri"/>
        </w:rPr>
        <w:t>s jejich souhlasem</w:t>
      </w:r>
      <w:r w:rsidR="009A56B9" w:rsidRPr="009A56B9">
        <w:rPr>
          <w:rFonts w:ascii="Calibri" w:eastAsia="Calibri" w:hAnsi="Calibri" w:cs="Calibri"/>
        </w:rPr>
        <w:t xml:space="preserve">, k nimž má </w:t>
      </w:r>
      <w:r w:rsidR="009A56B9">
        <w:rPr>
          <w:rFonts w:ascii="Calibri" w:eastAsia="Calibri" w:hAnsi="Calibri" w:cs="Calibri"/>
        </w:rPr>
        <w:t>příslušná Smluvní strana</w:t>
      </w:r>
      <w:r w:rsidR="009A56B9" w:rsidRPr="009A56B9">
        <w:rPr>
          <w:rFonts w:ascii="Calibri" w:eastAsia="Calibri" w:hAnsi="Calibri" w:cs="Calibri"/>
        </w:rPr>
        <w:t xml:space="preserve"> autorská práva nebo je jejich oprávněným uživatelem</w:t>
      </w:r>
      <w:r w:rsidR="009A56B9">
        <w:rPr>
          <w:rFonts w:ascii="Calibri" w:eastAsia="Calibri" w:hAnsi="Calibri" w:cs="Calibri"/>
        </w:rPr>
        <w:t xml:space="preserve">. </w:t>
      </w:r>
    </w:p>
    <w:p w14:paraId="58F7066D" w14:textId="77777777" w:rsidR="00866D6B" w:rsidRPr="00514406" w:rsidRDefault="00866D6B" w:rsidP="00954C11">
      <w:pPr>
        <w:spacing w:after="0" w:line="240" w:lineRule="auto"/>
        <w:rPr>
          <w:rFonts w:ascii="Calibri" w:eastAsia="Calibri" w:hAnsi="Calibri" w:cs="Calibri"/>
        </w:rPr>
      </w:pPr>
    </w:p>
    <w:p w14:paraId="17BE5ABE"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mající práva k výsledkům Projektu (zejména předmětům duševního </w:t>
      </w:r>
      <w:r w:rsidRPr="00514406">
        <w:rPr>
          <w:rFonts w:ascii="Calibri" w:eastAsia="Calibri" w:hAnsi="Calibri" w:cs="Calibri"/>
        </w:rPr>
        <w:lastRenderedPageBreak/>
        <w:t>vlastnictví), které mohou být využity, zajistí, že tato práva budou přiměřeně a účinně chráněna v souladu s příslušnými právními předpisy. Smluvní strany se zavazují postupovat při ochraně výsledků Projektu a nakládání s nimi vždy plně v souladu s příslušnými právními předpisy, zejména ZPVV a Rámcem.</w:t>
      </w:r>
    </w:p>
    <w:p w14:paraId="7CABE803" w14:textId="77777777" w:rsidR="00866D6B" w:rsidRPr="00514406" w:rsidRDefault="00866D6B" w:rsidP="00954C11">
      <w:pPr>
        <w:spacing w:after="0" w:line="240" w:lineRule="auto"/>
        <w:rPr>
          <w:rFonts w:ascii="Calibri" w:eastAsia="Calibri" w:hAnsi="Calibri" w:cs="Calibri"/>
        </w:rPr>
      </w:pPr>
    </w:p>
    <w:p w14:paraId="69F0B5BF" w14:textId="77777777" w:rsidR="00866D6B" w:rsidRPr="00514406" w:rsidRDefault="00866D6B" w:rsidP="00954C11">
      <w:pPr>
        <w:spacing w:after="0" w:line="240" w:lineRule="auto"/>
        <w:rPr>
          <w:rFonts w:ascii="Calibri" w:eastAsia="Calibri" w:hAnsi="Calibri" w:cs="Calibri"/>
        </w:rPr>
      </w:pPr>
      <w:bookmarkStart w:id="10" w:name="_30j0zll" w:colFirst="0" w:colLast="0"/>
      <w:bookmarkEnd w:id="10"/>
    </w:p>
    <w:p w14:paraId="52794790"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Využívání výsledků Projektu Smluvními stranami a třetími osobami </w:t>
      </w:r>
    </w:p>
    <w:p w14:paraId="11BB3DBA" w14:textId="77777777" w:rsidR="00866D6B" w:rsidRPr="00514406" w:rsidRDefault="00866D6B" w:rsidP="00954C11">
      <w:pPr>
        <w:spacing w:after="0" w:line="240" w:lineRule="auto"/>
        <w:rPr>
          <w:rFonts w:ascii="Calibri" w:eastAsia="Calibri" w:hAnsi="Calibri" w:cs="Calibri"/>
        </w:rPr>
      </w:pPr>
    </w:p>
    <w:p w14:paraId="573BB6F3" w14:textId="25D89F12"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se zavazují, že výsledky projektu budou využity v souladu s cílem Projektu, na který byla</w:t>
      </w:r>
      <w:r w:rsidR="001D18BA">
        <w:rPr>
          <w:rFonts w:ascii="Calibri" w:eastAsia="Calibri" w:hAnsi="Calibri" w:cs="Calibri"/>
        </w:rPr>
        <w:t xml:space="preserve"> účelová</w:t>
      </w:r>
      <w:r w:rsidR="00D8673A">
        <w:rPr>
          <w:rFonts w:ascii="Calibri" w:eastAsia="Calibri" w:hAnsi="Calibri" w:cs="Calibri"/>
        </w:rPr>
        <w:t xml:space="preserve"> </w:t>
      </w:r>
      <w:r w:rsidRPr="00514406">
        <w:rPr>
          <w:rFonts w:ascii="Calibri" w:eastAsia="Calibri" w:hAnsi="Calibri" w:cs="Calibri"/>
        </w:rPr>
        <w:t xml:space="preserve">podpora poskytnuta, s jejich zájmy a zájmy Poskytovatele při respektování nezbytné ochrany práv k předmětům duševního vlastnictví a mlčenlivosti. </w:t>
      </w:r>
    </w:p>
    <w:p w14:paraId="28E672D4" w14:textId="77777777" w:rsidR="00866D6B" w:rsidRPr="00514406" w:rsidRDefault="00866D6B" w:rsidP="00954C11">
      <w:pPr>
        <w:spacing w:after="0" w:line="240" w:lineRule="auto"/>
        <w:rPr>
          <w:rFonts w:ascii="Calibri" w:eastAsia="Calibri" w:hAnsi="Calibri" w:cs="Calibri"/>
        </w:rPr>
      </w:pPr>
    </w:p>
    <w:p w14:paraId="2BCFEDBB"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se zavazují k uzavření smlouvy o využití výsledků Projektu, která bude obsahovat podrobnosti využití výsledků Projektu, zejména procentuální rozdělení vlastnických podílů k výsledkům mezi Smluvní strany, následné vypořádání přínosů a rozdělení finančních prostředků získaných z tržeb s tím, že některé skutečnosti mohou být obsahem až případné následné licenční smlouvy, příp. další náležitosti vyžadované Poskytovatelem. Vypořádání přínosů Projektu (po ukončení jeho řešení) bude stanoveno zejména s ohledem na následující vývoj a rizika související s komercializací/uplatněním výsledků na trhu.</w:t>
      </w:r>
    </w:p>
    <w:p w14:paraId="62DFFA0B" w14:textId="77777777" w:rsidR="00866D6B" w:rsidRPr="00514406" w:rsidRDefault="00866D6B" w:rsidP="00954C11">
      <w:pPr>
        <w:spacing w:after="0" w:line="240" w:lineRule="auto"/>
        <w:rPr>
          <w:rFonts w:ascii="Calibri" w:eastAsia="Calibri" w:hAnsi="Calibri" w:cs="Calibri"/>
        </w:rPr>
      </w:pPr>
    </w:p>
    <w:p w14:paraId="45887367"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Smlouva o využití výsledků bude uzavřena vždy před uplatněním výsledku v praxi, nejpozději však před ukončením řešení Projektu.</w:t>
      </w:r>
    </w:p>
    <w:p w14:paraId="1EC0167A" w14:textId="77777777" w:rsidR="00866D6B" w:rsidRPr="00514406" w:rsidRDefault="00866D6B" w:rsidP="00954C11">
      <w:pPr>
        <w:spacing w:after="0" w:line="240" w:lineRule="auto"/>
        <w:rPr>
          <w:rFonts w:ascii="Calibri" w:eastAsia="Calibri" w:hAnsi="Calibri" w:cs="Calibri"/>
        </w:rPr>
      </w:pPr>
    </w:p>
    <w:p w14:paraId="4A2B1AEA"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Pokud některá ze Smluvních stran má zájem postoupit majetková práva k poznatkům třetím osobám, musí postupovat v souladu s ustanoveními této Smlouvy a musí zajistit odpovídajícími opatřeními nebo smlouvami, aby byly splněny povinnosti vyplývající z ustanovení § 16 zákona ZPVV. </w:t>
      </w:r>
    </w:p>
    <w:p w14:paraId="72B45F9E" w14:textId="77777777" w:rsidR="00866D6B" w:rsidRPr="00514406" w:rsidRDefault="00866D6B" w:rsidP="00954C11">
      <w:pPr>
        <w:spacing w:after="0" w:line="240" w:lineRule="auto"/>
        <w:rPr>
          <w:rFonts w:ascii="Calibri" w:eastAsia="Calibri" w:hAnsi="Calibri" w:cs="Calibri"/>
        </w:rPr>
      </w:pPr>
    </w:p>
    <w:p w14:paraId="0CC51DB9" w14:textId="77777777" w:rsidR="00866D6B" w:rsidRPr="00514406" w:rsidRDefault="00866D6B" w:rsidP="00954C11">
      <w:pPr>
        <w:spacing w:after="0" w:line="240" w:lineRule="auto"/>
        <w:rPr>
          <w:rFonts w:ascii="Calibri" w:eastAsia="Calibri" w:hAnsi="Calibri" w:cs="Calibri"/>
        </w:rPr>
      </w:pPr>
    </w:p>
    <w:p w14:paraId="0111F649" w14:textId="77777777" w:rsidR="00866D6B" w:rsidRPr="00514406" w:rsidRDefault="00866D6B" w:rsidP="00954C11">
      <w:pPr>
        <w:keepNext/>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Předčasné ukončení Smlouvy </w:t>
      </w:r>
    </w:p>
    <w:p w14:paraId="29220B37" w14:textId="77777777" w:rsidR="00866D6B" w:rsidRPr="00514406" w:rsidRDefault="00866D6B" w:rsidP="00954C11">
      <w:pPr>
        <w:spacing w:after="0" w:line="240" w:lineRule="auto"/>
        <w:rPr>
          <w:rFonts w:ascii="Calibri" w:eastAsia="Calibri" w:hAnsi="Calibri" w:cs="Calibri"/>
        </w:rPr>
      </w:pPr>
    </w:p>
    <w:p w14:paraId="1A14F568"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Smlouvu lze předčasně ukončit odstoupením od Smlouvy nebo písemnou dohodou Smluvních stran.</w:t>
      </w:r>
    </w:p>
    <w:p w14:paraId="31174D25" w14:textId="77777777" w:rsidR="00866D6B" w:rsidRPr="00514406" w:rsidRDefault="00866D6B" w:rsidP="00954C11">
      <w:pPr>
        <w:spacing w:after="0" w:line="240" w:lineRule="auto"/>
        <w:rPr>
          <w:rFonts w:ascii="Calibri" w:eastAsia="Calibri" w:hAnsi="Calibri" w:cs="Calibri"/>
        </w:rPr>
      </w:pPr>
    </w:p>
    <w:p w14:paraId="65F742AB" w14:textId="025B2AF8"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V případě ukončení Smlouvy dohodou, budou mezi Hlavní příjemcem a Dalším</w:t>
      </w:r>
      <w:r w:rsidR="00FB4BE7">
        <w:rPr>
          <w:rFonts w:ascii="Calibri" w:eastAsia="Calibri" w:hAnsi="Calibri" w:cs="Calibri"/>
        </w:rPr>
        <w:t>i</w:t>
      </w:r>
      <w:r w:rsidRPr="00514406">
        <w:rPr>
          <w:rFonts w:ascii="Calibri" w:eastAsia="Calibri" w:hAnsi="Calibri" w:cs="Calibri"/>
        </w:rPr>
        <w:t xml:space="preserve"> </w:t>
      </w:r>
      <w:r w:rsidR="00FB4BE7" w:rsidRPr="00514406">
        <w:rPr>
          <w:rFonts w:ascii="Calibri" w:eastAsia="Calibri" w:hAnsi="Calibri" w:cs="Calibri"/>
        </w:rPr>
        <w:t>účastník</w:t>
      </w:r>
      <w:r w:rsidR="00FB4BE7">
        <w:rPr>
          <w:rFonts w:ascii="Calibri" w:eastAsia="Calibri" w:hAnsi="Calibri" w:cs="Calibri"/>
        </w:rPr>
        <w:t>y</w:t>
      </w:r>
      <w:r w:rsidR="00FB4BE7" w:rsidRPr="00514406">
        <w:rPr>
          <w:rFonts w:ascii="Calibri" w:eastAsia="Calibri" w:hAnsi="Calibri" w:cs="Calibri"/>
        </w:rPr>
        <w:t xml:space="preserve"> </w:t>
      </w:r>
      <w:r w:rsidRPr="00514406">
        <w:rPr>
          <w:rFonts w:ascii="Calibri" w:eastAsia="Calibri" w:hAnsi="Calibri" w:cs="Calibri"/>
        </w:rPr>
        <w:t>sjednány podmínky ukončení platnosti této Smlouvy. Nedílnou součástí takové dohody bude řádné vyúčtování všech finančních prostředků, které byly na řešení Projektu vynaloženy za celou dobu ode dne zahájení řešení projektu až do dne ukončení platnosti Smlouvy.</w:t>
      </w:r>
    </w:p>
    <w:p w14:paraId="59C5817C" w14:textId="77777777" w:rsidR="00866D6B" w:rsidRPr="00514406" w:rsidRDefault="00866D6B" w:rsidP="00954C11">
      <w:pPr>
        <w:spacing w:after="0" w:line="240" w:lineRule="auto"/>
        <w:rPr>
          <w:rFonts w:ascii="Calibri" w:eastAsia="Calibri" w:hAnsi="Calibri" w:cs="Calibri"/>
        </w:rPr>
      </w:pPr>
    </w:p>
    <w:p w14:paraId="09054EA9" w14:textId="3D178B29"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V případě, že v důsledku prokazatelného porušení povinností</w:t>
      </w:r>
      <w:r w:rsidR="007A0368">
        <w:rPr>
          <w:rFonts w:ascii="Calibri" w:eastAsia="Calibri" w:hAnsi="Calibri" w:cs="Calibri"/>
        </w:rPr>
        <w:t xml:space="preserve"> některým z</w:t>
      </w:r>
      <w:r w:rsidRPr="00514406">
        <w:rPr>
          <w:rFonts w:ascii="Calibri" w:eastAsia="Calibri" w:hAnsi="Calibri" w:cs="Calibri"/>
        </w:rPr>
        <w:t xml:space="preserve"> </w:t>
      </w:r>
      <w:r w:rsidR="007A0368" w:rsidRPr="00514406">
        <w:rPr>
          <w:rFonts w:ascii="Calibri" w:eastAsia="Calibri" w:hAnsi="Calibri" w:cs="Calibri"/>
        </w:rPr>
        <w:t>Další</w:t>
      </w:r>
      <w:r w:rsidR="007A0368">
        <w:rPr>
          <w:rFonts w:ascii="Calibri" w:eastAsia="Calibri" w:hAnsi="Calibri" w:cs="Calibri"/>
        </w:rPr>
        <w:t>ch</w:t>
      </w:r>
      <w:r w:rsidR="007A0368" w:rsidRPr="00514406">
        <w:rPr>
          <w:rFonts w:ascii="Calibri" w:eastAsia="Calibri" w:hAnsi="Calibri" w:cs="Calibri"/>
        </w:rPr>
        <w:t xml:space="preserve"> účastník</w:t>
      </w:r>
      <w:r w:rsidR="007A0368">
        <w:rPr>
          <w:rFonts w:ascii="Calibri" w:eastAsia="Calibri" w:hAnsi="Calibri" w:cs="Calibri"/>
        </w:rPr>
        <w:t>ů,</w:t>
      </w:r>
      <w:r w:rsidR="007A0368" w:rsidRPr="00514406">
        <w:rPr>
          <w:rFonts w:ascii="Calibri" w:eastAsia="Calibri" w:hAnsi="Calibri" w:cs="Calibri"/>
        </w:rPr>
        <w:t xml:space="preserve"> </w:t>
      </w:r>
      <w:r w:rsidRPr="00514406">
        <w:rPr>
          <w:rFonts w:ascii="Calibri" w:eastAsia="Calibri" w:hAnsi="Calibri" w:cs="Calibri"/>
        </w:rPr>
        <w:t xml:space="preserve">Poskytovatel odstoupí od Smlouvy o poskytnutí podpory, je Hlavní příjemce oprávněn od této Smlouvy kdykoliv odstoupit. Jedná se zejména o případy, kdy </w:t>
      </w:r>
      <w:r w:rsidR="007A0368">
        <w:rPr>
          <w:rFonts w:ascii="Calibri" w:eastAsia="Calibri" w:hAnsi="Calibri" w:cs="Calibri"/>
        </w:rPr>
        <w:t xml:space="preserve">je </w:t>
      </w:r>
      <w:r w:rsidRPr="00514406">
        <w:rPr>
          <w:rFonts w:ascii="Calibri" w:eastAsia="Calibri" w:hAnsi="Calibri" w:cs="Calibri"/>
        </w:rPr>
        <w:t xml:space="preserve">Další účastník  pravomocně odsouzen pro trestný čin, jehož skutková podstata souvisí s předmětem činnosti Dalšího účastníka, nebo pro trestný čin hospodářský nebo trestný čin proti majetku, a dále pokud </w:t>
      </w:r>
      <w:r w:rsidR="007A0368">
        <w:rPr>
          <w:rFonts w:ascii="Calibri" w:eastAsia="Calibri" w:hAnsi="Calibri" w:cs="Calibri"/>
        </w:rPr>
        <w:t xml:space="preserve">některý z </w:t>
      </w:r>
      <w:r w:rsidRPr="00514406">
        <w:rPr>
          <w:rFonts w:ascii="Calibri" w:eastAsia="Calibri" w:hAnsi="Calibri" w:cs="Calibri"/>
        </w:rPr>
        <w:t>Další</w:t>
      </w:r>
      <w:r w:rsidR="007A0368">
        <w:rPr>
          <w:rFonts w:ascii="Calibri" w:eastAsia="Calibri" w:hAnsi="Calibri" w:cs="Calibri"/>
        </w:rPr>
        <w:t>ch</w:t>
      </w:r>
      <w:r w:rsidRPr="00514406">
        <w:rPr>
          <w:rFonts w:ascii="Calibri" w:eastAsia="Calibri" w:hAnsi="Calibri" w:cs="Calibri"/>
        </w:rPr>
        <w:t xml:space="preserve"> účastník</w:t>
      </w:r>
      <w:r w:rsidR="007A0368">
        <w:rPr>
          <w:rFonts w:ascii="Calibri" w:eastAsia="Calibri" w:hAnsi="Calibri" w:cs="Calibri"/>
        </w:rPr>
        <w:t>ů</w:t>
      </w:r>
      <w:r w:rsidRPr="00514406">
        <w:rPr>
          <w:rFonts w:ascii="Calibri" w:eastAsia="Calibri" w:hAnsi="Calibri" w:cs="Calibri"/>
        </w:rPr>
        <w:t xml:space="preserve"> použije účelovou podporu poskytnutou na základě této Smlouvy v rozporu s účelem, nebo na jiný účel, než na který mu byla ve smyslu této Smlouvy poskytnuta, nebo závažným způsobem poruší jinou povinnost uloženou mu touto Smlouvou a podmínkami Programu podpory. </w:t>
      </w:r>
    </w:p>
    <w:p w14:paraId="2BA7705A" w14:textId="77777777" w:rsidR="00866D6B" w:rsidRPr="00514406" w:rsidRDefault="00866D6B" w:rsidP="00954C11">
      <w:pPr>
        <w:spacing w:after="0" w:line="240" w:lineRule="auto"/>
        <w:rPr>
          <w:rFonts w:ascii="Calibri" w:eastAsia="Calibri" w:hAnsi="Calibri" w:cs="Calibri"/>
        </w:rPr>
      </w:pPr>
    </w:p>
    <w:p w14:paraId="518E070F" w14:textId="7F36FDF6"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lastRenderedPageBreak/>
        <w:t xml:space="preserve">Pokud Hlavní příjemce dle čl. 10. 3. odstoupí od Smlouvy, Smlouva se od počátku ruší a Další </w:t>
      </w:r>
      <w:r w:rsidR="00236769" w:rsidRPr="00514406">
        <w:rPr>
          <w:rFonts w:ascii="Calibri" w:eastAsia="Calibri" w:hAnsi="Calibri" w:cs="Calibri"/>
        </w:rPr>
        <w:t>účastní</w:t>
      </w:r>
      <w:r w:rsidR="00236769">
        <w:rPr>
          <w:rFonts w:ascii="Calibri" w:eastAsia="Calibri" w:hAnsi="Calibri" w:cs="Calibri"/>
        </w:rPr>
        <w:t>ci</w:t>
      </w:r>
      <w:r w:rsidR="00236769" w:rsidRPr="00514406">
        <w:rPr>
          <w:rFonts w:ascii="Calibri" w:eastAsia="Calibri" w:hAnsi="Calibri" w:cs="Calibri"/>
        </w:rPr>
        <w:t xml:space="preserve"> j</w:t>
      </w:r>
      <w:r w:rsidR="00236769">
        <w:rPr>
          <w:rFonts w:ascii="Calibri" w:eastAsia="Calibri" w:hAnsi="Calibri" w:cs="Calibri"/>
        </w:rPr>
        <w:t>sou</w:t>
      </w:r>
      <w:r w:rsidR="00236769" w:rsidRPr="00514406">
        <w:rPr>
          <w:rFonts w:ascii="Calibri" w:eastAsia="Calibri" w:hAnsi="Calibri" w:cs="Calibri"/>
        </w:rPr>
        <w:t xml:space="preserve"> </w:t>
      </w:r>
      <w:r w:rsidR="00942E7C" w:rsidRPr="00514406">
        <w:rPr>
          <w:rFonts w:ascii="Calibri" w:eastAsia="Calibri" w:hAnsi="Calibri" w:cs="Calibri"/>
        </w:rPr>
        <w:t>povin</w:t>
      </w:r>
      <w:r w:rsidR="00942E7C">
        <w:rPr>
          <w:rFonts w:ascii="Calibri" w:eastAsia="Calibri" w:hAnsi="Calibri" w:cs="Calibri"/>
        </w:rPr>
        <w:t>ni</w:t>
      </w:r>
      <w:r w:rsidR="00942E7C" w:rsidRPr="00514406">
        <w:rPr>
          <w:rFonts w:ascii="Calibri" w:eastAsia="Calibri" w:hAnsi="Calibri" w:cs="Calibri"/>
        </w:rPr>
        <w:t xml:space="preserve"> </w:t>
      </w:r>
      <w:r w:rsidRPr="00514406">
        <w:rPr>
          <w:rFonts w:ascii="Calibri" w:eastAsia="Calibri" w:hAnsi="Calibri" w:cs="Calibri"/>
        </w:rPr>
        <w:t xml:space="preserve">vrátit </w:t>
      </w:r>
      <w:r w:rsidR="007A0368">
        <w:rPr>
          <w:rFonts w:ascii="Calibri" w:eastAsia="Calibri" w:hAnsi="Calibri" w:cs="Calibri"/>
        </w:rPr>
        <w:t xml:space="preserve">na bankovní účet Hlavního příjemce </w:t>
      </w:r>
      <w:r w:rsidRPr="00514406">
        <w:rPr>
          <w:rFonts w:ascii="Calibri" w:eastAsia="Calibri" w:hAnsi="Calibri" w:cs="Calibri"/>
        </w:rPr>
        <w:t xml:space="preserve">veškerou účelovou podporu, která </w:t>
      </w:r>
      <w:r w:rsidR="00236769">
        <w:rPr>
          <w:rFonts w:ascii="Calibri" w:eastAsia="Calibri" w:hAnsi="Calibri" w:cs="Calibri"/>
        </w:rPr>
        <w:t>jim</w:t>
      </w:r>
      <w:r w:rsidR="00236769" w:rsidRPr="00514406">
        <w:rPr>
          <w:rFonts w:ascii="Calibri" w:eastAsia="Calibri" w:hAnsi="Calibri" w:cs="Calibri"/>
        </w:rPr>
        <w:t xml:space="preserve"> </w:t>
      </w:r>
      <w:r w:rsidRPr="00514406">
        <w:rPr>
          <w:rFonts w:ascii="Calibri" w:eastAsia="Calibri" w:hAnsi="Calibri" w:cs="Calibri"/>
        </w:rPr>
        <w:t>byla na základě této Smlouvy poskytnuta, a to včetně případného majetkového prospěchu získaného v souvislosti s neoprávněným </w:t>
      </w:r>
      <w:r w:rsidRPr="002214E1">
        <w:rPr>
          <w:rFonts w:ascii="Calibri" w:eastAsia="Calibri" w:hAnsi="Calibri" w:cs="Calibri"/>
        </w:rPr>
        <w:t xml:space="preserve">použitím této účelové podpory, a to nejdéle do 14 kalendářních dnů ode dne, kdy </w:t>
      </w:r>
      <w:r w:rsidR="00236769" w:rsidRPr="002214E1">
        <w:rPr>
          <w:rFonts w:ascii="Calibri" w:eastAsia="Calibri" w:hAnsi="Calibri" w:cs="Calibri"/>
        </w:rPr>
        <w:t xml:space="preserve">jim </w:t>
      </w:r>
      <w:r w:rsidRPr="002214E1">
        <w:rPr>
          <w:rFonts w:ascii="Calibri" w:eastAsia="Calibri" w:hAnsi="Calibri" w:cs="Calibri"/>
        </w:rPr>
        <w:t>bylo doručeno oznámení o odstoupení od této Smlouvy.</w:t>
      </w:r>
      <w:r w:rsidR="00B86091" w:rsidRPr="002214E1">
        <w:rPr>
          <w:rFonts w:ascii="Calibri" w:eastAsia="Calibri" w:hAnsi="Calibri" w:cs="Calibri"/>
        </w:rPr>
        <w:t xml:space="preserve"> Poruší-li některý z Dalších účastníků tuto svoji povinnost, je Hlavní příjemce oprávněn požadovat po tomto Dalším účastníkovi </w:t>
      </w:r>
      <w:r w:rsidR="007A0368" w:rsidRPr="002214E1">
        <w:rPr>
          <w:rFonts w:ascii="Calibri" w:eastAsia="Calibri" w:hAnsi="Calibri" w:cs="Calibri"/>
        </w:rPr>
        <w:t>smluvní pokutu</w:t>
      </w:r>
      <w:r w:rsidR="00BF12CD">
        <w:rPr>
          <w:rFonts w:ascii="Calibri" w:eastAsia="Calibri" w:hAnsi="Calibri" w:cs="Calibri"/>
        </w:rPr>
        <w:t xml:space="preserve"> </w:t>
      </w:r>
      <w:bookmarkStart w:id="11" w:name="_Hlk13671260"/>
      <w:r w:rsidR="00796D1D">
        <w:rPr>
          <w:rFonts w:ascii="Calibri" w:eastAsia="Calibri" w:hAnsi="Calibri" w:cs="Calibri"/>
        </w:rPr>
        <w:t>dle pokynů Poskytovatele nebo</w:t>
      </w:r>
      <w:bookmarkEnd w:id="11"/>
      <w:r w:rsidR="00796D1D">
        <w:rPr>
          <w:rFonts w:ascii="Calibri" w:eastAsia="Calibri" w:hAnsi="Calibri" w:cs="Calibri"/>
        </w:rPr>
        <w:t xml:space="preserve"> ve výši </w:t>
      </w:r>
      <w:r w:rsidR="007A0368" w:rsidRPr="002214E1">
        <w:rPr>
          <w:rFonts w:ascii="Calibri" w:eastAsia="Calibri" w:hAnsi="Calibri" w:cs="Calibri"/>
        </w:rPr>
        <w:t xml:space="preserve">1 </w:t>
      </w:r>
      <w:r w:rsidR="007A0368" w:rsidRPr="002214E1">
        <w:rPr>
          <w:rFonts w:ascii="Calibri" w:eastAsia="Calibri" w:hAnsi="Calibri" w:cs="Calibri"/>
          <w:color w:val="252525"/>
        </w:rPr>
        <w:t>‰</w:t>
      </w:r>
      <w:r w:rsidR="007A0368" w:rsidRPr="002214E1">
        <w:rPr>
          <w:rFonts w:ascii="Calibri" w:eastAsia="Calibri" w:hAnsi="Calibri" w:cs="Calibri"/>
        </w:rPr>
        <w:t xml:space="preserve"> za každý den prodlení z částky, která měla být </w:t>
      </w:r>
      <w:r w:rsidR="00B86091" w:rsidRPr="002214E1">
        <w:rPr>
          <w:rFonts w:ascii="Calibri" w:eastAsia="Calibri" w:hAnsi="Calibri" w:cs="Calibri"/>
        </w:rPr>
        <w:t xml:space="preserve">tímto </w:t>
      </w:r>
      <w:r w:rsidR="007A0368" w:rsidRPr="002214E1">
        <w:rPr>
          <w:rFonts w:ascii="Calibri" w:eastAsia="Calibri" w:hAnsi="Calibri" w:cs="Calibri"/>
        </w:rPr>
        <w:t>Dalším účastník</w:t>
      </w:r>
      <w:r w:rsidR="00B86091" w:rsidRPr="002214E1">
        <w:rPr>
          <w:rFonts w:ascii="Calibri" w:eastAsia="Calibri" w:hAnsi="Calibri" w:cs="Calibri"/>
        </w:rPr>
        <w:t>em</w:t>
      </w:r>
      <w:r w:rsidR="007A0368" w:rsidRPr="002214E1">
        <w:rPr>
          <w:rFonts w:ascii="Calibri" w:eastAsia="Calibri" w:hAnsi="Calibri" w:cs="Calibri"/>
        </w:rPr>
        <w:t xml:space="preserve"> projektu </w:t>
      </w:r>
      <w:r w:rsidR="00B86091" w:rsidRPr="002214E1">
        <w:rPr>
          <w:rFonts w:ascii="Calibri" w:eastAsia="Calibri" w:hAnsi="Calibri" w:cs="Calibri"/>
        </w:rPr>
        <w:t>vrácena</w:t>
      </w:r>
      <w:r w:rsidR="000361F5">
        <w:rPr>
          <w:rFonts w:ascii="Calibri" w:eastAsia="Calibri" w:hAnsi="Calibri" w:cs="Calibri"/>
        </w:rPr>
        <w:t xml:space="preserve">, přičemž </w:t>
      </w:r>
      <w:r w:rsidR="006D05FF">
        <w:rPr>
          <w:rFonts w:ascii="Calibri" w:eastAsia="Calibri" w:hAnsi="Calibri" w:cs="Calibri"/>
        </w:rPr>
        <w:t xml:space="preserve">se </w:t>
      </w:r>
      <w:r w:rsidR="000361F5">
        <w:rPr>
          <w:rFonts w:ascii="Calibri" w:eastAsia="Calibri" w:hAnsi="Calibri" w:cs="Calibri"/>
        </w:rPr>
        <w:t>uplatní vyšší z uvedených částek.</w:t>
      </w:r>
      <w:r w:rsidRPr="002214E1">
        <w:rPr>
          <w:rFonts w:ascii="Calibri" w:eastAsia="Calibri" w:hAnsi="Calibri" w:cs="Calibri"/>
        </w:rPr>
        <w:t xml:space="preserve"> Stejný postup se uplatní v případě odstoupení Dalšího účastníka od této Smlouvy na základě jeho písemného prohlášení o tom, že nemůže splnit své závazky dle této</w:t>
      </w:r>
      <w:r w:rsidRPr="00514406">
        <w:rPr>
          <w:rFonts w:ascii="Calibri" w:eastAsia="Calibri" w:hAnsi="Calibri" w:cs="Calibri"/>
        </w:rPr>
        <w:t xml:space="preserve"> Smlouvy.</w:t>
      </w:r>
    </w:p>
    <w:p w14:paraId="50B1A689" w14:textId="77777777" w:rsidR="00866D6B" w:rsidRPr="00514406" w:rsidRDefault="00866D6B" w:rsidP="00954C11">
      <w:pPr>
        <w:spacing w:after="0" w:line="240" w:lineRule="auto"/>
        <w:rPr>
          <w:rFonts w:ascii="Calibri" w:eastAsia="Calibri" w:hAnsi="Calibri" w:cs="Calibri"/>
          <w:highlight w:val="cyan"/>
        </w:rPr>
      </w:pPr>
    </w:p>
    <w:p w14:paraId="4A4EB8AD"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Hlavní příjemce je dále oprávněn odstoupit od této Smlouvy na základě jeho písemného prohlášení o tom, že nemůže splnit své závazky dle této Smlouvy. </w:t>
      </w:r>
    </w:p>
    <w:p w14:paraId="490F95B2" w14:textId="77777777" w:rsidR="00866D6B" w:rsidRPr="00514406" w:rsidRDefault="00866D6B" w:rsidP="00954C11">
      <w:pPr>
        <w:spacing w:after="0" w:line="240" w:lineRule="auto"/>
        <w:rPr>
          <w:rFonts w:ascii="Calibri" w:eastAsia="Calibri" w:hAnsi="Calibri" w:cs="Calibri"/>
        </w:rPr>
      </w:pPr>
    </w:p>
    <w:p w14:paraId="75EEA720"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je oprávněn odstoupit od této Smlouvy, pokud Hlavní příjemce podstatně porušuje povinnosti vyplývající pro Hlavního příjemce z této Smlouvy a dokumentace Programu podpory.  </w:t>
      </w:r>
    </w:p>
    <w:p w14:paraId="5F8E722E" w14:textId="77777777" w:rsidR="00866D6B" w:rsidRPr="00514406" w:rsidRDefault="00866D6B" w:rsidP="00954C11">
      <w:pPr>
        <w:spacing w:after="0" w:line="240" w:lineRule="auto"/>
        <w:rPr>
          <w:rFonts w:ascii="Calibri" w:eastAsia="Calibri" w:hAnsi="Calibri" w:cs="Calibri"/>
          <w:highlight w:val="cyan"/>
        </w:rPr>
      </w:pPr>
    </w:p>
    <w:p w14:paraId="76BF3CC7" w14:textId="26D80D2C"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jsou po obdržení oznámení o odstoupení druhé</w:t>
      </w:r>
      <w:r w:rsidR="00236769">
        <w:rPr>
          <w:rFonts w:ascii="Calibri" w:eastAsia="Calibri" w:hAnsi="Calibri" w:cs="Calibri"/>
        </w:rPr>
        <w:t xml:space="preserve"> nebo </w:t>
      </w:r>
      <w:r w:rsidR="00357DC3">
        <w:rPr>
          <w:rFonts w:ascii="Calibri" w:eastAsia="Calibri" w:hAnsi="Calibri" w:cs="Calibri"/>
        </w:rPr>
        <w:t>ostatních</w:t>
      </w:r>
      <w:r w:rsidRPr="00514406">
        <w:rPr>
          <w:rFonts w:ascii="Calibri" w:eastAsia="Calibri" w:hAnsi="Calibri" w:cs="Calibri"/>
        </w:rPr>
        <w:t xml:space="preserve"> Smluvní</w:t>
      </w:r>
      <w:r w:rsidR="00236769">
        <w:rPr>
          <w:rFonts w:ascii="Calibri" w:eastAsia="Calibri" w:hAnsi="Calibri" w:cs="Calibri"/>
        </w:rPr>
        <w:t>ch</w:t>
      </w:r>
      <w:r w:rsidRPr="00514406">
        <w:rPr>
          <w:rFonts w:ascii="Calibri" w:eastAsia="Calibri" w:hAnsi="Calibri" w:cs="Calibri"/>
        </w:rPr>
        <w:t xml:space="preserve"> stran od této Smlouvy povinny provést neprodleně všechna nezbytná opatření k tomu, aby své závazky související s realizací Projektu řádně vypořádaly. Právní účinky odstoupení od této Smlouvy nastávají dnem doručení písemného oznámení o odstoupení </w:t>
      </w:r>
      <w:r w:rsidR="002B10CF">
        <w:rPr>
          <w:rFonts w:ascii="Calibri" w:eastAsia="Calibri" w:hAnsi="Calibri" w:cs="Calibri"/>
        </w:rPr>
        <w:t xml:space="preserve">všem </w:t>
      </w:r>
      <w:r w:rsidR="00236769">
        <w:rPr>
          <w:rFonts w:ascii="Calibri" w:eastAsia="Calibri" w:hAnsi="Calibri" w:cs="Calibri"/>
        </w:rPr>
        <w:t>ostatním</w:t>
      </w:r>
      <w:r w:rsidR="00236769" w:rsidRPr="00514406">
        <w:rPr>
          <w:rFonts w:ascii="Calibri" w:eastAsia="Calibri" w:hAnsi="Calibri" w:cs="Calibri"/>
        </w:rPr>
        <w:t xml:space="preserve"> </w:t>
      </w:r>
      <w:r w:rsidRPr="00514406">
        <w:rPr>
          <w:rFonts w:ascii="Calibri" w:eastAsia="Calibri" w:hAnsi="Calibri" w:cs="Calibri"/>
        </w:rPr>
        <w:t>Smluvní</w:t>
      </w:r>
      <w:r w:rsidR="00236769">
        <w:rPr>
          <w:rFonts w:ascii="Calibri" w:eastAsia="Calibri" w:hAnsi="Calibri" w:cs="Calibri"/>
        </w:rPr>
        <w:t>m</w:t>
      </w:r>
      <w:r w:rsidRPr="00514406">
        <w:rPr>
          <w:rFonts w:ascii="Calibri" w:eastAsia="Calibri" w:hAnsi="Calibri" w:cs="Calibri"/>
        </w:rPr>
        <w:t xml:space="preserve"> </w:t>
      </w:r>
      <w:r w:rsidR="00236769" w:rsidRPr="00514406">
        <w:rPr>
          <w:rFonts w:ascii="Calibri" w:eastAsia="Calibri" w:hAnsi="Calibri" w:cs="Calibri"/>
        </w:rPr>
        <w:t>stran</w:t>
      </w:r>
      <w:r w:rsidR="00236769">
        <w:rPr>
          <w:rFonts w:ascii="Calibri" w:eastAsia="Calibri" w:hAnsi="Calibri" w:cs="Calibri"/>
        </w:rPr>
        <w:t>ám</w:t>
      </w:r>
      <w:r w:rsidRPr="00514406">
        <w:rPr>
          <w:rFonts w:ascii="Calibri" w:eastAsia="Calibri" w:hAnsi="Calibri" w:cs="Calibri"/>
        </w:rPr>
        <w:t>.</w:t>
      </w:r>
    </w:p>
    <w:p w14:paraId="218B97FB" w14:textId="77777777" w:rsidR="00866D6B" w:rsidRPr="00514406" w:rsidRDefault="00866D6B" w:rsidP="00954C11">
      <w:pPr>
        <w:spacing w:after="0" w:line="240" w:lineRule="auto"/>
        <w:rPr>
          <w:rFonts w:ascii="Calibri" w:eastAsia="Calibri" w:hAnsi="Calibri" w:cs="Calibri"/>
          <w:highlight w:val="cyan"/>
        </w:rPr>
      </w:pPr>
    </w:p>
    <w:p w14:paraId="156E75A4" w14:textId="55AA6E44" w:rsidR="001A06C9" w:rsidRPr="00465C51" w:rsidRDefault="00866D6B" w:rsidP="001712C8">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465C51">
        <w:rPr>
          <w:rFonts w:ascii="Calibri" w:eastAsia="Calibri" w:hAnsi="Calibri" w:cs="Calibri"/>
        </w:rPr>
        <w:t xml:space="preserve">Pokud Hlavní příjemce nebo </w:t>
      </w:r>
      <w:r w:rsidR="001A06C9" w:rsidRPr="00465C51">
        <w:rPr>
          <w:rFonts w:ascii="Calibri" w:eastAsia="Calibri" w:hAnsi="Calibri" w:cs="Calibri"/>
        </w:rPr>
        <w:t xml:space="preserve">některý z </w:t>
      </w:r>
      <w:r w:rsidRPr="00465C51">
        <w:rPr>
          <w:rFonts w:ascii="Calibri" w:eastAsia="Calibri" w:hAnsi="Calibri" w:cs="Calibri"/>
        </w:rPr>
        <w:t>Další</w:t>
      </w:r>
      <w:r w:rsidR="001A06C9" w:rsidRPr="00465C51">
        <w:rPr>
          <w:rFonts w:ascii="Calibri" w:eastAsia="Calibri" w:hAnsi="Calibri" w:cs="Calibri"/>
        </w:rPr>
        <w:t>ch</w:t>
      </w:r>
      <w:r w:rsidRPr="00465C51">
        <w:rPr>
          <w:rFonts w:ascii="Calibri" w:eastAsia="Calibri" w:hAnsi="Calibri" w:cs="Calibri"/>
        </w:rPr>
        <w:t xml:space="preserve"> účastník</w:t>
      </w:r>
      <w:r w:rsidR="001A06C9" w:rsidRPr="00465C51">
        <w:rPr>
          <w:rFonts w:ascii="Calibri" w:eastAsia="Calibri" w:hAnsi="Calibri" w:cs="Calibri"/>
        </w:rPr>
        <w:t>ů</w:t>
      </w:r>
      <w:r w:rsidRPr="00465C51">
        <w:rPr>
          <w:rFonts w:ascii="Calibri" w:eastAsia="Calibri" w:hAnsi="Calibri" w:cs="Calibri"/>
        </w:rPr>
        <w:t xml:space="preserve"> na základě písemného prohlášení odstoupí z důvodu nemožnosti plnit své závazky dle Smlouvy a nikoliv z důvodu vyšší moci, pak v takovém případě je povinen mimo vrácení poskytnuté </w:t>
      </w:r>
      <w:r w:rsidR="001D18BA" w:rsidRPr="00465C51">
        <w:rPr>
          <w:rFonts w:ascii="Calibri" w:eastAsia="Calibri" w:hAnsi="Calibri" w:cs="Calibri"/>
        </w:rPr>
        <w:t xml:space="preserve">účelové podpory </w:t>
      </w:r>
      <w:r w:rsidRPr="00465C51">
        <w:rPr>
          <w:rFonts w:ascii="Calibri" w:eastAsia="Calibri" w:hAnsi="Calibri" w:cs="Calibri"/>
        </w:rPr>
        <w:t xml:space="preserve">odškodnit </w:t>
      </w:r>
      <w:r w:rsidR="00236769" w:rsidRPr="00465C51">
        <w:rPr>
          <w:rFonts w:ascii="Calibri" w:eastAsia="Calibri" w:hAnsi="Calibri" w:cs="Calibri"/>
        </w:rPr>
        <w:t xml:space="preserve">ostatní </w:t>
      </w:r>
      <w:r w:rsidRPr="00465C51">
        <w:rPr>
          <w:rFonts w:ascii="Calibri" w:eastAsia="Calibri" w:hAnsi="Calibri" w:cs="Calibri"/>
        </w:rPr>
        <w:t xml:space="preserve">Smluvní </w:t>
      </w:r>
      <w:r w:rsidR="00236769" w:rsidRPr="00465C51">
        <w:rPr>
          <w:rFonts w:ascii="Calibri" w:eastAsia="Calibri" w:hAnsi="Calibri" w:cs="Calibri"/>
        </w:rPr>
        <w:t xml:space="preserve">strany </w:t>
      </w:r>
      <w:r w:rsidRPr="00465C51">
        <w:rPr>
          <w:rFonts w:ascii="Calibri" w:eastAsia="Calibri" w:hAnsi="Calibri" w:cs="Calibri"/>
        </w:rPr>
        <w:t xml:space="preserve">do výše dosud vzniklých nákladů Projektu ponížených o kofinancování a případnou nevrácenou část </w:t>
      </w:r>
      <w:r w:rsidR="001D18BA" w:rsidRPr="00465C51">
        <w:rPr>
          <w:rFonts w:ascii="Calibri" w:eastAsia="Calibri" w:hAnsi="Calibri" w:cs="Calibri"/>
        </w:rPr>
        <w:t>účelové podpory</w:t>
      </w:r>
      <w:r w:rsidRPr="00465C51">
        <w:rPr>
          <w:rFonts w:ascii="Calibri" w:eastAsia="Calibri" w:hAnsi="Calibri" w:cs="Calibri"/>
        </w:rPr>
        <w:t xml:space="preserve">, a to ve lhůtě do 14 dnů ode dne navrácení </w:t>
      </w:r>
      <w:r w:rsidR="0037272A" w:rsidRPr="00465C51">
        <w:rPr>
          <w:rFonts w:ascii="Calibri" w:eastAsia="Calibri" w:hAnsi="Calibri" w:cs="Calibri"/>
        </w:rPr>
        <w:t>účelové podpory</w:t>
      </w:r>
      <w:r w:rsidR="001A06C9" w:rsidRPr="00465C51">
        <w:rPr>
          <w:rFonts w:ascii="Calibri" w:eastAsia="Calibri" w:hAnsi="Calibri" w:cs="Calibri"/>
        </w:rPr>
        <w:t>.</w:t>
      </w:r>
    </w:p>
    <w:p w14:paraId="024AC51B" w14:textId="77777777" w:rsidR="00866D6B" w:rsidRPr="001A06C9" w:rsidRDefault="00866D6B" w:rsidP="008B2F48">
      <w:pPr>
        <w:widowControl w:val="0"/>
        <w:pBdr>
          <w:top w:val="nil"/>
          <w:left w:val="nil"/>
          <w:bottom w:val="nil"/>
          <w:right w:val="nil"/>
          <w:between w:val="nil"/>
        </w:pBdr>
        <w:spacing w:after="0" w:line="240" w:lineRule="auto"/>
        <w:ind w:left="709"/>
        <w:rPr>
          <w:rFonts w:ascii="Calibri" w:eastAsia="Calibri" w:hAnsi="Calibri" w:cs="Calibri"/>
        </w:rPr>
      </w:pPr>
    </w:p>
    <w:p w14:paraId="33729769" w14:textId="77777777" w:rsidR="00465C51" w:rsidRDefault="00465C51" w:rsidP="00465C5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890F56">
        <w:rPr>
          <w:rFonts w:ascii="Calibri" w:eastAsia="Calibri" w:hAnsi="Calibri" w:cs="Calibri"/>
        </w:rPr>
        <w:t xml:space="preserve">Smluvní strana, které bylo znemožněno plnit své závazky v důsledku vyšší moci dle § 2913 odst. 2 občanského zákoníku, neodpovídá za škody z nich vzniklé. Za vyšší moc jsou mimo jiné považovány války, stávky, epidemie, živelné katastrofy značného rozsahu mající souvislost s místem nebo předmětem plnění apod.  </w:t>
      </w:r>
    </w:p>
    <w:p w14:paraId="4E27625F" w14:textId="77777777" w:rsidR="00465C51" w:rsidRDefault="00465C51" w:rsidP="00465C51">
      <w:pPr>
        <w:widowControl w:val="0"/>
        <w:pBdr>
          <w:top w:val="nil"/>
          <w:left w:val="nil"/>
          <w:bottom w:val="nil"/>
          <w:right w:val="nil"/>
          <w:between w:val="nil"/>
        </w:pBdr>
        <w:spacing w:after="0" w:line="240" w:lineRule="auto"/>
        <w:ind w:left="709"/>
        <w:rPr>
          <w:rFonts w:ascii="Calibri" w:eastAsia="Calibri" w:hAnsi="Calibri" w:cs="Calibri"/>
        </w:rPr>
      </w:pPr>
    </w:p>
    <w:p w14:paraId="57F5BE70" w14:textId="77777777" w:rsidR="00465C51" w:rsidRPr="00890F56" w:rsidRDefault="00465C51" w:rsidP="00465C5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890F56">
        <w:rPr>
          <w:rFonts w:ascii="Calibri" w:eastAsia="Calibri" w:hAnsi="Calibri" w:cs="Calibri"/>
        </w:rPr>
        <w:t xml:space="preserve">Smluvní strana postižená vyšší mocí oznámí písemně bez zbytečného odkladu, </w:t>
      </w:r>
      <w:r>
        <w:rPr>
          <w:rFonts w:ascii="Calibri" w:eastAsia="Calibri" w:hAnsi="Calibri" w:cs="Calibri"/>
        </w:rPr>
        <w:t>ostatním smluvním stranám</w:t>
      </w:r>
      <w:r w:rsidRPr="00890F56">
        <w:rPr>
          <w:rFonts w:ascii="Calibri" w:eastAsia="Calibri" w:hAnsi="Calibri" w:cs="Calibri"/>
        </w:rPr>
        <w:t xml:space="preserve"> zásah této vyšší moci s uvedením jejich pravděpodobné doby trvání. V opačném případě ztratí tato strana právo se na vyšší moc odvolávat. Po dobu trvání vyšší moci se pozastavují všechny lhůty plnění pro danou smluvní stranu. Skutečnost, že trvání překážky nastalé v důsledku vyšší moci již pominulo, oznámí postižená smluvní strana </w:t>
      </w:r>
      <w:r>
        <w:rPr>
          <w:rFonts w:ascii="Calibri" w:eastAsia="Calibri" w:hAnsi="Calibri" w:cs="Calibri"/>
        </w:rPr>
        <w:t>ostatním smluvním stranám</w:t>
      </w:r>
      <w:r w:rsidRPr="00890F56">
        <w:rPr>
          <w:rFonts w:ascii="Calibri" w:eastAsia="Calibri" w:hAnsi="Calibri" w:cs="Calibri"/>
        </w:rPr>
        <w:t xml:space="preserve"> </w:t>
      </w:r>
      <w:r>
        <w:rPr>
          <w:rFonts w:ascii="Calibri" w:eastAsia="Calibri" w:hAnsi="Calibri" w:cs="Calibri"/>
        </w:rPr>
        <w:t xml:space="preserve">písemně </w:t>
      </w:r>
      <w:r w:rsidRPr="00890F56">
        <w:rPr>
          <w:rFonts w:ascii="Calibri" w:eastAsia="Calibri" w:hAnsi="Calibri" w:cs="Calibri"/>
        </w:rPr>
        <w:t>do 5 dnů od pominutí takové překážky, a zároveň předloží důvěryhodný důkaz potvrzující průběh události vyšší moci, jakož i to, že zásadně ovlivnila plnění jejích závazků.</w:t>
      </w:r>
    </w:p>
    <w:p w14:paraId="5F381408" w14:textId="74119D48" w:rsidR="00465C51" w:rsidRDefault="00465C51" w:rsidP="00465C51">
      <w:pPr>
        <w:widowControl w:val="0"/>
        <w:pBdr>
          <w:top w:val="nil"/>
          <w:left w:val="nil"/>
          <w:bottom w:val="nil"/>
          <w:right w:val="nil"/>
          <w:between w:val="nil"/>
        </w:pBdr>
        <w:spacing w:after="0" w:line="240" w:lineRule="auto"/>
        <w:ind w:left="709"/>
        <w:rPr>
          <w:rFonts w:ascii="Calibri" w:eastAsia="Calibri" w:hAnsi="Calibri" w:cs="Calibri"/>
        </w:rPr>
      </w:pPr>
    </w:p>
    <w:p w14:paraId="62CBC02D" w14:textId="24ED053D" w:rsidR="003608DA" w:rsidRDefault="003608DA" w:rsidP="00465C51">
      <w:pPr>
        <w:widowControl w:val="0"/>
        <w:pBdr>
          <w:top w:val="nil"/>
          <w:left w:val="nil"/>
          <w:bottom w:val="nil"/>
          <w:right w:val="nil"/>
          <w:between w:val="nil"/>
        </w:pBdr>
        <w:spacing w:after="0" w:line="240" w:lineRule="auto"/>
        <w:ind w:left="709"/>
        <w:rPr>
          <w:rFonts w:ascii="Calibri" w:eastAsia="Calibri" w:hAnsi="Calibri" w:cs="Calibri"/>
        </w:rPr>
      </w:pPr>
    </w:p>
    <w:p w14:paraId="33EEAD22" w14:textId="6674BF20" w:rsidR="00791274" w:rsidRDefault="00791274" w:rsidP="00465C51">
      <w:pPr>
        <w:widowControl w:val="0"/>
        <w:pBdr>
          <w:top w:val="nil"/>
          <w:left w:val="nil"/>
          <w:bottom w:val="nil"/>
          <w:right w:val="nil"/>
          <w:between w:val="nil"/>
        </w:pBdr>
        <w:spacing w:after="0" w:line="240" w:lineRule="auto"/>
        <w:ind w:left="709"/>
        <w:rPr>
          <w:rFonts w:ascii="Calibri" w:eastAsia="Calibri" w:hAnsi="Calibri" w:cs="Calibri"/>
        </w:rPr>
      </w:pPr>
    </w:p>
    <w:p w14:paraId="27D51D4C" w14:textId="77777777" w:rsidR="00791274" w:rsidRDefault="00791274" w:rsidP="00465C51">
      <w:pPr>
        <w:widowControl w:val="0"/>
        <w:pBdr>
          <w:top w:val="nil"/>
          <w:left w:val="nil"/>
          <w:bottom w:val="nil"/>
          <w:right w:val="nil"/>
          <w:between w:val="nil"/>
        </w:pBdr>
        <w:spacing w:after="0" w:line="240" w:lineRule="auto"/>
        <w:ind w:left="709"/>
        <w:rPr>
          <w:rFonts w:ascii="Calibri" w:eastAsia="Calibri" w:hAnsi="Calibri" w:cs="Calibri"/>
        </w:rPr>
      </w:pPr>
    </w:p>
    <w:p w14:paraId="56068207" w14:textId="77777777" w:rsidR="00866D6B" w:rsidRPr="00514406" w:rsidRDefault="00866D6B" w:rsidP="00954C11">
      <w:pPr>
        <w:spacing w:after="0" w:line="240" w:lineRule="auto"/>
        <w:ind w:left="709" w:hanging="709"/>
        <w:rPr>
          <w:rFonts w:ascii="Calibri" w:eastAsia="Calibri" w:hAnsi="Calibri" w:cs="Calibri"/>
        </w:rPr>
      </w:pPr>
    </w:p>
    <w:p w14:paraId="52B728FF"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lastRenderedPageBreak/>
        <w:t>Mlčenlivost</w:t>
      </w:r>
    </w:p>
    <w:p w14:paraId="57ACB266" w14:textId="77777777" w:rsidR="00866D6B" w:rsidRPr="00514406" w:rsidRDefault="00866D6B" w:rsidP="00954C11">
      <w:pPr>
        <w:spacing w:after="0" w:line="240" w:lineRule="auto"/>
        <w:rPr>
          <w:rFonts w:ascii="Calibri" w:eastAsia="Calibri" w:hAnsi="Calibri" w:cs="Calibri"/>
        </w:rPr>
      </w:pPr>
    </w:p>
    <w:p w14:paraId="1744E540"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jsou zavázány k mlčenlivosti ohledně veškerých informací vztahujících se k řešení Projektu včetně jeho návrhu tak, aby nebyly ohroženy výsledky a cíle řešení Projektu. </w:t>
      </w:r>
    </w:p>
    <w:p w14:paraId="491B74D5" w14:textId="77777777" w:rsidR="00866D6B" w:rsidRPr="00514406" w:rsidRDefault="00866D6B" w:rsidP="00954C11">
      <w:pPr>
        <w:widowControl w:val="0"/>
        <w:spacing w:after="0" w:line="240" w:lineRule="auto"/>
        <w:ind w:left="709" w:hanging="709"/>
        <w:rPr>
          <w:rFonts w:ascii="Calibri" w:eastAsia="Calibri" w:hAnsi="Calibri" w:cs="Calibri"/>
        </w:rPr>
      </w:pPr>
    </w:p>
    <w:p w14:paraId="3D5DEC24" w14:textId="0128F092"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Nedohodnou-li se Smluvní strany v konkrétním případě jinak, jsou veškeré informace, které získá jedna Smluvní strana od </w:t>
      </w:r>
      <w:r w:rsidR="00357DC3">
        <w:rPr>
          <w:rFonts w:ascii="Calibri" w:eastAsia="Calibri" w:hAnsi="Calibri" w:cs="Calibri"/>
        </w:rPr>
        <w:t xml:space="preserve">ostatních </w:t>
      </w:r>
      <w:r w:rsidRPr="00514406">
        <w:rPr>
          <w:rFonts w:ascii="Calibri" w:eastAsia="Calibri" w:hAnsi="Calibri" w:cs="Calibri"/>
        </w:rPr>
        <w:t>Smluvní</w:t>
      </w:r>
      <w:r w:rsidR="00357DC3">
        <w:rPr>
          <w:rFonts w:ascii="Calibri" w:eastAsia="Calibri" w:hAnsi="Calibri" w:cs="Calibri"/>
        </w:rPr>
        <w:t>ch</w:t>
      </w:r>
      <w:r w:rsidRPr="00514406">
        <w:rPr>
          <w:rFonts w:ascii="Calibri" w:eastAsia="Calibri" w:hAnsi="Calibri" w:cs="Calibri"/>
        </w:rPr>
        <w:t xml:space="preserve"> stran v souvislosti s řešením projektu,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Jako důvěrné je třeba považovat i informace, které byly některou ze stran označeny za důvěrné, nebo informace, jejichž použitím by některé ze stran vznikla škoda. Toto ustanovení neplatí ve vztahu k</w:t>
      </w:r>
      <w:r w:rsidR="006D05FF">
        <w:rPr>
          <w:rFonts w:ascii="Calibri" w:eastAsia="Calibri" w:hAnsi="Calibri" w:cs="Calibri"/>
        </w:rPr>
        <w:t> </w:t>
      </w:r>
      <w:r w:rsidRPr="00514406">
        <w:rPr>
          <w:rFonts w:ascii="Calibri" w:eastAsia="Calibri" w:hAnsi="Calibri" w:cs="Calibri"/>
        </w:rPr>
        <w:t>Poskytovateli</w:t>
      </w:r>
      <w:r w:rsidR="006D05FF">
        <w:rPr>
          <w:rFonts w:ascii="Calibri" w:eastAsia="Calibri" w:hAnsi="Calibri" w:cs="Calibri"/>
        </w:rPr>
        <w:t xml:space="preserve"> a Aplikačnímu garantovi</w:t>
      </w:r>
      <w:r w:rsidRPr="00514406">
        <w:rPr>
          <w:rFonts w:ascii="Calibri" w:eastAsia="Calibri" w:hAnsi="Calibri" w:cs="Calibri"/>
        </w:rPr>
        <w:t>.</w:t>
      </w:r>
    </w:p>
    <w:p w14:paraId="5738F5F9" w14:textId="77777777" w:rsidR="00866D6B" w:rsidRPr="00514406" w:rsidRDefault="00866D6B" w:rsidP="00954C11">
      <w:pPr>
        <w:widowControl w:val="0"/>
        <w:spacing w:after="0" w:line="240" w:lineRule="auto"/>
        <w:ind w:left="709" w:hanging="709"/>
        <w:rPr>
          <w:rFonts w:ascii="Calibri" w:eastAsia="Calibri" w:hAnsi="Calibri" w:cs="Calibri"/>
        </w:rPr>
      </w:pPr>
    </w:p>
    <w:p w14:paraId="3F412394"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Výjimkou z ustanovení odst. 1 článku jsou: </w:t>
      </w:r>
    </w:p>
    <w:p w14:paraId="40FEC19A" w14:textId="77777777"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informace poskytované do Informačního systému výzkumu vývoje a inovací,</w:t>
      </w:r>
    </w:p>
    <w:p w14:paraId="08560CD0" w14:textId="28C8D40B"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které Smluvní strana znala prokazatelně dříve, než jí byly sděleny </w:t>
      </w:r>
      <w:r w:rsidR="00236769">
        <w:rPr>
          <w:rFonts w:ascii="Calibri" w:eastAsia="Calibri" w:hAnsi="Calibri" w:cs="Calibri"/>
          <w:sz w:val="22"/>
          <w:szCs w:val="22"/>
        </w:rPr>
        <w:t>ostatními</w:t>
      </w:r>
      <w:r w:rsidR="00236769" w:rsidRPr="00514406">
        <w:rPr>
          <w:rFonts w:ascii="Calibri" w:eastAsia="Calibri" w:hAnsi="Calibri" w:cs="Calibri"/>
          <w:sz w:val="22"/>
          <w:szCs w:val="22"/>
        </w:rPr>
        <w:t xml:space="preserve"> </w:t>
      </w:r>
      <w:r w:rsidRPr="00514406">
        <w:rPr>
          <w:rFonts w:ascii="Calibri" w:eastAsia="Calibri" w:hAnsi="Calibri" w:cs="Calibri"/>
          <w:sz w:val="22"/>
          <w:szCs w:val="22"/>
        </w:rPr>
        <w:tab/>
        <w:t>Smluvní</w:t>
      </w:r>
      <w:r w:rsidR="00236769">
        <w:rPr>
          <w:rFonts w:ascii="Calibri" w:eastAsia="Calibri" w:hAnsi="Calibri" w:cs="Calibri"/>
          <w:sz w:val="22"/>
          <w:szCs w:val="22"/>
        </w:rPr>
        <w:t>mi</w:t>
      </w:r>
      <w:r w:rsidRPr="00514406">
        <w:rPr>
          <w:rFonts w:ascii="Calibri" w:eastAsia="Calibri" w:hAnsi="Calibri" w:cs="Calibri"/>
          <w:sz w:val="22"/>
          <w:szCs w:val="22"/>
        </w:rPr>
        <w:t xml:space="preserve"> </w:t>
      </w:r>
      <w:r w:rsidR="00236769" w:rsidRPr="00514406">
        <w:rPr>
          <w:rFonts w:ascii="Calibri" w:eastAsia="Calibri" w:hAnsi="Calibri" w:cs="Calibri"/>
          <w:sz w:val="22"/>
          <w:szCs w:val="22"/>
        </w:rPr>
        <w:t>stran</w:t>
      </w:r>
      <w:r w:rsidR="00236769">
        <w:rPr>
          <w:rFonts w:ascii="Calibri" w:eastAsia="Calibri" w:hAnsi="Calibri" w:cs="Calibri"/>
          <w:sz w:val="22"/>
          <w:szCs w:val="22"/>
        </w:rPr>
        <w:t>ami</w:t>
      </w:r>
      <w:r w:rsidRPr="00514406">
        <w:rPr>
          <w:rFonts w:ascii="Calibri" w:eastAsia="Calibri" w:hAnsi="Calibri" w:cs="Calibri"/>
          <w:sz w:val="22"/>
          <w:szCs w:val="22"/>
        </w:rPr>
        <w:t>,</w:t>
      </w:r>
    </w:p>
    <w:p w14:paraId="68362F33" w14:textId="4CA7D85E"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poskytnuté Smluvní straně </w:t>
      </w:r>
      <w:r w:rsidR="00236769">
        <w:rPr>
          <w:rFonts w:ascii="Calibri" w:eastAsia="Calibri" w:hAnsi="Calibri" w:cs="Calibri"/>
          <w:sz w:val="22"/>
          <w:szCs w:val="22"/>
        </w:rPr>
        <w:t xml:space="preserve">ostatními </w:t>
      </w:r>
      <w:r w:rsidRPr="00514406">
        <w:rPr>
          <w:rFonts w:ascii="Calibri" w:eastAsia="Calibri" w:hAnsi="Calibri" w:cs="Calibri"/>
          <w:sz w:val="22"/>
          <w:szCs w:val="22"/>
        </w:rPr>
        <w:t>Smluvní</w:t>
      </w:r>
      <w:r w:rsidR="00236769">
        <w:rPr>
          <w:rFonts w:ascii="Calibri" w:eastAsia="Calibri" w:hAnsi="Calibri" w:cs="Calibri"/>
          <w:sz w:val="22"/>
          <w:szCs w:val="22"/>
        </w:rPr>
        <w:t>mi</w:t>
      </w:r>
      <w:r w:rsidRPr="00514406">
        <w:rPr>
          <w:rFonts w:ascii="Calibri" w:eastAsia="Calibri" w:hAnsi="Calibri" w:cs="Calibri"/>
          <w:sz w:val="22"/>
          <w:szCs w:val="22"/>
        </w:rPr>
        <w:t xml:space="preserve"> </w:t>
      </w:r>
      <w:r w:rsidR="00236769" w:rsidRPr="00514406">
        <w:rPr>
          <w:rFonts w:ascii="Calibri" w:eastAsia="Calibri" w:hAnsi="Calibri" w:cs="Calibri"/>
          <w:sz w:val="22"/>
          <w:szCs w:val="22"/>
        </w:rPr>
        <w:t>stran</w:t>
      </w:r>
      <w:r w:rsidR="00236769">
        <w:rPr>
          <w:rFonts w:ascii="Calibri" w:eastAsia="Calibri" w:hAnsi="Calibri" w:cs="Calibri"/>
          <w:sz w:val="22"/>
          <w:szCs w:val="22"/>
        </w:rPr>
        <w:t>ami</w:t>
      </w:r>
      <w:r w:rsidR="00236769" w:rsidRPr="00514406">
        <w:rPr>
          <w:rFonts w:ascii="Calibri" w:eastAsia="Calibri" w:hAnsi="Calibri" w:cs="Calibri"/>
          <w:sz w:val="22"/>
          <w:szCs w:val="22"/>
        </w:rPr>
        <w:t xml:space="preserve"> </w:t>
      </w:r>
      <w:r w:rsidRPr="00514406">
        <w:rPr>
          <w:rFonts w:ascii="Calibri" w:eastAsia="Calibri" w:hAnsi="Calibri" w:cs="Calibri"/>
          <w:sz w:val="22"/>
          <w:szCs w:val="22"/>
        </w:rPr>
        <w:t xml:space="preserve">s písemným oproštěním od mlčenlivosti, </w:t>
      </w:r>
    </w:p>
    <w:p w14:paraId="01BD94BE" w14:textId="77777777"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které byly Smluvní straně poskytnuté třetí stranou bez závazku </w:t>
      </w:r>
      <w:r w:rsidRPr="00514406">
        <w:rPr>
          <w:rFonts w:ascii="Calibri" w:eastAsia="Calibri" w:hAnsi="Calibri" w:cs="Calibri"/>
          <w:sz w:val="22"/>
          <w:szCs w:val="22"/>
        </w:rPr>
        <w:tab/>
        <w:t>k mlčenlivosti,</w:t>
      </w:r>
    </w:p>
    <w:p w14:paraId="60FFEF00" w14:textId="77777777"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které je některá Smluvní strana povinna poskytnout jiným orgánům státní </w:t>
      </w:r>
      <w:r w:rsidRPr="00514406">
        <w:rPr>
          <w:rFonts w:ascii="Calibri" w:eastAsia="Calibri" w:hAnsi="Calibri" w:cs="Calibri"/>
          <w:sz w:val="22"/>
          <w:szCs w:val="22"/>
        </w:rPr>
        <w:tab/>
        <w:t>správy, soudním orgánům nebo orgánům činným v trestním řízení.</w:t>
      </w:r>
    </w:p>
    <w:p w14:paraId="5580B2C2" w14:textId="77777777" w:rsidR="00866D6B" w:rsidRPr="00514406" w:rsidRDefault="00866D6B" w:rsidP="00954C11">
      <w:pPr>
        <w:widowControl w:val="0"/>
        <w:spacing w:after="0" w:line="240" w:lineRule="auto"/>
        <w:ind w:left="709" w:hanging="709"/>
        <w:rPr>
          <w:rFonts w:ascii="Calibri" w:eastAsia="Calibri" w:hAnsi="Calibri" w:cs="Calibri"/>
        </w:rPr>
      </w:pPr>
    </w:p>
    <w:p w14:paraId="4556B290" w14:textId="6E57B33B"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 případě porušení povinnosti uvedené v čl. 11. 1. a 11. 2. se za každé jednotlivé porušení povinnosti Smlouvy Smluvní stranou sjednává smluvní pokuta ve výši 50.000,- Kč ve prospěch </w:t>
      </w:r>
      <w:r w:rsidR="006D05FF">
        <w:rPr>
          <w:rFonts w:ascii="Calibri" w:eastAsia="Calibri" w:hAnsi="Calibri" w:cs="Calibri"/>
        </w:rPr>
        <w:t>každé z ostatních</w:t>
      </w:r>
      <w:r w:rsidRPr="00514406">
        <w:rPr>
          <w:rFonts w:ascii="Calibri" w:eastAsia="Calibri" w:hAnsi="Calibri" w:cs="Calibri"/>
        </w:rPr>
        <w:t xml:space="preserve"> Smluvní</w:t>
      </w:r>
      <w:r w:rsidR="006D05FF">
        <w:rPr>
          <w:rFonts w:ascii="Calibri" w:eastAsia="Calibri" w:hAnsi="Calibri" w:cs="Calibri"/>
        </w:rPr>
        <w:t>ch</w:t>
      </w:r>
      <w:r w:rsidRPr="00514406">
        <w:rPr>
          <w:rFonts w:ascii="Calibri" w:eastAsia="Calibri" w:hAnsi="Calibri" w:cs="Calibri"/>
        </w:rPr>
        <w:t xml:space="preserve"> stran. </w:t>
      </w:r>
    </w:p>
    <w:p w14:paraId="2A0D2258" w14:textId="77777777" w:rsidR="00866D6B" w:rsidRPr="00514406" w:rsidRDefault="00866D6B" w:rsidP="00954C11">
      <w:pPr>
        <w:widowControl w:val="0"/>
        <w:spacing w:after="0" w:line="240" w:lineRule="auto"/>
        <w:ind w:left="709" w:hanging="709"/>
        <w:rPr>
          <w:rFonts w:ascii="Calibri" w:eastAsia="Calibri" w:hAnsi="Calibri" w:cs="Calibri"/>
        </w:rPr>
      </w:pPr>
    </w:p>
    <w:p w14:paraId="54EB5040"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Každá Smluvní strana se zavazuje zachovávat mlčenlivost o těchto informacích beze změny po dobu trvání této Smlouvy a dále po dobu dalších 10 let po skončení účinnosti ostatních ustanovení Smlouvy, ať k němu dojde z jakéhokoliv důvodu. </w:t>
      </w:r>
    </w:p>
    <w:p w14:paraId="62728FA0" w14:textId="77777777" w:rsidR="00866D6B" w:rsidRPr="00514406" w:rsidRDefault="00866D6B" w:rsidP="00954C11">
      <w:pPr>
        <w:spacing w:after="0" w:line="240" w:lineRule="auto"/>
        <w:ind w:left="709" w:hanging="709"/>
        <w:rPr>
          <w:rFonts w:ascii="Calibri" w:eastAsia="Calibri" w:hAnsi="Calibri" w:cs="Calibri"/>
        </w:rPr>
      </w:pPr>
    </w:p>
    <w:p w14:paraId="5FFCC7F0" w14:textId="77777777" w:rsidR="00866D6B" w:rsidRPr="00514406" w:rsidRDefault="00866D6B" w:rsidP="00954C11">
      <w:pPr>
        <w:spacing w:after="0" w:line="240" w:lineRule="auto"/>
        <w:ind w:left="709" w:hanging="709"/>
        <w:rPr>
          <w:rFonts w:ascii="Calibri" w:eastAsia="Calibri" w:hAnsi="Calibri" w:cs="Calibri"/>
        </w:rPr>
      </w:pPr>
    </w:p>
    <w:p w14:paraId="7F8F21B8" w14:textId="77777777"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Závěrečná ustanovení</w:t>
      </w:r>
    </w:p>
    <w:p w14:paraId="310D8063" w14:textId="77777777" w:rsidR="00866D6B" w:rsidRPr="00514406" w:rsidRDefault="00866D6B" w:rsidP="00954C11">
      <w:pPr>
        <w:spacing w:after="0" w:line="240" w:lineRule="auto"/>
        <w:rPr>
          <w:rFonts w:ascii="Calibri" w:eastAsia="Calibri" w:hAnsi="Calibri" w:cs="Calibri"/>
        </w:rPr>
      </w:pPr>
    </w:p>
    <w:p w14:paraId="6E032935" w14:textId="5E24619E"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Tato Smlouva se uzavírá na dobu určitou, a to do úplného splnění všech závazků </w:t>
      </w:r>
      <w:r w:rsidR="00236769">
        <w:rPr>
          <w:rFonts w:ascii="Calibri" w:eastAsia="Calibri" w:hAnsi="Calibri" w:cs="Calibri"/>
        </w:rPr>
        <w:t xml:space="preserve">všech </w:t>
      </w:r>
      <w:r w:rsidRPr="00514406">
        <w:rPr>
          <w:rFonts w:ascii="Calibri" w:eastAsia="Calibri" w:hAnsi="Calibri" w:cs="Calibri"/>
        </w:rPr>
        <w:t xml:space="preserve">Smluvních stran vyplývajících z této Smlouvy. Platnost Smlouvy je ukončena po 3 letech ode dne ukončení řešení projektu, pokud se Smluvní strany nedohodnou na jejím prodloužení. Doba platnosti Smlouvy zahrnuje dobu řešení projektu a následující období potřebné pro vyhodnocení výsledků řešení Projektu (včetně vypořádání poskytnuté podpory), které není delší než 180 kalendářních dnů ode dne ukončení řešení Projektu. </w:t>
      </w:r>
    </w:p>
    <w:p w14:paraId="0A50CEE4" w14:textId="77777777" w:rsidR="00866D6B" w:rsidRPr="00514406" w:rsidRDefault="00866D6B" w:rsidP="00954C11">
      <w:pPr>
        <w:widowControl w:val="0"/>
        <w:spacing w:after="0" w:line="240" w:lineRule="auto"/>
        <w:ind w:left="709"/>
        <w:rPr>
          <w:rFonts w:ascii="Calibri" w:eastAsia="Calibri" w:hAnsi="Calibri" w:cs="Calibri"/>
        </w:rPr>
      </w:pPr>
    </w:p>
    <w:p w14:paraId="591DC563" w14:textId="0BDEE3C1"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Platnost Smlouvy je ukončena </w:t>
      </w:r>
      <w:r w:rsidR="006D7337">
        <w:rPr>
          <w:rFonts w:ascii="Calibri" w:eastAsia="Calibri" w:hAnsi="Calibri" w:cs="Calibri"/>
        </w:rPr>
        <w:t>rovněž výpovědí nebo odstoupení</w:t>
      </w:r>
      <w:r w:rsidR="008E75DD">
        <w:rPr>
          <w:rFonts w:ascii="Calibri" w:eastAsia="Calibri" w:hAnsi="Calibri" w:cs="Calibri"/>
        </w:rPr>
        <w:t>m</w:t>
      </w:r>
      <w:r w:rsidRPr="00514406">
        <w:rPr>
          <w:rFonts w:ascii="Calibri" w:eastAsia="Calibri" w:hAnsi="Calibri" w:cs="Calibri"/>
        </w:rPr>
        <w:t>.</w:t>
      </w:r>
      <w:r w:rsidR="00EA5558">
        <w:rPr>
          <w:rFonts w:ascii="Calibri" w:eastAsia="Calibri" w:hAnsi="Calibri" w:cs="Calibri"/>
        </w:rPr>
        <w:t xml:space="preserve"> </w:t>
      </w:r>
    </w:p>
    <w:p w14:paraId="662A4885" w14:textId="77777777" w:rsidR="00866D6B" w:rsidRPr="00514406" w:rsidRDefault="00866D6B" w:rsidP="00954C11">
      <w:pPr>
        <w:spacing w:after="0" w:line="240" w:lineRule="auto"/>
        <w:rPr>
          <w:rFonts w:ascii="Calibri" w:eastAsia="Calibri" w:hAnsi="Calibri" w:cs="Calibri"/>
        </w:rPr>
      </w:pPr>
    </w:p>
    <w:p w14:paraId="7F2D032F" w14:textId="17514A4F" w:rsidR="00866D6B" w:rsidRPr="00514406" w:rsidRDefault="006D7337" w:rsidP="006D7337">
      <w:pPr>
        <w:widowControl w:val="0"/>
        <w:numPr>
          <w:ilvl w:val="1"/>
          <w:numId w:val="1"/>
        </w:numPr>
        <w:pBdr>
          <w:top w:val="nil"/>
          <w:left w:val="nil"/>
          <w:bottom w:val="nil"/>
          <w:right w:val="nil"/>
          <w:between w:val="nil"/>
        </w:pBdr>
        <w:spacing w:after="0" w:line="240" w:lineRule="auto"/>
        <w:ind w:left="755" w:hanging="755"/>
        <w:rPr>
          <w:rFonts w:ascii="Calibri" w:eastAsia="Calibri" w:hAnsi="Calibri" w:cs="Calibri"/>
        </w:rPr>
      </w:pPr>
      <w:r w:rsidRPr="006D7337">
        <w:rPr>
          <w:rFonts w:ascii="Calibri" w:eastAsia="Calibri" w:hAnsi="Calibri" w:cs="Calibri"/>
        </w:rPr>
        <w:t xml:space="preserve">Smlouva nabývá platnosti dnem doručení podepsané Smlouvy </w:t>
      </w:r>
      <w:r w:rsidR="00236769">
        <w:rPr>
          <w:rFonts w:ascii="Calibri" w:eastAsia="Calibri" w:hAnsi="Calibri" w:cs="Calibri"/>
        </w:rPr>
        <w:t xml:space="preserve">všemi stranami ostatním </w:t>
      </w:r>
      <w:r w:rsidRPr="006D7337">
        <w:rPr>
          <w:rFonts w:ascii="Calibri" w:eastAsia="Calibri" w:hAnsi="Calibri" w:cs="Calibri"/>
        </w:rPr>
        <w:lastRenderedPageBreak/>
        <w:t>Smluvním stranám a účinnos</w:t>
      </w:r>
      <w:r w:rsidR="00A764EC">
        <w:rPr>
          <w:rFonts w:ascii="Calibri" w:eastAsia="Calibri" w:hAnsi="Calibri" w:cs="Calibri"/>
        </w:rPr>
        <w:t xml:space="preserve">ti </w:t>
      </w:r>
      <w:r w:rsidR="00866D6B" w:rsidRPr="00514406">
        <w:rPr>
          <w:rFonts w:ascii="Calibri" w:eastAsia="Calibri" w:hAnsi="Calibri" w:cs="Calibri"/>
        </w:rPr>
        <w:t>dnem jejího uveřejnění v registru smluv.</w:t>
      </w:r>
    </w:p>
    <w:p w14:paraId="7CE01F5A" w14:textId="77777777" w:rsidR="00866D6B" w:rsidRPr="00514406" w:rsidRDefault="00866D6B" w:rsidP="00954C11">
      <w:pPr>
        <w:spacing w:after="0" w:line="240" w:lineRule="auto"/>
        <w:rPr>
          <w:rFonts w:ascii="Calibri" w:eastAsia="Calibri" w:hAnsi="Calibri" w:cs="Calibri"/>
          <w:highlight w:val="cyan"/>
        </w:rPr>
      </w:pPr>
    </w:p>
    <w:p w14:paraId="3D1FB482" w14:textId="77777777"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 uplynutí doby trvání smlouvy zůstávají platná a účinná ta ustanovení Smlouvy, u nichž je zřejmé, že bylo úmyslem Smluvních stran, aby nepozbyly platnosti a účinnosti okamžikem uplynutí doby, na kterou je Smlouva uzavřena.</w:t>
      </w:r>
    </w:p>
    <w:p w14:paraId="045CBFF7" w14:textId="77777777" w:rsidR="00C37F75" w:rsidRDefault="00C37F75" w:rsidP="00C37F75">
      <w:pPr>
        <w:widowControl w:val="0"/>
        <w:pBdr>
          <w:top w:val="nil"/>
          <w:left w:val="nil"/>
          <w:bottom w:val="nil"/>
          <w:right w:val="nil"/>
          <w:between w:val="nil"/>
        </w:pBdr>
        <w:spacing w:after="0" w:line="240" w:lineRule="auto"/>
        <w:ind w:left="709"/>
        <w:rPr>
          <w:rFonts w:ascii="Calibri" w:eastAsia="Calibri" w:hAnsi="Calibri" w:cs="Calibri"/>
        </w:rPr>
      </w:pPr>
    </w:p>
    <w:p w14:paraId="753D06F2" w14:textId="77777777" w:rsidR="00C37F75" w:rsidRPr="00514406" w:rsidRDefault="00C37F75"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A40E70">
        <w:rPr>
          <w:rFonts w:ascii="Calibri" w:eastAsia="Calibri" w:hAnsi="Calibri" w:cs="Calibri"/>
        </w:rPr>
        <w:t>Je-li kterékoliv ustanovení této Smlouvy neplatné či nevynutitelné nebo stane-li se neplatným či nevynutitelným v budoucnu nebo bude takovým prohlášeno rozhodnutím soudu či jiného orgánu, nezpůsobí to neplatnost nebo nevykonatelnost dalších ustanovení této Smlouvy či Smlouvy jako celku. Smluvní strany se zavazují nahradit takové ustanovení ustanovením novým, platným a vynutitelným, které svým obsahem nejlépe odpovídá a vystihuje obsah a účel ustanovení původního, neplatného a/nebo nevynutitelného</w:t>
      </w:r>
      <w:r>
        <w:rPr>
          <w:rFonts w:ascii="Calibri" w:eastAsia="Calibri" w:hAnsi="Calibri" w:cs="Calibri"/>
        </w:rPr>
        <w:t>.</w:t>
      </w:r>
    </w:p>
    <w:p w14:paraId="4140762A" w14:textId="77777777" w:rsidR="00866D6B" w:rsidRPr="00514406" w:rsidRDefault="00866D6B" w:rsidP="00954C11">
      <w:pPr>
        <w:spacing w:after="0" w:line="240" w:lineRule="auto"/>
        <w:rPr>
          <w:rFonts w:ascii="Calibri" w:eastAsia="Calibri" w:hAnsi="Calibri" w:cs="Calibri"/>
        </w:rPr>
      </w:pPr>
    </w:p>
    <w:p w14:paraId="6101F3A9"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Práva a povinnosti dle této Smlouvy není žádná ze Smluvních stran oprávněna převést na třetí osobu bez předchozího písemného souhlasu Poskytovatele. </w:t>
      </w:r>
    </w:p>
    <w:p w14:paraId="22ED8266" w14:textId="77777777" w:rsidR="00866D6B" w:rsidRPr="00514406" w:rsidRDefault="00866D6B" w:rsidP="00954C11">
      <w:pPr>
        <w:spacing w:after="0" w:line="240" w:lineRule="auto"/>
        <w:rPr>
          <w:rFonts w:ascii="Calibri" w:eastAsia="Calibri" w:hAnsi="Calibri" w:cs="Calibri"/>
        </w:rPr>
      </w:pPr>
    </w:p>
    <w:p w14:paraId="0CB03B08" w14:textId="249C7CE3"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Změny a doplňky Smlouvy mohou být prováděny pouze dohodou Smluvních stran formou číslovaných písemných dodatků k této Smlouvě, podepsaných zástupci </w:t>
      </w:r>
      <w:r w:rsidR="008E75DD">
        <w:rPr>
          <w:rFonts w:ascii="Calibri" w:eastAsia="Calibri" w:hAnsi="Calibri" w:cs="Calibri"/>
        </w:rPr>
        <w:t>všech</w:t>
      </w:r>
      <w:r w:rsidR="008E75DD" w:rsidRPr="00514406">
        <w:rPr>
          <w:rFonts w:ascii="Calibri" w:eastAsia="Calibri" w:hAnsi="Calibri" w:cs="Calibri"/>
        </w:rPr>
        <w:t xml:space="preserve"> </w:t>
      </w:r>
      <w:r w:rsidRPr="00514406">
        <w:rPr>
          <w:rFonts w:ascii="Calibri" w:eastAsia="Calibri" w:hAnsi="Calibri" w:cs="Calibri"/>
        </w:rPr>
        <w:t xml:space="preserve">Smluvních stran na téže listině. </w:t>
      </w:r>
    </w:p>
    <w:p w14:paraId="5FD54951" w14:textId="77777777" w:rsidR="00866D6B" w:rsidRPr="00514406" w:rsidRDefault="00866D6B" w:rsidP="00954C11">
      <w:pPr>
        <w:widowControl w:val="0"/>
        <w:spacing w:after="0" w:line="240" w:lineRule="auto"/>
        <w:ind w:left="709"/>
        <w:rPr>
          <w:rFonts w:ascii="Calibri" w:eastAsia="Calibri" w:hAnsi="Calibri" w:cs="Calibri"/>
        </w:rPr>
      </w:pPr>
    </w:p>
    <w:p w14:paraId="146A9719" w14:textId="226FCF2F"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Tato Smlouva je vyhotovena ve </w:t>
      </w:r>
      <w:r w:rsidR="0031510E">
        <w:rPr>
          <w:rFonts w:ascii="Calibri" w:eastAsia="Calibri" w:hAnsi="Calibri" w:cs="Calibri"/>
        </w:rPr>
        <w:t>třech</w:t>
      </w:r>
      <w:r w:rsidR="0031510E" w:rsidRPr="00514406">
        <w:rPr>
          <w:rFonts w:ascii="Calibri" w:eastAsia="Calibri" w:hAnsi="Calibri" w:cs="Calibri"/>
        </w:rPr>
        <w:t xml:space="preserve"> </w:t>
      </w:r>
      <w:r w:rsidRPr="00514406">
        <w:rPr>
          <w:rFonts w:ascii="Calibri" w:eastAsia="Calibri" w:hAnsi="Calibri" w:cs="Calibri"/>
        </w:rPr>
        <w:t>vyhotoveních, z nichž každá ze Smluvních stran obdrží po jednom vyhotovení. Každý stejnopis má platnost originálu.</w:t>
      </w:r>
    </w:p>
    <w:p w14:paraId="5833586C" w14:textId="77777777" w:rsidR="00866D6B" w:rsidRPr="00514406" w:rsidRDefault="00866D6B" w:rsidP="00954C11">
      <w:pPr>
        <w:spacing w:after="0" w:line="240" w:lineRule="auto"/>
        <w:rPr>
          <w:rFonts w:ascii="Calibri" w:eastAsia="Calibri" w:hAnsi="Calibri" w:cs="Calibri"/>
        </w:rPr>
      </w:pPr>
    </w:p>
    <w:p w14:paraId="44D405DE" w14:textId="77777777"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Tato Smlouva se řídí právními předpisy platnými v České republice. Vztahy touto Smlouvou neupravené se řídí ZPVV, nařízením Komise (EU) č. 651/2014 a Rámcem. </w:t>
      </w:r>
    </w:p>
    <w:p w14:paraId="14F1FF4D" w14:textId="77777777" w:rsidR="00866D6B" w:rsidRPr="00514406" w:rsidRDefault="00866D6B" w:rsidP="00954C11">
      <w:pPr>
        <w:widowControl w:val="0"/>
        <w:spacing w:after="0" w:line="240" w:lineRule="auto"/>
        <w:ind w:left="709"/>
        <w:rPr>
          <w:rFonts w:ascii="Calibri" w:eastAsia="Calibri" w:hAnsi="Calibri" w:cs="Calibri"/>
        </w:rPr>
      </w:pPr>
    </w:p>
    <w:p w14:paraId="22DBE4CC" w14:textId="77777777"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k rozhodnutí místně příslušnému soudu České republiky.</w:t>
      </w:r>
    </w:p>
    <w:p w14:paraId="68E525F2" w14:textId="77777777" w:rsidR="002851C5" w:rsidRDefault="002851C5" w:rsidP="002851C5">
      <w:pPr>
        <w:widowControl w:val="0"/>
        <w:pBdr>
          <w:top w:val="nil"/>
          <w:left w:val="nil"/>
          <w:bottom w:val="nil"/>
          <w:right w:val="nil"/>
          <w:between w:val="nil"/>
        </w:pBdr>
        <w:spacing w:after="0" w:line="240" w:lineRule="auto"/>
        <w:ind w:left="709"/>
        <w:rPr>
          <w:rFonts w:ascii="Calibri" w:eastAsia="Calibri" w:hAnsi="Calibri" w:cs="Calibri"/>
        </w:rPr>
      </w:pPr>
    </w:p>
    <w:p w14:paraId="39EDABD3" w14:textId="366BF2D3" w:rsidR="002851C5" w:rsidRPr="00514406" w:rsidRDefault="005D2523" w:rsidP="005D2523">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D2523">
        <w:rPr>
          <w:rFonts w:ascii="Calibri" w:eastAsia="Calibri" w:hAnsi="Calibri" w:cs="Calibri"/>
        </w:rPr>
        <w:t xml:space="preserve">Smluvní strany berou na vědomí, že </w:t>
      </w:r>
      <w:r w:rsidR="00236769">
        <w:rPr>
          <w:rFonts w:ascii="Calibri" w:eastAsia="Calibri" w:hAnsi="Calibri" w:cs="Calibri"/>
        </w:rPr>
        <w:t>Další účastník 1</w:t>
      </w:r>
      <w:r w:rsidRPr="005D2523">
        <w:rPr>
          <w:rFonts w:ascii="Calibri" w:eastAsia="Calibri" w:hAnsi="Calibri" w:cs="Calibri"/>
        </w:rPr>
        <w:t xml:space="preserve"> je povinným subjektem ohledně poskytování informací ve smyslu zákona č. 106/1999 Sb., o svobodném přístupu k informacím, a pro tyto účely nepovažují nic z obsahu této Smlouvy za vyloučené z poskytnutí.</w:t>
      </w:r>
    </w:p>
    <w:p w14:paraId="6DE5A19B" w14:textId="77777777" w:rsidR="00866D6B" w:rsidRPr="00514406" w:rsidRDefault="00866D6B" w:rsidP="00954C11">
      <w:pPr>
        <w:widowControl w:val="0"/>
        <w:spacing w:after="0" w:line="240" w:lineRule="auto"/>
        <w:ind w:left="709"/>
        <w:rPr>
          <w:rFonts w:ascii="Calibri" w:eastAsia="Calibri" w:hAnsi="Calibri" w:cs="Calibri"/>
        </w:rPr>
      </w:pPr>
    </w:p>
    <w:p w14:paraId="1D759CFD" w14:textId="664F5DB2" w:rsidR="00866D6B" w:rsidRPr="00E41E4A"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E41E4A">
        <w:rPr>
          <w:rFonts w:ascii="Calibri" w:eastAsia="Calibri" w:hAnsi="Calibri" w:cs="Calibri"/>
        </w:rPr>
        <w:t xml:space="preserve">Smluvní strany souhlasí s uveřejněním této Smlouvy v registru smluv podle zákona č. 340/2015 Sb., o registru smluv, které zajistí </w:t>
      </w:r>
      <w:r w:rsidR="002B10CF">
        <w:rPr>
          <w:rFonts w:ascii="Calibri" w:eastAsia="Calibri" w:hAnsi="Calibri" w:cs="Calibri"/>
        </w:rPr>
        <w:t>Další účastník 1</w:t>
      </w:r>
      <w:r w:rsidRPr="00E41E4A">
        <w:rPr>
          <w:rFonts w:ascii="Calibri" w:eastAsia="Calibri" w:hAnsi="Calibri" w:cs="Calibri"/>
        </w:rPr>
        <w:t>. Informace, které jsou vyloučené z uveřejnění (osobní údaj či obchodní tajemství, či jiné údaje, které je možné neuveřejnit podle zákona), Smluvní strany výslovně takto označily v průběhu kontraktačního procesu a Smlouva obsahuje přílohu tvořenou textem smlouvy s těmito údaji anonymizovanými pro účely uveřejnění Smlouvy v registru smluv.</w:t>
      </w:r>
    </w:p>
    <w:p w14:paraId="44145C1E" w14:textId="77777777" w:rsidR="00866D6B" w:rsidRPr="00E41E4A" w:rsidRDefault="00866D6B" w:rsidP="00954C11">
      <w:pPr>
        <w:spacing w:after="0" w:line="240" w:lineRule="auto"/>
        <w:rPr>
          <w:rFonts w:ascii="Calibri" w:eastAsia="Calibri" w:hAnsi="Calibri" w:cs="Calibri"/>
        </w:rPr>
      </w:pPr>
    </w:p>
    <w:p w14:paraId="5C1ECC4E" w14:textId="77777777"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E41E4A">
        <w:rPr>
          <w:rFonts w:ascii="Calibri" w:eastAsia="Calibri" w:hAnsi="Calibri" w:cs="Calibri"/>
        </w:rPr>
        <w:t>Smluvní strany shodně prohlašují, že uzavření této Smlouvy proběhlo plně</w:t>
      </w:r>
      <w:r w:rsidRPr="00514406">
        <w:rPr>
          <w:rFonts w:ascii="Calibri" w:eastAsia="Calibri" w:hAnsi="Calibri" w:cs="Calibri"/>
        </w:rPr>
        <w:t xml:space="preserve"> v souladu s jejich interními předpisy, je projevem jejich pravé a svobodné vůle a jsou si plně vědomy závazků, které uzavřením této Smlouvy přebírají. Na důkaz souhlasu připojují své podpisy.</w:t>
      </w:r>
    </w:p>
    <w:p w14:paraId="2490AB46" w14:textId="77777777" w:rsidR="00866D6B" w:rsidRPr="00514406" w:rsidRDefault="00866D6B" w:rsidP="00954C11">
      <w:pPr>
        <w:widowControl w:val="0"/>
        <w:spacing w:after="0" w:line="240" w:lineRule="auto"/>
        <w:ind w:left="709"/>
        <w:rPr>
          <w:rFonts w:ascii="Calibri" w:eastAsia="Calibri" w:hAnsi="Calibri" w:cs="Calibri"/>
        </w:rPr>
      </w:pPr>
    </w:p>
    <w:p w14:paraId="47980AE9" w14:textId="1C4807F6" w:rsidR="00791274" w:rsidRDefault="00866D6B" w:rsidP="00791274">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w:t>
      </w:r>
      <w:r w:rsidR="002B10CF" w:rsidRPr="00514406">
        <w:rPr>
          <w:rFonts w:ascii="Calibri" w:eastAsia="Calibri" w:hAnsi="Calibri" w:cs="Calibri"/>
        </w:rPr>
        <w:t>účastní</w:t>
      </w:r>
      <w:r w:rsidR="002B10CF">
        <w:rPr>
          <w:rFonts w:ascii="Calibri" w:eastAsia="Calibri" w:hAnsi="Calibri" w:cs="Calibri"/>
        </w:rPr>
        <w:t>ci</w:t>
      </w:r>
      <w:r w:rsidR="002B10CF" w:rsidRPr="00514406">
        <w:rPr>
          <w:rFonts w:ascii="Calibri" w:eastAsia="Calibri" w:hAnsi="Calibri" w:cs="Calibri"/>
        </w:rPr>
        <w:t xml:space="preserve"> </w:t>
      </w:r>
      <w:r w:rsidRPr="00514406">
        <w:rPr>
          <w:rFonts w:ascii="Calibri" w:eastAsia="Calibri" w:hAnsi="Calibri" w:cs="Calibri"/>
        </w:rPr>
        <w:t>zároveň svým podpisem výslovně prohlašuj</w:t>
      </w:r>
      <w:r w:rsidR="002B10CF">
        <w:rPr>
          <w:rFonts w:ascii="Calibri" w:eastAsia="Calibri" w:hAnsi="Calibri" w:cs="Calibri"/>
        </w:rPr>
        <w:t>í</w:t>
      </w:r>
      <w:r w:rsidRPr="00514406">
        <w:rPr>
          <w:rFonts w:ascii="Calibri" w:eastAsia="Calibri" w:hAnsi="Calibri" w:cs="Calibri"/>
        </w:rPr>
        <w:t>, že se seznámil</w:t>
      </w:r>
      <w:r w:rsidR="002B10CF">
        <w:rPr>
          <w:rFonts w:ascii="Calibri" w:eastAsia="Calibri" w:hAnsi="Calibri" w:cs="Calibri"/>
        </w:rPr>
        <w:t>i</w:t>
      </w:r>
      <w:r w:rsidRPr="00514406">
        <w:rPr>
          <w:rFonts w:ascii="Calibri" w:eastAsia="Calibri" w:hAnsi="Calibri" w:cs="Calibri"/>
        </w:rPr>
        <w:t xml:space="preserve"> se všemi pravidly stanovenými Všeobecnými podmínkami.</w:t>
      </w:r>
    </w:p>
    <w:p w14:paraId="126638C5" w14:textId="77777777" w:rsidR="00791274" w:rsidRDefault="00791274">
      <w:pPr>
        <w:spacing w:after="200" w:line="276" w:lineRule="auto"/>
        <w:jc w:val="left"/>
        <w:rPr>
          <w:rFonts w:ascii="Calibri" w:eastAsia="Calibri" w:hAnsi="Calibri" w:cs="Calibri"/>
        </w:rPr>
      </w:pPr>
      <w:r>
        <w:rPr>
          <w:rFonts w:ascii="Calibri" w:eastAsia="Calibri" w:hAnsi="Calibri" w:cs="Calibri"/>
        </w:rPr>
        <w:br w:type="page"/>
      </w:r>
    </w:p>
    <w:p w14:paraId="022FF045" w14:textId="0405752A" w:rsidR="00866D6B" w:rsidRPr="00D752B4"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1A671B">
        <w:rPr>
          <w:rFonts w:ascii="Calibri" w:hAnsi="Calibri" w:cs="Helvetica"/>
          <w:bCs/>
        </w:rPr>
        <w:lastRenderedPageBreak/>
        <w:t xml:space="preserve">Nedílnou součástí této Smlouvy jsou přílohy: </w:t>
      </w:r>
    </w:p>
    <w:p w14:paraId="606C8E6B" w14:textId="77777777" w:rsidR="00791274" w:rsidRPr="001A671B" w:rsidRDefault="00791274" w:rsidP="00D752B4">
      <w:pPr>
        <w:widowControl w:val="0"/>
        <w:pBdr>
          <w:top w:val="nil"/>
          <w:left w:val="nil"/>
          <w:bottom w:val="nil"/>
          <w:right w:val="nil"/>
          <w:between w:val="nil"/>
        </w:pBdr>
        <w:spacing w:after="0" w:line="240" w:lineRule="auto"/>
        <w:ind w:left="709"/>
        <w:rPr>
          <w:rFonts w:ascii="Calibri" w:eastAsia="Calibri" w:hAnsi="Calibri" w:cs="Calibri"/>
        </w:rPr>
      </w:pPr>
    </w:p>
    <w:p w14:paraId="04214988" w14:textId="7E27F2DB" w:rsidR="00866D6B" w:rsidRPr="00890F56" w:rsidRDefault="00866D6B" w:rsidP="00954C11">
      <w:pPr>
        <w:pStyle w:val="Zkladntext"/>
        <w:spacing w:before="0" w:after="0" w:line="240" w:lineRule="auto"/>
        <w:ind w:left="709"/>
        <w:rPr>
          <w:szCs w:val="22"/>
        </w:rPr>
      </w:pPr>
      <w:r w:rsidRPr="00D752B4">
        <w:rPr>
          <w:rFonts w:cs="Helvetica"/>
          <w:szCs w:val="22"/>
          <w:u w:val="single"/>
        </w:rPr>
        <w:t>Příloha č. 1</w:t>
      </w:r>
      <w:r w:rsidRPr="00D752B4">
        <w:rPr>
          <w:rFonts w:cs="Helvetica"/>
          <w:szCs w:val="22"/>
        </w:rPr>
        <w:t xml:space="preserve"> </w:t>
      </w:r>
      <w:r w:rsidR="00E82BEB" w:rsidRPr="00D752B4">
        <w:t>–</w:t>
      </w:r>
      <w:r w:rsidRPr="00D752B4">
        <w:rPr>
          <w:rFonts w:cs="Helvetica"/>
          <w:szCs w:val="22"/>
        </w:rPr>
        <w:t xml:space="preserve"> </w:t>
      </w:r>
      <w:r w:rsidR="00F51DDB" w:rsidRPr="00F51DDB">
        <w:rPr>
          <w:szCs w:val="22"/>
        </w:rPr>
        <w:t>Vymezení předmětů duševního vlastnictví vytvořených Smluvními stranami před zahájením Projektu, u kterých ke dni uzavření Smlouvy Smluvní strany předpokládají, že je do Projektu vnesou.</w:t>
      </w:r>
    </w:p>
    <w:p w14:paraId="0C0E9E4F" w14:textId="77777777" w:rsidR="00D76A91" w:rsidRPr="00890F56" w:rsidRDefault="00D76A91" w:rsidP="00954C11">
      <w:pPr>
        <w:pStyle w:val="Zkladntext"/>
        <w:spacing w:before="0" w:after="0" w:line="240" w:lineRule="auto"/>
        <w:ind w:left="709"/>
        <w:rPr>
          <w:szCs w:val="22"/>
        </w:rPr>
      </w:pPr>
    </w:p>
    <w:p w14:paraId="27DBF423" w14:textId="1D728B16" w:rsidR="00866D6B" w:rsidRPr="00890F56" w:rsidRDefault="00866D6B" w:rsidP="00954C11">
      <w:pPr>
        <w:widowControl w:val="0"/>
        <w:spacing w:after="0" w:line="240" w:lineRule="auto"/>
        <w:ind w:left="709"/>
        <w:rPr>
          <w:rFonts w:ascii="Calibri" w:eastAsia="Calibri" w:hAnsi="Calibri" w:cs="Calibri"/>
        </w:rPr>
      </w:pPr>
      <w:r w:rsidRPr="00890F56">
        <w:rPr>
          <w:rFonts w:ascii="Calibri" w:hAnsi="Calibri"/>
          <w:u w:val="single"/>
        </w:rPr>
        <w:t>Příloha č. 2</w:t>
      </w:r>
      <w:r w:rsidRPr="00890F56">
        <w:rPr>
          <w:rFonts w:ascii="Calibri" w:hAnsi="Calibri"/>
        </w:rPr>
        <w:t xml:space="preserve"> – </w:t>
      </w:r>
      <w:r w:rsidR="00C73396" w:rsidRPr="008B2F48">
        <w:rPr>
          <w:rFonts w:ascii="Calibri" w:eastAsia="Calibri" w:hAnsi="Calibri" w:cs="Calibri"/>
        </w:rPr>
        <w:t xml:space="preserve">Milníky projektu závazné pro Další účastníky </w:t>
      </w:r>
      <w:r w:rsidR="00324A10" w:rsidRPr="00890F56">
        <w:rPr>
          <w:rFonts w:ascii="Calibri" w:eastAsia="Calibri" w:hAnsi="Calibri" w:cs="Calibri"/>
        </w:rPr>
        <w:t xml:space="preserve">a Hlavního příjemce </w:t>
      </w:r>
    </w:p>
    <w:p w14:paraId="436A0902" w14:textId="0BA7012C" w:rsidR="00204363" w:rsidRPr="00890F56" w:rsidRDefault="00204363" w:rsidP="00954C11">
      <w:pPr>
        <w:widowControl w:val="0"/>
        <w:spacing w:after="0" w:line="240" w:lineRule="auto"/>
        <w:ind w:left="709"/>
        <w:rPr>
          <w:rFonts w:ascii="Calibri" w:eastAsia="Calibri" w:hAnsi="Calibri" w:cs="Calibri"/>
        </w:rPr>
      </w:pPr>
    </w:p>
    <w:p w14:paraId="3C31BD2F" w14:textId="77777777" w:rsidR="00866D6B" w:rsidRPr="00514406" w:rsidRDefault="00866D6B" w:rsidP="00954C11">
      <w:pPr>
        <w:widowControl w:val="0"/>
        <w:spacing w:after="0" w:line="240" w:lineRule="auto"/>
        <w:ind w:left="709"/>
        <w:rPr>
          <w:rFonts w:ascii="Calibri" w:eastAsia="Calibri" w:hAnsi="Calibri" w:cs="Calibri"/>
        </w:rPr>
      </w:pPr>
    </w:p>
    <w:p w14:paraId="5B33782F" w14:textId="77777777" w:rsidR="00866D6B" w:rsidRPr="00514406" w:rsidRDefault="00866D6B" w:rsidP="00954C11">
      <w:pPr>
        <w:widowControl w:val="0"/>
        <w:spacing w:after="0" w:line="240" w:lineRule="auto"/>
        <w:ind w:left="709"/>
        <w:rPr>
          <w:rFonts w:ascii="Calibri" w:eastAsia="Calibri" w:hAnsi="Calibri" w:cs="Calibri"/>
        </w:rPr>
      </w:pPr>
    </w:p>
    <w:p w14:paraId="53C5181A" w14:textId="77777777" w:rsidR="00442C52" w:rsidRDefault="00442C52" w:rsidP="00954C11">
      <w:pPr>
        <w:widowControl w:val="0"/>
        <w:spacing w:after="0" w:line="240" w:lineRule="auto"/>
        <w:ind w:left="709"/>
        <w:rPr>
          <w:rFonts w:ascii="Calibri" w:eastAsia="Calibri" w:hAnsi="Calibri" w:cs="Calibri"/>
        </w:rPr>
      </w:pPr>
    </w:p>
    <w:p w14:paraId="1C470579" w14:textId="77777777" w:rsidR="00442C52" w:rsidRDefault="00442C52" w:rsidP="00954C11">
      <w:pPr>
        <w:widowControl w:val="0"/>
        <w:spacing w:after="0" w:line="240" w:lineRule="auto"/>
        <w:ind w:left="709"/>
        <w:rPr>
          <w:rFonts w:ascii="Calibri" w:eastAsia="Calibri" w:hAnsi="Calibri" w:cs="Calibri"/>
        </w:rPr>
      </w:pPr>
    </w:p>
    <w:p w14:paraId="65998B0C" w14:textId="77777777" w:rsidR="00442C52" w:rsidRDefault="00442C52" w:rsidP="00954C11">
      <w:pPr>
        <w:widowControl w:val="0"/>
        <w:spacing w:after="0" w:line="240" w:lineRule="auto"/>
        <w:ind w:left="709"/>
        <w:rPr>
          <w:rFonts w:ascii="Calibri" w:eastAsia="Calibri" w:hAnsi="Calibri" w:cs="Calibri"/>
        </w:rPr>
      </w:pPr>
    </w:p>
    <w:p w14:paraId="75234592" w14:textId="77777777" w:rsidR="00442C52" w:rsidRDefault="00442C52" w:rsidP="00954C11">
      <w:pPr>
        <w:widowControl w:val="0"/>
        <w:spacing w:after="0" w:line="240" w:lineRule="auto"/>
        <w:ind w:left="709"/>
        <w:rPr>
          <w:rFonts w:ascii="Calibri" w:eastAsia="Calibri" w:hAnsi="Calibri" w:cs="Calibri"/>
        </w:rPr>
      </w:pPr>
    </w:p>
    <w:p w14:paraId="22204264" w14:textId="77777777" w:rsidR="00442C52" w:rsidRDefault="00442C52" w:rsidP="00954C11">
      <w:pPr>
        <w:widowControl w:val="0"/>
        <w:spacing w:after="0" w:line="240" w:lineRule="auto"/>
        <w:ind w:left="709"/>
        <w:rPr>
          <w:rFonts w:ascii="Calibri" w:eastAsia="Calibri" w:hAnsi="Calibri" w:cs="Calibri"/>
        </w:rPr>
      </w:pPr>
    </w:p>
    <w:p w14:paraId="6FB436C8" w14:textId="77777777" w:rsidR="00442C52" w:rsidRDefault="00442C52" w:rsidP="00954C11">
      <w:pPr>
        <w:widowControl w:val="0"/>
        <w:spacing w:after="0" w:line="240" w:lineRule="auto"/>
        <w:ind w:left="709"/>
        <w:rPr>
          <w:rFonts w:ascii="Calibri" w:eastAsia="Calibri" w:hAnsi="Calibri" w:cs="Calibri"/>
        </w:rPr>
      </w:pPr>
    </w:p>
    <w:p w14:paraId="64526F1D" w14:textId="77777777" w:rsidR="00442C52" w:rsidRDefault="00442C52" w:rsidP="00954C11">
      <w:pPr>
        <w:widowControl w:val="0"/>
        <w:spacing w:after="0" w:line="240" w:lineRule="auto"/>
        <w:ind w:left="709"/>
        <w:rPr>
          <w:rFonts w:ascii="Calibri" w:eastAsia="Calibri" w:hAnsi="Calibri" w:cs="Calibri"/>
        </w:rPr>
      </w:pPr>
    </w:p>
    <w:p w14:paraId="722FE5FD" w14:textId="0672AB2A" w:rsidR="00442C52" w:rsidRDefault="00866D6B" w:rsidP="00954C11">
      <w:pPr>
        <w:widowControl w:val="0"/>
        <w:spacing w:after="0" w:line="240" w:lineRule="auto"/>
        <w:ind w:left="709"/>
        <w:rPr>
          <w:rFonts w:ascii="Calibri" w:eastAsia="Calibri" w:hAnsi="Calibri" w:cs="Calibri"/>
        </w:rPr>
      </w:pPr>
      <w:r w:rsidRPr="00514406">
        <w:rPr>
          <w:rFonts w:ascii="Calibri" w:eastAsia="Calibri" w:hAnsi="Calibri" w:cs="Calibri"/>
        </w:rPr>
        <w:t xml:space="preserve">V ………………………. </w:t>
      </w:r>
      <w:r w:rsidR="00442C52" w:rsidRPr="00514406">
        <w:rPr>
          <w:rFonts w:ascii="Calibri" w:eastAsia="Calibri" w:hAnsi="Calibri" w:cs="Calibri"/>
        </w:rPr>
        <w:t>D</w:t>
      </w:r>
      <w:r w:rsidRPr="00514406">
        <w:rPr>
          <w:rFonts w:ascii="Calibri" w:eastAsia="Calibri" w:hAnsi="Calibri" w:cs="Calibri"/>
        </w:rPr>
        <w:t>ne</w:t>
      </w:r>
      <w:r w:rsidR="00442C52">
        <w:rPr>
          <w:rFonts w:ascii="Calibri" w:eastAsia="Calibri" w:hAnsi="Calibri" w:cs="Calibri"/>
        </w:rPr>
        <w:t>………….</w:t>
      </w:r>
      <w:r w:rsidRPr="00514406">
        <w:rPr>
          <w:rFonts w:ascii="Calibri" w:eastAsia="Calibri" w:hAnsi="Calibri" w:cs="Calibri"/>
        </w:rPr>
        <w:t xml:space="preserve"> </w:t>
      </w:r>
      <w:r w:rsidRPr="00514406">
        <w:rPr>
          <w:rFonts w:ascii="Calibri" w:eastAsia="Calibri" w:hAnsi="Calibri" w:cs="Calibri"/>
        </w:rPr>
        <w:tab/>
      </w:r>
      <w:r w:rsidRPr="00514406">
        <w:rPr>
          <w:rFonts w:ascii="Calibri" w:eastAsia="Calibri" w:hAnsi="Calibri" w:cs="Calibri"/>
        </w:rPr>
        <w:tab/>
      </w:r>
      <w:r w:rsidRPr="00514406">
        <w:rPr>
          <w:rFonts w:ascii="Calibri" w:eastAsia="Calibri" w:hAnsi="Calibri" w:cs="Calibri"/>
        </w:rPr>
        <w:tab/>
        <w:t xml:space="preserve"> </w:t>
      </w:r>
      <w:r w:rsidRPr="00514406">
        <w:rPr>
          <w:rFonts w:ascii="Calibri" w:eastAsia="Calibri" w:hAnsi="Calibri" w:cs="Calibri"/>
        </w:rPr>
        <w:tab/>
      </w:r>
    </w:p>
    <w:p w14:paraId="68B04806" w14:textId="77777777" w:rsidR="00442C52" w:rsidRDefault="00442C52" w:rsidP="00954C11">
      <w:pPr>
        <w:widowControl w:val="0"/>
        <w:spacing w:after="0" w:line="240" w:lineRule="auto"/>
        <w:ind w:left="709"/>
        <w:rPr>
          <w:rFonts w:ascii="Calibri" w:eastAsia="Calibri" w:hAnsi="Calibri" w:cs="Calibri"/>
        </w:rPr>
      </w:pPr>
    </w:p>
    <w:p w14:paraId="0B811DF2" w14:textId="77777777" w:rsidR="00442C52" w:rsidRDefault="00442C52" w:rsidP="00954C11">
      <w:pPr>
        <w:widowControl w:val="0"/>
        <w:spacing w:after="0" w:line="240" w:lineRule="auto"/>
        <w:ind w:left="709"/>
        <w:rPr>
          <w:rFonts w:ascii="Calibri" w:eastAsia="Calibri" w:hAnsi="Calibri" w:cs="Calibri"/>
        </w:rPr>
      </w:pPr>
    </w:p>
    <w:p w14:paraId="08E6C750" w14:textId="77777777" w:rsidR="00866D6B" w:rsidRPr="00514406" w:rsidRDefault="00866D6B" w:rsidP="00954C11">
      <w:pPr>
        <w:widowControl w:val="0"/>
        <w:spacing w:after="0" w:line="240" w:lineRule="auto"/>
        <w:ind w:left="709"/>
        <w:rPr>
          <w:rFonts w:ascii="Calibri" w:eastAsia="Calibri" w:hAnsi="Calibri" w:cs="Calibri"/>
        </w:rPr>
      </w:pPr>
    </w:p>
    <w:p w14:paraId="1878F65F" w14:textId="77777777" w:rsidR="00866D6B" w:rsidRPr="00514406" w:rsidRDefault="00866D6B" w:rsidP="00954C11">
      <w:pPr>
        <w:widowControl w:val="0"/>
        <w:spacing w:after="0" w:line="240" w:lineRule="auto"/>
        <w:ind w:left="709"/>
        <w:rPr>
          <w:rFonts w:ascii="Calibri" w:eastAsia="Calibri" w:hAnsi="Calibri" w:cs="Calibri"/>
        </w:rPr>
      </w:pPr>
    </w:p>
    <w:p w14:paraId="739057BA" w14:textId="77777777" w:rsidR="00866D6B" w:rsidRPr="00514406" w:rsidRDefault="00866D6B" w:rsidP="00954C11">
      <w:pPr>
        <w:widowControl w:val="0"/>
        <w:spacing w:after="0" w:line="240" w:lineRule="auto"/>
        <w:ind w:left="709"/>
        <w:rPr>
          <w:rFonts w:ascii="Calibri" w:eastAsia="Calibri" w:hAnsi="Calibri" w:cs="Calibri"/>
        </w:rPr>
      </w:pPr>
    </w:p>
    <w:p w14:paraId="6D8C72B1" w14:textId="77777777" w:rsidR="00442C52" w:rsidRDefault="00442C52" w:rsidP="00442C52">
      <w:pPr>
        <w:widowControl w:val="0"/>
        <w:spacing w:after="0" w:line="240" w:lineRule="auto"/>
        <w:ind w:left="709"/>
        <w:rPr>
          <w:rFonts w:ascii="Calibri" w:eastAsia="Calibri" w:hAnsi="Calibri" w:cs="Calibri"/>
        </w:rPr>
      </w:pPr>
      <w:r w:rsidRPr="00514406">
        <w:rPr>
          <w:rFonts w:ascii="Calibri" w:eastAsia="Calibri" w:hAnsi="Calibri" w:cs="Calibri"/>
        </w:rPr>
        <w:t>________________________________</w:t>
      </w:r>
      <w:r w:rsidRPr="00514406">
        <w:rPr>
          <w:rFonts w:ascii="Calibri" w:eastAsia="Calibri" w:hAnsi="Calibri" w:cs="Calibri"/>
        </w:rPr>
        <w:tab/>
      </w:r>
    </w:p>
    <w:p w14:paraId="32C6F1A4" w14:textId="1CB9F9DA" w:rsidR="00442C52" w:rsidRDefault="00442C52" w:rsidP="00442C52">
      <w:pPr>
        <w:widowControl w:val="0"/>
        <w:spacing w:after="0" w:line="240" w:lineRule="auto"/>
        <w:ind w:left="709" w:firstLine="709"/>
        <w:rPr>
          <w:rFonts w:ascii="Calibri" w:eastAsia="Calibri" w:hAnsi="Calibri" w:cs="Calibri"/>
        </w:rPr>
      </w:pPr>
      <w:r w:rsidRPr="00514406">
        <w:rPr>
          <w:rFonts w:ascii="Calibri" w:eastAsia="Calibri" w:hAnsi="Calibri" w:cs="Calibri"/>
        </w:rPr>
        <w:t xml:space="preserve">Za Hlavního příjemce </w:t>
      </w:r>
      <w:r w:rsidRPr="00514406">
        <w:rPr>
          <w:rFonts w:ascii="Calibri" w:eastAsia="Calibri" w:hAnsi="Calibri" w:cs="Calibri"/>
        </w:rPr>
        <w:tab/>
      </w:r>
    </w:p>
    <w:p w14:paraId="5BE1C62A" w14:textId="77777777" w:rsidR="00442C52" w:rsidRDefault="00442C52" w:rsidP="00442C52">
      <w:pPr>
        <w:widowControl w:val="0"/>
        <w:spacing w:after="0" w:line="240" w:lineRule="auto"/>
        <w:rPr>
          <w:rFonts w:ascii="Calibri" w:eastAsia="Calibri" w:hAnsi="Calibri" w:cs="Calibri"/>
        </w:rPr>
      </w:pPr>
    </w:p>
    <w:p w14:paraId="59091451" w14:textId="77777777" w:rsidR="00442C52" w:rsidRDefault="00442C52" w:rsidP="00442C52">
      <w:pPr>
        <w:widowControl w:val="0"/>
        <w:spacing w:after="0" w:line="240" w:lineRule="auto"/>
        <w:rPr>
          <w:rFonts w:ascii="Calibri" w:eastAsia="Calibri" w:hAnsi="Calibri" w:cs="Calibri"/>
        </w:rPr>
      </w:pPr>
    </w:p>
    <w:p w14:paraId="33CDFAA6" w14:textId="77777777" w:rsidR="00442C52" w:rsidRDefault="00442C52" w:rsidP="00442C52">
      <w:pPr>
        <w:widowControl w:val="0"/>
        <w:spacing w:after="0" w:line="240" w:lineRule="auto"/>
        <w:rPr>
          <w:rFonts w:ascii="Calibri" w:eastAsia="Calibri" w:hAnsi="Calibri" w:cs="Calibri"/>
        </w:rPr>
      </w:pPr>
    </w:p>
    <w:p w14:paraId="6F0CA250" w14:textId="77777777" w:rsidR="00442C52" w:rsidRDefault="00442C52" w:rsidP="00442C52">
      <w:pPr>
        <w:widowControl w:val="0"/>
        <w:spacing w:after="0" w:line="240" w:lineRule="auto"/>
        <w:ind w:firstLine="709"/>
        <w:rPr>
          <w:rFonts w:ascii="Calibri" w:eastAsia="Calibri" w:hAnsi="Calibri" w:cs="Calibri"/>
        </w:rPr>
      </w:pPr>
    </w:p>
    <w:p w14:paraId="0B357DC4" w14:textId="77777777" w:rsidR="00442C52" w:rsidRDefault="00442C52" w:rsidP="00442C52">
      <w:pPr>
        <w:widowControl w:val="0"/>
        <w:spacing w:after="0" w:line="240" w:lineRule="auto"/>
        <w:ind w:firstLine="709"/>
        <w:rPr>
          <w:rFonts w:ascii="Calibri" w:eastAsia="Calibri" w:hAnsi="Calibri" w:cs="Calibri"/>
        </w:rPr>
      </w:pPr>
    </w:p>
    <w:p w14:paraId="7DF88DE4" w14:textId="52BBD70A" w:rsidR="00442C52" w:rsidRDefault="00442C52" w:rsidP="00442C52">
      <w:pPr>
        <w:widowControl w:val="0"/>
        <w:spacing w:after="0" w:line="240" w:lineRule="auto"/>
        <w:ind w:firstLine="709"/>
        <w:rPr>
          <w:rFonts w:ascii="Calibri" w:eastAsia="Calibri" w:hAnsi="Calibri" w:cs="Calibri"/>
        </w:rPr>
      </w:pPr>
      <w:r w:rsidRPr="00514406">
        <w:rPr>
          <w:rFonts w:ascii="Calibri" w:eastAsia="Calibri" w:hAnsi="Calibri" w:cs="Calibri"/>
        </w:rPr>
        <w:t>V ………………………. Dne</w:t>
      </w:r>
      <w:r>
        <w:rPr>
          <w:rFonts w:ascii="Calibri" w:eastAsia="Calibri" w:hAnsi="Calibri" w:cs="Calibri"/>
        </w:rPr>
        <w:t>………….</w:t>
      </w:r>
      <w:r w:rsidRPr="00514406">
        <w:rPr>
          <w:rFonts w:ascii="Calibri" w:eastAsia="Calibri" w:hAnsi="Calibri" w:cs="Calibri"/>
        </w:rPr>
        <w:t xml:space="preserve"> </w:t>
      </w:r>
      <w:r w:rsidRPr="00514406">
        <w:rPr>
          <w:rFonts w:ascii="Calibri" w:eastAsia="Calibri" w:hAnsi="Calibri" w:cs="Calibri"/>
        </w:rPr>
        <w:tab/>
      </w:r>
    </w:p>
    <w:p w14:paraId="6B0A746A" w14:textId="77777777" w:rsidR="00442C52" w:rsidRDefault="00442C52" w:rsidP="00954C11">
      <w:pPr>
        <w:widowControl w:val="0"/>
        <w:spacing w:after="0" w:line="240" w:lineRule="auto"/>
        <w:ind w:left="709"/>
        <w:rPr>
          <w:rFonts w:ascii="Calibri" w:eastAsia="Calibri" w:hAnsi="Calibri" w:cs="Calibri"/>
        </w:rPr>
      </w:pPr>
    </w:p>
    <w:p w14:paraId="08373D7A" w14:textId="77777777" w:rsidR="00442C52" w:rsidRDefault="00442C52" w:rsidP="00954C11">
      <w:pPr>
        <w:widowControl w:val="0"/>
        <w:spacing w:after="0" w:line="240" w:lineRule="auto"/>
        <w:ind w:left="709"/>
        <w:rPr>
          <w:rFonts w:ascii="Calibri" w:eastAsia="Calibri" w:hAnsi="Calibri" w:cs="Calibri"/>
        </w:rPr>
      </w:pPr>
    </w:p>
    <w:p w14:paraId="4F2A3FDB" w14:textId="77777777" w:rsidR="00442C52" w:rsidRDefault="00442C52" w:rsidP="00954C11">
      <w:pPr>
        <w:widowControl w:val="0"/>
        <w:spacing w:after="0" w:line="240" w:lineRule="auto"/>
        <w:ind w:left="709"/>
        <w:rPr>
          <w:rFonts w:ascii="Calibri" w:eastAsia="Calibri" w:hAnsi="Calibri" w:cs="Calibri"/>
        </w:rPr>
      </w:pPr>
    </w:p>
    <w:p w14:paraId="1FF32D1B" w14:textId="77777777" w:rsidR="00442C52" w:rsidRDefault="00442C52" w:rsidP="00442C52">
      <w:pPr>
        <w:widowControl w:val="0"/>
        <w:spacing w:after="0" w:line="240" w:lineRule="auto"/>
        <w:ind w:left="709"/>
        <w:rPr>
          <w:rFonts w:ascii="Calibri" w:eastAsia="Calibri" w:hAnsi="Calibri" w:cs="Calibri"/>
        </w:rPr>
      </w:pPr>
    </w:p>
    <w:p w14:paraId="1EDC4C9D" w14:textId="77777777" w:rsidR="00442C52" w:rsidRDefault="00442C52" w:rsidP="00442C52">
      <w:pPr>
        <w:widowControl w:val="0"/>
        <w:spacing w:after="0" w:line="240" w:lineRule="auto"/>
        <w:ind w:left="709"/>
        <w:rPr>
          <w:rFonts w:ascii="Calibri" w:eastAsia="Calibri" w:hAnsi="Calibri" w:cs="Calibri"/>
        </w:rPr>
      </w:pPr>
    </w:p>
    <w:p w14:paraId="4018E8F0" w14:textId="4F162027" w:rsidR="00442C52" w:rsidRDefault="00442C52" w:rsidP="00442C52">
      <w:pPr>
        <w:widowControl w:val="0"/>
        <w:spacing w:after="0" w:line="240" w:lineRule="auto"/>
        <w:ind w:left="709"/>
        <w:rPr>
          <w:rFonts w:ascii="Calibri" w:eastAsia="Calibri" w:hAnsi="Calibri" w:cs="Calibri"/>
        </w:rPr>
      </w:pPr>
      <w:r w:rsidRPr="00514406">
        <w:rPr>
          <w:rFonts w:ascii="Calibri" w:eastAsia="Calibri" w:hAnsi="Calibri" w:cs="Calibri"/>
        </w:rPr>
        <w:t>________________________________</w:t>
      </w:r>
      <w:r w:rsidRPr="00514406">
        <w:rPr>
          <w:rFonts w:ascii="Calibri" w:eastAsia="Calibri" w:hAnsi="Calibri" w:cs="Calibri"/>
        </w:rPr>
        <w:tab/>
      </w:r>
    </w:p>
    <w:p w14:paraId="253423E7" w14:textId="40F859DE" w:rsidR="00866D6B" w:rsidRPr="00514406" w:rsidRDefault="00866D6B" w:rsidP="00442C52">
      <w:pPr>
        <w:widowControl w:val="0"/>
        <w:spacing w:after="0" w:line="240" w:lineRule="auto"/>
        <w:ind w:left="709" w:firstLine="709"/>
        <w:rPr>
          <w:rFonts w:ascii="Calibri" w:eastAsia="Calibri" w:hAnsi="Calibri" w:cs="Calibri"/>
        </w:rPr>
      </w:pPr>
      <w:r w:rsidRPr="00514406">
        <w:rPr>
          <w:rFonts w:ascii="Calibri" w:eastAsia="Calibri" w:hAnsi="Calibri" w:cs="Calibri"/>
        </w:rPr>
        <w:t>Za Dalšího účastníka</w:t>
      </w:r>
      <w:r w:rsidR="006C2FE4">
        <w:rPr>
          <w:rFonts w:ascii="Calibri" w:eastAsia="Calibri" w:hAnsi="Calibri" w:cs="Calibri"/>
        </w:rPr>
        <w:t xml:space="preserve"> 1</w:t>
      </w:r>
      <w:r w:rsidRPr="00514406">
        <w:rPr>
          <w:rFonts w:ascii="Calibri" w:eastAsia="Calibri" w:hAnsi="Calibri" w:cs="Calibri"/>
        </w:rPr>
        <w:tab/>
      </w:r>
      <w:r w:rsidRPr="00514406">
        <w:rPr>
          <w:rFonts w:ascii="Calibri" w:eastAsia="Calibri" w:hAnsi="Calibri" w:cs="Calibri"/>
        </w:rPr>
        <w:tab/>
      </w:r>
    </w:p>
    <w:p w14:paraId="652EDF7F" w14:textId="77777777" w:rsidR="00442C52" w:rsidRDefault="00442C52" w:rsidP="0004782A">
      <w:pPr>
        <w:widowControl w:val="0"/>
        <w:ind w:left="709"/>
        <w:rPr>
          <w:rFonts w:ascii="Calibri" w:eastAsia="Calibri" w:hAnsi="Calibri" w:cs="Calibri"/>
        </w:rPr>
      </w:pPr>
    </w:p>
    <w:p w14:paraId="5C522337" w14:textId="137406A0" w:rsidR="005C5FA4" w:rsidRDefault="00866D6B" w:rsidP="0004782A">
      <w:pPr>
        <w:widowControl w:val="0"/>
        <w:ind w:left="709"/>
        <w:rPr>
          <w:rFonts w:ascii="Calibri" w:eastAsia="Calibri" w:hAnsi="Calibri" w:cs="Calibri"/>
        </w:rPr>
      </w:pPr>
      <w:r w:rsidRPr="00514406">
        <w:rPr>
          <w:rFonts w:ascii="Calibri" w:eastAsia="Calibri" w:hAnsi="Calibri" w:cs="Calibri"/>
        </w:rPr>
        <w:tab/>
      </w:r>
      <w:r w:rsidRPr="00514406">
        <w:rPr>
          <w:rFonts w:ascii="Calibri" w:eastAsia="Calibri" w:hAnsi="Calibri" w:cs="Calibri"/>
        </w:rPr>
        <w:tab/>
      </w:r>
      <w:r w:rsidRPr="00514406">
        <w:rPr>
          <w:rFonts w:ascii="Calibri" w:eastAsia="Calibri" w:hAnsi="Calibri" w:cs="Calibri"/>
        </w:rPr>
        <w:tab/>
      </w:r>
    </w:p>
    <w:p w14:paraId="11F66394" w14:textId="77777777" w:rsidR="006C2FE4" w:rsidRPr="00514406" w:rsidRDefault="006C2FE4" w:rsidP="006C2FE4">
      <w:pPr>
        <w:widowControl w:val="0"/>
        <w:spacing w:after="0" w:line="240" w:lineRule="auto"/>
        <w:ind w:left="709"/>
        <w:rPr>
          <w:rFonts w:ascii="Calibri" w:eastAsia="Calibri" w:hAnsi="Calibri" w:cs="Calibri"/>
        </w:rPr>
      </w:pPr>
    </w:p>
    <w:p w14:paraId="3456F145" w14:textId="252092A2" w:rsidR="006C2FE4" w:rsidRPr="00514406" w:rsidRDefault="006C2FE4" w:rsidP="006C2FE4">
      <w:pPr>
        <w:widowControl w:val="0"/>
        <w:spacing w:after="0" w:line="240" w:lineRule="auto"/>
        <w:ind w:left="709"/>
        <w:rPr>
          <w:rFonts w:ascii="Calibri" w:eastAsia="Calibri" w:hAnsi="Calibri" w:cs="Calibri"/>
        </w:rPr>
      </w:pPr>
      <w:r w:rsidRPr="00514406">
        <w:rPr>
          <w:rFonts w:ascii="Calibri" w:eastAsia="Calibri" w:hAnsi="Calibri" w:cs="Calibri"/>
        </w:rPr>
        <w:t xml:space="preserve">V ………………………. dne </w:t>
      </w:r>
      <w:r w:rsidRPr="00514406">
        <w:rPr>
          <w:rFonts w:ascii="Calibri" w:eastAsia="Calibri" w:hAnsi="Calibri" w:cs="Calibri"/>
        </w:rPr>
        <w:tab/>
      </w:r>
      <w:r w:rsidRPr="00514406">
        <w:rPr>
          <w:rFonts w:ascii="Calibri" w:eastAsia="Calibri" w:hAnsi="Calibri" w:cs="Calibri"/>
        </w:rPr>
        <w:tab/>
      </w:r>
      <w:r w:rsidRPr="00514406">
        <w:rPr>
          <w:rFonts w:ascii="Calibri" w:eastAsia="Calibri" w:hAnsi="Calibri" w:cs="Calibri"/>
        </w:rPr>
        <w:tab/>
        <w:t xml:space="preserve"> </w:t>
      </w:r>
      <w:r w:rsidRPr="00514406">
        <w:rPr>
          <w:rFonts w:ascii="Calibri" w:eastAsia="Calibri" w:hAnsi="Calibri" w:cs="Calibri"/>
        </w:rPr>
        <w:tab/>
        <w:t xml:space="preserve"> </w:t>
      </w:r>
    </w:p>
    <w:p w14:paraId="0672A901" w14:textId="77777777" w:rsidR="006C2FE4" w:rsidRPr="00514406" w:rsidRDefault="006C2FE4" w:rsidP="006C2FE4">
      <w:pPr>
        <w:widowControl w:val="0"/>
        <w:spacing w:after="0" w:line="240" w:lineRule="auto"/>
        <w:ind w:left="709"/>
        <w:rPr>
          <w:rFonts w:ascii="Calibri" w:eastAsia="Calibri" w:hAnsi="Calibri" w:cs="Calibri"/>
        </w:rPr>
      </w:pPr>
    </w:p>
    <w:p w14:paraId="77CA4308" w14:textId="77777777" w:rsidR="006C2FE4" w:rsidRPr="00514406" w:rsidRDefault="006C2FE4" w:rsidP="006C2FE4">
      <w:pPr>
        <w:widowControl w:val="0"/>
        <w:spacing w:after="0" w:line="240" w:lineRule="auto"/>
        <w:ind w:left="709"/>
        <w:rPr>
          <w:rFonts w:ascii="Calibri" w:eastAsia="Calibri" w:hAnsi="Calibri" w:cs="Calibri"/>
        </w:rPr>
      </w:pPr>
    </w:p>
    <w:p w14:paraId="257A8889" w14:textId="77777777" w:rsidR="006C2FE4" w:rsidRPr="00514406" w:rsidRDefault="006C2FE4" w:rsidP="006C2FE4">
      <w:pPr>
        <w:widowControl w:val="0"/>
        <w:spacing w:after="0" w:line="240" w:lineRule="auto"/>
        <w:ind w:left="709"/>
        <w:rPr>
          <w:rFonts w:ascii="Calibri" w:eastAsia="Calibri" w:hAnsi="Calibri" w:cs="Calibri"/>
        </w:rPr>
      </w:pPr>
    </w:p>
    <w:p w14:paraId="68D4C8B5" w14:textId="1E268798" w:rsidR="006C2FE4" w:rsidRDefault="006C2FE4" w:rsidP="006C2FE4">
      <w:pPr>
        <w:widowControl w:val="0"/>
        <w:spacing w:after="0" w:line="240" w:lineRule="auto"/>
        <w:ind w:left="709"/>
        <w:rPr>
          <w:rFonts w:ascii="Calibri" w:eastAsia="Calibri" w:hAnsi="Calibri" w:cs="Calibri"/>
        </w:rPr>
      </w:pPr>
    </w:p>
    <w:p w14:paraId="472C9F52" w14:textId="77777777" w:rsidR="00442C52" w:rsidRPr="00514406" w:rsidRDefault="00442C52" w:rsidP="006C2FE4">
      <w:pPr>
        <w:widowControl w:val="0"/>
        <w:spacing w:after="0" w:line="240" w:lineRule="auto"/>
        <w:ind w:left="709"/>
        <w:rPr>
          <w:rFonts w:ascii="Calibri" w:eastAsia="Calibri" w:hAnsi="Calibri" w:cs="Calibri"/>
        </w:rPr>
      </w:pPr>
    </w:p>
    <w:p w14:paraId="16AD03C0" w14:textId="77777777" w:rsidR="00442C52" w:rsidRDefault="00442C52" w:rsidP="00442C52">
      <w:pPr>
        <w:widowControl w:val="0"/>
        <w:spacing w:after="0" w:line="240" w:lineRule="auto"/>
        <w:ind w:left="709"/>
        <w:rPr>
          <w:rFonts w:ascii="Calibri" w:eastAsia="Calibri" w:hAnsi="Calibri" w:cs="Calibri"/>
        </w:rPr>
      </w:pPr>
      <w:r w:rsidRPr="00514406">
        <w:rPr>
          <w:rFonts w:ascii="Calibri" w:eastAsia="Calibri" w:hAnsi="Calibri" w:cs="Calibri"/>
        </w:rPr>
        <w:t>________________________________</w:t>
      </w:r>
      <w:r w:rsidRPr="00514406">
        <w:rPr>
          <w:rFonts w:ascii="Calibri" w:eastAsia="Calibri" w:hAnsi="Calibri" w:cs="Calibri"/>
        </w:rPr>
        <w:tab/>
      </w:r>
    </w:p>
    <w:p w14:paraId="75486349" w14:textId="710A6FA4" w:rsidR="001A06C9" w:rsidRDefault="006C2FE4" w:rsidP="00CD2FB0">
      <w:pPr>
        <w:widowControl w:val="0"/>
        <w:spacing w:after="0" w:line="240" w:lineRule="auto"/>
        <w:ind w:left="709" w:firstLine="709"/>
        <w:rPr>
          <w:rFonts w:ascii="Calibri" w:eastAsia="Calibri" w:hAnsi="Calibri" w:cs="Calibri"/>
        </w:rPr>
      </w:pPr>
      <w:r w:rsidRPr="00514406">
        <w:rPr>
          <w:rFonts w:ascii="Calibri" w:eastAsia="Calibri" w:hAnsi="Calibri" w:cs="Calibri"/>
        </w:rPr>
        <w:t xml:space="preserve">Za </w:t>
      </w:r>
      <w:r>
        <w:rPr>
          <w:rFonts w:ascii="Calibri" w:eastAsia="Calibri" w:hAnsi="Calibri" w:cs="Calibri"/>
        </w:rPr>
        <w:t>Dalšího účastníka 2</w:t>
      </w:r>
      <w:r w:rsidRPr="00514406">
        <w:rPr>
          <w:rFonts w:ascii="Calibri" w:eastAsia="Calibri" w:hAnsi="Calibri" w:cs="Calibri"/>
        </w:rPr>
        <w:t xml:space="preserve"> </w:t>
      </w:r>
      <w:r w:rsidRPr="00514406">
        <w:rPr>
          <w:rFonts w:ascii="Calibri" w:eastAsia="Calibri" w:hAnsi="Calibri" w:cs="Calibri"/>
        </w:rPr>
        <w:tab/>
      </w:r>
      <w:bookmarkStart w:id="12" w:name="_GoBack"/>
      <w:bookmarkEnd w:id="12"/>
    </w:p>
    <w:sectPr w:rsidR="001A06C9" w:rsidSect="008B2F48">
      <w:headerReference w:type="default" r:id="rId19"/>
      <w:footerReference w:type="first" r:id="rId20"/>
      <w:type w:val="continuous"/>
      <w:pgSz w:w="11906" w:h="16838"/>
      <w:pgMar w:top="2268" w:right="1418" w:bottom="993" w:left="158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A6BA7" w14:textId="77777777" w:rsidR="006925EB" w:rsidRDefault="006925EB" w:rsidP="004010A7">
      <w:pPr>
        <w:spacing w:line="240" w:lineRule="auto"/>
      </w:pPr>
      <w:r>
        <w:separator/>
      </w:r>
    </w:p>
  </w:endnote>
  <w:endnote w:type="continuationSeparator" w:id="0">
    <w:p w14:paraId="7D7DCD09" w14:textId="77777777" w:rsidR="006925EB" w:rsidRDefault="006925EB"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Arimo">
    <w:altName w:val="Times New Roman"/>
    <w:charset w:val="00"/>
    <w:family w:val="auto"/>
    <w:pitch w:val="default"/>
  </w:font>
  <w:font w:name="Cambria">
    <w:panose1 w:val="02040503050406030204"/>
    <w:charset w:val="EE"/>
    <w:family w:val="roman"/>
    <w:pitch w:val="variable"/>
    <w:sig w:usb0="E00006FF" w:usb1="400004FF"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A56211" w14:paraId="66DABA2D" w14:textId="77777777" w:rsidTr="002D4758">
      <w:trPr>
        <w:trHeight w:val="800"/>
      </w:trPr>
      <w:tc>
        <w:tcPr>
          <w:tcW w:w="5000" w:type="pct"/>
          <w:shd w:val="clear" w:color="auto" w:fill="auto"/>
        </w:tcPr>
        <w:p w14:paraId="76449769" w14:textId="77777777" w:rsidR="00A56211" w:rsidRDefault="00A56211" w:rsidP="00236769">
          <w:pPr>
            <w:pStyle w:val="Zpat"/>
            <w:rPr>
              <w:caps w:val="0"/>
              <w:lang w:val="en-GB"/>
            </w:rPr>
          </w:pPr>
        </w:p>
        <w:p w14:paraId="40718477" w14:textId="77777777" w:rsidR="00A56211" w:rsidRDefault="00A56211" w:rsidP="00236769">
          <w:pPr>
            <w:pStyle w:val="Zpat"/>
            <w:rPr>
              <w:caps w:val="0"/>
              <w:lang w:val="en-GB"/>
            </w:rPr>
          </w:pPr>
        </w:p>
        <w:p w14:paraId="5DF3A3AB" w14:textId="2E2238D6" w:rsidR="00A56211" w:rsidRPr="00B26E8E" w:rsidRDefault="00A56211" w:rsidP="00236769">
          <w:pPr>
            <w:pStyle w:val="Zpat"/>
            <w:jc w:val="right"/>
          </w:pPr>
          <w:r>
            <w:fldChar w:fldCharType="begin"/>
          </w:r>
          <w:r>
            <w:instrText xml:space="preserve"> PAGE   \* MERGEFORMAT </w:instrText>
          </w:r>
          <w:r>
            <w:fldChar w:fldCharType="separate"/>
          </w:r>
          <w:r w:rsidR="00CD2FB0">
            <w:rPr>
              <w:noProof/>
            </w:rPr>
            <w:t>14</w:t>
          </w:r>
          <w:r>
            <w:fldChar w:fldCharType="end"/>
          </w:r>
          <w:r>
            <w:t xml:space="preserve"> / </w:t>
          </w:r>
          <w:r>
            <w:rPr>
              <w:noProof/>
            </w:rPr>
            <w:fldChar w:fldCharType="begin"/>
          </w:r>
          <w:r>
            <w:rPr>
              <w:noProof/>
            </w:rPr>
            <w:instrText xml:space="preserve"> NUMPAGES   \* MERGEFORMAT </w:instrText>
          </w:r>
          <w:r>
            <w:rPr>
              <w:noProof/>
            </w:rPr>
            <w:fldChar w:fldCharType="separate"/>
          </w:r>
          <w:r w:rsidR="00CD2FB0">
            <w:rPr>
              <w:noProof/>
            </w:rPr>
            <w:t>15</w:t>
          </w:r>
          <w:r>
            <w:rPr>
              <w:noProof/>
            </w:rPr>
            <w:fldChar w:fldCharType="end"/>
          </w:r>
        </w:p>
      </w:tc>
    </w:tr>
  </w:tbl>
  <w:p w14:paraId="70252F21" w14:textId="451C961F" w:rsidR="00A56211" w:rsidRPr="00B26E8E" w:rsidRDefault="00A56211"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A197B" w14:textId="77777777" w:rsidR="00A56211" w:rsidRDefault="00A56211" w:rsidP="00A800D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9F97" w14:textId="77777777" w:rsidR="00A56211" w:rsidRDefault="00A56211">
    <w:pPr>
      <w:spacing w:before="60" w:after="60" w:line="276" w:lineRule="auto"/>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end"/>
    </w:r>
    <w:r>
      <w:rPr>
        <w:rFonts w:ascii="Calibri" w:eastAsia="Calibri" w:hAnsi="Calibri" w:cs="Calibri"/>
      </w:rPr>
      <w:t>-</w:t>
    </w:r>
  </w:p>
  <w:p w14:paraId="1B3E21D3" w14:textId="77777777" w:rsidR="00A56211" w:rsidRDefault="00A56211">
    <w:pPr>
      <w:spacing w:before="60" w:after="769" w:line="276" w:lineRule="auto"/>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29CAD" w14:textId="77777777" w:rsidR="006925EB" w:rsidRDefault="006925EB" w:rsidP="004010A7">
      <w:pPr>
        <w:spacing w:line="240" w:lineRule="auto"/>
      </w:pPr>
      <w:r>
        <w:separator/>
      </w:r>
    </w:p>
  </w:footnote>
  <w:footnote w:type="continuationSeparator" w:id="0">
    <w:p w14:paraId="7495257E" w14:textId="77777777" w:rsidR="006925EB" w:rsidRDefault="006925EB"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996D" w14:textId="77777777" w:rsidR="00A56211" w:rsidRDefault="00A56211" w:rsidP="000120A8">
    <w:pPr>
      <w:pStyle w:val="Zhlav"/>
      <w:ind w:left="-1134"/>
    </w:pPr>
    <w:r>
      <w:rPr>
        <w:noProof/>
        <w:lang w:eastAsia="cs-CZ"/>
      </w:rPr>
      <w:drawing>
        <wp:inline distT="0" distB="0" distL="0" distR="0" wp14:anchorId="6568F4A5" wp14:editId="284193A0">
          <wp:extent cx="1476375" cy="723900"/>
          <wp:effectExtent l="0" t="0" r="9525" b="0"/>
          <wp:docPr id="13" name="Obrázek 13"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A56211" w14:paraId="361C963D" w14:textId="77777777" w:rsidTr="00060B77">
      <w:trPr>
        <w:trHeight w:val="1138"/>
      </w:trPr>
      <w:tc>
        <w:tcPr>
          <w:tcW w:w="2835" w:type="dxa"/>
        </w:tcPr>
        <w:p w14:paraId="2B1F6959" w14:textId="3741F1A4" w:rsidR="00A56211" w:rsidRDefault="00A56211">
          <w:pPr>
            <w:pStyle w:val="Zhlav"/>
          </w:pPr>
        </w:p>
      </w:tc>
      <w:tc>
        <w:tcPr>
          <w:tcW w:w="6804" w:type="dxa"/>
        </w:tcPr>
        <w:p w14:paraId="6F193BEB" w14:textId="7C705357" w:rsidR="00A56211" w:rsidRPr="00060B77" w:rsidRDefault="00A56211" w:rsidP="00060B77">
          <w:pPr>
            <w:pStyle w:val="VUT"/>
            <w:spacing w:line="276" w:lineRule="auto"/>
            <w:ind w:left="705"/>
            <w:jc w:val="left"/>
            <w:rPr>
              <w:b w:val="0"/>
            </w:rPr>
          </w:pPr>
          <w:r>
            <w:rPr>
              <w:noProof/>
              <w:lang w:eastAsia="cs-CZ"/>
            </w:rPr>
            <w:drawing>
              <wp:anchor distT="0" distB="0" distL="114300" distR="114300" simplePos="0" relativeHeight="251664384" behindDoc="0" locked="0" layoutInCell="1" allowOverlap="1" wp14:anchorId="0EE5F7D7" wp14:editId="0FBF9101">
                <wp:simplePos x="0" y="0"/>
                <wp:positionH relativeFrom="column">
                  <wp:posOffset>791210</wp:posOffset>
                </wp:positionH>
                <wp:positionV relativeFrom="paragraph">
                  <wp:posOffset>106680</wp:posOffset>
                </wp:positionV>
                <wp:extent cx="1494790" cy="807720"/>
                <wp:effectExtent l="0" t="0" r="0" b="0"/>
                <wp:wrapNone/>
                <wp:docPr id="18" name="Obrázek 18"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UCEEB_logo_blue_fu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479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0" layoutInCell="1" allowOverlap="1" wp14:anchorId="66E1C394" wp14:editId="7807E5EC">
                <wp:simplePos x="0" y="0"/>
                <wp:positionH relativeFrom="column">
                  <wp:posOffset>-1031240</wp:posOffset>
                </wp:positionH>
                <wp:positionV relativeFrom="paragraph">
                  <wp:posOffset>202565</wp:posOffset>
                </wp:positionV>
                <wp:extent cx="1572895" cy="575945"/>
                <wp:effectExtent l="0" t="0" r="8255" b="0"/>
                <wp:wrapNone/>
                <wp:docPr id="19" nam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6"/>
                        <pic:cNvPicPr/>
                      </pic:nvPicPr>
                      <pic:blipFill>
                        <a:blip r:embed="rId2" cstate="print"/>
                        <a:stretch>
                          <a:fillRect/>
                        </a:stretch>
                      </pic:blipFill>
                      <pic:spPr>
                        <a:xfrm>
                          <a:off x="0" y="0"/>
                          <a:ext cx="1572895" cy="57594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0" layoutInCell="1" allowOverlap="1" wp14:anchorId="1BAAABC6" wp14:editId="00F30268">
                <wp:simplePos x="0" y="0"/>
                <wp:positionH relativeFrom="column">
                  <wp:posOffset>2487118</wp:posOffset>
                </wp:positionH>
                <wp:positionV relativeFrom="paragraph">
                  <wp:posOffset>203008</wp:posOffset>
                </wp:positionV>
                <wp:extent cx="2310765" cy="575945"/>
                <wp:effectExtent l="0" t="0" r="0" b="0"/>
                <wp:wrapNone/>
                <wp:docPr id="20" name="Obrázek 6">
                  <a:extLst xmlns:a="http://schemas.openxmlformats.org/drawingml/2006/main">
                    <a:ext uri="{FF2B5EF4-FFF2-40B4-BE49-F238E27FC236}">
                      <a16:creationId xmlns:a16="http://schemas.microsoft.com/office/drawing/2014/main" id="{497AAB1D-B7C2-3147-88E9-8CE8F52D9B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a:extLst>
                            <a:ext uri="{FF2B5EF4-FFF2-40B4-BE49-F238E27FC236}">
                              <a16:creationId xmlns:a16="http://schemas.microsoft.com/office/drawing/2014/main" id="{497AAB1D-B7C2-3147-88E9-8CE8F52D9BD3}"/>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10765" cy="575945"/>
                        </a:xfrm>
                        <a:prstGeom prst="rect">
                          <a:avLst/>
                        </a:prstGeom>
                      </pic:spPr>
                    </pic:pic>
                  </a:graphicData>
                </a:graphic>
                <wp14:sizeRelH relativeFrom="margin">
                  <wp14:pctWidth>0</wp14:pctWidth>
                </wp14:sizeRelH>
                <wp14:sizeRelV relativeFrom="margin">
                  <wp14:pctHeight>0</wp14:pctHeight>
                </wp14:sizeRelV>
              </wp:anchor>
            </w:drawing>
          </w:r>
        </w:p>
      </w:tc>
    </w:tr>
  </w:tbl>
  <w:p w14:paraId="01BC8359" w14:textId="64005957" w:rsidR="00A56211" w:rsidRPr="004F2D73" w:rsidRDefault="00A56211" w:rsidP="004F2D73">
    <w:pPr>
      <w:pStyle w:val="Zhlav"/>
      <w:spacing w:after="0"/>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3A345" w14:textId="02F9B7C4" w:rsidR="00A56211" w:rsidRDefault="00A56211" w:rsidP="008B2F48">
    <w:pPr>
      <w:spacing w:before="769" w:after="60" w:line="276" w:lineRule="auto"/>
      <w:rPr>
        <w:rFonts w:ascii="Calibri" w:eastAsia="Calibri" w:hAnsi="Calibri" w:cs="Calibri"/>
      </w:rPr>
    </w:pPr>
    <w:r>
      <w:rPr>
        <w:noProof/>
        <w:lang w:eastAsia="cs-CZ"/>
      </w:rPr>
      <w:drawing>
        <wp:anchor distT="0" distB="0" distL="114300" distR="114300" simplePos="0" relativeHeight="251669504" behindDoc="0" locked="0" layoutInCell="1" allowOverlap="1" wp14:anchorId="6946CE12" wp14:editId="6BB56C76">
          <wp:simplePos x="0" y="0"/>
          <wp:positionH relativeFrom="column">
            <wp:posOffset>1696720</wp:posOffset>
          </wp:positionH>
          <wp:positionV relativeFrom="paragraph">
            <wp:posOffset>485775</wp:posOffset>
          </wp:positionV>
          <wp:extent cx="1476375" cy="723900"/>
          <wp:effectExtent l="0" t="0" r="9525" b="0"/>
          <wp:wrapThrough wrapText="bothSides">
            <wp:wrapPolygon edited="0">
              <wp:start x="0" y="0"/>
              <wp:lineTo x="0" y="21032"/>
              <wp:lineTo x="21461" y="21032"/>
              <wp:lineTo x="21461" y="0"/>
              <wp:lineTo x="0" y="0"/>
            </wp:wrapPolygon>
          </wp:wrapThrough>
          <wp:docPr id="2" name="Obrázek 2"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anchor>
      </w:drawing>
    </w:r>
    <w:r w:rsidRPr="00FB248B">
      <w:rPr>
        <w:noProof/>
        <w:lang w:eastAsia="cs-CZ"/>
      </w:rPr>
      <w:drawing>
        <wp:anchor distT="0" distB="0" distL="114300" distR="114300" simplePos="0" relativeHeight="251661312" behindDoc="0" locked="0" layoutInCell="1" allowOverlap="1" wp14:anchorId="5ABD8204" wp14:editId="2B2E1F63">
          <wp:simplePos x="0" y="0"/>
          <wp:positionH relativeFrom="margin">
            <wp:posOffset>106045</wp:posOffset>
          </wp:positionH>
          <wp:positionV relativeFrom="paragraph">
            <wp:posOffset>636270</wp:posOffset>
          </wp:positionV>
          <wp:extent cx="1371600" cy="467995"/>
          <wp:effectExtent l="0" t="0" r="0" b="8255"/>
          <wp:wrapNone/>
          <wp:docPr id="10" nam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 cstate="print"/>
                  <a:stretch>
                    <a:fillRect/>
                  </a:stretch>
                </pic:blipFill>
                <pic:spPr>
                  <a:xfrm>
                    <a:off x="0" y="0"/>
                    <a:ext cx="1371600" cy="467995"/>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1" locked="0" layoutInCell="1" allowOverlap="1" wp14:anchorId="4B75496A" wp14:editId="34C350A0">
          <wp:simplePos x="0" y="0"/>
          <wp:positionH relativeFrom="margin">
            <wp:posOffset>3374390</wp:posOffset>
          </wp:positionH>
          <wp:positionV relativeFrom="paragraph">
            <wp:posOffset>636270</wp:posOffset>
          </wp:positionV>
          <wp:extent cx="2066290" cy="467995"/>
          <wp:effectExtent l="0" t="0" r="0" b="8255"/>
          <wp:wrapTight wrapText="bothSides">
            <wp:wrapPolygon edited="0">
              <wp:start x="0" y="0"/>
              <wp:lineTo x="0" y="21102"/>
              <wp:lineTo x="21308" y="21102"/>
              <wp:lineTo x="21308" y="0"/>
              <wp:lineTo x="0" y="0"/>
            </wp:wrapPolygon>
          </wp:wrapTight>
          <wp:docPr id="11" name="Obrázek 6">
            <a:extLst xmlns:a="http://schemas.openxmlformats.org/drawingml/2006/main">
              <a:ext uri="{FF2B5EF4-FFF2-40B4-BE49-F238E27FC236}">
                <a16:creationId xmlns:a16="http://schemas.microsoft.com/office/drawing/2014/main" id="{497AAB1D-B7C2-3147-88E9-8CE8F52D9B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a:extLst>
                      <a:ext uri="{FF2B5EF4-FFF2-40B4-BE49-F238E27FC236}">
                        <a16:creationId xmlns:a16="http://schemas.microsoft.com/office/drawing/2014/main" id="{497AAB1D-B7C2-3147-88E9-8CE8F52D9BD3}"/>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66290" cy="467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F8E"/>
    <w:multiLevelType w:val="multilevel"/>
    <w:tmpl w:val="45AA1BAC"/>
    <w:lvl w:ilvl="0">
      <w:start w:val="1"/>
      <w:numFmt w:val="decimal"/>
      <w:lvlText w:val="%1."/>
      <w:lvlJc w:val="left"/>
      <w:pPr>
        <w:ind w:left="5387" w:hanging="1133"/>
      </w:pPr>
      <w:rPr>
        <w:vertAlign w:val="baseline"/>
      </w:rPr>
    </w:lvl>
    <w:lvl w:ilvl="1">
      <w:start w:val="1"/>
      <w:numFmt w:val="decimal"/>
      <w:lvlText w:val="%1.%2."/>
      <w:lvlJc w:val="left"/>
      <w:pPr>
        <w:ind w:left="2552" w:hanging="1134"/>
      </w:pPr>
      <w:rPr>
        <w:b w:val="0"/>
        <w:vertAlign w:val="baseline"/>
      </w:rPr>
    </w:lvl>
    <w:lvl w:ilvl="2">
      <w:start w:val="1"/>
      <w:numFmt w:val="bullet"/>
      <w:lvlText w:val=""/>
      <w:lvlJc w:val="left"/>
      <w:pPr>
        <w:ind w:left="1134" w:hanging="1134"/>
      </w:pPr>
      <w:rPr>
        <w:rFonts w:ascii="Symbol" w:hAnsi="Symbol" w:hint="default"/>
        <w:vertAlign w:val="baseline"/>
      </w:rPr>
    </w:lvl>
    <w:lvl w:ilvl="3">
      <w:start w:val="1"/>
      <w:numFmt w:val="decimal"/>
      <w:lvlText w:val="%1.%2.%3.%4."/>
      <w:lvlJc w:val="left"/>
      <w:pPr>
        <w:ind w:left="2438" w:hanging="648"/>
      </w:pPr>
      <w:rPr>
        <w:vertAlign w:val="baseline"/>
      </w:rPr>
    </w:lvl>
    <w:lvl w:ilvl="4">
      <w:start w:val="1"/>
      <w:numFmt w:val="decimal"/>
      <w:lvlText w:val="%1.%2.%3.%4.%5."/>
      <w:lvlJc w:val="left"/>
      <w:pPr>
        <w:ind w:left="2942" w:hanging="792"/>
      </w:pPr>
      <w:rPr>
        <w:vertAlign w:val="baseline"/>
      </w:rPr>
    </w:lvl>
    <w:lvl w:ilvl="5">
      <w:start w:val="1"/>
      <w:numFmt w:val="decimal"/>
      <w:lvlText w:val="%1.%2.%3.%4.%5.%6."/>
      <w:lvlJc w:val="left"/>
      <w:pPr>
        <w:ind w:left="3446" w:hanging="935"/>
      </w:pPr>
      <w:rPr>
        <w:vertAlign w:val="baseline"/>
      </w:rPr>
    </w:lvl>
    <w:lvl w:ilvl="6">
      <w:start w:val="1"/>
      <w:numFmt w:val="decimal"/>
      <w:lvlText w:val="%1.%2.%3.%4.%5.%6.%7."/>
      <w:lvlJc w:val="left"/>
      <w:pPr>
        <w:ind w:left="3950" w:hanging="1080"/>
      </w:pPr>
      <w:rPr>
        <w:vertAlign w:val="baseline"/>
      </w:rPr>
    </w:lvl>
    <w:lvl w:ilvl="7">
      <w:start w:val="1"/>
      <w:numFmt w:val="decimal"/>
      <w:lvlText w:val="%1.%2.%3.%4.%5.%6.%7.%8."/>
      <w:lvlJc w:val="left"/>
      <w:pPr>
        <w:ind w:left="4454" w:hanging="1224"/>
      </w:pPr>
      <w:rPr>
        <w:vertAlign w:val="baseline"/>
      </w:rPr>
    </w:lvl>
    <w:lvl w:ilvl="8">
      <w:start w:val="1"/>
      <w:numFmt w:val="decimal"/>
      <w:lvlText w:val="%1.%2.%3.%4.%5.%6.%7.%8.%9."/>
      <w:lvlJc w:val="left"/>
      <w:pPr>
        <w:ind w:left="5030" w:hanging="1440"/>
      </w:pPr>
      <w:rPr>
        <w:vertAlign w:val="baseline"/>
      </w:rPr>
    </w:lvl>
  </w:abstractNum>
  <w:abstractNum w:abstractNumId="1" w15:restartNumberingAfterBreak="0">
    <w:nsid w:val="155D546F"/>
    <w:multiLevelType w:val="hybridMultilevel"/>
    <w:tmpl w:val="F5B490F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212B9E"/>
    <w:multiLevelType w:val="hybridMultilevel"/>
    <w:tmpl w:val="1B4ED8C2"/>
    <w:lvl w:ilvl="0" w:tplc="04050005">
      <w:start w:val="1"/>
      <w:numFmt w:val="bullet"/>
      <w:lvlText w:val=""/>
      <w:lvlJc w:val="left"/>
      <w:pPr>
        <w:ind w:left="775" w:hanging="360"/>
      </w:pPr>
      <w:rPr>
        <w:rFonts w:ascii="Wingdings" w:hAnsi="Wingdings"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3" w15:restartNumberingAfterBreak="0">
    <w:nsid w:val="1BAB32A9"/>
    <w:multiLevelType w:val="hybridMultilevel"/>
    <w:tmpl w:val="801299C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D057BFB"/>
    <w:multiLevelType w:val="hybridMultilevel"/>
    <w:tmpl w:val="30709C0A"/>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D3090B"/>
    <w:multiLevelType w:val="hybridMultilevel"/>
    <w:tmpl w:val="39DC15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9E7FD2"/>
    <w:multiLevelType w:val="hybridMultilevel"/>
    <w:tmpl w:val="E5B6FBA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33B4361B"/>
    <w:multiLevelType w:val="hybridMultilevel"/>
    <w:tmpl w:val="AC106A1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ADA4E2C"/>
    <w:multiLevelType w:val="hybridMultilevel"/>
    <w:tmpl w:val="48B84C9E"/>
    <w:lvl w:ilvl="0" w:tplc="B69ACB7A">
      <w:start w:val="1"/>
      <w:numFmt w:val="decimal"/>
      <w:lvlText w:val="%1."/>
      <w:lvlJc w:val="left"/>
      <w:pPr>
        <w:ind w:left="1429"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BA4E3C"/>
    <w:multiLevelType w:val="hybridMultilevel"/>
    <w:tmpl w:val="3C002828"/>
    <w:lvl w:ilvl="0" w:tplc="B69ACB7A">
      <w:start w:val="1"/>
      <w:numFmt w:val="decimal"/>
      <w:lvlText w:val="%1."/>
      <w:lvlJc w:val="left"/>
      <w:pPr>
        <w:ind w:left="1429"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306650"/>
    <w:multiLevelType w:val="hybridMultilevel"/>
    <w:tmpl w:val="9A368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601243D"/>
    <w:multiLevelType w:val="hybridMultilevel"/>
    <w:tmpl w:val="FAAC4BFE"/>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655C3D54"/>
    <w:multiLevelType w:val="hybridMultilevel"/>
    <w:tmpl w:val="FF4EF214"/>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A53393D"/>
    <w:multiLevelType w:val="hybridMultilevel"/>
    <w:tmpl w:val="A3B4D54E"/>
    <w:lvl w:ilvl="0" w:tplc="B69ACB7A">
      <w:start w:val="1"/>
      <w:numFmt w:val="decimal"/>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6D33189D"/>
    <w:multiLevelType w:val="hybridMultilevel"/>
    <w:tmpl w:val="93187984"/>
    <w:lvl w:ilvl="0" w:tplc="04050017">
      <w:start w:val="1"/>
      <w:numFmt w:val="lowerLetter"/>
      <w:lvlText w:val="%1)"/>
      <w:lvlJc w:val="left"/>
      <w:pPr>
        <w:ind w:left="644" w:hanging="360"/>
      </w:pPr>
    </w:lvl>
    <w:lvl w:ilvl="1" w:tplc="5E2E9D24">
      <w:start w:val="1"/>
      <w:numFmt w:val="decimal"/>
      <w:lvlText w:val="%2."/>
      <w:lvlJc w:val="left"/>
      <w:pPr>
        <w:ind w:left="1724" w:hanging="72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78FC410F"/>
    <w:multiLevelType w:val="multilevel"/>
    <w:tmpl w:val="18000C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DBB3180"/>
    <w:multiLevelType w:val="hybridMultilevel"/>
    <w:tmpl w:val="914A2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7"/>
  </w:num>
  <w:num w:numId="5">
    <w:abstractNumId w:val="6"/>
  </w:num>
  <w:num w:numId="6">
    <w:abstractNumId w:val="11"/>
  </w:num>
  <w:num w:numId="7">
    <w:abstractNumId w:val="2"/>
  </w:num>
  <w:num w:numId="8">
    <w:abstractNumId w:val="10"/>
  </w:num>
  <w:num w:numId="9">
    <w:abstractNumId w:val="16"/>
  </w:num>
  <w:num w:numId="10">
    <w:abstractNumId w:val="4"/>
  </w:num>
  <w:num w:numId="11">
    <w:abstractNumId w:val="12"/>
  </w:num>
  <w:num w:numId="12">
    <w:abstractNumId w:val="1"/>
  </w:num>
  <w:num w:numId="13">
    <w:abstractNumId w:val="3"/>
  </w:num>
  <w:num w:numId="14">
    <w:abstractNumId w:val="13"/>
  </w:num>
  <w:num w:numId="15">
    <w:abstractNumId w:val="8"/>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EB"/>
    <w:rsid w:val="00006D32"/>
    <w:rsid w:val="000110A7"/>
    <w:rsid w:val="000120A8"/>
    <w:rsid w:val="00016993"/>
    <w:rsid w:val="000361F5"/>
    <w:rsid w:val="00040BB1"/>
    <w:rsid w:val="00046628"/>
    <w:rsid w:val="0004782A"/>
    <w:rsid w:val="00052529"/>
    <w:rsid w:val="000550D5"/>
    <w:rsid w:val="0005651C"/>
    <w:rsid w:val="00056D38"/>
    <w:rsid w:val="00060B77"/>
    <w:rsid w:val="00066B3C"/>
    <w:rsid w:val="0007051F"/>
    <w:rsid w:val="000762DD"/>
    <w:rsid w:val="000A0AA7"/>
    <w:rsid w:val="000A3FA0"/>
    <w:rsid w:val="000B0C2E"/>
    <w:rsid w:val="000B7BC0"/>
    <w:rsid w:val="000C088A"/>
    <w:rsid w:val="000C4E34"/>
    <w:rsid w:val="000C5559"/>
    <w:rsid w:val="000C791E"/>
    <w:rsid w:val="000E26C5"/>
    <w:rsid w:val="000E439C"/>
    <w:rsid w:val="00101204"/>
    <w:rsid w:val="00103A68"/>
    <w:rsid w:val="00107886"/>
    <w:rsid w:val="00111D90"/>
    <w:rsid w:val="001134EB"/>
    <w:rsid w:val="001141F8"/>
    <w:rsid w:val="00114211"/>
    <w:rsid w:val="00121D6C"/>
    <w:rsid w:val="0012565E"/>
    <w:rsid w:val="0013447F"/>
    <w:rsid w:val="0013473A"/>
    <w:rsid w:val="00134D16"/>
    <w:rsid w:val="00137658"/>
    <w:rsid w:val="001407B8"/>
    <w:rsid w:val="001437F3"/>
    <w:rsid w:val="00144041"/>
    <w:rsid w:val="00146B0F"/>
    <w:rsid w:val="00146F30"/>
    <w:rsid w:val="00152FDC"/>
    <w:rsid w:val="00153394"/>
    <w:rsid w:val="0016215D"/>
    <w:rsid w:val="00166AE1"/>
    <w:rsid w:val="001707BB"/>
    <w:rsid w:val="001712C8"/>
    <w:rsid w:val="00172E4D"/>
    <w:rsid w:val="00173A8A"/>
    <w:rsid w:val="00180BAE"/>
    <w:rsid w:val="0019049B"/>
    <w:rsid w:val="001A06C9"/>
    <w:rsid w:val="001A4132"/>
    <w:rsid w:val="001A4FE6"/>
    <w:rsid w:val="001A60B5"/>
    <w:rsid w:val="001A65A3"/>
    <w:rsid w:val="001A671B"/>
    <w:rsid w:val="001A6A1D"/>
    <w:rsid w:val="001C1B54"/>
    <w:rsid w:val="001C274E"/>
    <w:rsid w:val="001C2EE2"/>
    <w:rsid w:val="001D18BA"/>
    <w:rsid w:val="001D4182"/>
    <w:rsid w:val="001D6326"/>
    <w:rsid w:val="00201D0D"/>
    <w:rsid w:val="00204363"/>
    <w:rsid w:val="0021235E"/>
    <w:rsid w:val="00213898"/>
    <w:rsid w:val="002214E1"/>
    <w:rsid w:val="00230E37"/>
    <w:rsid w:val="0023470A"/>
    <w:rsid w:val="00236769"/>
    <w:rsid w:val="00240F91"/>
    <w:rsid w:val="00242A5C"/>
    <w:rsid w:val="002434EA"/>
    <w:rsid w:val="00262D8F"/>
    <w:rsid w:val="002851C5"/>
    <w:rsid w:val="00287CD2"/>
    <w:rsid w:val="002A3458"/>
    <w:rsid w:val="002B10CF"/>
    <w:rsid w:val="002B3FE7"/>
    <w:rsid w:val="002C06B0"/>
    <w:rsid w:val="002C0FE4"/>
    <w:rsid w:val="002D4758"/>
    <w:rsid w:val="002E070B"/>
    <w:rsid w:val="002E59FD"/>
    <w:rsid w:val="002F354F"/>
    <w:rsid w:val="002F4C99"/>
    <w:rsid w:val="002F607F"/>
    <w:rsid w:val="00301306"/>
    <w:rsid w:val="0031510E"/>
    <w:rsid w:val="00324A10"/>
    <w:rsid w:val="00325C01"/>
    <w:rsid w:val="00333AE8"/>
    <w:rsid w:val="00333C14"/>
    <w:rsid w:val="0033654D"/>
    <w:rsid w:val="00343DDD"/>
    <w:rsid w:val="00347324"/>
    <w:rsid w:val="00350402"/>
    <w:rsid w:val="00357DC3"/>
    <w:rsid w:val="0036047E"/>
    <w:rsid w:val="003608DA"/>
    <w:rsid w:val="0037272A"/>
    <w:rsid w:val="003770BC"/>
    <w:rsid w:val="00380A4F"/>
    <w:rsid w:val="003815E8"/>
    <w:rsid w:val="00382D47"/>
    <w:rsid w:val="00383D41"/>
    <w:rsid w:val="0038601F"/>
    <w:rsid w:val="0039162C"/>
    <w:rsid w:val="003929A6"/>
    <w:rsid w:val="00393DEA"/>
    <w:rsid w:val="0039704E"/>
    <w:rsid w:val="003A0D76"/>
    <w:rsid w:val="003A31D5"/>
    <w:rsid w:val="003A56CF"/>
    <w:rsid w:val="003A7658"/>
    <w:rsid w:val="003A785F"/>
    <w:rsid w:val="003C6097"/>
    <w:rsid w:val="003C6626"/>
    <w:rsid w:val="003C7672"/>
    <w:rsid w:val="003D27B5"/>
    <w:rsid w:val="003D288F"/>
    <w:rsid w:val="003D2E57"/>
    <w:rsid w:val="003F364F"/>
    <w:rsid w:val="0040069A"/>
    <w:rsid w:val="004010A7"/>
    <w:rsid w:val="00402C08"/>
    <w:rsid w:val="004213D2"/>
    <w:rsid w:val="0042625F"/>
    <w:rsid w:val="00432321"/>
    <w:rsid w:val="00442706"/>
    <w:rsid w:val="00442C52"/>
    <w:rsid w:val="004445D7"/>
    <w:rsid w:val="00451539"/>
    <w:rsid w:val="004516EF"/>
    <w:rsid w:val="004541AE"/>
    <w:rsid w:val="00465C51"/>
    <w:rsid w:val="00466A77"/>
    <w:rsid w:val="004709F0"/>
    <w:rsid w:val="0047113A"/>
    <w:rsid w:val="00477AB4"/>
    <w:rsid w:val="00484653"/>
    <w:rsid w:val="004857DD"/>
    <w:rsid w:val="00485C5E"/>
    <w:rsid w:val="00493CA7"/>
    <w:rsid w:val="00497EF6"/>
    <w:rsid w:val="004A00AD"/>
    <w:rsid w:val="004A2BDC"/>
    <w:rsid w:val="004A5B59"/>
    <w:rsid w:val="004C51BA"/>
    <w:rsid w:val="004C647B"/>
    <w:rsid w:val="004D0F0A"/>
    <w:rsid w:val="004D1DBC"/>
    <w:rsid w:val="004E4329"/>
    <w:rsid w:val="004E556B"/>
    <w:rsid w:val="004F2D73"/>
    <w:rsid w:val="004F5BF9"/>
    <w:rsid w:val="004F7038"/>
    <w:rsid w:val="004F787D"/>
    <w:rsid w:val="00503544"/>
    <w:rsid w:val="005068EB"/>
    <w:rsid w:val="00507DA8"/>
    <w:rsid w:val="00511414"/>
    <w:rsid w:val="00514406"/>
    <w:rsid w:val="00517E97"/>
    <w:rsid w:val="0052181F"/>
    <w:rsid w:val="005224B1"/>
    <w:rsid w:val="005236F3"/>
    <w:rsid w:val="0053638C"/>
    <w:rsid w:val="005421AB"/>
    <w:rsid w:val="00542302"/>
    <w:rsid w:val="00547693"/>
    <w:rsid w:val="0055423B"/>
    <w:rsid w:val="005548D3"/>
    <w:rsid w:val="0055793C"/>
    <w:rsid w:val="00561888"/>
    <w:rsid w:val="00562109"/>
    <w:rsid w:val="00563241"/>
    <w:rsid w:val="00564C9D"/>
    <w:rsid w:val="0056666B"/>
    <w:rsid w:val="00571DEE"/>
    <w:rsid w:val="005838CE"/>
    <w:rsid w:val="0058556C"/>
    <w:rsid w:val="00590D56"/>
    <w:rsid w:val="00591D6B"/>
    <w:rsid w:val="005A6706"/>
    <w:rsid w:val="005A7024"/>
    <w:rsid w:val="005A744D"/>
    <w:rsid w:val="005C1315"/>
    <w:rsid w:val="005C3407"/>
    <w:rsid w:val="005C483E"/>
    <w:rsid w:val="005C5FA4"/>
    <w:rsid w:val="005C78D9"/>
    <w:rsid w:val="005D2523"/>
    <w:rsid w:val="005D57BB"/>
    <w:rsid w:val="005D67CE"/>
    <w:rsid w:val="005F7482"/>
    <w:rsid w:val="00604A80"/>
    <w:rsid w:val="00607A9F"/>
    <w:rsid w:val="006141AF"/>
    <w:rsid w:val="00627B47"/>
    <w:rsid w:val="00630784"/>
    <w:rsid w:val="006322CE"/>
    <w:rsid w:val="0063586E"/>
    <w:rsid w:val="00645209"/>
    <w:rsid w:val="00645D81"/>
    <w:rsid w:val="006579F5"/>
    <w:rsid w:val="00667C0C"/>
    <w:rsid w:val="006712D8"/>
    <w:rsid w:val="00674FF1"/>
    <w:rsid w:val="00677466"/>
    <w:rsid w:val="00686C3E"/>
    <w:rsid w:val="006925EB"/>
    <w:rsid w:val="00696847"/>
    <w:rsid w:val="00697356"/>
    <w:rsid w:val="006B0B95"/>
    <w:rsid w:val="006B10D6"/>
    <w:rsid w:val="006B3D57"/>
    <w:rsid w:val="006C2022"/>
    <w:rsid w:val="006C2FE4"/>
    <w:rsid w:val="006C4FF1"/>
    <w:rsid w:val="006C585A"/>
    <w:rsid w:val="006C76E4"/>
    <w:rsid w:val="006D05FF"/>
    <w:rsid w:val="006D7337"/>
    <w:rsid w:val="006D74DF"/>
    <w:rsid w:val="006E083E"/>
    <w:rsid w:val="006E30A4"/>
    <w:rsid w:val="006E6177"/>
    <w:rsid w:val="006F291F"/>
    <w:rsid w:val="0071172D"/>
    <w:rsid w:val="007146F4"/>
    <w:rsid w:val="00715889"/>
    <w:rsid w:val="00723EAD"/>
    <w:rsid w:val="00726CE9"/>
    <w:rsid w:val="007303B5"/>
    <w:rsid w:val="0073489D"/>
    <w:rsid w:val="007515FC"/>
    <w:rsid w:val="00753093"/>
    <w:rsid w:val="00757C55"/>
    <w:rsid w:val="00760D74"/>
    <w:rsid w:val="00766E50"/>
    <w:rsid w:val="00767A0D"/>
    <w:rsid w:val="00770BE2"/>
    <w:rsid w:val="00773F09"/>
    <w:rsid w:val="00776083"/>
    <w:rsid w:val="007856C6"/>
    <w:rsid w:val="00787207"/>
    <w:rsid w:val="0078786E"/>
    <w:rsid w:val="00791274"/>
    <w:rsid w:val="00792E9E"/>
    <w:rsid w:val="007965F7"/>
    <w:rsid w:val="00796A25"/>
    <w:rsid w:val="00796D1D"/>
    <w:rsid w:val="007A0368"/>
    <w:rsid w:val="007A08B3"/>
    <w:rsid w:val="007B37E6"/>
    <w:rsid w:val="007C64B5"/>
    <w:rsid w:val="007C77EF"/>
    <w:rsid w:val="007D60C7"/>
    <w:rsid w:val="008029E4"/>
    <w:rsid w:val="0080339B"/>
    <w:rsid w:val="0080406D"/>
    <w:rsid w:val="00804F39"/>
    <w:rsid w:val="00807211"/>
    <w:rsid w:val="00807E2D"/>
    <w:rsid w:val="0081579B"/>
    <w:rsid w:val="00823FF3"/>
    <w:rsid w:val="008276F4"/>
    <w:rsid w:val="00833ABF"/>
    <w:rsid w:val="008368F1"/>
    <w:rsid w:val="00836F42"/>
    <w:rsid w:val="008429F5"/>
    <w:rsid w:val="00842F1B"/>
    <w:rsid w:val="008445A1"/>
    <w:rsid w:val="008471AC"/>
    <w:rsid w:val="00854DFA"/>
    <w:rsid w:val="00861E7F"/>
    <w:rsid w:val="008626C6"/>
    <w:rsid w:val="00866D6B"/>
    <w:rsid w:val="00870FE3"/>
    <w:rsid w:val="0087380A"/>
    <w:rsid w:val="0087399B"/>
    <w:rsid w:val="00876A5A"/>
    <w:rsid w:val="00890F56"/>
    <w:rsid w:val="00892B10"/>
    <w:rsid w:val="008A75A8"/>
    <w:rsid w:val="008B2B9A"/>
    <w:rsid w:val="008B2F48"/>
    <w:rsid w:val="008B655B"/>
    <w:rsid w:val="008C10AE"/>
    <w:rsid w:val="008C545F"/>
    <w:rsid w:val="008D0756"/>
    <w:rsid w:val="008E6C65"/>
    <w:rsid w:val="008E75DD"/>
    <w:rsid w:val="008E79F6"/>
    <w:rsid w:val="008F57C1"/>
    <w:rsid w:val="00901C5E"/>
    <w:rsid w:val="009062F0"/>
    <w:rsid w:val="009129F4"/>
    <w:rsid w:val="00922168"/>
    <w:rsid w:val="0092264C"/>
    <w:rsid w:val="0092612C"/>
    <w:rsid w:val="0092707D"/>
    <w:rsid w:val="00931ED1"/>
    <w:rsid w:val="00935893"/>
    <w:rsid w:val="00940F67"/>
    <w:rsid w:val="00942E7C"/>
    <w:rsid w:val="009433DA"/>
    <w:rsid w:val="00954C11"/>
    <w:rsid w:val="00960FFB"/>
    <w:rsid w:val="009621A9"/>
    <w:rsid w:val="009650A0"/>
    <w:rsid w:val="009704EC"/>
    <w:rsid w:val="00973DB2"/>
    <w:rsid w:val="009742DE"/>
    <w:rsid w:val="00976003"/>
    <w:rsid w:val="00976E60"/>
    <w:rsid w:val="00980766"/>
    <w:rsid w:val="00994AE6"/>
    <w:rsid w:val="009A3ADA"/>
    <w:rsid w:val="009A56B9"/>
    <w:rsid w:val="009B0CFF"/>
    <w:rsid w:val="009B7A67"/>
    <w:rsid w:val="009B7C14"/>
    <w:rsid w:val="009C5AA8"/>
    <w:rsid w:val="00A07944"/>
    <w:rsid w:val="00A132F9"/>
    <w:rsid w:val="00A20503"/>
    <w:rsid w:val="00A23F85"/>
    <w:rsid w:val="00A25BBB"/>
    <w:rsid w:val="00A26235"/>
    <w:rsid w:val="00A33F11"/>
    <w:rsid w:val="00A36E0F"/>
    <w:rsid w:val="00A40C58"/>
    <w:rsid w:val="00A40E70"/>
    <w:rsid w:val="00A559FD"/>
    <w:rsid w:val="00A56211"/>
    <w:rsid w:val="00A57341"/>
    <w:rsid w:val="00A64B8F"/>
    <w:rsid w:val="00A6695A"/>
    <w:rsid w:val="00A67AB1"/>
    <w:rsid w:val="00A72607"/>
    <w:rsid w:val="00A74CA1"/>
    <w:rsid w:val="00A764EC"/>
    <w:rsid w:val="00A77B3B"/>
    <w:rsid w:val="00A77C91"/>
    <w:rsid w:val="00A800D4"/>
    <w:rsid w:val="00A84D22"/>
    <w:rsid w:val="00A87F14"/>
    <w:rsid w:val="00A938EF"/>
    <w:rsid w:val="00AA2B9D"/>
    <w:rsid w:val="00AA321E"/>
    <w:rsid w:val="00AB140F"/>
    <w:rsid w:val="00AE04A7"/>
    <w:rsid w:val="00AE0509"/>
    <w:rsid w:val="00AE6164"/>
    <w:rsid w:val="00B01461"/>
    <w:rsid w:val="00B07CD1"/>
    <w:rsid w:val="00B23A78"/>
    <w:rsid w:val="00B2596E"/>
    <w:rsid w:val="00B26E8E"/>
    <w:rsid w:val="00B343B6"/>
    <w:rsid w:val="00B36D08"/>
    <w:rsid w:val="00B449CA"/>
    <w:rsid w:val="00B44B14"/>
    <w:rsid w:val="00B44D90"/>
    <w:rsid w:val="00B45AE5"/>
    <w:rsid w:val="00B45B2B"/>
    <w:rsid w:val="00B5315B"/>
    <w:rsid w:val="00B53806"/>
    <w:rsid w:val="00B545C4"/>
    <w:rsid w:val="00B54DE0"/>
    <w:rsid w:val="00B60880"/>
    <w:rsid w:val="00B63060"/>
    <w:rsid w:val="00B64223"/>
    <w:rsid w:val="00B70868"/>
    <w:rsid w:val="00B727AD"/>
    <w:rsid w:val="00B7290A"/>
    <w:rsid w:val="00B7319B"/>
    <w:rsid w:val="00B73C81"/>
    <w:rsid w:val="00B76D6B"/>
    <w:rsid w:val="00B80318"/>
    <w:rsid w:val="00B85697"/>
    <w:rsid w:val="00B85A7D"/>
    <w:rsid w:val="00B86091"/>
    <w:rsid w:val="00B9217F"/>
    <w:rsid w:val="00BA55D7"/>
    <w:rsid w:val="00BA69C2"/>
    <w:rsid w:val="00BA7424"/>
    <w:rsid w:val="00BB0493"/>
    <w:rsid w:val="00BC6F1E"/>
    <w:rsid w:val="00BC7C62"/>
    <w:rsid w:val="00BD0426"/>
    <w:rsid w:val="00BD2F27"/>
    <w:rsid w:val="00BD5A73"/>
    <w:rsid w:val="00BE13C2"/>
    <w:rsid w:val="00BE3C0E"/>
    <w:rsid w:val="00BE64AC"/>
    <w:rsid w:val="00BF06E4"/>
    <w:rsid w:val="00BF12CD"/>
    <w:rsid w:val="00BF42EE"/>
    <w:rsid w:val="00BF6F63"/>
    <w:rsid w:val="00C06D0A"/>
    <w:rsid w:val="00C130E0"/>
    <w:rsid w:val="00C20336"/>
    <w:rsid w:val="00C22ADE"/>
    <w:rsid w:val="00C235D5"/>
    <w:rsid w:val="00C267B9"/>
    <w:rsid w:val="00C31213"/>
    <w:rsid w:val="00C37F75"/>
    <w:rsid w:val="00C40B3C"/>
    <w:rsid w:val="00C42999"/>
    <w:rsid w:val="00C5339A"/>
    <w:rsid w:val="00C621E2"/>
    <w:rsid w:val="00C62E5F"/>
    <w:rsid w:val="00C7043B"/>
    <w:rsid w:val="00C7182E"/>
    <w:rsid w:val="00C72382"/>
    <w:rsid w:val="00C73396"/>
    <w:rsid w:val="00C81B36"/>
    <w:rsid w:val="00C84DC1"/>
    <w:rsid w:val="00C86641"/>
    <w:rsid w:val="00C916B8"/>
    <w:rsid w:val="00CA2C25"/>
    <w:rsid w:val="00CA4FDB"/>
    <w:rsid w:val="00CA6C2C"/>
    <w:rsid w:val="00CB081A"/>
    <w:rsid w:val="00CB1E05"/>
    <w:rsid w:val="00CB6AF1"/>
    <w:rsid w:val="00CC5727"/>
    <w:rsid w:val="00CD27EC"/>
    <w:rsid w:val="00CD2FB0"/>
    <w:rsid w:val="00CD3F04"/>
    <w:rsid w:val="00CE3534"/>
    <w:rsid w:val="00D02B60"/>
    <w:rsid w:val="00D03A88"/>
    <w:rsid w:val="00D042A7"/>
    <w:rsid w:val="00D05FF6"/>
    <w:rsid w:val="00D117E6"/>
    <w:rsid w:val="00D12333"/>
    <w:rsid w:val="00D1478D"/>
    <w:rsid w:val="00D16E0C"/>
    <w:rsid w:val="00D20B4A"/>
    <w:rsid w:val="00D2457D"/>
    <w:rsid w:val="00D26DF8"/>
    <w:rsid w:val="00D2764A"/>
    <w:rsid w:val="00D30B00"/>
    <w:rsid w:val="00D40619"/>
    <w:rsid w:val="00D42304"/>
    <w:rsid w:val="00D51844"/>
    <w:rsid w:val="00D52983"/>
    <w:rsid w:val="00D54EBA"/>
    <w:rsid w:val="00D551C2"/>
    <w:rsid w:val="00D5791D"/>
    <w:rsid w:val="00D57956"/>
    <w:rsid w:val="00D60D89"/>
    <w:rsid w:val="00D63B70"/>
    <w:rsid w:val="00D752B4"/>
    <w:rsid w:val="00D76A91"/>
    <w:rsid w:val="00D8064D"/>
    <w:rsid w:val="00D8673A"/>
    <w:rsid w:val="00D87ACC"/>
    <w:rsid w:val="00D90458"/>
    <w:rsid w:val="00DA553C"/>
    <w:rsid w:val="00DA7072"/>
    <w:rsid w:val="00DB3C7F"/>
    <w:rsid w:val="00DB417A"/>
    <w:rsid w:val="00DF3E80"/>
    <w:rsid w:val="00DF491C"/>
    <w:rsid w:val="00DF7A39"/>
    <w:rsid w:val="00E01898"/>
    <w:rsid w:val="00E02C43"/>
    <w:rsid w:val="00E075B8"/>
    <w:rsid w:val="00E109EB"/>
    <w:rsid w:val="00E13727"/>
    <w:rsid w:val="00E217C8"/>
    <w:rsid w:val="00E2668D"/>
    <w:rsid w:val="00E349ED"/>
    <w:rsid w:val="00E36E99"/>
    <w:rsid w:val="00E41E4A"/>
    <w:rsid w:val="00E43464"/>
    <w:rsid w:val="00E44CDD"/>
    <w:rsid w:val="00E557B6"/>
    <w:rsid w:val="00E558DA"/>
    <w:rsid w:val="00E56F67"/>
    <w:rsid w:val="00E65D41"/>
    <w:rsid w:val="00E81487"/>
    <w:rsid w:val="00E82BEB"/>
    <w:rsid w:val="00E93946"/>
    <w:rsid w:val="00EA3140"/>
    <w:rsid w:val="00EA5558"/>
    <w:rsid w:val="00EB3864"/>
    <w:rsid w:val="00EB6459"/>
    <w:rsid w:val="00EC585E"/>
    <w:rsid w:val="00ED42A1"/>
    <w:rsid w:val="00ED57BC"/>
    <w:rsid w:val="00EE061A"/>
    <w:rsid w:val="00EE0930"/>
    <w:rsid w:val="00EE11D4"/>
    <w:rsid w:val="00EE2134"/>
    <w:rsid w:val="00EE23DC"/>
    <w:rsid w:val="00EE5214"/>
    <w:rsid w:val="00EE5E1F"/>
    <w:rsid w:val="00F03350"/>
    <w:rsid w:val="00F16777"/>
    <w:rsid w:val="00F20506"/>
    <w:rsid w:val="00F208BE"/>
    <w:rsid w:val="00F23646"/>
    <w:rsid w:val="00F23A3A"/>
    <w:rsid w:val="00F25B6A"/>
    <w:rsid w:val="00F367CB"/>
    <w:rsid w:val="00F40C77"/>
    <w:rsid w:val="00F41BBC"/>
    <w:rsid w:val="00F439B6"/>
    <w:rsid w:val="00F454CF"/>
    <w:rsid w:val="00F51DDB"/>
    <w:rsid w:val="00F55AA0"/>
    <w:rsid w:val="00F564D3"/>
    <w:rsid w:val="00F65B2F"/>
    <w:rsid w:val="00F72AD3"/>
    <w:rsid w:val="00F76B07"/>
    <w:rsid w:val="00F82FED"/>
    <w:rsid w:val="00F84AC7"/>
    <w:rsid w:val="00F85F0A"/>
    <w:rsid w:val="00F870D8"/>
    <w:rsid w:val="00FA2C98"/>
    <w:rsid w:val="00FA2F8D"/>
    <w:rsid w:val="00FA5BA9"/>
    <w:rsid w:val="00FB3730"/>
    <w:rsid w:val="00FB3A05"/>
    <w:rsid w:val="00FB4BE7"/>
    <w:rsid w:val="00FB685A"/>
    <w:rsid w:val="00FB6FB2"/>
    <w:rsid w:val="00FC3A34"/>
    <w:rsid w:val="00FC3DA6"/>
    <w:rsid w:val="00FC5BA7"/>
    <w:rsid w:val="00FC7FF9"/>
    <w:rsid w:val="00FE476F"/>
    <w:rsid w:val="00FE5834"/>
    <w:rsid w:val="00FE5994"/>
    <w:rsid w:val="00FE6FA3"/>
    <w:rsid w:val="00FF0F0A"/>
    <w:rsid w:val="00FF548D"/>
    <w:rsid w:val="00FF6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3DDD9"/>
  <w15:docId w15:val="{FB723B91-3480-42B0-8EF7-C6BFF2BB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uiPriority w:val="9"/>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iPriority w:val="9"/>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styleId="Odstavecseseznamem">
    <w:name w:val="List Paragraph"/>
    <w:basedOn w:val="Normln"/>
    <w:uiPriority w:val="34"/>
    <w:qFormat/>
    <w:rsid w:val="00866D6B"/>
    <w:pPr>
      <w:pBdr>
        <w:top w:val="nil"/>
        <w:left w:val="nil"/>
        <w:bottom w:val="nil"/>
        <w:right w:val="nil"/>
        <w:between w:val="nil"/>
      </w:pBdr>
      <w:spacing w:after="0" w:line="240" w:lineRule="auto"/>
      <w:ind w:left="720"/>
      <w:contextualSpacing/>
      <w:jc w:val="left"/>
    </w:pPr>
    <w:rPr>
      <w:rFonts w:ascii="Times New Roman" w:eastAsia="Times New Roman" w:hAnsi="Times New Roman" w:cs="Times New Roman"/>
      <w:color w:val="000000"/>
      <w:sz w:val="20"/>
      <w:szCs w:val="20"/>
      <w:lang w:eastAsia="cs-CZ"/>
    </w:rPr>
  </w:style>
  <w:style w:type="character" w:customStyle="1" w:styleId="ZkladntextChar">
    <w:name w:val="Základní text Char"/>
    <w:link w:val="Zkladntext"/>
    <w:uiPriority w:val="99"/>
    <w:qFormat/>
    <w:rsid w:val="00866D6B"/>
    <w:rPr>
      <w:rFonts w:ascii="Calibri" w:hAnsi="Calibri"/>
      <w:szCs w:val="24"/>
    </w:rPr>
  </w:style>
  <w:style w:type="paragraph" w:styleId="Zkladntext">
    <w:name w:val="Body Text"/>
    <w:basedOn w:val="Normln"/>
    <w:link w:val="ZkladntextChar"/>
    <w:uiPriority w:val="99"/>
    <w:unhideWhenUsed/>
    <w:rsid w:val="00866D6B"/>
    <w:pPr>
      <w:spacing w:before="60" w:line="276" w:lineRule="auto"/>
    </w:pPr>
    <w:rPr>
      <w:rFonts w:ascii="Calibri" w:hAnsi="Calibri"/>
      <w:szCs w:val="24"/>
    </w:rPr>
  </w:style>
  <w:style w:type="character" w:customStyle="1" w:styleId="ZkladntextChar1">
    <w:name w:val="Základní text Char1"/>
    <w:basedOn w:val="Standardnpsmoodstavce"/>
    <w:uiPriority w:val="99"/>
    <w:semiHidden/>
    <w:rsid w:val="00866D6B"/>
  </w:style>
  <w:style w:type="character" w:styleId="Odkaznakoment">
    <w:name w:val="annotation reference"/>
    <w:basedOn w:val="Standardnpsmoodstavce"/>
    <w:uiPriority w:val="99"/>
    <w:semiHidden/>
    <w:unhideWhenUsed/>
    <w:rsid w:val="0019049B"/>
    <w:rPr>
      <w:sz w:val="16"/>
      <w:szCs w:val="16"/>
    </w:rPr>
  </w:style>
  <w:style w:type="paragraph" w:styleId="Textkomente">
    <w:name w:val="annotation text"/>
    <w:basedOn w:val="Normln"/>
    <w:link w:val="TextkomenteChar"/>
    <w:uiPriority w:val="99"/>
    <w:semiHidden/>
    <w:unhideWhenUsed/>
    <w:rsid w:val="0019049B"/>
    <w:pPr>
      <w:spacing w:line="240" w:lineRule="auto"/>
    </w:pPr>
    <w:rPr>
      <w:sz w:val="20"/>
      <w:szCs w:val="20"/>
    </w:rPr>
  </w:style>
  <w:style w:type="character" w:customStyle="1" w:styleId="TextkomenteChar">
    <w:name w:val="Text komentáře Char"/>
    <w:basedOn w:val="Standardnpsmoodstavce"/>
    <w:link w:val="Textkomente"/>
    <w:uiPriority w:val="99"/>
    <w:semiHidden/>
    <w:rsid w:val="0019049B"/>
    <w:rPr>
      <w:sz w:val="20"/>
      <w:szCs w:val="20"/>
    </w:rPr>
  </w:style>
  <w:style w:type="paragraph" w:styleId="Pedmtkomente">
    <w:name w:val="annotation subject"/>
    <w:basedOn w:val="Textkomente"/>
    <w:next w:val="Textkomente"/>
    <w:link w:val="PedmtkomenteChar"/>
    <w:uiPriority w:val="99"/>
    <w:semiHidden/>
    <w:unhideWhenUsed/>
    <w:rsid w:val="0019049B"/>
    <w:rPr>
      <w:b/>
      <w:bCs/>
    </w:rPr>
  </w:style>
  <w:style w:type="character" w:customStyle="1" w:styleId="PedmtkomenteChar">
    <w:name w:val="Předmět komentáře Char"/>
    <w:basedOn w:val="TextkomenteChar"/>
    <w:link w:val="Pedmtkomente"/>
    <w:uiPriority w:val="99"/>
    <w:semiHidden/>
    <w:rsid w:val="0019049B"/>
    <w:rPr>
      <w:b/>
      <w:bCs/>
      <w:sz w:val="20"/>
      <w:szCs w:val="20"/>
    </w:rPr>
  </w:style>
  <w:style w:type="paragraph" w:styleId="Revize">
    <w:name w:val="Revision"/>
    <w:hidden/>
    <w:uiPriority w:val="99"/>
    <w:semiHidden/>
    <w:rsid w:val="0019049B"/>
    <w:pPr>
      <w:spacing w:after="0" w:line="240" w:lineRule="auto"/>
    </w:pPr>
  </w:style>
  <w:style w:type="character" w:customStyle="1" w:styleId="Nevyeenzmnka1">
    <w:name w:val="Nevyřešená zmínka1"/>
    <w:basedOn w:val="Standardnpsmoodstavce"/>
    <w:uiPriority w:val="99"/>
    <w:semiHidden/>
    <w:unhideWhenUsed/>
    <w:rsid w:val="003F364F"/>
    <w:rPr>
      <w:color w:val="605E5C"/>
      <w:shd w:val="clear" w:color="auto" w:fill="E1DFDD"/>
    </w:rPr>
  </w:style>
  <w:style w:type="paragraph" w:styleId="Titulek">
    <w:name w:val="caption"/>
    <w:basedOn w:val="Normln"/>
    <w:next w:val="Normln"/>
    <w:uiPriority w:val="35"/>
    <w:unhideWhenUsed/>
    <w:qFormat/>
    <w:rsid w:val="000110A7"/>
    <w:pPr>
      <w:spacing w:after="200" w:line="240" w:lineRule="auto"/>
    </w:pPr>
    <w:rPr>
      <w:i/>
      <w:iCs/>
      <w:color w:val="0065BD" w:themeColor="text2"/>
      <w:sz w:val="18"/>
      <w:szCs w:val="18"/>
    </w:rPr>
  </w:style>
  <w:style w:type="character" w:customStyle="1" w:styleId="UnresolvedMention">
    <w:name w:val="Unresolved Mention"/>
    <w:basedOn w:val="Standardnpsmoodstavce"/>
    <w:uiPriority w:val="99"/>
    <w:semiHidden/>
    <w:unhideWhenUsed/>
    <w:rsid w:val="00A56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1654">
      <w:bodyDiv w:val="1"/>
      <w:marLeft w:val="0"/>
      <w:marRight w:val="0"/>
      <w:marTop w:val="0"/>
      <w:marBottom w:val="0"/>
      <w:divBdr>
        <w:top w:val="none" w:sz="0" w:space="0" w:color="auto"/>
        <w:left w:val="none" w:sz="0" w:space="0" w:color="auto"/>
        <w:bottom w:val="none" w:sz="0" w:space="0" w:color="auto"/>
        <w:right w:val="none" w:sz="0" w:space="0" w:color="auto"/>
      </w:divBdr>
      <w:divsChild>
        <w:div w:id="970674174">
          <w:marLeft w:val="0"/>
          <w:marRight w:val="0"/>
          <w:marTop w:val="0"/>
          <w:marBottom w:val="0"/>
          <w:divBdr>
            <w:top w:val="none" w:sz="0" w:space="0" w:color="auto"/>
            <w:left w:val="none" w:sz="0" w:space="0" w:color="auto"/>
            <w:bottom w:val="none" w:sz="0" w:space="0" w:color="auto"/>
            <w:right w:val="none" w:sz="0" w:space="0" w:color="auto"/>
          </w:divBdr>
        </w:div>
      </w:divsChild>
    </w:div>
    <w:div w:id="81028744">
      <w:bodyDiv w:val="1"/>
      <w:marLeft w:val="0"/>
      <w:marRight w:val="0"/>
      <w:marTop w:val="0"/>
      <w:marBottom w:val="0"/>
      <w:divBdr>
        <w:top w:val="none" w:sz="0" w:space="0" w:color="auto"/>
        <w:left w:val="none" w:sz="0" w:space="0" w:color="auto"/>
        <w:bottom w:val="none" w:sz="0" w:space="0" w:color="auto"/>
        <w:right w:val="none" w:sz="0" w:space="0" w:color="auto"/>
      </w:divBdr>
    </w:div>
    <w:div w:id="335889845">
      <w:bodyDiv w:val="1"/>
      <w:marLeft w:val="0"/>
      <w:marRight w:val="0"/>
      <w:marTop w:val="0"/>
      <w:marBottom w:val="0"/>
      <w:divBdr>
        <w:top w:val="none" w:sz="0" w:space="0" w:color="auto"/>
        <w:left w:val="none" w:sz="0" w:space="0" w:color="auto"/>
        <w:bottom w:val="none" w:sz="0" w:space="0" w:color="auto"/>
        <w:right w:val="none" w:sz="0" w:space="0" w:color="auto"/>
      </w:divBdr>
    </w:div>
    <w:div w:id="519513291">
      <w:bodyDiv w:val="1"/>
      <w:marLeft w:val="0"/>
      <w:marRight w:val="0"/>
      <w:marTop w:val="0"/>
      <w:marBottom w:val="0"/>
      <w:divBdr>
        <w:top w:val="none" w:sz="0" w:space="0" w:color="auto"/>
        <w:left w:val="none" w:sz="0" w:space="0" w:color="auto"/>
        <w:bottom w:val="none" w:sz="0" w:space="0" w:color="auto"/>
        <w:right w:val="none" w:sz="0" w:space="0" w:color="auto"/>
      </w:divBdr>
    </w:div>
    <w:div w:id="536359434">
      <w:bodyDiv w:val="1"/>
      <w:marLeft w:val="0"/>
      <w:marRight w:val="0"/>
      <w:marTop w:val="0"/>
      <w:marBottom w:val="0"/>
      <w:divBdr>
        <w:top w:val="none" w:sz="0" w:space="0" w:color="auto"/>
        <w:left w:val="none" w:sz="0" w:space="0" w:color="auto"/>
        <w:bottom w:val="none" w:sz="0" w:space="0" w:color="auto"/>
        <w:right w:val="none" w:sz="0" w:space="0" w:color="auto"/>
      </w:divBdr>
    </w:div>
    <w:div w:id="619000077">
      <w:bodyDiv w:val="1"/>
      <w:marLeft w:val="0"/>
      <w:marRight w:val="0"/>
      <w:marTop w:val="0"/>
      <w:marBottom w:val="0"/>
      <w:divBdr>
        <w:top w:val="none" w:sz="0" w:space="0" w:color="auto"/>
        <w:left w:val="none" w:sz="0" w:space="0" w:color="auto"/>
        <w:bottom w:val="none" w:sz="0" w:space="0" w:color="auto"/>
        <w:right w:val="none" w:sz="0" w:space="0" w:color="auto"/>
      </w:divBdr>
    </w:div>
    <w:div w:id="619337210">
      <w:bodyDiv w:val="1"/>
      <w:marLeft w:val="0"/>
      <w:marRight w:val="0"/>
      <w:marTop w:val="0"/>
      <w:marBottom w:val="0"/>
      <w:divBdr>
        <w:top w:val="none" w:sz="0" w:space="0" w:color="auto"/>
        <w:left w:val="none" w:sz="0" w:space="0" w:color="auto"/>
        <w:bottom w:val="none" w:sz="0" w:space="0" w:color="auto"/>
        <w:right w:val="none" w:sz="0" w:space="0" w:color="auto"/>
      </w:divBdr>
      <w:divsChild>
        <w:div w:id="312104190">
          <w:marLeft w:val="0"/>
          <w:marRight w:val="0"/>
          <w:marTop w:val="0"/>
          <w:marBottom w:val="0"/>
          <w:divBdr>
            <w:top w:val="none" w:sz="0" w:space="0" w:color="auto"/>
            <w:left w:val="none" w:sz="0" w:space="0" w:color="auto"/>
            <w:bottom w:val="none" w:sz="0" w:space="0" w:color="auto"/>
            <w:right w:val="none" w:sz="0" w:space="0" w:color="auto"/>
          </w:divBdr>
        </w:div>
      </w:divsChild>
    </w:div>
    <w:div w:id="659383987">
      <w:bodyDiv w:val="1"/>
      <w:marLeft w:val="0"/>
      <w:marRight w:val="0"/>
      <w:marTop w:val="0"/>
      <w:marBottom w:val="0"/>
      <w:divBdr>
        <w:top w:val="none" w:sz="0" w:space="0" w:color="auto"/>
        <w:left w:val="none" w:sz="0" w:space="0" w:color="auto"/>
        <w:bottom w:val="none" w:sz="0" w:space="0" w:color="auto"/>
        <w:right w:val="none" w:sz="0" w:space="0" w:color="auto"/>
      </w:divBdr>
    </w:div>
    <w:div w:id="1098332616">
      <w:bodyDiv w:val="1"/>
      <w:marLeft w:val="0"/>
      <w:marRight w:val="0"/>
      <w:marTop w:val="0"/>
      <w:marBottom w:val="0"/>
      <w:divBdr>
        <w:top w:val="none" w:sz="0" w:space="0" w:color="auto"/>
        <w:left w:val="none" w:sz="0" w:space="0" w:color="auto"/>
        <w:bottom w:val="none" w:sz="0" w:space="0" w:color="auto"/>
        <w:right w:val="none" w:sz="0" w:space="0" w:color="auto"/>
      </w:divBdr>
    </w:div>
    <w:div w:id="1678920824">
      <w:bodyDiv w:val="1"/>
      <w:marLeft w:val="0"/>
      <w:marRight w:val="0"/>
      <w:marTop w:val="0"/>
      <w:marBottom w:val="0"/>
      <w:divBdr>
        <w:top w:val="none" w:sz="0" w:space="0" w:color="auto"/>
        <w:left w:val="none" w:sz="0" w:space="0" w:color="auto"/>
        <w:bottom w:val="none" w:sz="0" w:space="0" w:color="auto"/>
        <w:right w:val="none" w:sz="0" w:space="0" w:color="auto"/>
      </w:divBdr>
    </w:div>
    <w:div w:id="1778134080">
      <w:bodyDiv w:val="1"/>
      <w:marLeft w:val="0"/>
      <w:marRight w:val="0"/>
      <w:marTop w:val="0"/>
      <w:marBottom w:val="0"/>
      <w:divBdr>
        <w:top w:val="none" w:sz="0" w:space="0" w:color="auto"/>
        <w:left w:val="none" w:sz="0" w:space="0" w:color="auto"/>
        <w:bottom w:val="none" w:sz="0" w:space="0" w:color="auto"/>
        <w:right w:val="none" w:sz="0" w:space="0" w:color="auto"/>
      </w:divBdr>
    </w:div>
    <w:div w:id="1838106457">
      <w:bodyDiv w:val="1"/>
      <w:marLeft w:val="0"/>
      <w:marRight w:val="0"/>
      <w:marTop w:val="0"/>
      <w:marBottom w:val="0"/>
      <w:divBdr>
        <w:top w:val="none" w:sz="0" w:space="0" w:color="auto"/>
        <w:left w:val="none" w:sz="0" w:space="0" w:color="auto"/>
        <w:bottom w:val="none" w:sz="0" w:space="0" w:color="auto"/>
        <w:right w:val="none" w:sz="0" w:space="0" w:color="auto"/>
      </w:divBdr>
    </w:div>
    <w:div w:id="194407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vut.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acr.cz" TargetMode="External"/><Relationship Id="rId2" Type="http://schemas.openxmlformats.org/officeDocument/2006/relationships/customXml" Target="../customXml/item2.xml"/><Relationship Id="rId16" Type="http://schemas.openxmlformats.org/officeDocument/2006/relationships/hyperlink" Target="http://www.tacr.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acr.cz"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11494F9E7AEE748A774D58743E3DF79" ma:contentTypeVersion="8" ma:contentTypeDescription="Vytvoří nový dokument" ma:contentTypeScope="" ma:versionID="47672ce89d1f594ef0e8bce30c37deec">
  <xsd:schema xmlns:xsd="http://www.w3.org/2001/XMLSchema" xmlns:xs="http://www.w3.org/2001/XMLSchema" xmlns:p="http://schemas.microsoft.com/office/2006/metadata/properties" xmlns:ns2="1b8eb9ec-d810-4e76-b62b-ea30bbff31a2" targetNamespace="http://schemas.microsoft.com/office/2006/metadata/properties" ma:root="true" ma:fieldsID="363e953775072ce16c4f1a173918b680" ns2:_="">
    <xsd:import namespace="1b8eb9ec-d810-4e76-b62b-ea30bbff31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eb9ec-d810-4e76-b62b-ea30bbff3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E68C-9355-4604-8C66-4256411ECB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C42A5-6BDC-4A37-BDCF-9AB13A5C6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eb9ec-d810-4e76-b62b-ea30bbff3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C9CF6-C098-4CF3-9321-CEAAB2B5E8A2}">
  <ds:schemaRefs>
    <ds:schemaRef ds:uri="http://schemas.microsoft.com/sharepoint/v3/contenttype/forms"/>
  </ds:schemaRefs>
</ds:datastoreItem>
</file>

<file path=customXml/itemProps4.xml><?xml version="1.0" encoding="utf-8"?>
<ds:datastoreItem xmlns:ds="http://schemas.openxmlformats.org/officeDocument/2006/customXml" ds:itemID="{9E96DB0C-A7E9-4194-A789-59B73091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UCEEB_obecna_sablona_v2</Template>
  <TotalTime>294</TotalTime>
  <Pages>15</Pages>
  <Words>6357</Words>
  <Characters>37507</Characters>
  <Application>Microsoft Office Word</Application>
  <DocSecurity>0</DocSecurity>
  <Lines>312</Lines>
  <Paragraphs>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Adamcová</dc:creator>
  <cp:lastModifiedBy>pospika4</cp:lastModifiedBy>
  <cp:revision>17</cp:revision>
  <cp:lastPrinted>2019-08-01T07:09:00Z</cp:lastPrinted>
  <dcterms:created xsi:type="dcterms:W3CDTF">2019-07-19T18:52:00Z</dcterms:created>
  <dcterms:modified xsi:type="dcterms:W3CDTF">2019-08-06T08:04:00Z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0x010100E11494F9E7AEE748A774D58743E3DF79</vt:lpwstr>
  </property>
</Properties>
</file>