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4A52" w14:textId="77777777" w:rsidR="002A7440" w:rsidRDefault="002A7440" w:rsidP="002A7440">
      <w:pPr>
        <w:jc w:val="center"/>
        <w:rPr>
          <w:rFonts w:cs="Arial"/>
          <w:b/>
          <w:sz w:val="32"/>
          <w:szCs w:val="24"/>
          <w:u w:val="single"/>
        </w:rPr>
      </w:pPr>
      <w:r w:rsidRPr="00A94127">
        <w:rPr>
          <w:rFonts w:cs="Arial"/>
          <w:b/>
          <w:sz w:val="32"/>
          <w:szCs w:val="24"/>
          <w:u w:val="single"/>
        </w:rPr>
        <w:t>SMLOUVA O DÍLO</w:t>
      </w:r>
    </w:p>
    <w:p w14:paraId="34B4234B" w14:textId="77777777" w:rsidR="00A94127" w:rsidRPr="00A94127" w:rsidRDefault="00A94127" w:rsidP="002A7440">
      <w:pPr>
        <w:jc w:val="center"/>
        <w:rPr>
          <w:rFonts w:cs="Arial"/>
          <w:b/>
          <w:sz w:val="32"/>
          <w:szCs w:val="24"/>
          <w:u w:val="single"/>
        </w:rPr>
      </w:pPr>
    </w:p>
    <w:p w14:paraId="7DBAB3EF" w14:textId="77777777" w:rsidR="00A94127" w:rsidRDefault="00A94127" w:rsidP="007634ED">
      <w:pPr>
        <w:jc w:val="both"/>
      </w:pPr>
      <w:r>
        <w:t xml:space="preserve">uzavřená podle § 2586 a násl. ve spojení s § 2631 s násl. zákona č. 89/2012 Sb., občanského zákoníku, v platném a účinném znění </w:t>
      </w:r>
      <w:r w:rsidR="007F1BA7">
        <w:t xml:space="preserve">(dále jen „Smlouva“) </w:t>
      </w:r>
      <w:r>
        <w:t>na akci:</w:t>
      </w:r>
    </w:p>
    <w:p w14:paraId="52123E61" w14:textId="77777777" w:rsidR="002D14E7" w:rsidRDefault="002D14E7" w:rsidP="00A94127">
      <w:pPr>
        <w:jc w:val="center"/>
        <w:rPr>
          <w:rFonts w:cs="Arial"/>
          <w:b/>
          <w:sz w:val="32"/>
          <w:szCs w:val="22"/>
          <w:u w:val="single"/>
        </w:rPr>
      </w:pPr>
    </w:p>
    <w:p w14:paraId="20EFFB36" w14:textId="486FD634" w:rsidR="002D14E7" w:rsidRPr="00653BC0" w:rsidRDefault="002D14E7" w:rsidP="00A94127">
      <w:pPr>
        <w:jc w:val="center"/>
        <w:rPr>
          <w:rFonts w:cs="Arial"/>
          <w:b/>
          <w:sz w:val="32"/>
          <w:szCs w:val="32"/>
          <w:u w:val="single"/>
        </w:rPr>
      </w:pPr>
      <w:r w:rsidRPr="00653BC0">
        <w:rPr>
          <w:b/>
          <w:sz w:val="32"/>
          <w:szCs w:val="32"/>
        </w:rPr>
        <w:t>„</w:t>
      </w:r>
      <w:r w:rsidR="00D951A0">
        <w:rPr>
          <w:b/>
          <w:sz w:val="32"/>
          <w:szCs w:val="32"/>
          <w:u w:val="single"/>
        </w:rPr>
        <w:t xml:space="preserve">Úpravna </w:t>
      </w:r>
      <w:r w:rsidR="000C64BB">
        <w:rPr>
          <w:b/>
          <w:sz w:val="32"/>
          <w:szCs w:val="32"/>
          <w:u w:val="single"/>
        </w:rPr>
        <w:t>vody Bavory</w:t>
      </w:r>
      <w:r w:rsidRPr="00653BC0">
        <w:rPr>
          <w:b/>
          <w:sz w:val="32"/>
          <w:szCs w:val="32"/>
        </w:rPr>
        <w:t>“</w:t>
      </w:r>
    </w:p>
    <w:p w14:paraId="318516A4" w14:textId="77777777" w:rsidR="007C7878" w:rsidRDefault="007C7878" w:rsidP="00F83618">
      <w:pPr>
        <w:jc w:val="center"/>
        <w:rPr>
          <w:rFonts w:cs="Arial"/>
          <w:sz w:val="28"/>
          <w:szCs w:val="22"/>
        </w:rPr>
      </w:pPr>
    </w:p>
    <w:p w14:paraId="59C26B1E" w14:textId="77777777" w:rsidR="004174C1" w:rsidRPr="004174C1" w:rsidRDefault="00557887" w:rsidP="00F83618">
      <w:pPr>
        <w:jc w:val="center"/>
        <w:rPr>
          <w:rFonts w:cs="Arial"/>
          <w:b/>
          <w:szCs w:val="22"/>
        </w:rPr>
      </w:pPr>
      <w:r>
        <w:rPr>
          <w:rFonts w:cs="Arial"/>
          <w:b/>
          <w:szCs w:val="22"/>
        </w:rPr>
        <w:t>Č</w:t>
      </w:r>
      <w:r w:rsidR="004174C1" w:rsidRPr="004174C1">
        <w:rPr>
          <w:rFonts w:cs="Arial"/>
          <w:b/>
          <w:szCs w:val="22"/>
        </w:rPr>
        <w:t>l. I</w:t>
      </w:r>
    </w:p>
    <w:p w14:paraId="12943A10" w14:textId="77777777" w:rsidR="0059050E" w:rsidRDefault="0059050E" w:rsidP="004174C1">
      <w:pPr>
        <w:pStyle w:val="Nadpis1"/>
        <w:numPr>
          <w:ilvl w:val="0"/>
          <w:numId w:val="0"/>
        </w:numPr>
        <w:rPr>
          <w:szCs w:val="22"/>
        </w:rPr>
      </w:pPr>
      <w:r>
        <w:rPr>
          <w:szCs w:val="22"/>
        </w:rPr>
        <w:t>Smluvní strany</w:t>
      </w:r>
    </w:p>
    <w:p w14:paraId="5B843B52" w14:textId="77777777" w:rsidR="007634ED" w:rsidRPr="007634ED" w:rsidRDefault="0059050E" w:rsidP="007634ED">
      <w:pPr>
        <w:pStyle w:val="Nadpis2"/>
      </w:pPr>
      <w:r w:rsidRPr="00BA1A59">
        <w:t>Objednatel</w:t>
      </w:r>
    </w:p>
    <w:p w14:paraId="7AE4ABE0" w14:textId="77777777" w:rsidR="007C15DB" w:rsidRPr="004831CA" w:rsidRDefault="00452FC6" w:rsidP="007634ED">
      <w:pPr>
        <w:spacing w:line="276" w:lineRule="auto"/>
        <w:ind w:left="709"/>
        <w:rPr>
          <w:rFonts w:cs="Arial"/>
          <w:b/>
          <w:szCs w:val="22"/>
        </w:rPr>
      </w:pPr>
      <w:r w:rsidRPr="004831CA">
        <w:rPr>
          <w:rFonts w:cs="Arial"/>
          <w:b/>
          <w:szCs w:val="22"/>
        </w:rPr>
        <w:t>CHEVAK Cheb, a.s.</w:t>
      </w:r>
    </w:p>
    <w:p w14:paraId="31A2B094" w14:textId="77777777" w:rsidR="002A7440" w:rsidRPr="004831CA" w:rsidRDefault="005649DD" w:rsidP="007634ED">
      <w:pPr>
        <w:spacing w:line="276" w:lineRule="auto"/>
        <w:ind w:left="709"/>
        <w:rPr>
          <w:rFonts w:cs="Arial"/>
          <w:szCs w:val="22"/>
        </w:rPr>
      </w:pPr>
      <w:r w:rsidRPr="004831CA">
        <w:rPr>
          <w:rFonts w:cs="Arial"/>
          <w:szCs w:val="22"/>
        </w:rPr>
        <w:t>S</w:t>
      </w:r>
      <w:r w:rsidR="002A7440" w:rsidRPr="004831CA">
        <w:rPr>
          <w:rFonts w:cs="Arial"/>
          <w:szCs w:val="22"/>
        </w:rPr>
        <w:t>ídlo</w:t>
      </w:r>
      <w:r w:rsidR="007C15DB" w:rsidRPr="004831CA">
        <w:rPr>
          <w:rFonts w:cs="Arial"/>
          <w:szCs w:val="22"/>
        </w:rPr>
        <w:t>:</w:t>
      </w:r>
      <w:r w:rsidR="007C15DB" w:rsidRPr="004831CA">
        <w:rPr>
          <w:rFonts w:cs="Arial"/>
          <w:szCs w:val="22"/>
        </w:rPr>
        <w:tab/>
      </w:r>
      <w:r w:rsidR="007C15DB" w:rsidRPr="004831CA">
        <w:rPr>
          <w:rFonts w:cs="Arial"/>
          <w:szCs w:val="22"/>
        </w:rPr>
        <w:tab/>
      </w:r>
      <w:r w:rsidR="007C15DB" w:rsidRPr="004831CA">
        <w:rPr>
          <w:rFonts w:cs="Arial"/>
          <w:szCs w:val="22"/>
        </w:rPr>
        <w:tab/>
      </w:r>
      <w:r w:rsidR="007C15DB" w:rsidRPr="004831CA">
        <w:rPr>
          <w:rFonts w:cs="Arial"/>
          <w:szCs w:val="22"/>
        </w:rPr>
        <w:tab/>
      </w:r>
      <w:r w:rsidR="002A7440" w:rsidRPr="004831CA">
        <w:rPr>
          <w:rFonts w:cs="Arial"/>
          <w:szCs w:val="22"/>
        </w:rPr>
        <w:t xml:space="preserve"> </w:t>
      </w:r>
      <w:r w:rsidR="007C15DB" w:rsidRPr="004831CA">
        <w:rPr>
          <w:rFonts w:cs="Arial"/>
          <w:szCs w:val="22"/>
        </w:rPr>
        <w:tab/>
      </w:r>
      <w:proofErr w:type="spellStart"/>
      <w:r w:rsidR="00452FC6" w:rsidRPr="004831CA">
        <w:rPr>
          <w:rFonts w:cs="Arial"/>
          <w:szCs w:val="22"/>
        </w:rPr>
        <w:t>Tršnická</w:t>
      </w:r>
      <w:proofErr w:type="spellEnd"/>
      <w:r w:rsidR="00452FC6" w:rsidRPr="004831CA">
        <w:rPr>
          <w:rFonts w:cs="Arial"/>
          <w:szCs w:val="22"/>
        </w:rPr>
        <w:t xml:space="preserve"> 4/11, 350 02 Cheb</w:t>
      </w:r>
    </w:p>
    <w:p w14:paraId="495CEF83" w14:textId="77777777" w:rsidR="009C3929" w:rsidRPr="004831CA" w:rsidRDefault="002A7440" w:rsidP="007634ED">
      <w:pPr>
        <w:spacing w:line="276" w:lineRule="auto"/>
        <w:ind w:left="709"/>
        <w:rPr>
          <w:rFonts w:cs="Arial"/>
          <w:szCs w:val="22"/>
        </w:rPr>
      </w:pPr>
      <w:r w:rsidRPr="004831CA">
        <w:rPr>
          <w:rFonts w:cs="Arial"/>
          <w:szCs w:val="22"/>
        </w:rPr>
        <w:t>IČO</w:t>
      </w:r>
      <w:r w:rsidR="007C15DB" w:rsidRPr="004831CA">
        <w:rPr>
          <w:rFonts w:cs="Arial"/>
          <w:szCs w:val="22"/>
        </w:rPr>
        <w:t xml:space="preserve">: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497 87 977</w:t>
      </w:r>
      <w:r w:rsidR="007C15DB" w:rsidRPr="004831CA">
        <w:rPr>
          <w:rFonts w:cs="Arial"/>
          <w:szCs w:val="22"/>
        </w:rPr>
        <w:tab/>
      </w:r>
      <w:r w:rsidR="007C15DB" w:rsidRPr="004831CA">
        <w:rPr>
          <w:rFonts w:cs="Arial"/>
          <w:szCs w:val="22"/>
        </w:rPr>
        <w:tab/>
      </w:r>
      <w:r w:rsidR="007C15DB" w:rsidRPr="004831CA">
        <w:rPr>
          <w:rFonts w:cs="Arial"/>
          <w:szCs w:val="22"/>
        </w:rPr>
        <w:tab/>
      </w:r>
    </w:p>
    <w:p w14:paraId="0D5D54F3" w14:textId="77777777" w:rsidR="002A7440" w:rsidRPr="004831CA" w:rsidRDefault="007C15DB" w:rsidP="007634ED">
      <w:pPr>
        <w:spacing w:line="276" w:lineRule="auto"/>
        <w:ind w:left="709"/>
        <w:rPr>
          <w:rFonts w:cs="Arial"/>
          <w:szCs w:val="22"/>
        </w:rPr>
      </w:pPr>
      <w:r w:rsidRPr="004831CA">
        <w:rPr>
          <w:rFonts w:cs="Arial"/>
          <w:szCs w:val="22"/>
        </w:rPr>
        <w:t xml:space="preserve">DIČ: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CZ49787977</w:t>
      </w:r>
    </w:p>
    <w:p w14:paraId="5090B861" w14:textId="50D569B9" w:rsidR="009C3929" w:rsidRPr="004831CA" w:rsidRDefault="005649DD" w:rsidP="00563D47">
      <w:pPr>
        <w:spacing w:line="276" w:lineRule="auto"/>
        <w:ind w:left="709"/>
        <w:rPr>
          <w:rFonts w:cs="Arial"/>
          <w:szCs w:val="22"/>
        </w:rPr>
      </w:pPr>
      <w:r w:rsidRPr="004831CA">
        <w:rPr>
          <w:rFonts w:cs="Arial"/>
          <w:szCs w:val="22"/>
        </w:rPr>
        <w:t>B</w:t>
      </w:r>
      <w:r w:rsidR="00682B4D" w:rsidRPr="004831CA">
        <w:rPr>
          <w:rFonts w:cs="Arial"/>
          <w:szCs w:val="22"/>
        </w:rPr>
        <w:t>ankovní spojení</w:t>
      </w:r>
      <w:r w:rsidR="007C15DB" w:rsidRPr="004831CA">
        <w:rPr>
          <w:rFonts w:cs="Arial"/>
          <w:szCs w:val="22"/>
        </w:rPr>
        <w:t>:</w:t>
      </w:r>
      <w:r w:rsidR="007C15DB" w:rsidRPr="004831CA">
        <w:rPr>
          <w:rFonts w:cs="Arial"/>
          <w:szCs w:val="22"/>
        </w:rPr>
        <w:tab/>
      </w:r>
      <w:r w:rsidR="007C15DB" w:rsidRPr="004831CA">
        <w:rPr>
          <w:rFonts w:cs="Arial"/>
          <w:szCs w:val="22"/>
        </w:rPr>
        <w:tab/>
      </w:r>
      <w:r w:rsidR="007C15DB" w:rsidRPr="004831CA">
        <w:rPr>
          <w:rFonts w:cs="Arial"/>
          <w:szCs w:val="22"/>
        </w:rPr>
        <w:tab/>
      </w:r>
      <w:proofErr w:type="spellStart"/>
      <w:r w:rsidR="00C2214E">
        <w:rPr>
          <w:rFonts w:cs="Arial"/>
          <w:szCs w:val="22"/>
        </w:rPr>
        <w:t>xxxxx</w:t>
      </w:r>
      <w:proofErr w:type="spellEnd"/>
    </w:p>
    <w:p w14:paraId="5AFE53BA" w14:textId="620C8473" w:rsidR="00160FC8" w:rsidRPr="004831CA" w:rsidRDefault="00160FC8" w:rsidP="00563D47">
      <w:pPr>
        <w:spacing w:line="276" w:lineRule="auto"/>
        <w:ind w:left="709"/>
        <w:rPr>
          <w:rFonts w:cs="Arial"/>
          <w:szCs w:val="22"/>
        </w:rPr>
      </w:pPr>
      <w:r w:rsidRPr="004831CA">
        <w:rPr>
          <w:rFonts w:cs="Arial"/>
          <w:szCs w:val="22"/>
        </w:rPr>
        <w:t xml:space="preserve">Číslo účtu: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proofErr w:type="spellStart"/>
      <w:r w:rsidR="00C2214E">
        <w:rPr>
          <w:rFonts w:cs="Arial"/>
          <w:szCs w:val="22"/>
        </w:rPr>
        <w:t>xxxxx</w:t>
      </w:r>
      <w:proofErr w:type="spellEnd"/>
    </w:p>
    <w:p w14:paraId="19DB15B4" w14:textId="5C23C62A" w:rsidR="007C7878" w:rsidRDefault="007C7878" w:rsidP="007634ED">
      <w:pPr>
        <w:spacing w:line="276" w:lineRule="auto"/>
        <w:ind w:left="709"/>
      </w:pPr>
      <w:r w:rsidRPr="004831CA">
        <w:t>Zástupce ve věcech technických:</w:t>
      </w:r>
      <w:r w:rsidRPr="004831CA">
        <w:tab/>
      </w:r>
      <w:proofErr w:type="spellStart"/>
      <w:r w:rsidR="00C2214E">
        <w:t>xxxxx</w:t>
      </w:r>
      <w:proofErr w:type="spellEnd"/>
      <w:r w:rsidR="00452FC6" w:rsidRPr="004831CA">
        <w:t>, vedoucí TIO</w:t>
      </w:r>
    </w:p>
    <w:p w14:paraId="04DC5E6E" w14:textId="77777777" w:rsidR="007C15DB" w:rsidRDefault="002A7440" w:rsidP="00A20A0D">
      <w:pPr>
        <w:spacing w:before="120" w:line="276" w:lineRule="auto"/>
        <w:ind w:left="709"/>
        <w:rPr>
          <w:rFonts w:cs="Arial"/>
          <w:szCs w:val="22"/>
        </w:rPr>
      </w:pPr>
      <w:r w:rsidRPr="002A7440">
        <w:rPr>
          <w:rFonts w:cs="Arial"/>
          <w:szCs w:val="22"/>
        </w:rPr>
        <w:t>(dále jen „</w:t>
      </w:r>
      <w:r w:rsidR="007C15DB" w:rsidRPr="002A7440">
        <w:rPr>
          <w:rFonts w:cs="Arial"/>
          <w:szCs w:val="22"/>
        </w:rPr>
        <w:t>Objednatel</w:t>
      </w:r>
      <w:r w:rsidR="007C15DB">
        <w:rPr>
          <w:rFonts w:cs="Arial"/>
          <w:szCs w:val="22"/>
        </w:rPr>
        <w:t>“</w:t>
      </w:r>
      <w:r w:rsidR="00A20A0D">
        <w:rPr>
          <w:rFonts w:cs="Arial"/>
          <w:szCs w:val="22"/>
        </w:rPr>
        <w:t>)</w:t>
      </w:r>
      <w:r w:rsidRPr="002A7440">
        <w:rPr>
          <w:rFonts w:cs="Arial"/>
          <w:szCs w:val="22"/>
        </w:rPr>
        <w:t xml:space="preserve"> </w:t>
      </w:r>
    </w:p>
    <w:p w14:paraId="151F52BE" w14:textId="77777777" w:rsidR="007C15DB" w:rsidRDefault="007C15DB" w:rsidP="007634ED">
      <w:pPr>
        <w:ind w:left="709"/>
        <w:rPr>
          <w:rFonts w:cs="Arial"/>
          <w:szCs w:val="22"/>
        </w:rPr>
      </w:pPr>
    </w:p>
    <w:p w14:paraId="6DB60003" w14:textId="77777777" w:rsidR="002A7440" w:rsidRPr="002A7440" w:rsidRDefault="002A7440" w:rsidP="007634ED">
      <w:pPr>
        <w:ind w:left="709"/>
        <w:rPr>
          <w:rFonts w:cs="Arial"/>
          <w:szCs w:val="22"/>
        </w:rPr>
      </w:pPr>
      <w:r w:rsidRPr="002A7440">
        <w:rPr>
          <w:rFonts w:cs="Arial"/>
          <w:szCs w:val="22"/>
        </w:rPr>
        <w:t>a</w:t>
      </w:r>
    </w:p>
    <w:p w14:paraId="7A2B6DBF" w14:textId="77777777" w:rsidR="007C7878" w:rsidRDefault="007C7878" w:rsidP="002A7440">
      <w:pPr>
        <w:rPr>
          <w:rFonts w:cs="Arial"/>
          <w:szCs w:val="22"/>
        </w:rPr>
      </w:pPr>
    </w:p>
    <w:p w14:paraId="6F1E1F8F" w14:textId="77777777" w:rsidR="007634ED" w:rsidRPr="007634ED" w:rsidRDefault="0059050E" w:rsidP="005649DD">
      <w:pPr>
        <w:pStyle w:val="Nadpis2"/>
      </w:pPr>
      <w:r w:rsidRPr="00BA1A59">
        <w:t>Zhotovitel</w:t>
      </w:r>
    </w:p>
    <w:p w14:paraId="71ADB5CB" w14:textId="77777777" w:rsidR="00DE65BF" w:rsidRPr="00DE65BF" w:rsidRDefault="00DE65BF" w:rsidP="005649DD">
      <w:pPr>
        <w:spacing w:line="276" w:lineRule="auto"/>
        <w:ind w:left="709"/>
        <w:jc w:val="both"/>
        <w:rPr>
          <w:rFonts w:cs="Arial"/>
          <w:b/>
          <w:szCs w:val="22"/>
        </w:rPr>
      </w:pPr>
      <w:r w:rsidRPr="00DE65BF">
        <w:rPr>
          <w:rFonts w:cs="Arial"/>
          <w:b/>
          <w:szCs w:val="22"/>
        </w:rPr>
        <w:t>Vodohospodářský rozvoj a výstavba a.s.</w:t>
      </w:r>
      <w:r w:rsidRPr="00DE65BF">
        <w:rPr>
          <w:rFonts w:cs="Arial"/>
          <w:b/>
          <w:szCs w:val="22"/>
        </w:rPr>
        <w:tab/>
      </w:r>
    </w:p>
    <w:p w14:paraId="30242EE6" w14:textId="77777777" w:rsidR="002A7440" w:rsidRDefault="002A7440" w:rsidP="005649DD">
      <w:pPr>
        <w:spacing w:line="276" w:lineRule="auto"/>
        <w:ind w:left="709"/>
        <w:jc w:val="both"/>
        <w:rPr>
          <w:rFonts w:cs="Arial"/>
          <w:szCs w:val="22"/>
        </w:rPr>
      </w:pPr>
      <w:r>
        <w:rPr>
          <w:rFonts w:cs="Arial"/>
          <w:szCs w:val="22"/>
        </w:rPr>
        <w:t>Sídlo</w:t>
      </w:r>
      <w:r w:rsidR="005649DD">
        <w:rPr>
          <w:rFonts w:cs="Arial"/>
          <w:szCs w:val="22"/>
        </w:rPr>
        <w:t>:</w:t>
      </w:r>
      <w:r w:rsidR="00DE65BF">
        <w:rPr>
          <w:rFonts w:cs="Arial"/>
          <w:szCs w:val="22"/>
        </w:rPr>
        <w:tab/>
      </w:r>
      <w:r w:rsidR="00DE65BF">
        <w:rPr>
          <w:rFonts w:cs="Arial"/>
          <w:szCs w:val="22"/>
        </w:rPr>
        <w:tab/>
      </w:r>
      <w:r w:rsidR="00DE65BF">
        <w:rPr>
          <w:rFonts w:cs="Arial"/>
          <w:szCs w:val="22"/>
        </w:rPr>
        <w:tab/>
      </w:r>
      <w:r w:rsidR="00DE65BF">
        <w:rPr>
          <w:rFonts w:cs="Arial"/>
          <w:szCs w:val="22"/>
        </w:rPr>
        <w:tab/>
      </w:r>
      <w:r w:rsidR="00DE65BF">
        <w:rPr>
          <w:rFonts w:cs="Arial"/>
          <w:szCs w:val="22"/>
        </w:rPr>
        <w:tab/>
      </w:r>
      <w:r w:rsidR="005649DD">
        <w:rPr>
          <w:rFonts w:cs="Arial"/>
          <w:szCs w:val="22"/>
        </w:rPr>
        <w:t>Nábřežní 4/90, 150 56 Praha 5</w:t>
      </w:r>
    </w:p>
    <w:p w14:paraId="7727F4A9" w14:textId="77777777" w:rsidR="009501E6" w:rsidRDefault="00D60B34" w:rsidP="005649DD">
      <w:pPr>
        <w:spacing w:line="276" w:lineRule="auto"/>
        <w:ind w:left="709"/>
        <w:jc w:val="both"/>
        <w:rPr>
          <w:szCs w:val="22"/>
        </w:rPr>
      </w:pPr>
      <w:r>
        <w:rPr>
          <w:szCs w:val="22"/>
        </w:rPr>
        <w:t xml:space="preserve">IČO: </w:t>
      </w:r>
      <w:r w:rsidR="00630505">
        <w:rPr>
          <w:szCs w:val="22"/>
        </w:rPr>
        <w:tab/>
      </w:r>
      <w:r w:rsidR="00630505">
        <w:rPr>
          <w:szCs w:val="22"/>
        </w:rPr>
        <w:tab/>
      </w:r>
      <w:r w:rsidR="00630505">
        <w:rPr>
          <w:szCs w:val="22"/>
        </w:rPr>
        <w:tab/>
      </w:r>
      <w:r w:rsidR="00630505">
        <w:rPr>
          <w:szCs w:val="22"/>
        </w:rPr>
        <w:tab/>
      </w:r>
      <w:r w:rsidR="00630505">
        <w:rPr>
          <w:szCs w:val="22"/>
        </w:rPr>
        <w:tab/>
      </w:r>
      <w:r>
        <w:t>471</w:t>
      </w:r>
      <w:r w:rsidR="005649DD">
        <w:t xml:space="preserve"> </w:t>
      </w:r>
      <w:r>
        <w:t>16</w:t>
      </w:r>
      <w:r w:rsidR="005649DD">
        <w:t xml:space="preserve"> </w:t>
      </w:r>
      <w:r>
        <w:t>901</w:t>
      </w:r>
      <w:r>
        <w:rPr>
          <w:szCs w:val="22"/>
        </w:rPr>
        <w:tab/>
      </w:r>
      <w:r>
        <w:rPr>
          <w:szCs w:val="22"/>
        </w:rPr>
        <w:tab/>
      </w:r>
      <w:r>
        <w:rPr>
          <w:szCs w:val="22"/>
        </w:rPr>
        <w:tab/>
      </w:r>
    </w:p>
    <w:p w14:paraId="52E1DFB2" w14:textId="77777777" w:rsidR="00D60B34" w:rsidRDefault="00D60B34" w:rsidP="005649DD">
      <w:pPr>
        <w:spacing w:line="276" w:lineRule="auto"/>
        <w:ind w:left="709"/>
        <w:jc w:val="both"/>
        <w:rPr>
          <w:szCs w:val="22"/>
        </w:rPr>
      </w:pPr>
      <w:r>
        <w:rPr>
          <w:szCs w:val="22"/>
        </w:rPr>
        <w:t xml:space="preserve">DIČ: </w:t>
      </w:r>
      <w:r w:rsidR="00630505">
        <w:rPr>
          <w:szCs w:val="22"/>
        </w:rPr>
        <w:tab/>
      </w:r>
      <w:r w:rsidR="00630505">
        <w:rPr>
          <w:szCs w:val="22"/>
        </w:rPr>
        <w:tab/>
      </w:r>
      <w:r w:rsidR="00630505">
        <w:rPr>
          <w:szCs w:val="22"/>
        </w:rPr>
        <w:tab/>
      </w:r>
      <w:r w:rsidR="00630505">
        <w:rPr>
          <w:szCs w:val="22"/>
        </w:rPr>
        <w:tab/>
      </w:r>
      <w:r w:rsidR="00630505">
        <w:rPr>
          <w:szCs w:val="22"/>
        </w:rPr>
        <w:tab/>
      </w:r>
      <w:r>
        <w:t>CZ47116901</w:t>
      </w:r>
      <w:r>
        <w:rPr>
          <w:szCs w:val="22"/>
        </w:rPr>
        <w:tab/>
      </w:r>
    </w:p>
    <w:p w14:paraId="3E4F8382" w14:textId="77777777" w:rsidR="002A7440" w:rsidRDefault="005649DD" w:rsidP="005649DD">
      <w:pPr>
        <w:spacing w:line="276" w:lineRule="auto"/>
        <w:ind w:left="709"/>
        <w:jc w:val="both"/>
        <w:rPr>
          <w:rFonts w:cs="Arial"/>
          <w:szCs w:val="22"/>
        </w:rPr>
      </w:pPr>
      <w:r>
        <w:rPr>
          <w:rFonts w:cs="Arial"/>
          <w:szCs w:val="22"/>
        </w:rPr>
        <w:t>Zápis</w:t>
      </w:r>
      <w:r w:rsidR="002A7440" w:rsidRPr="002A7440">
        <w:rPr>
          <w:rFonts w:cs="Arial"/>
          <w:szCs w:val="22"/>
        </w:rPr>
        <w:t xml:space="preserve"> v obchodním rejstříku vedeném </w:t>
      </w:r>
      <w:r w:rsidR="00D60B34">
        <w:rPr>
          <w:rFonts w:cs="Arial"/>
          <w:szCs w:val="22"/>
        </w:rPr>
        <w:t>Městským</w:t>
      </w:r>
      <w:r w:rsidR="002A7440" w:rsidRPr="002A7440">
        <w:rPr>
          <w:rFonts w:cs="Arial"/>
          <w:szCs w:val="22"/>
        </w:rPr>
        <w:t xml:space="preserve"> soudem v</w:t>
      </w:r>
      <w:r w:rsidR="00D60B34">
        <w:rPr>
          <w:rFonts w:cs="Arial"/>
          <w:szCs w:val="22"/>
        </w:rPr>
        <w:t xml:space="preserve"> Praze, </w:t>
      </w:r>
      <w:r w:rsidR="002A7440" w:rsidRPr="002A7440">
        <w:rPr>
          <w:rFonts w:cs="Arial"/>
          <w:szCs w:val="22"/>
        </w:rPr>
        <w:t xml:space="preserve">oddíl </w:t>
      </w:r>
      <w:r w:rsidR="00D60B34">
        <w:rPr>
          <w:rFonts w:cs="Arial"/>
          <w:szCs w:val="22"/>
        </w:rPr>
        <w:t>B</w:t>
      </w:r>
      <w:r w:rsidR="002A7440" w:rsidRPr="002A7440">
        <w:rPr>
          <w:rFonts w:cs="Arial"/>
          <w:szCs w:val="22"/>
        </w:rPr>
        <w:t xml:space="preserve">, vložka </w:t>
      </w:r>
      <w:r w:rsidR="00D60B34">
        <w:rPr>
          <w:rFonts w:cs="Arial"/>
          <w:szCs w:val="22"/>
        </w:rPr>
        <w:t>1930</w:t>
      </w:r>
      <w:r w:rsidR="002A7440" w:rsidRPr="002A7440">
        <w:rPr>
          <w:rFonts w:cs="Arial"/>
          <w:szCs w:val="22"/>
        </w:rPr>
        <w:t xml:space="preserve"> </w:t>
      </w:r>
    </w:p>
    <w:p w14:paraId="0B74F5E2" w14:textId="3AB09EC1" w:rsidR="00AF56A7" w:rsidRDefault="005649DD" w:rsidP="005649DD">
      <w:pPr>
        <w:spacing w:line="276" w:lineRule="auto"/>
        <w:ind w:left="709"/>
        <w:jc w:val="both"/>
      </w:pPr>
      <w:r>
        <w:t>B</w:t>
      </w:r>
      <w:r w:rsidR="00AF56A7">
        <w:t>ankovní spojení:</w:t>
      </w:r>
      <w:r w:rsidR="00AF56A7">
        <w:tab/>
      </w:r>
      <w:r w:rsidR="00AF56A7">
        <w:tab/>
      </w:r>
      <w:r w:rsidR="00AF56A7">
        <w:tab/>
      </w:r>
      <w:proofErr w:type="spellStart"/>
      <w:r w:rsidR="00C2214E">
        <w:t>xxxx</w:t>
      </w:r>
      <w:proofErr w:type="spellEnd"/>
    </w:p>
    <w:p w14:paraId="2109A8E8" w14:textId="02142DA8" w:rsidR="00AF56A7" w:rsidRDefault="00563D47" w:rsidP="005649DD">
      <w:pPr>
        <w:spacing w:line="276" w:lineRule="auto"/>
        <w:ind w:left="709"/>
        <w:jc w:val="both"/>
        <w:rPr>
          <w:szCs w:val="22"/>
        </w:rPr>
      </w:pPr>
      <w:r>
        <w:rPr>
          <w:szCs w:val="22"/>
        </w:rPr>
        <w:t>Číslo účtu</w:t>
      </w:r>
      <w:r w:rsidR="00AF56A7">
        <w:rPr>
          <w:szCs w:val="22"/>
        </w:rPr>
        <w:t>:</w:t>
      </w:r>
      <w:r w:rsidR="00AF56A7">
        <w:rPr>
          <w:lang w:val="it-IT"/>
        </w:rPr>
        <w:t xml:space="preserve"> </w:t>
      </w:r>
      <w:r w:rsidR="005649DD">
        <w:rPr>
          <w:lang w:val="it-IT"/>
        </w:rPr>
        <w:tab/>
      </w:r>
      <w:r w:rsidR="005649DD">
        <w:rPr>
          <w:lang w:val="it-IT"/>
        </w:rPr>
        <w:tab/>
      </w:r>
      <w:r w:rsidR="005649DD">
        <w:rPr>
          <w:lang w:val="it-IT"/>
        </w:rPr>
        <w:tab/>
      </w:r>
      <w:r w:rsidR="005649DD">
        <w:rPr>
          <w:lang w:val="it-IT"/>
        </w:rPr>
        <w:tab/>
      </w:r>
      <w:r w:rsidR="00C2214E">
        <w:rPr>
          <w:lang w:val="it-IT"/>
        </w:rPr>
        <w:t>xxxx</w:t>
      </w:r>
    </w:p>
    <w:p w14:paraId="0AA1A2E7" w14:textId="4BE952EA" w:rsidR="005649DD" w:rsidRDefault="005649DD" w:rsidP="005649DD">
      <w:pPr>
        <w:spacing w:line="276" w:lineRule="auto"/>
        <w:ind w:left="4254" w:hanging="3545"/>
        <w:jc w:val="both"/>
      </w:pPr>
      <w:r>
        <w:rPr>
          <w:rFonts w:cs="Arial"/>
          <w:szCs w:val="22"/>
        </w:rPr>
        <w:t>Statutární zástupci</w:t>
      </w:r>
      <w:r w:rsidR="00AF56A7">
        <w:rPr>
          <w:szCs w:val="22"/>
        </w:rPr>
        <w:t>:</w:t>
      </w:r>
      <w:r w:rsidR="00AF56A7">
        <w:rPr>
          <w:szCs w:val="22"/>
        </w:rPr>
        <w:tab/>
      </w:r>
      <w:proofErr w:type="spellStart"/>
      <w:r w:rsidR="00C2214E">
        <w:t>xxxx</w:t>
      </w:r>
      <w:proofErr w:type="spellEnd"/>
      <w:r>
        <w:t>,</w:t>
      </w:r>
    </w:p>
    <w:p w14:paraId="75F32A7E" w14:textId="77777777" w:rsidR="00AF56A7" w:rsidRDefault="00AF56A7" w:rsidP="005649DD">
      <w:pPr>
        <w:spacing w:line="276" w:lineRule="auto"/>
        <w:ind w:left="4254"/>
        <w:jc w:val="both"/>
      </w:pPr>
      <w:r>
        <w:t>místopředseda představenstva</w:t>
      </w:r>
    </w:p>
    <w:p w14:paraId="0CB214EB" w14:textId="4184244A" w:rsidR="00AF56A7" w:rsidRDefault="00AF56A7" w:rsidP="005649DD">
      <w:pPr>
        <w:spacing w:line="276" w:lineRule="auto"/>
        <w:ind w:left="709"/>
        <w:jc w:val="both"/>
        <w:rPr>
          <w:szCs w:val="22"/>
        </w:rPr>
      </w:pPr>
      <w:r>
        <w:tab/>
      </w:r>
      <w:r>
        <w:tab/>
      </w:r>
      <w:r>
        <w:tab/>
      </w:r>
      <w:r>
        <w:tab/>
      </w:r>
      <w:r>
        <w:tab/>
      </w:r>
      <w:proofErr w:type="spellStart"/>
      <w:r w:rsidR="00C2214E">
        <w:t>xxxxx</w:t>
      </w:r>
      <w:proofErr w:type="spellEnd"/>
      <w:r>
        <w:t>, člen představenstva</w:t>
      </w:r>
    </w:p>
    <w:p w14:paraId="26D939A3" w14:textId="5268E63D" w:rsidR="00AF56A7" w:rsidRDefault="00AF56A7" w:rsidP="005649DD">
      <w:pPr>
        <w:spacing w:line="276" w:lineRule="auto"/>
        <w:ind w:left="709"/>
        <w:jc w:val="both"/>
      </w:pPr>
      <w:r>
        <w:t>Zástupce ve věcech smluvních:</w:t>
      </w:r>
      <w:r>
        <w:tab/>
      </w:r>
      <w:proofErr w:type="spellStart"/>
      <w:r w:rsidR="00C2214E">
        <w:t>xxxxx</w:t>
      </w:r>
      <w:proofErr w:type="spellEnd"/>
      <w:r>
        <w:t>, ředitel divize 02</w:t>
      </w:r>
    </w:p>
    <w:p w14:paraId="1445513F" w14:textId="31EB181E" w:rsidR="00653BC0" w:rsidRDefault="00AF56A7" w:rsidP="005649DD">
      <w:pPr>
        <w:spacing w:line="276" w:lineRule="auto"/>
        <w:ind w:left="709"/>
        <w:jc w:val="both"/>
      </w:pPr>
      <w:r>
        <w:t>Zástupce ve věcech technických:</w:t>
      </w:r>
      <w:r>
        <w:tab/>
      </w:r>
      <w:proofErr w:type="spellStart"/>
      <w:r w:rsidR="00C2214E">
        <w:t>xxxxx</w:t>
      </w:r>
      <w:proofErr w:type="spellEnd"/>
      <w:r w:rsidR="00452FC6" w:rsidRPr="004831CA">
        <w:t>, Ph.D.</w:t>
      </w:r>
      <w:r w:rsidR="00653BC0">
        <w:t>,</w:t>
      </w:r>
    </w:p>
    <w:p w14:paraId="7684F9E1" w14:textId="5EED639E" w:rsidR="00AF56A7" w:rsidRDefault="00653BC0" w:rsidP="00653BC0">
      <w:pPr>
        <w:spacing w:line="276" w:lineRule="auto"/>
        <w:ind w:left="3545" w:firstLine="709"/>
        <w:jc w:val="both"/>
      </w:pPr>
      <w:r>
        <w:t>vedoucí oddělení zásobování vodou</w:t>
      </w:r>
    </w:p>
    <w:p w14:paraId="54139910" w14:textId="37321D2A" w:rsidR="00D951A0" w:rsidRDefault="00C2214E" w:rsidP="00653BC0">
      <w:pPr>
        <w:spacing w:line="276" w:lineRule="auto"/>
        <w:ind w:left="3545" w:firstLine="709"/>
        <w:jc w:val="both"/>
      </w:pPr>
      <w:proofErr w:type="spellStart"/>
      <w:r>
        <w:t>xxxx</w:t>
      </w:r>
      <w:proofErr w:type="spellEnd"/>
    </w:p>
    <w:p w14:paraId="66731A82" w14:textId="77777777" w:rsidR="002A7440" w:rsidRPr="002A7440" w:rsidRDefault="002A7440" w:rsidP="00A20A0D">
      <w:pPr>
        <w:spacing w:before="120" w:line="276" w:lineRule="auto"/>
        <w:ind w:left="709"/>
        <w:jc w:val="both"/>
        <w:rPr>
          <w:rFonts w:cs="Arial"/>
          <w:szCs w:val="22"/>
        </w:rPr>
      </w:pPr>
      <w:r w:rsidRPr="002A7440">
        <w:rPr>
          <w:rFonts w:cs="Arial"/>
          <w:szCs w:val="22"/>
        </w:rPr>
        <w:t>(dále jen „</w:t>
      </w:r>
      <w:r w:rsidR="007C15DB" w:rsidRPr="002A7440">
        <w:rPr>
          <w:rFonts w:cs="Arial"/>
          <w:szCs w:val="22"/>
        </w:rPr>
        <w:t>Zhotovitel</w:t>
      </w:r>
      <w:r w:rsidRPr="002A7440">
        <w:rPr>
          <w:rFonts w:cs="Arial"/>
          <w:szCs w:val="22"/>
        </w:rPr>
        <w:t>“</w:t>
      </w:r>
      <w:r w:rsidR="007C15DB">
        <w:rPr>
          <w:rFonts w:cs="Arial"/>
          <w:szCs w:val="22"/>
        </w:rPr>
        <w:t>)</w:t>
      </w:r>
    </w:p>
    <w:p w14:paraId="439A58BB" w14:textId="77777777" w:rsidR="00653BC0" w:rsidRDefault="00653BC0" w:rsidP="00ED5BDA">
      <w:pPr>
        <w:ind w:left="709"/>
        <w:jc w:val="both"/>
      </w:pPr>
    </w:p>
    <w:p w14:paraId="6C76BC62" w14:textId="77777777" w:rsidR="00653BC0" w:rsidRDefault="002A7440" w:rsidP="00653BC0">
      <w:pPr>
        <w:ind w:left="709"/>
        <w:jc w:val="both"/>
      </w:pPr>
      <w:r w:rsidRPr="00270725">
        <w:t xml:space="preserve">Výše uvedení </w:t>
      </w:r>
      <w:r w:rsidR="000E6C25">
        <w:t>zástupci obou smluvních stran</w:t>
      </w:r>
      <w:r w:rsidRPr="00270725">
        <w:t xml:space="preserve"> prohlašují, že podle stanov, společenské</w:t>
      </w:r>
      <w:r w:rsidR="00ED5BDA">
        <w:t xml:space="preserve"> </w:t>
      </w:r>
      <w:r w:rsidRPr="00270725">
        <w:t>smlouvy nebo jiného vnitřního předpisu jsou oprávněni tuto smlouvu podepsat a k platnosti smlouvy není třeba podpisu jiných osob.</w:t>
      </w:r>
    </w:p>
    <w:p w14:paraId="22B34831" w14:textId="77777777" w:rsidR="00653BC0" w:rsidRDefault="00653BC0" w:rsidP="00653BC0">
      <w:pPr>
        <w:spacing w:after="120"/>
        <w:ind w:left="709"/>
        <w:jc w:val="both"/>
      </w:pPr>
    </w:p>
    <w:p w14:paraId="096492ED" w14:textId="77777777" w:rsidR="00D951A0" w:rsidRDefault="00D951A0" w:rsidP="00653BC0">
      <w:pPr>
        <w:ind w:left="709" w:hanging="709"/>
        <w:jc w:val="center"/>
        <w:rPr>
          <w:b/>
        </w:rPr>
      </w:pPr>
    </w:p>
    <w:p w14:paraId="6ECE51E1" w14:textId="77977B5D" w:rsidR="004174C1" w:rsidRPr="00653BC0" w:rsidRDefault="00557887" w:rsidP="00653BC0">
      <w:pPr>
        <w:ind w:left="709" w:hanging="709"/>
        <w:jc w:val="center"/>
        <w:rPr>
          <w:b/>
        </w:rPr>
      </w:pPr>
      <w:r w:rsidRPr="00653BC0">
        <w:rPr>
          <w:b/>
        </w:rPr>
        <w:t>Č</w:t>
      </w:r>
      <w:r w:rsidR="004174C1" w:rsidRPr="00653BC0">
        <w:rPr>
          <w:b/>
        </w:rPr>
        <w:t>l. II</w:t>
      </w:r>
    </w:p>
    <w:p w14:paraId="7C2818A6" w14:textId="77777777" w:rsidR="002A7440" w:rsidRPr="00653BC0" w:rsidRDefault="002A7440" w:rsidP="00653BC0">
      <w:pPr>
        <w:pStyle w:val="Nadpis1"/>
        <w:numPr>
          <w:ilvl w:val="0"/>
          <w:numId w:val="0"/>
        </w:numPr>
      </w:pPr>
      <w:r w:rsidRPr="00653BC0">
        <w:lastRenderedPageBreak/>
        <w:t>P</w:t>
      </w:r>
      <w:r w:rsidR="00682B4D" w:rsidRPr="00653BC0">
        <w:t>ředmět smlouvy</w:t>
      </w:r>
    </w:p>
    <w:p w14:paraId="145584FA" w14:textId="3C9D6C4E" w:rsidR="007924BF" w:rsidRDefault="00787FE5" w:rsidP="00D47A18">
      <w:pPr>
        <w:pStyle w:val="Zhlav"/>
        <w:jc w:val="both"/>
      </w:pPr>
      <w:r>
        <w:t xml:space="preserve">2.1 </w:t>
      </w:r>
      <w:r w:rsidR="004174C1">
        <w:tab/>
      </w:r>
      <w:r w:rsidR="002A7440" w:rsidRPr="005649DD">
        <w:t>Zhotovitel se zavazuje provést na svůj náklad a nebezpečí pro Objedna</w:t>
      </w:r>
      <w:r w:rsidR="00F83618" w:rsidRPr="005649DD">
        <w:t xml:space="preserve">tele dílo spočívající </w:t>
      </w:r>
      <w:r w:rsidR="00DA2BF9" w:rsidRPr="002171EB">
        <w:t xml:space="preserve">v zajištění projektové a inženýrské činnosti v rámci zakázky </w:t>
      </w:r>
      <w:r w:rsidR="007924BF" w:rsidRPr="002171EB">
        <w:t>„</w:t>
      </w:r>
      <w:r w:rsidR="00D951A0" w:rsidRPr="0047462C">
        <w:t xml:space="preserve">Úpravna vody </w:t>
      </w:r>
      <w:proofErr w:type="spellStart"/>
      <w:r w:rsidR="00D951A0" w:rsidRPr="0047462C">
        <w:t>H</w:t>
      </w:r>
      <w:r w:rsidR="00D951A0">
        <w:t>raničná</w:t>
      </w:r>
      <w:proofErr w:type="spellEnd"/>
      <w:r w:rsidR="007924BF" w:rsidRPr="002171EB">
        <w:t>“</w:t>
      </w:r>
      <w:r w:rsidR="00D6085C">
        <w:t xml:space="preserve"> </w:t>
      </w:r>
      <w:r w:rsidR="00D6085C" w:rsidRPr="005649DD">
        <w:t>(dále jen „Dílo“).</w:t>
      </w:r>
    </w:p>
    <w:p w14:paraId="5A2CCD5F" w14:textId="77777777" w:rsidR="00ED5BDA" w:rsidRDefault="00ED5BDA" w:rsidP="007924BF">
      <w:pPr>
        <w:jc w:val="both"/>
        <w:rPr>
          <w:rFonts w:cs="Arial"/>
          <w:u w:val="single"/>
        </w:rPr>
      </w:pPr>
    </w:p>
    <w:p w14:paraId="2FDB24D1" w14:textId="4FA38CDD" w:rsidR="00DC67D5" w:rsidRPr="00304D63" w:rsidRDefault="00DA2BF9" w:rsidP="00D951A0">
      <w:pPr>
        <w:spacing w:after="120"/>
        <w:jc w:val="both"/>
        <w:rPr>
          <w:rFonts w:cs="Arial"/>
          <w:u w:val="single"/>
        </w:rPr>
      </w:pPr>
      <w:r w:rsidRPr="00304D63">
        <w:rPr>
          <w:rFonts w:cs="Arial"/>
          <w:u w:val="single"/>
        </w:rPr>
        <w:t>Rozsah stavby</w:t>
      </w:r>
      <w:r w:rsidR="00B04CDE">
        <w:rPr>
          <w:rFonts w:cs="Arial"/>
          <w:u w:val="single"/>
        </w:rPr>
        <w:t>:</w:t>
      </w:r>
    </w:p>
    <w:p w14:paraId="43224EF7" w14:textId="77777777" w:rsidR="00F1063E" w:rsidRPr="00D951A0" w:rsidRDefault="00102CBB" w:rsidP="00D951A0">
      <w:pPr>
        <w:pStyle w:val="Odstavecseseznamem"/>
        <w:numPr>
          <w:ilvl w:val="0"/>
          <w:numId w:val="25"/>
        </w:numPr>
        <w:jc w:val="both"/>
        <w:rPr>
          <w:rFonts w:cs="Arial"/>
        </w:rPr>
      </w:pPr>
      <w:r w:rsidRPr="00D951A0">
        <w:rPr>
          <w:rFonts w:cs="Arial"/>
        </w:rPr>
        <w:t xml:space="preserve">Dvoulinková ÚV </w:t>
      </w:r>
      <w:proofErr w:type="spellStart"/>
      <w:r w:rsidRPr="00D951A0">
        <w:rPr>
          <w:rFonts w:cs="Arial"/>
        </w:rPr>
        <w:t>Hraničná</w:t>
      </w:r>
      <w:proofErr w:type="spellEnd"/>
      <w:r w:rsidRPr="00D951A0">
        <w:rPr>
          <w:rFonts w:cs="Arial"/>
        </w:rPr>
        <w:t xml:space="preserve"> (každá linka s maximální kapacitou 8 l/s), celková maximální kapacita 16 l/s.</w:t>
      </w:r>
    </w:p>
    <w:p w14:paraId="163C38AB" w14:textId="0FC71295" w:rsidR="00102CBB" w:rsidRPr="00D951A0" w:rsidRDefault="00102CBB" w:rsidP="00D951A0">
      <w:pPr>
        <w:pStyle w:val="Odstavecseseznamem"/>
        <w:numPr>
          <w:ilvl w:val="0"/>
          <w:numId w:val="25"/>
        </w:numPr>
        <w:jc w:val="both"/>
        <w:rPr>
          <w:rFonts w:cs="Arial"/>
        </w:rPr>
      </w:pPr>
      <w:r w:rsidRPr="00D951A0">
        <w:rPr>
          <w:rFonts w:cs="Arial"/>
        </w:rPr>
        <w:t>Technologie ÚV včetně strojně technologického vybavení bude umístěn</w:t>
      </w:r>
      <w:r w:rsidR="00653BC0" w:rsidRPr="00D951A0">
        <w:rPr>
          <w:rFonts w:cs="Arial"/>
        </w:rPr>
        <w:t>a</w:t>
      </w:r>
      <w:r w:rsidRPr="00D951A0">
        <w:rPr>
          <w:rFonts w:cs="Arial"/>
        </w:rPr>
        <w:t xml:space="preserve"> ve dvou nově vybudovaných sdružených objektech. </w:t>
      </w:r>
    </w:p>
    <w:p w14:paraId="1F56B0EB" w14:textId="77777777" w:rsidR="00102CBB" w:rsidRPr="00D951A0" w:rsidRDefault="00102CBB" w:rsidP="00D951A0">
      <w:pPr>
        <w:pStyle w:val="Odstavecseseznamem"/>
        <w:numPr>
          <w:ilvl w:val="0"/>
          <w:numId w:val="25"/>
        </w:numPr>
        <w:jc w:val="both"/>
        <w:rPr>
          <w:rFonts w:cs="Arial"/>
        </w:rPr>
      </w:pPr>
      <w:r w:rsidRPr="00D951A0">
        <w:rPr>
          <w:rFonts w:cs="Arial"/>
        </w:rPr>
        <w:t>Součástí objektů bude rovněž dvoukomorová akumulační nádrž, která bude umístěna v podzemní části objektu.</w:t>
      </w:r>
    </w:p>
    <w:p w14:paraId="5BCDF512" w14:textId="459CA79E" w:rsidR="00102CBB" w:rsidRPr="00D951A0" w:rsidRDefault="00102CBB" w:rsidP="00D951A0">
      <w:pPr>
        <w:pStyle w:val="Odstavecseseznamem"/>
        <w:numPr>
          <w:ilvl w:val="0"/>
          <w:numId w:val="25"/>
        </w:numPr>
        <w:jc w:val="both"/>
        <w:rPr>
          <w:rFonts w:cs="Arial"/>
        </w:rPr>
      </w:pPr>
      <w:r w:rsidRPr="00D951A0">
        <w:rPr>
          <w:rFonts w:cs="Arial"/>
        </w:rPr>
        <w:t>Technologi</w:t>
      </w:r>
      <w:r w:rsidR="00653BC0" w:rsidRPr="00D951A0">
        <w:rPr>
          <w:rFonts w:cs="Arial"/>
        </w:rPr>
        <w:t>e</w:t>
      </w:r>
      <w:r w:rsidRPr="00D951A0">
        <w:rPr>
          <w:rFonts w:cs="Arial"/>
        </w:rPr>
        <w:t xml:space="preserve"> ÚV bude včetně části ztvrzování (mineralizace) pitné vody.</w:t>
      </w:r>
    </w:p>
    <w:p w14:paraId="073F9B3E" w14:textId="5FC2C6AC" w:rsidR="00102CBB" w:rsidRPr="00D951A0" w:rsidRDefault="00102CBB" w:rsidP="00D951A0">
      <w:pPr>
        <w:pStyle w:val="Odstavecseseznamem"/>
        <w:numPr>
          <w:ilvl w:val="0"/>
          <w:numId w:val="25"/>
        </w:numPr>
        <w:jc w:val="both"/>
        <w:rPr>
          <w:rFonts w:cs="Arial"/>
        </w:rPr>
      </w:pPr>
      <w:r w:rsidRPr="00D951A0">
        <w:rPr>
          <w:rFonts w:cs="Arial"/>
        </w:rPr>
        <w:t>Veškerá technologie ÚV bude projednáv</w:t>
      </w:r>
      <w:r w:rsidR="00D951A0">
        <w:rPr>
          <w:rFonts w:cs="Arial"/>
        </w:rPr>
        <w:t>á</w:t>
      </w:r>
      <w:r w:rsidRPr="00D951A0">
        <w:rPr>
          <w:rFonts w:cs="Arial"/>
        </w:rPr>
        <w:t>n</w:t>
      </w:r>
      <w:r w:rsidR="00D951A0">
        <w:rPr>
          <w:rFonts w:cs="Arial"/>
        </w:rPr>
        <w:t>a</w:t>
      </w:r>
      <w:r w:rsidRPr="00D951A0">
        <w:rPr>
          <w:rFonts w:cs="Arial"/>
        </w:rPr>
        <w:t xml:space="preserve"> se zástupci objednatele.</w:t>
      </w:r>
    </w:p>
    <w:p w14:paraId="2E335BFC" w14:textId="2CB46157" w:rsidR="00DA2BF9" w:rsidRDefault="00DA2BF9" w:rsidP="00DA2BF9">
      <w:pPr>
        <w:rPr>
          <w:rFonts w:eastAsia="Calibri" w:cs="Arial"/>
        </w:rPr>
      </w:pPr>
    </w:p>
    <w:p w14:paraId="4FE87BC2" w14:textId="77777777" w:rsidR="00AA2C90" w:rsidRDefault="000D0D00" w:rsidP="00653BC0">
      <w:pPr>
        <w:jc w:val="both"/>
        <w:rPr>
          <w:rFonts w:cs="Arial"/>
          <w:szCs w:val="22"/>
        </w:rPr>
      </w:pPr>
      <w:r>
        <w:rPr>
          <w:rFonts w:cs="Arial"/>
          <w:szCs w:val="22"/>
        </w:rPr>
        <w:t xml:space="preserve">V rámci návrhu bude nutné provést úplné rozbory kvality vody přímo ze sběrných šachet a v místě AŠ </w:t>
      </w:r>
      <w:proofErr w:type="spellStart"/>
      <w:r>
        <w:rPr>
          <w:rFonts w:cs="Arial"/>
          <w:szCs w:val="22"/>
        </w:rPr>
        <w:t>Hraničná</w:t>
      </w:r>
      <w:proofErr w:type="spellEnd"/>
      <w:r>
        <w:rPr>
          <w:rFonts w:cs="Arial"/>
          <w:szCs w:val="22"/>
        </w:rPr>
        <w:t>. Kontrolní rozbory surové vody nejsou předmětem činností, předpokladem je, že uvedené činnosti zajistí objednatel. Zadání pro počet vzorků zpracuje zhotovitel projektu.</w:t>
      </w:r>
      <w:r w:rsidR="00AA2C90">
        <w:rPr>
          <w:rFonts w:cs="Arial"/>
          <w:szCs w:val="22"/>
        </w:rPr>
        <w:t xml:space="preserve"> </w:t>
      </w:r>
    </w:p>
    <w:p w14:paraId="1D831F2D" w14:textId="22AE8E05" w:rsidR="000D0D00" w:rsidRDefault="00AA2C90" w:rsidP="00653BC0">
      <w:pPr>
        <w:jc w:val="both"/>
        <w:rPr>
          <w:rFonts w:cs="Arial"/>
          <w:szCs w:val="22"/>
        </w:rPr>
      </w:pPr>
      <w:r>
        <w:rPr>
          <w:rFonts w:cs="Arial"/>
          <w:szCs w:val="22"/>
        </w:rPr>
        <w:t>Kontrolní rozbory surové vody objednatelem budou předány nejpozději do 1 měsíce od požadavku zhotovitele projektu, v jiném případě se termíny zpracování adekvátně posouvají.</w:t>
      </w:r>
    </w:p>
    <w:p w14:paraId="4971602B" w14:textId="14E788D0" w:rsidR="000D0D00" w:rsidRDefault="000D0D00" w:rsidP="00DA2BF9">
      <w:pPr>
        <w:rPr>
          <w:rFonts w:eastAsia="Calibri" w:cs="Arial"/>
        </w:rPr>
      </w:pPr>
    </w:p>
    <w:p w14:paraId="509C3D46" w14:textId="77777777" w:rsidR="00AA2C90" w:rsidRPr="00DA2BF9" w:rsidRDefault="00AA2C90" w:rsidP="00DA2BF9">
      <w:pPr>
        <w:rPr>
          <w:rFonts w:eastAsia="Calibri" w:cs="Arial"/>
        </w:rPr>
      </w:pPr>
    </w:p>
    <w:p w14:paraId="749589B3" w14:textId="77777777" w:rsidR="00711088" w:rsidRPr="00D951A0" w:rsidRDefault="00711088" w:rsidP="002171EB">
      <w:pPr>
        <w:tabs>
          <w:tab w:val="left" w:pos="567"/>
        </w:tabs>
        <w:spacing w:after="120"/>
        <w:rPr>
          <w:rFonts w:cs="Arial"/>
        </w:rPr>
      </w:pPr>
      <w:r w:rsidRPr="00D951A0">
        <w:rPr>
          <w:rFonts w:cs="Arial"/>
          <w:u w:val="single"/>
        </w:rPr>
        <w:t>Rozsah předmětu plnění</w:t>
      </w:r>
      <w:r w:rsidRPr="00D951A0">
        <w:rPr>
          <w:rFonts w:cs="Arial"/>
        </w:rPr>
        <w:t>:</w:t>
      </w:r>
    </w:p>
    <w:p w14:paraId="7BBF6771" w14:textId="6144836D" w:rsidR="002F43DA" w:rsidRPr="002F43DA" w:rsidRDefault="002F43DA" w:rsidP="002F43DA">
      <w:pPr>
        <w:tabs>
          <w:tab w:val="left" w:pos="567"/>
        </w:tabs>
        <w:spacing w:after="120"/>
        <w:rPr>
          <w:rFonts w:cs="Arial"/>
          <w:b/>
          <w:szCs w:val="22"/>
        </w:rPr>
      </w:pPr>
      <w:r w:rsidRPr="002F43DA">
        <w:rPr>
          <w:rFonts w:cs="Arial"/>
          <w:b/>
          <w:szCs w:val="22"/>
        </w:rPr>
        <w:t xml:space="preserve">A. </w:t>
      </w:r>
      <w:r w:rsidRPr="002F43DA">
        <w:rPr>
          <w:rFonts w:cs="Arial"/>
          <w:b/>
          <w:szCs w:val="22"/>
        </w:rPr>
        <w:tab/>
        <w:t>Průzkumné práce –</w:t>
      </w:r>
      <w:r>
        <w:rPr>
          <w:rFonts w:cs="Arial"/>
          <w:b/>
          <w:szCs w:val="22"/>
        </w:rPr>
        <w:t xml:space="preserve"> inženýrsko-geologický průzkum (IGP)</w:t>
      </w:r>
    </w:p>
    <w:p w14:paraId="6BF958D2" w14:textId="4EDCA3C7" w:rsidR="0047462C" w:rsidRPr="002F43DA" w:rsidRDefault="002F43DA" w:rsidP="002F43DA">
      <w:pPr>
        <w:pStyle w:val="Bezmezer"/>
        <w:jc w:val="both"/>
        <w:rPr>
          <w:rFonts w:ascii="Arial" w:hAnsi="Arial" w:cs="Arial"/>
          <w:sz w:val="22"/>
          <w:szCs w:val="22"/>
          <w:lang w:eastAsia="en-US"/>
        </w:rPr>
      </w:pPr>
      <w:r w:rsidRPr="002F43DA">
        <w:rPr>
          <w:rFonts w:ascii="Arial" w:hAnsi="Arial" w:cs="Arial"/>
          <w:sz w:val="22"/>
          <w:szCs w:val="22"/>
        </w:rPr>
        <w:t xml:space="preserve">V lokalitě výstavby úpravny vody </w:t>
      </w:r>
      <w:proofErr w:type="spellStart"/>
      <w:r w:rsidRPr="002F43DA">
        <w:rPr>
          <w:rFonts w:ascii="Arial" w:hAnsi="Arial" w:cs="Arial"/>
          <w:sz w:val="22"/>
          <w:szCs w:val="22"/>
        </w:rPr>
        <w:t>Hraničná</w:t>
      </w:r>
      <w:proofErr w:type="spellEnd"/>
      <w:r w:rsidRPr="002F43DA">
        <w:rPr>
          <w:rFonts w:ascii="Arial" w:hAnsi="Arial" w:cs="Arial"/>
          <w:sz w:val="22"/>
          <w:szCs w:val="22"/>
        </w:rPr>
        <w:t xml:space="preserve"> budou provedeny 2 ks geologických vrtů za účelem zjištění přesné geologické skladby podloží.</w:t>
      </w:r>
    </w:p>
    <w:p w14:paraId="323E94C3" w14:textId="77777777" w:rsidR="0047462C" w:rsidRDefault="0047462C" w:rsidP="00653BC0">
      <w:pPr>
        <w:jc w:val="both"/>
        <w:rPr>
          <w:rFonts w:cs="Arial"/>
          <w:b/>
          <w:szCs w:val="22"/>
        </w:rPr>
      </w:pPr>
    </w:p>
    <w:p w14:paraId="25D96B64" w14:textId="77777777" w:rsidR="00616B6A" w:rsidRPr="00FA071E" w:rsidRDefault="00616B6A" w:rsidP="00616B6A">
      <w:pPr>
        <w:tabs>
          <w:tab w:val="left" w:pos="567"/>
        </w:tabs>
        <w:spacing w:after="120"/>
        <w:rPr>
          <w:b/>
        </w:rPr>
      </w:pPr>
      <w:r>
        <w:rPr>
          <w:b/>
        </w:rPr>
        <w:t>B.</w:t>
      </w:r>
      <w:r>
        <w:rPr>
          <w:b/>
        </w:rPr>
        <w:tab/>
      </w:r>
      <w:r w:rsidRPr="00FA071E">
        <w:rPr>
          <w:b/>
        </w:rPr>
        <w:t xml:space="preserve">Vypracování </w:t>
      </w:r>
      <w:r w:rsidRPr="003624E2">
        <w:rPr>
          <w:b/>
        </w:rPr>
        <w:t>projektové</w:t>
      </w:r>
      <w:r w:rsidRPr="00FA071E">
        <w:rPr>
          <w:b/>
        </w:rPr>
        <w:t xml:space="preserve"> dokumentace k žádosti o vydání rozhodnutí o umístění stavby (DÚR)</w:t>
      </w:r>
    </w:p>
    <w:p w14:paraId="20F99088" w14:textId="2075FE76" w:rsidR="00616B6A" w:rsidRPr="00FA071E" w:rsidRDefault="00616B6A" w:rsidP="00616B6A">
      <w:pPr>
        <w:tabs>
          <w:tab w:val="left" w:pos="567"/>
        </w:tabs>
        <w:spacing w:after="120"/>
        <w:jc w:val="both"/>
      </w:pPr>
      <w:r>
        <w:t xml:space="preserve">Projektová </w:t>
      </w:r>
      <w:r w:rsidRPr="00FA071E">
        <w:t>dokumentace pro vydání územního rozhodnutí na akci bude zpracována dle vyhlášky č. 405/2017 Sb.</w:t>
      </w:r>
      <w:r w:rsidR="00DF39F8">
        <w:t xml:space="preserve"> </w:t>
      </w:r>
      <w:r w:rsidRPr="00FA071E">
        <w:t>v tomto rozsahu:</w:t>
      </w:r>
    </w:p>
    <w:p w14:paraId="212A6389" w14:textId="77777777" w:rsidR="00616B6A" w:rsidRPr="00FA071E" w:rsidRDefault="00616B6A" w:rsidP="00616B6A">
      <w:pPr>
        <w:tabs>
          <w:tab w:val="left" w:pos="567"/>
        </w:tabs>
        <w:spacing w:after="120"/>
        <w:jc w:val="both"/>
      </w:pPr>
      <w:r w:rsidRPr="00FA071E">
        <w:t>A Průvodní zpráva</w:t>
      </w:r>
    </w:p>
    <w:p w14:paraId="72394619" w14:textId="77777777" w:rsidR="00616B6A" w:rsidRPr="00FA071E" w:rsidRDefault="00616B6A" w:rsidP="00616B6A">
      <w:pPr>
        <w:tabs>
          <w:tab w:val="left" w:pos="567"/>
        </w:tabs>
        <w:spacing w:after="120"/>
        <w:jc w:val="both"/>
      </w:pPr>
      <w:r w:rsidRPr="00FA071E">
        <w:t>B Souhrnná technická zpráva</w:t>
      </w:r>
    </w:p>
    <w:p w14:paraId="1A432A4A" w14:textId="77777777" w:rsidR="00616B6A" w:rsidRPr="00F31EE2" w:rsidRDefault="00616B6A" w:rsidP="00616B6A">
      <w:pPr>
        <w:tabs>
          <w:tab w:val="left" w:pos="567"/>
        </w:tabs>
        <w:spacing w:after="120"/>
        <w:jc w:val="both"/>
        <w:rPr>
          <w:color w:val="FF0000"/>
        </w:rPr>
      </w:pPr>
      <w:r w:rsidRPr="00FA071E">
        <w:t>C Situační výkresy</w:t>
      </w:r>
      <w:r>
        <w:t xml:space="preserve"> </w:t>
      </w:r>
    </w:p>
    <w:p w14:paraId="1DBA2071" w14:textId="69AFBDD8" w:rsidR="00616B6A" w:rsidRDefault="00616B6A" w:rsidP="00616B6A">
      <w:pPr>
        <w:tabs>
          <w:tab w:val="left" w:pos="567"/>
        </w:tabs>
        <w:spacing w:after="120"/>
        <w:jc w:val="both"/>
      </w:pPr>
      <w:r w:rsidRPr="00FA071E">
        <w:t>D Dokumentace objektů</w:t>
      </w:r>
    </w:p>
    <w:p w14:paraId="087B5470" w14:textId="7AC99984" w:rsidR="00616B6A" w:rsidRDefault="00DF39F8" w:rsidP="00616B6A">
      <w:pPr>
        <w:tabs>
          <w:tab w:val="left" w:pos="567"/>
        </w:tabs>
        <w:spacing w:after="120"/>
        <w:jc w:val="both"/>
      </w:pPr>
      <w:r>
        <w:t xml:space="preserve">E </w:t>
      </w:r>
      <w:r w:rsidR="00616B6A" w:rsidRPr="00FA071E">
        <w:t>Dokladová část</w:t>
      </w:r>
    </w:p>
    <w:p w14:paraId="7E6307CD" w14:textId="77777777" w:rsidR="00241670" w:rsidRDefault="00241670" w:rsidP="00241670">
      <w:pPr>
        <w:jc w:val="both"/>
      </w:pPr>
      <w:r>
        <w:t>Dokladová část DUR bude obsahovat stanoviska veškerých správců sítí z hlediska existence pozemní sítě a zařízení, technických podmínek při styku a napojení sítě.</w:t>
      </w:r>
    </w:p>
    <w:p w14:paraId="382F4FBD" w14:textId="77777777" w:rsidR="00DA2BF9" w:rsidRDefault="00DA2BF9" w:rsidP="00DA2BF9">
      <w:pPr>
        <w:jc w:val="both"/>
      </w:pPr>
    </w:p>
    <w:p w14:paraId="528E26A0" w14:textId="77777777" w:rsidR="00304D63" w:rsidRPr="00304D63" w:rsidRDefault="00304D63" w:rsidP="00304D63">
      <w:pPr>
        <w:jc w:val="both"/>
      </w:pPr>
      <w:r w:rsidRPr="00304D63">
        <w:t xml:space="preserve">DÚR bude předána 3x v tištěné formě a 1x na CD v elektronické formě. </w:t>
      </w:r>
    </w:p>
    <w:p w14:paraId="326C9C58" w14:textId="77777777" w:rsidR="007924BF" w:rsidRDefault="007924BF" w:rsidP="007924BF">
      <w:pPr>
        <w:jc w:val="both"/>
      </w:pPr>
    </w:p>
    <w:p w14:paraId="0BB6BC1B" w14:textId="0DC0F231" w:rsidR="00304D63" w:rsidRDefault="00304D63" w:rsidP="00304D63">
      <w:pPr>
        <w:tabs>
          <w:tab w:val="left" w:pos="567"/>
        </w:tabs>
        <w:spacing w:after="120"/>
        <w:rPr>
          <w:b/>
        </w:rPr>
      </w:pPr>
      <w:r>
        <w:rPr>
          <w:b/>
        </w:rPr>
        <w:t xml:space="preserve">C. </w:t>
      </w:r>
      <w:r>
        <w:rPr>
          <w:b/>
        </w:rPr>
        <w:tab/>
      </w:r>
      <w:r w:rsidRPr="00FA071E">
        <w:rPr>
          <w:b/>
        </w:rPr>
        <w:t>Inženýrská činnost za účelem vydání rozhodnutí o umístění stavby</w:t>
      </w:r>
      <w:r w:rsidR="00083935">
        <w:rPr>
          <w:b/>
        </w:rPr>
        <w:t xml:space="preserve"> (IČ DUR)</w:t>
      </w:r>
    </w:p>
    <w:p w14:paraId="7C5B0D01" w14:textId="2B89B2D7" w:rsidR="00E63E44" w:rsidRDefault="00E63E44" w:rsidP="00E63E44">
      <w:pPr>
        <w:jc w:val="both"/>
        <w:rPr>
          <w:rFonts w:ascii="Formata" w:hAnsi="Formata"/>
        </w:rPr>
      </w:pPr>
      <w:r>
        <w:rPr>
          <w:rFonts w:cs="Arial"/>
          <w:szCs w:val="22"/>
        </w:rPr>
        <w:t>Zajištění vyjádření DOSS</w:t>
      </w:r>
      <w:r w:rsidR="00DF39F8">
        <w:rPr>
          <w:rFonts w:cs="Arial"/>
          <w:szCs w:val="22"/>
        </w:rPr>
        <w:t xml:space="preserve"> –</w:t>
      </w:r>
      <w:r>
        <w:rPr>
          <w:rFonts w:cs="Arial"/>
          <w:szCs w:val="22"/>
        </w:rPr>
        <w:t xml:space="preserve"> </w:t>
      </w:r>
      <w:r w:rsidR="00DF39F8">
        <w:rPr>
          <w:rFonts w:cs="Arial"/>
          <w:szCs w:val="22"/>
        </w:rPr>
        <w:t>p</w:t>
      </w:r>
      <w:r>
        <w:t>rojednání DUR s dotčenými orgány státní správy, správci podzemních sítí, správci dotčených vodních toků, účastníky řízení. Majetkoprávní projednání stavby s vlastníky a uživateli stavbou dotčených pozemků, zajištění souhlasů s umístěním stavby na dotčených pozemcích a podání kvalifikované žádosti o vydání rozhodnutí o umístění stavby.</w:t>
      </w:r>
    </w:p>
    <w:p w14:paraId="074C3830" w14:textId="57C476ED" w:rsidR="00B04CDE" w:rsidRDefault="00B04CDE" w:rsidP="00B04CDE">
      <w:pPr>
        <w:jc w:val="both"/>
      </w:pPr>
      <w:r w:rsidRPr="000D734E">
        <w:lastRenderedPageBreak/>
        <w:t xml:space="preserve">V ceně je </w:t>
      </w:r>
      <w:r>
        <w:t>8</w:t>
      </w:r>
      <w:r w:rsidRPr="000D734E">
        <w:t xml:space="preserve"> smluv. Cena zahrnuje přípravné práce, projednání a zajištění potvrzení smluv do stanoveného počtu potvrzených smluv s vlastníky dotčených pozemků. </w:t>
      </w:r>
    </w:p>
    <w:p w14:paraId="12144BE7" w14:textId="77777777" w:rsidR="00B04CDE" w:rsidRPr="000D734E" w:rsidRDefault="00B04CDE" w:rsidP="00B04CDE">
      <w:pPr>
        <w:jc w:val="both"/>
      </w:pPr>
      <w:r w:rsidRPr="000D734E">
        <w:t xml:space="preserve">Cena těchto prací nad stanovený počet smluv s vlastníky dotčených pozemků, pokud je objednatel bude požadovat po zhotoviteli, je stanovena dohodou na základě pevných jednotkových cen a podle skutečného počtu smluv potvrzených vlastníky pozemků takto: </w:t>
      </w:r>
    </w:p>
    <w:p w14:paraId="2FB094D1" w14:textId="77777777" w:rsidR="00B04CDE" w:rsidRPr="000D734E" w:rsidRDefault="00B04CDE" w:rsidP="00B04CDE">
      <w:pPr>
        <w:ind w:left="720"/>
        <w:jc w:val="both"/>
      </w:pPr>
    </w:p>
    <w:p w14:paraId="2449DCBC" w14:textId="77777777" w:rsidR="00B04CDE" w:rsidRPr="005929BE" w:rsidRDefault="00B04CDE" w:rsidP="00B04CDE">
      <w:pPr>
        <w:jc w:val="both"/>
      </w:pPr>
      <w:r w:rsidRPr="000D734E">
        <w:rPr>
          <w:u w:val="single"/>
        </w:rPr>
        <w:t xml:space="preserve">Smlouvy </w:t>
      </w:r>
      <w:r w:rsidRPr="000D734E">
        <w:t>(nájemní smlouva, smlouva o budoucí smlouvě o zřízení služebnosti, smlouva o budoucí smlouvě kupní) :</w:t>
      </w:r>
      <w:r w:rsidRPr="000D734E">
        <w:tab/>
      </w:r>
      <w:r w:rsidRPr="000D734E">
        <w:tab/>
      </w:r>
      <w:r w:rsidRPr="000D734E">
        <w:tab/>
      </w:r>
      <w:r w:rsidRPr="000D734E">
        <w:tab/>
      </w:r>
      <w:r w:rsidRPr="000D734E">
        <w:tab/>
        <w:t xml:space="preserve">   3.000,- Kč/kus (bez DPH)</w:t>
      </w:r>
    </w:p>
    <w:p w14:paraId="348CA7AD" w14:textId="77777777" w:rsidR="00E63E44" w:rsidRDefault="00E63E44" w:rsidP="00E63E44">
      <w:pPr>
        <w:pStyle w:val="Odstavecseseznamem"/>
        <w:spacing w:line="256" w:lineRule="auto"/>
        <w:ind w:left="720"/>
        <w:jc w:val="both"/>
        <w:rPr>
          <w:rFonts w:cs="Arial"/>
        </w:rPr>
      </w:pPr>
    </w:p>
    <w:p w14:paraId="63A0DAD6" w14:textId="77777777" w:rsidR="00304D63" w:rsidRPr="00822AE0" w:rsidRDefault="00304D63" w:rsidP="00DF39F8">
      <w:pPr>
        <w:spacing w:after="120"/>
        <w:jc w:val="both"/>
        <w:rPr>
          <w:rFonts w:cs="Arial"/>
          <w:b/>
          <w:szCs w:val="22"/>
        </w:rPr>
      </w:pPr>
      <w:r>
        <w:rPr>
          <w:rFonts w:cs="Arial"/>
          <w:b/>
          <w:szCs w:val="22"/>
        </w:rPr>
        <w:t>D.</w:t>
      </w:r>
      <w:r>
        <w:rPr>
          <w:rFonts w:cs="Arial"/>
          <w:b/>
          <w:szCs w:val="22"/>
        </w:rPr>
        <w:tab/>
      </w:r>
      <w:r w:rsidRPr="00822AE0">
        <w:rPr>
          <w:rFonts w:cs="Arial"/>
          <w:b/>
          <w:szCs w:val="22"/>
        </w:rPr>
        <w:t>Vypracování dokumentace pro stavební povolení (DSP)</w:t>
      </w:r>
    </w:p>
    <w:p w14:paraId="2CF83B2F" w14:textId="77777777" w:rsidR="00304D63" w:rsidRPr="00822AE0" w:rsidRDefault="00304D63" w:rsidP="00304D63">
      <w:pPr>
        <w:spacing w:after="60"/>
        <w:jc w:val="both"/>
        <w:rPr>
          <w:rFonts w:cs="Arial"/>
          <w:szCs w:val="22"/>
        </w:rPr>
      </w:pPr>
      <w:r w:rsidRPr="00822AE0">
        <w:rPr>
          <w:rFonts w:cs="Arial"/>
          <w:szCs w:val="22"/>
        </w:rPr>
        <w:t xml:space="preserve">Dokumentace pro stavební povolení bude zpracována dle vyhlášky </w:t>
      </w:r>
      <w:r>
        <w:rPr>
          <w:rFonts w:cs="Arial"/>
          <w:szCs w:val="22"/>
        </w:rPr>
        <w:t xml:space="preserve">č. </w:t>
      </w:r>
      <w:r w:rsidRPr="00822AE0">
        <w:rPr>
          <w:rFonts w:cs="Arial"/>
          <w:szCs w:val="22"/>
        </w:rPr>
        <w:t xml:space="preserve">62/2013 Sb. Touto vyhláškou se mění vyhláška č. 503/2006 Sb. o podrobnější úpravě územního rozhodování, územního opatření a stavebního řádu, která vyšla ve sbírce zákonů dne </w:t>
      </w:r>
      <w:proofErr w:type="gramStart"/>
      <w:r w:rsidRPr="00822AE0">
        <w:rPr>
          <w:rFonts w:cs="Arial"/>
          <w:szCs w:val="22"/>
        </w:rPr>
        <w:t>14.3.2013</w:t>
      </w:r>
      <w:proofErr w:type="gramEnd"/>
      <w:r w:rsidRPr="00822AE0">
        <w:rPr>
          <w:rFonts w:cs="Arial"/>
          <w:szCs w:val="22"/>
        </w:rPr>
        <w:t xml:space="preserve"> s účinností od 29.3.2013.</w:t>
      </w:r>
    </w:p>
    <w:p w14:paraId="4A0332B8" w14:textId="77777777" w:rsidR="00304D63" w:rsidRPr="00822AE0" w:rsidRDefault="00304D63" w:rsidP="00304D63">
      <w:pPr>
        <w:spacing w:after="60"/>
        <w:jc w:val="both"/>
        <w:rPr>
          <w:rFonts w:cs="Arial"/>
          <w:szCs w:val="22"/>
        </w:rPr>
      </w:pPr>
      <w:r w:rsidRPr="00822AE0">
        <w:rPr>
          <w:rFonts w:cs="Arial"/>
          <w:szCs w:val="22"/>
        </w:rPr>
        <w:t>Dokladová část DSP bude obsahovat stanoviska veškerých správců sítí z hlediska existence pozemní sítě a zařízení, technických podmínek při styku a napojení sítě.</w:t>
      </w:r>
    </w:p>
    <w:p w14:paraId="77BDA2F8" w14:textId="77777777" w:rsidR="00304D63" w:rsidRPr="00822AE0" w:rsidRDefault="00304D63" w:rsidP="00DF39F8">
      <w:pPr>
        <w:jc w:val="both"/>
        <w:rPr>
          <w:rFonts w:cs="Arial"/>
          <w:szCs w:val="22"/>
        </w:rPr>
      </w:pPr>
      <w:r w:rsidRPr="00822AE0">
        <w:rPr>
          <w:rFonts w:cs="Arial"/>
          <w:szCs w:val="22"/>
        </w:rPr>
        <w:t xml:space="preserve">DSP bude předána 3x v tištěné formě a 1x na CD v elektronické formě. </w:t>
      </w:r>
      <w:r w:rsidRPr="00822AE0">
        <w:rPr>
          <w:rFonts w:cs="Arial"/>
          <w:szCs w:val="22"/>
        </w:rPr>
        <w:tab/>
      </w:r>
    </w:p>
    <w:p w14:paraId="4121F409" w14:textId="417BA922" w:rsidR="00304D63" w:rsidRDefault="00304D63" w:rsidP="007924BF">
      <w:pPr>
        <w:jc w:val="both"/>
      </w:pPr>
    </w:p>
    <w:p w14:paraId="67D1DF6D" w14:textId="5A39EDE0" w:rsidR="002C6680" w:rsidRDefault="002C6680" w:rsidP="002C6680">
      <w:pPr>
        <w:jc w:val="both"/>
        <w:rPr>
          <w:rFonts w:ascii="Calibri" w:hAnsi="Calibri"/>
        </w:rPr>
      </w:pPr>
      <w:r>
        <w:t>Součástí projektu bude kontrolní propočet stavby v úrovni pro stavební povolení.</w:t>
      </w:r>
    </w:p>
    <w:p w14:paraId="472A6BF0" w14:textId="77777777" w:rsidR="002C6680" w:rsidRDefault="002C6680" w:rsidP="007924BF">
      <w:pPr>
        <w:jc w:val="both"/>
      </w:pPr>
    </w:p>
    <w:p w14:paraId="5AB388DD" w14:textId="7B45C6DF" w:rsidR="00241670" w:rsidRPr="00822AE0" w:rsidRDefault="00241670" w:rsidP="00DF39F8">
      <w:pPr>
        <w:spacing w:after="120"/>
        <w:jc w:val="both"/>
        <w:rPr>
          <w:rFonts w:cs="Arial"/>
          <w:b/>
          <w:szCs w:val="22"/>
        </w:rPr>
      </w:pPr>
      <w:r>
        <w:rPr>
          <w:rFonts w:cs="Arial"/>
          <w:b/>
          <w:szCs w:val="22"/>
        </w:rPr>
        <w:t>E</w:t>
      </w:r>
      <w:r w:rsidRPr="00822AE0">
        <w:rPr>
          <w:rFonts w:cs="Arial"/>
          <w:b/>
          <w:szCs w:val="22"/>
        </w:rPr>
        <w:t>.</w:t>
      </w:r>
      <w:r>
        <w:rPr>
          <w:rFonts w:cs="Arial"/>
          <w:b/>
          <w:szCs w:val="22"/>
        </w:rPr>
        <w:tab/>
      </w:r>
      <w:r w:rsidRPr="00822AE0">
        <w:rPr>
          <w:rFonts w:cs="Arial"/>
          <w:b/>
          <w:szCs w:val="22"/>
        </w:rPr>
        <w:t>Inženýrská činnost za účelem vydání stavebního povolení</w:t>
      </w:r>
      <w:r w:rsidR="00083935">
        <w:rPr>
          <w:rFonts w:cs="Arial"/>
          <w:b/>
          <w:szCs w:val="22"/>
        </w:rPr>
        <w:t xml:space="preserve"> (IČ DSP)</w:t>
      </w:r>
    </w:p>
    <w:p w14:paraId="34967614" w14:textId="77777777" w:rsidR="00241670" w:rsidRPr="00822AE0" w:rsidRDefault="00241670" w:rsidP="00241670">
      <w:pPr>
        <w:spacing w:after="60"/>
        <w:jc w:val="both"/>
        <w:rPr>
          <w:rFonts w:cs="Arial"/>
          <w:szCs w:val="22"/>
        </w:rPr>
      </w:pPr>
      <w:r w:rsidRPr="00822AE0">
        <w:rPr>
          <w:rFonts w:cs="Arial"/>
          <w:szCs w:val="22"/>
        </w:rPr>
        <w:t>Projednání DSP a obstarání dokladů a stanovisek dotčených veřejnoprávních orgánů, organizací a stran potřebných pro vydání stavebního povolení.</w:t>
      </w:r>
    </w:p>
    <w:p w14:paraId="0B3CB768" w14:textId="77777777" w:rsidR="00241670" w:rsidRPr="00822AE0" w:rsidRDefault="00241670" w:rsidP="00EA744B">
      <w:pPr>
        <w:numPr>
          <w:ilvl w:val="0"/>
          <w:numId w:val="12"/>
        </w:numPr>
        <w:suppressAutoHyphens/>
        <w:spacing w:after="120"/>
        <w:contextualSpacing/>
        <w:jc w:val="both"/>
        <w:rPr>
          <w:rFonts w:cs="Arial"/>
          <w:szCs w:val="22"/>
        </w:rPr>
      </w:pPr>
      <w:r w:rsidRPr="00822AE0">
        <w:rPr>
          <w:rFonts w:cs="Arial"/>
          <w:szCs w:val="22"/>
        </w:rPr>
        <w:t>projednání DSP,</w:t>
      </w:r>
    </w:p>
    <w:p w14:paraId="3354D7F7" w14:textId="77777777" w:rsidR="00241670" w:rsidRPr="00822AE0" w:rsidRDefault="00241670" w:rsidP="00EA744B">
      <w:pPr>
        <w:numPr>
          <w:ilvl w:val="0"/>
          <w:numId w:val="12"/>
        </w:numPr>
        <w:suppressAutoHyphens/>
        <w:spacing w:after="120"/>
        <w:contextualSpacing/>
        <w:jc w:val="both"/>
        <w:rPr>
          <w:rFonts w:cs="Arial"/>
          <w:szCs w:val="22"/>
        </w:rPr>
      </w:pPr>
      <w:r w:rsidRPr="00822AE0">
        <w:rPr>
          <w:rFonts w:cs="Arial"/>
          <w:szCs w:val="22"/>
        </w:rPr>
        <w:t>jednání s vlastníky a uživateli stavbou dotčených pozemků, příprava a uzavření příslušných smluv (smlouva o budoucích smlouvách o zřízení věcného břemene, nájemní smlouvy),</w:t>
      </w:r>
    </w:p>
    <w:p w14:paraId="58EDE7A2" w14:textId="77777777" w:rsidR="00241670" w:rsidRPr="00822AE0" w:rsidRDefault="00241670" w:rsidP="00EA744B">
      <w:pPr>
        <w:numPr>
          <w:ilvl w:val="0"/>
          <w:numId w:val="12"/>
        </w:numPr>
        <w:suppressAutoHyphens/>
        <w:spacing w:after="120"/>
        <w:contextualSpacing/>
        <w:jc w:val="both"/>
        <w:rPr>
          <w:rFonts w:cs="Arial"/>
          <w:szCs w:val="22"/>
          <w:lang w:eastAsia="en-US"/>
        </w:rPr>
      </w:pPr>
      <w:r w:rsidRPr="00822AE0">
        <w:rPr>
          <w:rFonts w:cs="Arial"/>
          <w:szCs w:val="22"/>
        </w:rPr>
        <w:t>podání žádosti o vydání stavebního povolení, účast při stavebním řízení až do vydání pravomocného stavebního povolení, podání stanovisek k případným námitkám či připomínkám ve stavebním řízení.</w:t>
      </w:r>
    </w:p>
    <w:p w14:paraId="2F9FB484" w14:textId="77777777" w:rsidR="00DF39F8" w:rsidRDefault="00DF39F8" w:rsidP="007924BF">
      <w:pPr>
        <w:jc w:val="both"/>
      </w:pPr>
    </w:p>
    <w:p w14:paraId="2AE0DA80" w14:textId="77777777" w:rsidR="00BB315A" w:rsidRPr="00822AE0" w:rsidRDefault="006A6917" w:rsidP="00D951A0">
      <w:pPr>
        <w:spacing w:after="120"/>
        <w:jc w:val="both"/>
        <w:rPr>
          <w:rFonts w:cs="Arial"/>
          <w:b/>
          <w:szCs w:val="22"/>
        </w:rPr>
      </w:pPr>
      <w:r>
        <w:rPr>
          <w:rFonts w:cs="Arial"/>
          <w:b/>
          <w:szCs w:val="22"/>
        </w:rPr>
        <w:t>F.</w:t>
      </w:r>
      <w:r>
        <w:rPr>
          <w:rFonts w:cs="Arial"/>
          <w:b/>
          <w:szCs w:val="22"/>
        </w:rPr>
        <w:tab/>
      </w:r>
      <w:r w:rsidR="00BB315A" w:rsidRPr="00822AE0">
        <w:rPr>
          <w:rFonts w:cs="Arial"/>
          <w:b/>
          <w:szCs w:val="22"/>
        </w:rPr>
        <w:t>Vypracování dokumentace k zadání a provedení stavby (DZS + DPS)</w:t>
      </w:r>
    </w:p>
    <w:p w14:paraId="0F2B3B51" w14:textId="77777777" w:rsidR="00BB315A" w:rsidRPr="00822AE0" w:rsidRDefault="00BB315A" w:rsidP="00E63E44">
      <w:pPr>
        <w:spacing w:after="60"/>
        <w:jc w:val="both"/>
        <w:rPr>
          <w:rFonts w:cs="Arial"/>
          <w:szCs w:val="22"/>
        </w:rPr>
      </w:pPr>
      <w:r w:rsidRPr="00822AE0">
        <w:rPr>
          <w:rFonts w:cs="Arial"/>
          <w:szCs w:val="22"/>
        </w:rPr>
        <w:t>Zpracování projektové dokumentace pro provádění stavby včetně výkazu výměr dle aktuálně platných předpisů. Zhotovitel vypracuje zadávací dokumentaci pro výběr zhotovitele stavby dle zákona č. 134/2016 Sb., o zadávání veřejných zakázek a souvisejících předpisů v platném znění v době zpracování.</w:t>
      </w:r>
    </w:p>
    <w:p w14:paraId="088F4B9A" w14:textId="77777777" w:rsidR="00BB315A" w:rsidRPr="00822AE0" w:rsidRDefault="00BB315A" w:rsidP="00DF39F8">
      <w:pPr>
        <w:ind w:left="567" w:hanging="568"/>
        <w:jc w:val="both"/>
        <w:rPr>
          <w:rFonts w:cs="Arial"/>
          <w:szCs w:val="22"/>
        </w:rPr>
      </w:pPr>
      <w:r w:rsidRPr="00822AE0">
        <w:rPr>
          <w:rFonts w:cs="Arial"/>
          <w:szCs w:val="22"/>
        </w:rPr>
        <w:t>Zadávací dokumentace bude vycházet z dokumentace pro stavební povolení.</w:t>
      </w:r>
    </w:p>
    <w:p w14:paraId="7C53F6C2" w14:textId="77777777" w:rsidR="00BB315A" w:rsidRPr="00822AE0" w:rsidRDefault="00BB315A" w:rsidP="00BB315A">
      <w:pPr>
        <w:ind w:left="708" w:hanging="141"/>
        <w:rPr>
          <w:rFonts w:cs="Arial"/>
          <w:szCs w:val="22"/>
        </w:rPr>
      </w:pPr>
    </w:p>
    <w:p w14:paraId="3C2E69F0" w14:textId="77777777" w:rsidR="00BB315A" w:rsidRPr="00822AE0" w:rsidRDefault="00BB315A" w:rsidP="00E63E44">
      <w:pPr>
        <w:ind w:left="142" w:hanging="142"/>
        <w:rPr>
          <w:rFonts w:cs="Arial"/>
          <w:szCs w:val="22"/>
        </w:rPr>
      </w:pPr>
      <w:r w:rsidRPr="00822AE0">
        <w:rPr>
          <w:rFonts w:cs="Arial"/>
          <w:szCs w:val="22"/>
        </w:rPr>
        <w:t>Zhotovitel vypracuje zadávací dokumentaci v tomto rozsahu:</w:t>
      </w:r>
    </w:p>
    <w:p w14:paraId="5BA2E098" w14:textId="77777777" w:rsidR="00BB315A" w:rsidRPr="00822AE0" w:rsidRDefault="00BB315A" w:rsidP="00EA744B">
      <w:pPr>
        <w:numPr>
          <w:ilvl w:val="0"/>
          <w:numId w:val="13"/>
        </w:numPr>
        <w:tabs>
          <w:tab w:val="left" w:pos="1134"/>
        </w:tabs>
        <w:ind w:hanging="731"/>
        <w:contextualSpacing/>
        <w:jc w:val="both"/>
        <w:rPr>
          <w:rFonts w:cs="Arial"/>
          <w:szCs w:val="22"/>
        </w:rPr>
      </w:pPr>
      <w:r w:rsidRPr="00822AE0">
        <w:rPr>
          <w:rFonts w:cs="Arial"/>
          <w:szCs w:val="22"/>
        </w:rPr>
        <w:t>Podmínky pro provedení stavby (technické podmínky).</w:t>
      </w:r>
    </w:p>
    <w:p w14:paraId="128F2135" w14:textId="77777777" w:rsidR="00BB315A" w:rsidRPr="00822AE0" w:rsidRDefault="00BB315A" w:rsidP="00EA744B">
      <w:pPr>
        <w:numPr>
          <w:ilvl w:val="0"/>
          <w:numId w:val="13"/>
        </w:numPr>
        <w:tabs>
          <w:tab w:val="left" w:pos="1134"/>
        </w:tabs>
        <w:spacing w:before="100" w:beforeAutospacing="1" w:after="100" w:afterAutospacing="1"/>
        <w:ind w:left="1276" w:hanging="567"/>
        <w:contextualSpacing/>
        <w:jc w:val="both"/>
        <w:rPr>
          <w:rFonts w:cs="Arial"/>
          <w:szCs w:val="22"/>
        </w:rPr>
      </w:pPr>
      <w:r w:rsidRPr="00822AE0">
        <w:rPr>
          <w:rFonts w:cs="Arial"/>
          <w:szCs w:val="22"/>
        </w:rPr>
        <w:t>Technické specifikace a technické a uživatelské standardy stavby, výkaz výměr.</w:t>
      </w:r>
    </w:p>
    <w:p w14:paraId="17F996A5" w14:textId="77777777" w:rsidR="00BB315A" w:rsidRPr="00822AE0" w:rsidRDefault="00BB315A" w:rsidP="00EA744B">
      <w:pPr>
        <w:numPr>
          <w:ilvl w:val="0"/>
          <w:numId w:val="13"/>
        </w:numPr>
        <w:spacing w:before="100" w:beforeAutospacing="1" w:after="100" w:afterAutospacing="1"/>
        <w:ind w:left="1134" w:hanging="425"/>
        <w:contextualSpacing/>
        <w:jc w:val="both"/>
        <w:rPr>
          <w:rFonts w:cs="Arial"/>
          <w:szCs w:val="22"/>
        </w:rPr>
      </w:pPr>
      <w:r w:rsidRPr="00822AE0">
        <w:rPr>
          <w:rFonts w:cs="Arial"/>
          <w:szCs w:val="22"/>
        </w:rPr>
        <w:t xml:space="preserve">Zpracování oceněného soupisu prací, dodávek a služeb s výkazem výměr. </w:t>
      </w:r>
    </w:p>
    <w:p w14:paraId="5D14E7BF" w14:textId="77777777" w:rsidR="00BB315A" w:rsidRPr="00822AE0" w:rsidRDefault="00BB315A" w:rsidP="00EA744B">
      <w:pPr>
        <w:numPr>
          <w:ilvl w:val="0"/>
          <w:numId w:val="13"/>
        </w:numPr>
        <w:spacing w:before="100" w:beforeAutospacing="1" w:after="100" w:afterAutospacing="1"/>
        <w:ind w:left="1134" w:hanging="425"/>
        <w:contextualSpacing/>
        <w:jc w:val="both"/>
        <w:rPr>
          <w:rFonts w:cs="Arial"/>
          <w:szCs w:val="22"/>
        </w:rPr>
      </w:pPr>
      <w:r w:rsidRPr="00822AE0">
        <w:rPr>
          <w:rFonts w:cs="Arial"/>
          <w:szCs w:val="22"/>
        </w:rPr>
        <w:t>Dokumentace provádění stavby bude zpracována dle vyhlášky č. 405/2017 Sb. Touto vyhláškou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060B5FE2" w14:textId="3402131E" w:rsidR="00304D63" w:rsidRDefault="00BB315A" w:rsidP="002D14E7">
      <w:pPr>
        <w:spacing w:before="120" w:after="60"/>
        <w:jc w:val="both"/>
      </w:pPr>
      <w:r w:rsidRPr="00822AE0">
        <w:rPr>
          <w:rFonts w:cs="Arial"/>
          <w:szCs w:val="22"/>
        </w:rPr>
        <w:t>Zadávací dokumentace pro výběr zhotovitele bude předána 3x v tištěné formě a 1x na CD v elektronické formě. Na základě samostatné objednávky zajistí zhotovitel pro objednatele za úhradu další požadovaná vyhotovení dokumentace.</w:t>
      </w:r>
    </w:p>
    <w:p w14:paraId="5D6302EA" w14:textId="77777777" w:rsidR="002A7440" w:rsidRPr="002A7440" w:rsidRDefault="00787FE5" w:rsidP="00787FE5">
      <w:pPr>
        <w:pStyle w:val="Nadpis2"/>
        <w:numPr>
          <w:ilvl w:val="0"/>
          <w:numId w:val="0"/>
        </w:numPr>
        <w:tabs>
          <w:tab w:val="left" w:pos="851"/>
        </w:tabs>
        <w:ind w:left="576" w:hanging="576"/>
      </w:pPr>
      <w:r>
        <w:lastRenderedPageBreak/>
        <w:t xml:space="preserve">2.2 </w:t>
      </w:r>
      <w:r>
        <w:tab/>
      </w:r>
      <w:r w:rsidR="002A7440" w:rsidRPr="002A7440">
        <w:t xml:space="preserve">Objednatel se zavazuje </w:t>
      </w:r>
      <w:r w:rsidR="002A7440" w:rsidRPr="00787FE5">
        <w:t>převzít</w:t>
      </w:r>
      <w:r w:rsidR="002A7440" w:rsidRPr="002A7440">
        <w:t xml:space="preserve"> provedené Dílo od Zhotovitele a zaplatit Zhotoviteli Cenu (jak je definována níže).</w:t>
      </w:r>
    </w:p>
    <w:p w14:paraId="3A73B016" w14:textId="77777777" w:rsidR="00ED6E54" w:rsidRDefault="00787FE5" w:rsidP="00787FE5">
      <w:pPr>
        <w:pStyle w:val="Nadpis2"/>
        <w:numPr>
          <w:ilvl w:val="0"/>
          <w:numId w:val="0"/>
        </w:numPr>
        <w:ind w:left="576" w:hanging="576"/>
      </w:pPr>
      <w:r>
        <w:t>2.3</w:t>
      </w:r>
      <w:r>
        <w:tab/>
      </w:r>
      <w:r w:rsidR="00ED6E54" w:rsidRPr="002A7440">
        <w:t>Zhotovitel se zavazuje provést Dílo s odbornou péčí</w:t>
      </w:r>
      <w:r w:rsidR="00ED6E54">
        <w:t xml:space="preserve"> v ujednaném čase</w:t>
      </w:r>
      <w:r w:rsidR="00ED6E54" w:rsidRPr="002A7440">
        <w:t xml:space="preserve">, v rozsahu a kvalitě podle této </w:t>
      </w:r>
      <w:r w:rsidR="00ED6E54" w:rsidRPr="00641B40">
        <w:t>Smlouvy</w:t>
      </w:r>
      <w:r w:rsidR="00ED6E54">
        <w:t>.</w:t>
      </w:r>
    </w:p>
    <w:p w14:paraId="0337171C" w14:textId="72A726D0" w:rsidR="002A7440" w:rsidRDefault="002A7440" w:rsidP="00C7512F">
      <w:pPr>
        <w:rPr>
          <w:rFonts w:cs="Arial"/>
          <w:szCs w:val="22"/>
        </w:rPr>
      </w:pPr>
    </w:p>
    <w:p w14:paraId="7B597A08" w14:textId="77777777" w:rsidR="004174C1" w:rsidRPr="000A5A48" w:rsidRDefault="00557887" w:rsidP="004174C1">
      <w:pPr>
        <w:jc w:val="center"/>
        <w:rPr>
          <w:rFonts w:cs="Arial"/>
          <w:b/>
          <w:szCs w:val="22"/>
        </w:rPr>
      </w:pPr>
      <w:r w:rsidRPr="000A5A48">
        <w:rPr>
          <w:rFonts w:cs="Arial"/>
          <w:b/>
          <w:szCs w:val="22"/>
        </w:rPr>
        <w:t>Č</w:t>
      </w:r>
      <w:r w:rsidR="004174C1" w:rsidRPr="000A5A48">
        <w:rPr>
          <w:rFonts w:cs="Arial"/>
          <w:b/>
          <w:szCs w:val="22"/>
        </w:rPr>
        <w:t>l. III</w:t>
      </w:r>
    </w:p>
    <w:p w14:paraId="32AB6EEE" w14:textId="77777777" w:rsidR="002A7440" w:rsidRPr="003F4302" w:rsidRDefault="002A7440" w:rsidP="004174C1">
      <w:pPr>
        <w:pStyle w:val="Nadpis1"/>
        <w:numPr>
          <w:ilvl w:val="0"/>
          <w:numId w:val="0"/>
        </w:numPr>
      </w:pPr>
      <w:r w:rsidRPr="00684590">
        <w:t>D</w:t>
      </w:r>
      <w:r w:rsidR="00682B4D" w:rsidRPr="00684590">
        <w:t>oba plnění</w:t>
      </w:r>
    </w:p>
    <w:p w14:paraId="75CB7B32" w14:textId="77777777" w:rsidR="002D14E7" w:rsidRDefault="002D14E7" w:rsidP="002D14E7">
      <w:pPr>
        <w:pStyle w:val="Nadpis2"/>
        <w:numPr>
          <w:ilvl w:val="0"/>
          <w:numId w:val="0"/>
        </w:numPr>
        <w:spacing w:after="0"/>
        <w:ind w:left="567" w:hanging="567"/>
      </w:pPr>
      <w:r>
        <w:t xml:space="preserve">3.1 </w:t>
      </w:r>
      <w:r w:rsidRPr="002A7440">
        <w:t xml:space="preserve">Zhotovitel se zavazuje provést Dílo v souladu s touto Smlouvou </w:t>
      </w:r>
      <w:r>
        <w:t>a předat je Objednateli v následujících termínech:</w:t>
      </w:r>
    </w:p>
    <w:p w14:paraId="1A422C18" w14:textId="77777777" w:rsidR="002D14E7" w:rsidRDefault="002D14E7" w:rsidP="002D14E7">
      <w:pPr>
        <w:tabs>
          <w:tab w:val="left" w:pos="284"/>
        </w:tabs>
        <w:jc w:val="both"/>
        <w:outlineLvl w:val="0"/>
        <w:rPr>
          <w:szCs w:val="22"/>
        </w:rPr>
      </w:pPr>
    </w:p>
    <w:p w14:paraId="77A2632A" w14:textId="42F677E4" w:rsidR="002D14E7" w:rsidRDefault="002D14E7" w:rsidP="002D14E7">
      <w:pPr>
        <w:tabs>
          <w:tab w:val="left" w:pos="284"/>
        </w:tabs>
        <w:spacing w:line="276" w:lineRule="auto"/>
        <w:jc w:val="both"/>
        <w:outlineLvl w:val="0"/>
        <w:rPr>
          <w:szCs w:val="22"/>
        </w:rPr>
      </w:pPr>
      <w:r>
        <w:rPr>
          <w:szCs w:val="22"/>
        </w:rPr>
        <w:t>Zahájení činnosti:</w:t>
      </w:r>
      <w:r>
        <w:rPr>
          <w:szCs w:val="22"/>
        </w:rPr>
        <w:tab/>
      </w:r>
      <w:r>
        <w:rPr>
          <w:szCs w:val="22"/>
        </w:rPr>
        <w:tab/>
      </w:r>
      <w:r>
        <w:rPr>
          <w:szCs w:val="22"/>
        </w:rPr>
        <w:tab/>
      </w:r>
      <w:r w:rsidRPr="007303BA">
        <w:rPr>
          <w:szCs w:val="22"/>
        </w:rPr>
        <w:t>bezprostředně po uzavření smlouvy o dílo</w:t>
      </w:r>
      <w:r>
        <w:rPr>
          <w:szCs w:val="22"/>
        </w:rPr>
        <w:t xml:space="preserve"> </w:t>
      </w:r>
    </w:p>
    <w:p w14:paraId="237F628D" w14:textId="0889B32D" w:rsidR="002D14E7" w:rsidRPr="00ED5BDA" w:rsidRDefault="002D14E7" w:rsidP="00ED5BDA">
      <w:pPr>
        <w:rPr>
          <w:rFonts w:cs="Arial"/>
          <w:szCs w:val="22"/>
        </w:rPr>
      </w:pPr>
    </w:p>
    <w:tbl>
      <w:tblPr>
        <w:tblW w:w="8926" w:type="dxa"/>
        <w:tblInd w:w="75" w:type="dxa"/>
        <w:tblCellMar>
          <w:left w:w="70" w:type="dxa"/>
          <w:right w:w="70" w:type="dxa"/>
        </w:tblCellMar>
        <w:tblLook w:val="04A0" w:firstRow="1" w:lastRow="0" w:firstColumn="1" w:lastColumn="0" w:noHBand="0" w:noVBand="1"/>
      </w:tblPr>
      <w:tblGrid>
        <w:gridCol w:w="4999"/>
        <w:gridCol w:w="3927"/>
      </w:tblGrid>
      <w:tr w:rsidR="00B04CDE" w:rsidRPr="00B04CDE" w14:paraId="3587ADF7" w14:textId="77777777" w:rsidTr="00D951A0">
        <w:trPr>
          <w:trHeight w:val="255"/>
        </w:trPr>
        <w:tc>
          <w:tcPr>
            <w:tcW w:w="49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1E3CB9" w14:textId="2D2E8FAF" w:rsidR="00B04CDE" w:rsidRPr="00B04CDE" w:rsidRDefault="00B04CDE" w:rsidP="00D951A0">
            <w:pPr>
              <w:spacing w:before="60" w:after="60"/>
              <w:jc w:val="center"/>
              <w:rPr>
                <w:rFonts w:ascii="Arial CE" w:hAnsi="Arial CE" w:cs="Arial"/>
                <w:b/>
                <w:bCs/>
                <w:color w:val="000000"/>
                <w:sz w:val="20"/>
              </w:rPr>
            </w:pPr>
            <w:r w:rsidRPr="00B04CDE">
              <w:rPr>
                <w:rFonts w:ascii="Arial CE" w:hAnsi="Arial CE" w:cs="Arial"/>
                <w:b/>
                <w:bCs/>
                <w:color w:val="000000"/>
                <w:sz w:val="20"/>
              </w:rPr>
              <w:t>Činnost</w:t>
            </w:r>
            <w:r w:rsidR="00D951A0">
              <w:rPr>
                <w:rFonts w:ascii="Arial CE" w:hAnsi="Arial CE" w:cs="Arial"/>
                <w:b/>
                <w:bCs/>
                <w:color w:val="000000"/>
                <w:sz w:val="20"/>
              </w:rPr>
              <w:t>:</w:t>
            </w:r>
          </w:p>
        </w:tc>
        <w:tc>
          <w:tcPr>
            <w:tcW w:w="3927" w:type="dxa"/>
            <w:tcBorders>
              <w:top w:val="single" w:sz="4" w:space="0" w:color="auto"/>
              <w:left w:val="nil"/>
              <w:bottom w:val="single" w:sz="4" w:space="0" w:color="auto"/>
              <w:right w:val="single" w:sz="4" w:space="0" w:color="auto"/>
            </w:tcBorders>
            <w:shd w:val="clear" w:color="000000" w:fill="D9D9D9"/>
            <w:vAlign w:val="center"/>
            <w:hideMark/>
          </w:tcPr>
          <w:p w14:paraId="350C578E" w14:textId="77777777" w:rsidR="00B04CDE" w:rsidRPr="00B04CDE" w:rsidRDefault="00B04CDE" w:rsidP="00D951A0">
            <w:pPr>
              <w:spacing w:before="60" w:after="60"/>
              <w:jc w:val="center"/>
              <w:rPr>
                <w:rFonts w:ascii="Arial CE" w:hAnsi="Arial CE" w:cs="Arial"/>
                <w:b/>
                <w:bCs/>
                <w:color w:val="000000"/>
                <w:sz w:val="20"/>
              </w:rPr>
            </w:pPr>
            <w:r w:rsidRPr="00B04CDE">
              <w:rPr>
                <w:rFonts w:ascii="Arial CE" w:hAnsi="Arial CE" w:cs="Arial"/>
                <w:b/>
                <w:bCs/>
                <w:color w:val="000000"/>
                <w:sz w:val="20"/>
              </w:rPr>
              <w:t>Termíny:</w:t>
            </w:r>
          </w:p>
        </w:tc>
      </w:tr>
      <w:tr w:rsidR="002F43DA" w:rsidRPr="002F43DA" w14:paraId="27A6C078" w14:textId="77777777" w:rsidTr="00D951A0">
        <w:trPr>
          <w:trHeight w:val="344"/>
        </w:trPr>
        <w:tc>
          <w:tcPr>
            <w:tcW w:w="4999" w:type="dxa"/>
            <w:tcBorders>
              <w:top w:val="nil"/>
              <w:left w:val="single" w:sz="4" w:space="0" w:color="auto"/>
              <w:bottom w:val="single" w:sz="4" w:space="0" w:color="auto"/>
              <w:right w:val="single" w:sz="4" w:space="0" w:color="auto"/>
            </w:tcBorders>
            <w:shd w:val="clear" w:color="auto" w:fill="auto"/>
            <w:vAlign w:val="center"/>
          </w:tcPr>
          <w:p w14:paraId="7E8634CC" w14:textId="1E8F451B" w:rsidR="002F43DA" w:rsidRPr="00B04CDE" w:rsidRDefault="002F43DA" w:rsidP="00D951A0">
            <w:pPr>
              <w:spacing w:before="60" w:after="60"/>
              <w:jc w:val="both"/>
              <w:rPr>
                <w:rFonts w:ascii="Arial CE" w:hAnsi="Arial CE" w:cs="Arial"/>
                <w:sz w:val="20"/>
              </w:rPr>
            </w:pPr>
            <w:r>
              <w:rPr>
                <w:rFonts w:ascii="Arial CE" w:hAnsi="Arial CE" w:cs="Arial"/>
                <w:sz w:val="20"/>
              </w:rPr>
              <w:t xml:space="preserve">A. </w:t>
            </w:r>
            <w:r w:rsidRPr="002F43DA">
              <w:rPr>
                <w:rFonts w:ascii="Arial CE" w:hAnsi="Arial CE" w:cs="Arial"/>
                <w:sz w:val="20"/>
              </w:rPr>
              <w:t>Průzkumné práce – inženýrsko-geologický průzkum (IGP)</w:t>
            </w:r>
          </w:p>
        </w:tc>
        <w:tc>
          <w:tcPr>
            <w:tcW w:w="3927" w:type="dxa"/>
            <w:tcBorders>
              <w:top w:val="nil"/>
              <w:left w:val="nil"/>
              <w:bottom w:val="single" w:sz="4" w:space="0" w:color="auto"/>
              <w:right w:val="single" w:sz="4" w:space="0" w:color="auto"/>
            </w:tcBorders>
            <w:shd w:val="clear" w:color="auto" w:fill="auto"/>
            <w:vAlign w:val="center"/>
          </w:tcPr>
          <w:p w14:paraId="7DA46AEB" w14:textId="63682088" w:rsidR="002F43DA" w:rsidRPr="00B04CDE" w:rsidRDefault="002F43DA" w:rsidP="002F43DA">
            <w:pPr>
              <w:spacing w:before="60" w:after="60"/>
              <w:jc w:val="center"/>
              <w:rPr>
                <w:rFonts w:ascii="Arial CE" w:hAnsi="Arial CE" w:cs="Arial"/>
                <w:sz w:val="20"/>
              </w:rPr>
            </w:pPr>
            <w:r w:rsidRPr="00B04CDE">
              <w:rPr>
                <w:rFonts w:ascii="Arial CE" w:hAnsi="Arial CE" w:cs="Arial"/>
                <w:sz w:val="20"/>
              </w:rPr>
              <w:t xml:space="preserve">do </w:t>
            </w:r>
            <w:r w:rsidR="00AA2C90">
              <w:rPr>
                <w:rFonts w:ascii="Arial CE" w:hAnsi="Arial CE" w:cs="Arial"/>
                <w:sz w:val="20"/>
              </w:rPr>
              <w:t>4</w:t>
            </w:r>
            <w:r>
              <w:rPr>
                <w:rFonts w:ascii="Arial CE" w:hAnsi="Arial CE" w:cs="Arial"/>
                <w:sz w:val="20"/>
              </w:rPr>
              <w:t xml:space="preserve">,5 </w:t>
            </w:r>
            <w:r w:rsidRPr="00B04CDE">
              <w:rPr>
                <w:rFonts w:ascii="Arial CE" w:hAnsi="Arial CE" w:cs="Arial"/>
                <w:sz w:val="20"/>
              </w:rPr>
              <w:t>měsíc</w:t>
            </w:r>
            <w:r>
              <w:rPr>
                <w:rFonts w:ascii="Arial CE" w:hAnsi="Arial CE" w:cs="Arial"/>
                <w:sz w:val="20"/>
              </w:rPr>
              <w:t>e</w:t>
            </w:r>
            <w:r w:rsidRPr="00B04CDE">
              <w:rPr>
                <w:rFonts w:ascii="Arial CE" w:hAnsi="Arial CE" w:cs="Arial"/>
                <w:sz w:val="20"/>
              </w:rPr>
              <w:t xml:space="preserve"> od podpisu smlouvy</w:t>
            </w:r>
          </w:p>
        </w:tc>
      </w:tr>
      <w:tr w:rsidR="00B04CDE" w:rsidRPr="00B04CDE" w14:paraId="134C365A" w14:textId="77777777" w:rsidTr="00D951A0">
        <w:trPr>
          <w:trHeight w:val="688"/>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35E9C70F" w14:textId="77777777" w:rsidR="00B04CDE" w:rsidRPr="00B04CDE" w:rsidRDefault="00B04CDE" w:rsidP="00D951A0">
            <w:pPr>
              <w:spacing w:before="60" w:after="60"/>
              <w:jc w:val="both"/>
              <w:rPr>
                <w:rFonts w:ascii="Arial CE" w:hAnsi="Arial CE" w:cs="Arial"/>
                <w:sz w:val="20"/>
              </w:rPr>
            </w:pPr>
            <w:r w:rsidRPr="00B04CDE">
              <w:rPr>
                <w:rFonts w:ascii="Arial CE" w:hAnsi="Arial CE" w:cs="Arial"/>
                <w:sz w:val="20"/>
              </w:rPr>
              <w:t>B. Vypracování projektové dokumentace k žádosti o vydání rozhodnutí o umístění stavby (DÚR)</w:t>
            </w:r>
          </w:p>
        </w:tc>
        <w:tc>
          <w:tcPr>
            <w:tcW w:w="3927" w:type="dxa"/>
            <w:tcBorders>
              <w:top w:val="nil"/>
              <w:left w:val="nil"/>
              <w:bottom w:val="single" w:sz="4" w:space="0" w:color="auto"/>
              <w:right w:val="single" w:sz="4" w:space="0" w:color="auto"/>
            </w:tcBorders>
            <w:shd w:val="clear" w:color="auto" w:fill="auto"/>
            <w:vAlign w:val="center"/>
            <w:hideMark/>
          </w:tcPr>
          <w:p w14:paraId="648667E2" w14:textId="4018C3C9" w:rsidR="00B04CDE" w:rsidRPr="00B04CDE" w:rsidRDefault="00B04CDE" w:rsidP="00D951A0">
            <w:pPr>
              <w:spacing w:before="60" w:after="60"/>
              <w:jc w:val="center"/>
              <w:rPr>
                <w:rFonts w:ascii="Arial CE" w:hAnsi="Arial CE" w:cs="Arial"/>
                <w:sz w:val="20"/>
              </w:rPr>
            </w:pPr>
            <w:r w:rsidRPr="00B04CDE">
              <w:rPr>
                <w:rFonts w:ascii="Arial CE" w:hAnsi="Arial CE" w:cs="Arial"/>
                <w:sz w:val="20"/>
              </w:rPr>
              <w:t xml:space="preserve">do </w:t>
            </w:r>
            <w:proofErr w:type="gramStart"/>
            <w:r w:rsidRPr="00B04CDE">
              <w:rPr>
                <w:rFonts w:ascii="Arial CE" w:hAnsi="Arial CE" w:cs="Arial"/>
                <w:sz w:val="20"/>
              </w:rPr>
              <w:t>4</w:t>
            </w:r>
            <w:r w:rsidR="00951BA9">
              <w:rPr>
                <w:rFonts w:ascii="Arial CE" w:hAnsi="Arial CE" w:cs="Arial"/>
                <w:sz w:val="20"/>
              </w:rPr>
              <w:t xml:space="preserve">,5 </w:t>
            </w:r>
            <w:r w:rsidRPr="00B04CDE">
              <w:rPr>
                <w:rFonts w:ascii="Arial CE" w:hAnsi="Arial CE" w:cs="Arial"/>
                <w:sz w:val="20"/>
              </w:rPr>
              <w:t xml:space="preserve"> měsíc</w:t>
            </w:r>
            <w:r w:rsidR="00951BA9">
              <w:rPr>
                <w:rFonts w:ascii="Arial CE" w:hAnsi="Arial CE" w:cs="Arial"/>
                <w:sz w:val="20"/>
              </w:rPr>
              <w:t>e</w:t>
            </w:r>
            <w:proofErr w:type="gramEnd"/>
            <w:r w:rsidRPr="00B04CDE">
              <w:rPr>
                <w:rFonts w:ascii="Arial CE" w:hAnsi="Arial CE" w:cs="Arial"/>
                <w:sz w:val="20"/>
              </w:rPr>
              <w:t xml:space="preserve"> od podpisu smlouvy</w:t>
            </w:r>
          </w:p>
        </w:tc>
      </w:tr>
      <w:tr w:rsidR="00B04CDE" w:rsidRPr="00B04CDE" w14:paraId="20CE56D3" w14:textId="77777777" w:rsidTr="00D951A0">
        <w:trPr>
          <w:trHeight w:val="488"/>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6DCDC7BA" w14:textId="77777777" w:rsidR="00B04CDE" w:rsidRPr="00B04CDE" w:rsidRDefault="00B04CDE" w:rsidP="00D951A0">
            <w:pPr>
              <w:spacing w:before="60" w:after="60"/>
              <w:jc w:val="both"/>
              <w:rPr>
                <w:rFonts w:ascii="Arial CE" w:hAnsi="Arial CE" w:cs="Arial"/>
                <w:sz w:val="20"/>
              </w:rPr>
            </w:pPr>
            <w:r w:rsidRPr="00B04CDE">
              <w:rPr>
                <w:rFonts w:ascii="Arial CE" w:hAnsi="Arial CE" w:cs="Arial"/>
                <w:sz w:val="20"/>
              </w:rPr>
              <w:t>C. Inženýrská činnost za účelem vydání rozhodnutí o umístění stavby</w:t>
            </w:r>
          </w:p>
        </w:tc>
        <w:tc>
          <w:tcPr>
            <w:tcW w:w="3927" w:type="dxa"/>
            <w:tcBorders>
              <w:top w:val="nil"/>
              <w:left w:val="nil"/>
              <w:bottom w:val="single" w:sz="4" w:space="0" w:color="auto"/>
              <w:right w:val="single" w:sz="4" w:space="0" w:color="auto"/>
            </w:tcBorders>
            <w:shd w:val="clear" w:color="auto" w:fill="auto"/>
            <w:vAlign w:val="center"/>
            <w:hideMark/>
          </w:tcPr>
          <w:p w14:paraId="0A740AC8" w14:textId="77777777" w:rsidR="00B04CDE" w:rsidRPr="00B04CDE" w:rsidRDefault="00B04CDE" w:rsidP="00D951A0">
            <w:pPr>
              <w:spacing w:before="60" w:after="60"/>
              <w:jc w:val="center"/>
              <w:rPr>
                <w:rFonts w:ascii="Arial CE" w:hAnsi="Arial CE" w:cs="Arial"/>
                <w:sz w:val="20"/>
              </w:rPr>
            </w:pPr>
            <w:r w:rsidRPr="00B04CDE">
              <w:rPr>
                <w:rFonts w:ascii="Arial CE" w:hAnsi="Arial CE" w:cs="Arial"/>
                <w:sz w:val="20"/>
              </w:rPr>
              <w:t>do 8 měsíců od podpisu smlouvy</w:t>
            </w:r>
          </w:p>
        </w:tc>
      </w:tr>
      <w:tr w:rsidR="00B04CDE" w:rsidRPr="00B04CDE" w14:paraId="23D9A9CA" w14:textId="77777777" w:rsidTr="00D951A0">
        <w:trPr>
          <w:trHeight w:val="255"/>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26E5B106" w14:textId="77777777" w:rsidR="00B04CDE" w:rsidRPr="00B04CDE" w:rsidRDefault="00B04CDE" w:rsidP="00D951A0">
            <w:pPr>
              <w:spacing w:before="60" w:after="60"/>
              <w:jc w:val="both"/>
              <w:rPr>
                <w:rFonts w:ascii="Arial CE" w:hAnsi="Arial CE" w:cs="Arial"/>
                <w:sz w:val="20"/>
              </w:rPr>
            </w:pPr>
            <w:r w:rsidRPr="00B04CDE">
              <w:rPr>
                <w:rFonts w:ascii="Arial CE" w:hAnsi="Arial CE" w:cs="Arial"/>
                <w:sz w:val="20"/>
              </w:rPr>
              <w:t>D. Vypracování dokumentace pro stavební povolení (DSP)</w:t>
            </w:r>
          </w:p>
        </w:tc>
        <w:tc>
          <w:tcPr>
            <w:tcW w:w="3927" w:type="dxa"/>
            <w:tcBorders>
              <w:top w:val="nil"/>
              <w:left w:val="nil"/>
              <w:bottom w:val="single" w:sz="4" w:space="0" w:color="auto"/>
              <w:right w:val="single" w:sz="4" w:space="0" w:color="auto"/>
            </w:tcBorders>
            <w:shd w:val="clear" w:color="auto" w:fill="auto"/>
            <w:vAlign w:val="center"/>
            <w:hideMark/>
          </w:tcPr>
          <w:p w14:paraId="54C4FAE3" w14:textId="70501BA1" w:rsidR="00B04CDE" w:rsidRPr="00B04CDE" w:rsidRDefault="00B04CDE" w:rsidP="00D951A0">
            <w:pPr>
              <w:spacing w:before="60" w:after="60"/>
              <w:jc w:val="center"/>
              <w:rPr>
                <w:rFonts w:ascii="Arial CE" w:hAnsi="Arial CE" w:cs="Arial"/>
                <w:sz w:val="20"/>
              </w:rPr>
            </w:pPr>
            <w:r w:rsidRPr="00B04CDE">
              <w:rPr>
                <w:rFonts w:ascii="Arial CE" w:hAnsi="Arial CE" w:cs="Arial"/>
                <w:sz w:val="20"/>
              </w:rPr>
              <w:t xml:space="preserve">do </w:t>
            </w:r>
            <w:r w:rsidR="00951BA9">
              <w:rPr>
                <w:rFonts w:ascii="Arial CE" w:hAnsi="Arial CE" w:cs="Arial"/>
                <w:sz w:val="20"/>
              </w:rPr>
              <w:t>6</w:t>
            </w:r>
            <w:r w:rsidRPr="00B04CDE">
              <w:rPr>
                <w:rFonts w:ascii="Arial CE" w:hAnsi="Arial CE" w:cs="Arial"/>
                <w:sz w:val="20"/>
              </w:rPr>
              <w:t xml:space="preserve"> měsíců od vydání pravomocného ÚR</w:t>
            </w:r>
          </w:p>
        </w:tc>
      </w:tr>
      <w:tr w:rsidR="00B04CDE" w:rsidRPr="00B04CDE" w14:paraId="74855BA1" w14:textId="77777777" w:rsidTr="00D951A0">
        <w:trPr>
          <w:trHeight w:val="499"/>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70535D42" w14:textId="77777777" w:rsidR="00B04CDE" w:rsidRPr="00B04CDE" w:rsidRDefault="00B04CDE" w:rsidP="00D951A0">
            <w:pPr>
              <w:spacing w:before="60" w:after="60"/>
              <w:jc w:val="both"/>
              <w:rPr>
                <w:rFonts w:ascii="Arial CE" w:hAnsi="Arial CE" w:cs="Arial"/>
                <w:sz w:val="20"/>
              </w:rPr>
            </w:pPr>
            <w:r w:rsidRPr="00B04CDE">
              <w:rPr>
                <w:rFonts w:ascii="Arial CE" w:hAnsi="Arial CE" w:cs="Arial"/>
                <w:sz w:val="20"/>
              </w:rPr>
              <w:t>E. Inženýrská činnost za účelem vydání stavebního povolení</w:t>
            </w:r>
          </w:p>
        </w:tc>
        <w:tc>
          <w:tcPr>
            <w:tcW w:w="3927" w:type="dxa"/>
            <w:tcBorders>
              <w:top w:val="nil"/>
              <w:left w:val="nil"/>
              <w:bottom w:val="single" w:sz="4" w:space="0" w:color="auto"/>
              <w:right w:val="single" w:sz="4" w:space="0" w:color="auto"/>
            </w:tcBorders>
            <w:shd w:val="clear" w:color="auto" w:fill="auto"/>
            <w:vAlign w:val="center"/>
            <w:hideMark/>
          </w:tcPr>
          <w:p w14:paraId="492D93A1" w14:textId="38968128" w:rsidR="00B04CDE" w:rsidRPr="00B04CDE" w:rsidRDefault="00B04CDE" w:rsidP="00D951A0">
            <w:pPr>
              <w:spacing w:before="60" w:after="60"/>
              <w:jc w:val="center"/>
              <w:rPr>
                <w:rFonts w:ascii="Arial CE" w:hAnsi="Arial CE" w:cs="Arial"/>
                <w:sz w:val="20"/>
              </w:rPr>
            </w:pPr>
            <w:r w:rsidRPr="00B04CDE">
              <w:rPr>
                <w:rFonts w:ascii="Arial CE" w:hAnsi="Arial CE" w:cs="Arial"/>
                <w:sz w:val="20"/>
              </w:rPr>
              <w:t xml:space="preserve">do </w:t>
            </w:r>
            <w:r w:rsidR="00951BA9">
              <w:rPr>
                <w:rFonts w:ascii="Arial CE" w:hAnsi="Arial CE" w:cs="Arial"/>
                <w:sz w:val="20"/>
              </w:rPr>
              <w:t>9</w:t>
            </w:r>
            <w:r w:rsidRPr="00B04CDE">
              <w:rPr>
                <w:rFonts w:ascii="Arial CE" w:hAnsi="Arial CE" w:cs="Arial"/>
                <w:sz w:val="20"/>
              </w:rPr>
              <w:t xml:space="preserve"> měsíců od vydání pravomocného ÚR</w:t>
            </w:r>
          </w:p>
        </w:tc>
      </w:tr>
      <w:tr w:rsidR="00B04CDE" w:rsidRPr="00B04CDE" w14:paraId="7E6BB292" w14:textId="77777777" w:rsidTr="00D951A0">
        <w:trPr>
          <w:trHeight w:val="488"/>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3B192F04" w14:textId="248BBC0C" w:rsidR="00B04CDE" w:rsidRPr="00B04CDE" w:rsidRDefault="00B04CDE" w:rsidP="00D951A0">
            <w:pPr>
              <w:spacing w:before="60" w:after="60"/>
              <w:jc w:val="both"/>
              <w:rPr>
                <w:rFonts w:ascii="Arial CE" w:hAnsi="Arial CE" w:cs="Arial"/>
                <w:sz w:val="20"/>
              </w:rPr>
            </w:pPr>
            <w:r w:rsidRPr="00B04CDE">
              <w:rPr>
                <w:rFonts w:ascii="Arial CE" w:hAnsi="Arial CE" w:cs="Arial"/>
                <w:sz w:val="20"/>
              </w:rPr>
              <w:t>F.</w:t>
            </w:r>
            <w:r w:rsidR="002F43DA">
              <w:rPr>
                <w:rFonts w:ascii="Arial CE" w:hAnsi="Arial CE" w:cs="Arial"/>
                <w:sz w:val="20"/>
              </w:rPr>
              <w:t xml:space="preserve"> </w:t>
            </w:r>
            <w:r w:rsidRPr="00B04CDE">
              <w:rPr>
                <w:rFonts w:ascii="Arial CE" w:hAnsi="Arial CE" w:cs="Arial"/>
                <w:sz w:val="20"/>
              </w:rPr>
              <w:t>Vypracování dokumentace k zadání a provedení stavby (DZS + DPS)</w:t>
            </w:r>
          </w:p>
        </w:tc>
        <w:tc>
          <w:tcPr>
            <w:tcW w:w="3927" w:type="dxa"/>
            <w:tcBorders>
              <w:top w:val="nil"/>
              <w:left w:val="nil"/>
              <w:bottom w:val="single" w:sz="4" w:space="0" w:color="auto"/>
              <w:right w:val="single" w:sz="4" w:space="0" w:color="auto"/>
            </w:tcBorders>
            <w:shd w:val="clear" w:color="auto" w:fill="auto"/>
            <w:vAlign w:val="center"/>
            <w:hideMark/>
          </w:tcPr>
          <w:p w14:paraId="502D8C49" w14:textId="77777777" w:rsidR="00B04CDE" w:rsidRPr="00B04CDE" w:rsidRDefault="00B04CDE" w:rsidP="00D951A0">
            <w:pPr>
              <w:spacing w:before="60" w:after="60"/>
              <w:jc w:val="center"/>
              <w:rPr>
                <w:rFonts w:ascii="Arial CE" w:hAnsi="Arial CE" w:cs="Arial"/>
                <w:sz w:val="20"/>
              </w:rPr>
            </w:pPr>
            <w:r w:rsidRPr="00B04CDE">
              <w:rPr>
                <w:rFonts w:ascii="Arial CE" w:hAnsi="Arial CE" w:cs="Arial"/>
                <w:sz w:val="20"/>
              </w:rPr>
              <w:t>do 4 měsíců od pokynu objednatele</w:t>
            </w:r>
          </w:p>
        </w:tc>
      </w:tr>
    </w:tbl>
    <w:p w14:paraId="07ABB3A6" w14:textId="1F8208A1" w:rsidR="002D14E7" w:rsidRDefault="002D14E7" w:rsidP="002D14E7">
      <w:pPr>
        <w:spacing w:before="120" w:after="120" w:line="276" w:lineRule="auto"/>
        <w:ind w:firstLine="709"/>
      </w:pPr>
      <w:r w:rsidRPr="002A7440">
        <w:t>(dále jen „Do</w:t>
      </w:r>
      <w:r>
        <w:t>ba plnění“)</w:t>
      </w:r>
    </w:p>
    <w:p w14:paraId="3F4C8A78" w14:textId="77777777" w:rsidR="00AA2C90" w:rsidRDefault="00AA2C90" w:rsidP="00BC684B">
      <w:pPr>
        <w:spacing w:after="120"/>
        <w:jc w:val="both"/>
        <w:rPr>
          <w:rFonts w:cs="Arial"/>
          <w:szCs w:val="22"/>
        </w:rPr>
      </w:pPr>
      <w:r>
        <w:rPr>
          <w:rFonts w:cs="Arial"/>
          <w:szCs w:val="22"/>
        </w:rPr>
        <w:t>Kontrolní rozbory surové vody objednatelem budou předány nejpozději do 1 měsíce od požadavku zhotovitele projektu, v jiném případě se termíny zpracování adekvátně posouvají.</w:t>
      </w:r>
    </w:p>
    <w:p w14:paraId="61178965" w14:textId="77777777" w:rsidR="002D14E7" w:rsidRPr="0081021B" w:rsidRDefault="002D14E7" w:rsidP="002D14E7">
      <w:pPr>
        <w:pStyle w:val="Odstavecseseznamem"/>
        <w:spacing w:before="120" w:after="120"/>
        <w:ind w:left="567" w:hanging="567"/>
        <w:jc w:val="both"/>
        <w:rPr>
          <w:rFonts w:cs="Arial"/>
        </w:rPr>
      </w:pPr>
      <w:r>
        <w:t>3.2</w:t>
      </w:r>
      <w:r>
        <w:tab/>
      </w:r>
      <w:r w:rsidRPr="0081021B">
        <w:rPr>
          <w:rFonts w:cs="Arial"/>
        </w:rPr>
        <w:t>Nastanou-li překážky v podobě spornosti majetkoprávních vztahů, případně zhotovitelem při uzavření této smlouvy nepředpokládaných požadavků dotčených orgánů státní správy či správců inženýrských sítí a dotčených komunikací, prodlužuje se doba plnění o dobu, po kterou budou tyto překážky objektivně působit. V takovém případě se smluvní strany zavazují sepsat příslušný záznam vymezující min. druh či důvod této překážky a dobu jejího trvání.</w:t>
      </w:r>
    </w:p>
    <w:p w14:paraId="13E4CA76" w14:textId="77777777" w:rsidR="00C07FD7" w:rsidRPr="00E76BAA" w:rsidRDefault="00C07FD7" w:rsidP="00F53CEF">
      <w:pPr>
        <w:spacing w:line="276" w:lineRule="auto"/>
        <w:ind w:firstLine="709"/>
      </w:pPr>
    </w:p>
    <w:p w14:paraId="223ED277" w14:textId="77777777" w:rsidR="004174C1" w:rsidRPr="004174C1" w:rsidRDefault="00557887" w:rsidP="004174C1">
      <w:pPr>
        <w:jc w:val="center"/>
        <w:rPr>
          <w:rFonts w:cs="Arial"/>
          <w:b/>
          <w:szCs w:val="22"/>
        </w:rPr>
      </w:pPr>
      <w:r>
        <w:rPr>
          <w:rFonts w:cs="Arial"/>
          <w:b/>
          <w:szCs w:val="22"/>
        </w:rPr>
        <w:t>Č</w:t>
      </w:r>
      <w:r w:rsidR="004174C1" w:rsidRPr="004174C1">
        <w:rPr>
          <w:rFonts w:cs="Arial"/>
          <w:b/>
          <w:szCs w:val="22"/>
        </w:rPr>
        <w:t>l. IV</w:t>
      </w:r>
    </w:p>
    <w:p w14:paraId="5F1CF65F" w14:textId="77777777" w:rsidR="00766B26" w:rsidRPr="002F7AE6" w:rsidRDefault="00766B26" w:rsidP="004174C1">
      <w:pPr>
        <w:pStyle w:val="Nadpis1"/>
        <w:numPr>
          <w:ilvl w:val="0"/>
          <w:numId w:val="0"/>
        </w:numPr>
        <w:ind w:hanging="6"/>
      </w:pPr>
      <w:r w:rsidRPr="002F7AE6">
        <w:t>Cena</w:t>
      </w:r>
    </w:p>
    <w:p w14:paraId="75247DDD" w14:textId="6B8AD8FB" w:rsidR="00766B26" w:rsidRDefault="000A5A48" w:rsidP="00F53CEF">
      <w:pPr>
        <w:pStyle w:val="Nadpis2"/>
        <w:numPr>
          <w:ilvl w:val="0"/>
          <w:numId w:val="0"/>
        </w:numPr>
        <w:spacing w:after="0"/>
        <w:ind w:left="567" w:hanging="567"/>
      </w:pPr>
      <w:r>
        <w:t>4.1</w:t>
      </w:r>
      <w:r>
        <w:tab/>
      </w:r>
      <w:r w:rsidR="00766B26" w:rsidRPr="002A7440">
        <w:t>Objednatel se zavazuje zaplatit Zhotoviteli za Dílo provedené v souladu s</w:t>
      </w:r>
      <w:r w:rsidR="00766B26">
        <w:t> </w:t>
      </w:r>
      <w:r w:rsidR="00766B26" w:rsidRPr="002A7440">
        <w:t>touto</w:t>
      </w:r>
      <w:r w:rsidR="00766B26">
        <w:t xml:space="preserve"> </w:t>
      </w:r>
      <w:r w:rsidR="009C2D51">
        <w:t>S</w:t>
      </w:r>
      <w:r w:rsidR="00766B26">
        <w:t xml:space="preserve">mlouvou </w:t>
      </w:r>
      <w:r>
        <w:t xml:space="preserve">smluvní cenu </w:t>
      </w:r>
      <w:r w:rsidR="00766B26">
        <w:t>v celkové výši:</w:t>
      </w:r>
      <w:r w:rsidR="00766B26" w:rsidRPr="002A7440">
        <w:t xml:space="preserve"> </w:t>
      </w:r>
    </w:p>
    <w:p w14:paraId="48B311B2" w14:textId="18BAB71A" w:rsidR="00510F34" w:rsidRDefault="00510F34" w:rsidP="00510F34"/>
    <w:p w14:paraId="12BFE472" w14:textId="03821B9C" w:rsidR="00510F34" w:rsidRPr="004878E0" w:rsidRDefault="00BC684B" w:rsidP="00BC684B">
      <w:pPr>
        <w:tabs>
          <w:tab w:val="left" w:pos="284"/>
        </w:tabs>
        <w:spacing w:line="360" w:lineRule="auto"/>
        <w:rPr>
          <w:b/>
          <w:sz w:val="24"/>
        </w:rPr>
      </w:pPr>
      <w:r>
        <w:rPr>
          <w:b/>
          <w:sz w:val="24"/>
        </w:rPr>
        <w:tab/>
      </w:r>
      <w:r>
        <w:rPr>
          <w:b/>
          <w:sz w:val="24"/>
        </w:rPr>
        <w:tab/>
      </w:r>
      <w:r w:rsidR="00510F34" w:rsidRPr="00DE75B5">
        <w:rPr>
          <w:b/>
          <w:sz w:val="24"/>
        </w:rPr>
        <w:t xml:space="preserve">Nabídková cena (bez </w:t>
      </w:r>
      <w:r w:rsidR="00510F34" w:rsidRPr="004878E0">
        <w:rPr>
          <w:b/>
          <w:sz w:val="24"/>
        </w:rPr>
        <w:t xml:space="preserve">DPH) </w:t>
      </w:r>
      <w:r w:rsidR="00510F34" w:rsidRPr="004878E0">
        <w:rPr>
          <w:b/>
          <w:sz w:val="24"/>
        </w:rPr>
        <w:tab/>
      </w:r>
      <w:r>
        <w:rPr>
          <w:b/>
          <w:sz w:val="24"/>
        </w:rPr>
        <w:t>1.789.000</w:t>
      </w:r>
      <w:r w:rsidR="00510F34">
        <w:rPr>
          <w:b/>
          <w:sz w:val="24"/>
        </w:rPr>
        <w:t>,-</w:t>
      </w:r>
      <w:r w:rsidR="00510F34">
        <w:rPr>
          <w:b/>
          <w:sz w:val="24"/>
        </w:rPr>
        <w:tab/>
        <w:t>Kč</w:t>
      </w:r>
    </w:p>
    <w:p w14:paraId="66AB9B17" w14:textId="460DFC8C" w:rsidR="00510F34" w:rsidRPr="004878E0" w:rsidRDefault="00BC684B" w:rsidP="00BC684B">
      <w:pPr>
        <w:tabs>
          <w:tab w:val="left" w:pos="284"/>
        </w:tabs>
        <w:spacing w:line="360" w:lineRule="auto"/>
        <w:rPr>
          <w:b/>
          <w:sz w:val="24"/>
        </w:rPr>
      </w:pPr>
      <w:r>
        <w:rPr>
          <w:b/>
          <w:sz w:val="24"/>
        </w:rPr>
        <w:tab/>
      </w:r>
      <w:r>
        <w:rPr>
          <w:b/>
          <w:sz w:val="24"/>
        </w:rPr>
        <w:tab/>
      </w:r>
      <w:r w:rsidR="00510F34">
        <w:rPr>
          <w:b/>
          <w:sz w:val="24"/>
        </w:rPr>
        <w:t>DPH 21</w:t>
      </w:r>
      <w:r w:rsidR="00510F34" w:rsidRPr="004878E0">
        <w:rPr>
          <w:b/>
          <w:sz w:val="24"/>
        </w:rPr>
        <w:t xml:space="preserve"> %</w:t>
      </w:r>
      <w:r w:rsidR="00510F34" w:rsidRPr="004878E0">
        <w:rPr>
          <w:b/>
          <w:sz w:val="24"/>
        </w:rPr>
        <w:tab/>
      </w:r>
      <w:r w:rsidR="00510F34" w:rsidRPr="004878E0">
        <w:rPr>
          <w:b/>
          <w:sz w:val="24"/>
        </w:rPr>
        <w:tab/>
      </w:r>
      <w:r w:rsidR="00510F34" w:rsidRPr="004878E0">
        <w:rPr>
          <w:b/>
          <w:sz w:val="24"/>
        </w:rPr>
        <w:tab/>
      </w:r>
      <w:r w:rsidR="00510F34" w:rsidRPr="004878E0">
        <w:rPr>
          <w:b/>
          <w:sz w:val="24"/>
        </w:rPr>
        <w:tab/>
      </w:r>
      <w:r w:rsidR="00510F34">
        <w:rPr>
          <w:b/>
          <w:sz w:val="24"/>
        </w:rPr>
        <w:t xml:space="preserve">    </w:t>
      </w:r>
      <w:r>
        <w:rPr>
          <w:b/>
          <w:sz w:val="24"/>
        </w:rPr>
        <w:t>375.690</w:t>
      </w:r>
      <w:r w:rsidR="00510F34">
        <w:rPr>
          <w:b/>
          <w:sz w:val="24"/>
        </w:rPr>
        <w:t>,-</w:t>
      </w:r>
      <w:r w:rsidR="00510F34" w:rsidRPr="004878E0">
        <w:rPr>
          <w:b/>
          <w:sz w:val="24"/>
        </w:rPr>
        <w:tab/>
        <w:t>Kč</w:t>
      </w:r>
    </w:p>
    <w:p w14:paraId="40EA4284" w14:textId="52415819" w:rsidR="001858B2" w:rsidRDefault="00BC684B" w:rsidP="00BC684B">
      <w:pPr>
        <w:tabs>
          <w:tab w:val="left" w:pos="284"/>
        </w:tabs>
        <w:spacing w:line="360" w:lineRule="auto"/>
      </w:pPr>
      <w:r>
        <w:rPr>
          <w:b/>
          <w:sz w:val="24"/>
        </w:rPr>
        <w:tab/>
      </w:r>
      <w:r>
        <w:rPr>
          <w:b/>
          <w:sz w:val="24"/>
        </w:rPr>
        <w:tab/>
      </w:r>
      <w:r w:rsidR="00510F34" w:rsidRPr="004878E0">
        <w:rPr>
          <w:b/>
          <w:sz w:val="24"/>
        </w:rPr>
        <w:t xml:space="preserve">Cena </w:t>
      </w:r>
      <w:r w:rsidR="00510F34">
        <w:rPr>
          <w:b/>
          <w:sz w:val="24"/>
        </w:rPr>
        <w:t>včetně DPH</w:t>
      </w:r>
      <w:r w:rsidR="00510F34">
        <w:rPr>
          <w:b/>
          <w:sz w:val="24"/>
        </w:rPr>
        <w:tab/>
      </w:r>
      <w:r w:rsidR="00510F34">
        <w:rPr>
          <w:b/>
          <w:sz w:val="24"/>
        </w:rPr>
        <w:tab/>
      </w:r>
      <w:r w:rsidR="00510F34">
        <w:rPr>
          <w:b/>
          <w:sz w:val="24"/>
        </w:rPr>
        <w:tab/>
      </w:r>
      <w:r w:rsidR="00B562E3">
        <w:rPr>
          <w:b/>
          <w:sz w:val="24"/>
        </w:rPr>
        <w:t xml:space="preserve"> </w:t>
      </w:r>
      <w:r>
        <w:rPr>
          <w:b/>
          <w:sz w:val="24"/>
        </w:rPr>
        <w:t>2.164.690</w:t>
      </w:r>
      <w:r w:rsidR="00510F34">
        <w:rPr>
          <w:b/>
          <w:sz w:val="24"/>
        </w:rPr>
        <w:t>,-</w:t>
      </w:r>
      <w:r w:rsidR="00510F34" w:rsidRPr="00DE75B5">
        <w:rPr>
          <w:b/>
          <w:sz w:val="24"/>
        </w:rPr>
        <w:tab/>
        <w:t>Kč</w:t>
      </w:r>
    </w:p>
    <w:p w14:paraId="763C8D81" w14:textId="71B4D207" w:rsidR="00F53CEF" w:rsidRPr="00D951A0" w:rsidRDefault="00D951A0" w:rsidP="00D951A0">
      <w:pPr>
        <w:tabs>
          <w:tab w:val="right" w:pos="6804"/>
        </w:tabs>
        <w:spacing w:before="120" w:after="120"/>
      </w:pPr>
      <w:r w:rsidRPr="00D951A0">
        <w:t>Cena jednotlivých položek činí:</w:t>
      </w:r>
    </w:p>
    <w:tbl>
      <w:tblPr>
        <w:tblW w:w="9362" w:type="dxa"/>
        <w:jc w:val="center"/>
        <w:tblCellMar>
          <w:left w:w="70" w:type="dxa"/>
          <w:right w:w="70" w:type="dxa"/>
        </w:tblCellMar>
        <w:tblLook w:val="04A0" w:firstRow="1" w:lastRow="0" w:firstColumn="1" w:lastColumn="0" w:noHBand="0" w:noVBand="1"/>
      </w:tblPr>
      <w:tblGrid>
        <w:gridCol w:w="5077"/>
        <w:gridCol w:w="1643"/>
        <w:gridCol w:w="1083"/>
        <w:gridCol w:w="1559"/>
      </w:tblGrid>
      <w:tr w:rsidR="00B04CDE" w:rsidRPr="00B04CDE" w14:paraId="665D7610" w14:textId="77777777" w:rsidTr="001858B2">
        <w:trPr>
          <w:trHeight w:val="281"/>
          <w:jc w:val="center"/>
        </w:trPr>
        <w:tc>
          <w:tcPr>
            <w:tcW w:w="50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0EA426" w14:textId="77777777" w:rsidR="00B04CDE" w:rsidRPr="00B04CDE" w:rsidRDefault="00B04CDE" w:rsidP="001858B2">
            <w:pPr>
              <w:spacing w:before="60" w:after="60"/>
              <w:jc w:val="center"/>
              <w:rPr>
                <w:rFonts w:ascii="Arial CE" w:hAnsi="Arial CE" w:cs="Arial"/>
                <w:b/>
                <w:bCs/>
                <w:color w:val="000000"/>
                <w:sz w:val="20"/>
              </w:rPr>
            </w:pPr>
            <w:r w:rsidRPr="00B04CDE">
              <w:rPr>
                <w:rFonts w:ascii="Arial CE" w:hAnsi="Arial CE" w:cs="Arial"/>
                <w:b/>
                <w:bCs/>
                <w:color w:val="000000"/>
                <w:sz w:val="20"/>
              </w:rPr>
              <w:t>Činnost</w:t>
            </w:r>
          </w:p>
        </w:tc>
        <w:tc>
          <w:tcPr>
            <w:tcW w:w="1643" w:type="dxa"/>
            <w:tcBorders>
              <w:top w:val="single" w:sz="4" w:space="0" w:color="auto"/>
              <w:left w:val="nil"/>
              <w:bottom w:val="single" w:sz="4" w:space="0" w:color="auto"/>
              <w:right w:val="single" w:sz="4" w:space="0" w:color="auto"/>
            </w:tcBorders>
            <w:shd w:val="clear" w:color="000000" w:fill="D9D9D9"/>
            <w:vAlign w:val="center"/>
            <w:hideMark/>
          </w:tcPr>
          <w:p w14:paraId="2ABC318E" w14:textId="77777777" w:rsidR="00B04CDE" w:rsidRPr="00B04CDE" w:rsidRDefault="00B04CDE" w:rsidP="001858B2">
            <w:pPr>
              <w:spacing w:before="60" w:after="60"/>
              <w:jc w:val="center"/>
              <w:rPr>
                <w:rFonts w:ascii="Arial CE" w:hAnsi="Arial CE" w:cs="Arial"/>
                <w:b/>
                <w:bCs/>
                <w:color w:val="000000"/>
                <w:sz w:val="20"/>
              </w:rPr>
            </w:pPr>
            <w:r w:rsidRPr="00B04CDE">
              <w:rPr>
                <w:rFonts w:ascii="Arial CE" w:hAnsi="Arial CE" w:cs="Arial"/>
                <w:b/>
                <w:bCs/>
                <w:color w:val="000000"/>
                <w:sz w:val="20"/>
              </w:rPr>
              <w:t>Celkem bez DPH</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14:paraId="10C5CFDC" w14:textId="77777777" w:rsidR="00B04CDE" w:rsidRPr="00B04CDE" w:rsidRDefault="00B04CDE" w:rsidP="001858B2">
            <w:pPr>
              <w:spacing w:before="60" w:after="60"/>
              <w:jc w:val="center"/>
              <w:rPr>
                <w:rFonts w:ascii="Arial CE" w:hAnsi="Arial CE" w:cs="Arial"/>
                <w:b/>
                <w:bCs/>
                <w:color w:val="000000"/>
                <w:sz w:val="20"/>
              </w:rPr>
            </w:pPr>
            <w:r w:rsidRPr="00B04CDE">
              <w:rPr>
                <w:rFonts w:ascii="Arial CE" w:hAnsi="Arial CE" w:cs="Arial"/>
                <w:b/>
                <w:bCs/>
                <w:color w:val="000000"/>
                <w:sz w:val="20"/>
              </w:rPr>
              <w:t>DPH 21%</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0FC3D20A" w14:textId="77777777" w:rsidR="00B04CDE" w:rsidRPr="00B04CDE" w:rsidRDefault="00B04CDE" w:rsidP="001858B2">
            <w:pPr>
              <w:spacing w:before="60" w:after="60"/>
              <w:jc w:val="center"/>
              <w:rPr>
                <w:rFonts w:ascii="Arial CE" w:hAnsi="Arial CE" w:cs="Arial"/>
                <w:b/>
                <w:bCs/>
                <w:color w:val="000000"/>
                <w:sz w:val="20"/>
              </w:rPr>
            </w:pPr>
            <w:r w:rsidRPr="00B04CDE">
              <w:rPr>
                <w:rFonts w:ascii="Arial CE" w:hAnsi="Arial CE" w:cs="Arial"/>
                <w:b/>
                <w:bCs/>
                <w:color w:val="000000"/>
                <w:sz w:val="20"/>
              </w:rPr>
              <w:t>Celkem vč. DPH</w:t>
            </w:r>
          </w:p>
        </w:tc>
      </w:tr>
      <w:tr w:rsidR="002F43DA" w:rsidRPr="00B04CDE" w14:paraId="6FFCA500" w14:textId="77777777" w:rsidTr="001858B2">
        <w:trPr>
          <w:trHeight w:val="378"/>
          <w:jc w:val="center"/>
        </w:trPr>
        <w:tc>
          <w:tcPr>
            <w:tcW w:w="5077" w:type="dxa"/>
            <w:tcBorders>
              <w:top w:val="nil"/>
              <w:left w:val="single" w:sz="4" w:space="0" w:color="auto"/>
              <w:bottom w:val="single" w:sz="4" w:space="0" w:color="auto"/>
              <w:right w:val="single" w:sz="4" w:space="0" w:color="auto"/>
            </w:tcBorders>
            <w:shd w:val="clear" w:color="auto" w:fill="auto"/>
            <w:vAlign w:val="center"/>
          </w:tcPr>
          <w:p w14:paraId="6045A44A" w14:textId="795AEAA8" w:rsidR="002F43DA" w:rsidRPr="00B04CDE" w:rsidRDefault="002F43DA" w:rsidP="001858B2">
            <w:pPr>
              <w:spacing w:before="60" w:after="60"/>
              <w:jc w:val="both"/>
              <w:rPr>
                <w:rFonts w:ascii="Arial CE" w:hAnsi="Arial CE" w:cs="Arial"/>
                <w:sz w:val="20"/>
              </w:rPr>
            </w:pPr>
            <w:r>
              <w:rPr>
                <w:rFonts w:ascii="Arial CE" w:hAnsi="Arial CE" w:cs="Arial"/>
                <w:sz w:val="20"/>
              </w:rPr>
              <w:t xml:space="preserve">A. </w:t>
            </w:r>
            <w:r w:rsidRPr="002F43DA">
              <w:rPr>
                <w:rFonts w:ascii="Arial CE" w:hAnsi="Arial CE" w:cs="Arial"/>
                <w:sz w:val="20"/>
              </w:rPr>
              <w:t>Průzkumné práce – inženýrsko-geologický průzkum (IGP)</w:t>
            </w:r>
          </w:p>
        </w:tc>
        <w:tc>
          <w:tcPr>
            <w:tcW w:w="1643" w:type="dxa"/>
            <w:tcBorders>
              <w:top w:val="nil"/>
              <w:left w:val="nil"/>
              <w:bottom w:val="single" w:sz="4" w:space="0" w:color="auto"/>
              <w:right w:val="single" w:sz="4" w:space="0" w:color="auto"/>
            </w:tcBorders>
            <w:shd w:val="clear" w:color="auto" w:fill="auto"/>
            <w:vAlign w:val="center"/>
          </w:tcPr>
          <w:p w14:paraId="6ABC9A13" w14:textId="46F36C77" w:rsidR="002F43DA" w:rsidRDefault="002F43DA" w:rsidP="001858B2">
            <w:pPr>
              <w:spacing w:before="60" w:after="60"/>
              <w:jc w:val="center"/>
              <w:rPr>
                <w:rFonts w:cs="Arial"/>
                <w:sz w:val="20"/>
              </w:rPr>
            </w:pPr>
            <w:r>
              <w:rPr>
                <w:rFonts w:cs="Arial"/>
                <w:sz w:val="20"/>
              </w:rPr>
              <w:t>19 000</w:t>
            </w:r>
          </w:p>
        </w:tc>
        <w:tc>
          <w:tcPr>
            <w:tcW w:w="1083" w:type="dxa"/>
            <w:tcBorders>
              <w:top w:val="nil"/>
              <w:left w:val="nil"/>
              <w:bottom w:val="single" w:sz="4" w:space="0" w:color="auto"/>
              <w:right w:val="single" w:sz="4" w:space="0" w:color="auto"/>
            </w:tcBorders>
            <w:shd w:val="clear" w:color="auto" w:fill="auto"/>
            <w:vAlign w:val="center"/>
          </w:tcPr>
          <w:p w14:paraId="606FBA05" w14:textId="55E676E3" w:rsidR="002F43DA" w:rsidRDefault="002F43DA" w:rsidP="001858B2">
            <w:pPr>
              <w:spacing w:before="60" w:after="60"/>
              <w:jc w:val="center"/>
              <w:rPr>
                <w:rFonts w:cs="Arial"/>
                <w:sz w:val="20"/>
              </w:rPr>
            </w:pPr>
            <w:r>
              <w:rPr>
                <w:rFonts w:cs="Arial"/>
                <w:sz w:val="20"/>
              </w:rPr>
              <w:t>3 990</w:t>
            </w:r>
          </w:p>
        </w:tc>
        <w:tc>
          <w:tcPr>
            <w:tcW w:w="1559" w:type="dxa"/>
            <w:tcBorders>
              <w:top w:val="nil"/>
              <w:left w:val="nil"/>
              <w:bottom w:val="single" w:sz="4" w:space="0" w:color="auto"/>
              <w:right w:val="single" w:sz="4" w:space="0" w:color="auto"/>
            </w:tcBorders>
            <w:shd w:val="clear" w:color="auto" w:fill="auto"/>
            <w:vAlign w:val="center"/>
          </w:tcPr>
          <w:p w14:paraId="394039F8" w14:textId="3435DCE7" w:rsidR="002F43DA" w:rsidRDefault="002F43DA" w:rsidP="001858B2">
            <w:pPr>
              <w:spacing w:before="60" w:after="60"/>
              <w:jc w:val="center"/>
              <w:rPr>
                <w:rFonts w:cs="Arial"/>
                <w:sz w:val="20"/>
              </w:rPr>
            </w:pPr>
            <w:r>
              <w:rPr>
                <w:rFonts w:cs="Arial"/>
                <w:sz w:val="20"/>
              </w:rPr>
              <w:t>22 990</w:t>
            </w:r>
          </w:p>
        </w:tc>
      </w:tr>
      <w:tr w:rsidR="000D0D00" w:rsidRPr="00B04CDE" w14:paraId="1985E644" w14:textId="77777777" w:rsidTr="001858B2">
        <w:trPr>
          <w:trHeight w:val="758"/>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6F91E0A6" w14:textId="77777777" w:rsidR="000D0D00" w:rsidRPr="00B04CDE" w:rsidRDefault="000D0D00" w:rsidP="001858B2">
            <w:pPr>
              <w:spacing w:before="60" w:after="60"/>
              <w:jc w:val="both"/>
              <w:rPr>
                <w:rFonts w:ascii="Arial CE" w:hAnsi="Arial CE" w:cs="Arial"/>
                <w:sz w:val="20"/>
              </w:rPr>
            </w:pPr>
            <w:r w:rsidRPr="00B04CDE">
              <w:rPr>
                <w:rFonts w:ascii="Arial CE" w:hAnsi="Arial CE" w:cs="Arial"/>
                <w:sz w:val="20"/>
              </w:rPr>
              <w:t>B. Vypracování projektové dokumentace k žádosti o vydání rozhodnutí o umístění stavby (DÚR)</w:t>
            </w:r>
          </w:p>
        </w:tc>
        <w:tc>
          <w:tcPr>
            <w:tcW w:w="1643" w:type="dxa"/>
            <w:tcBorders>
              <w:top w:val="nil"/>
              <w:left w:val="nil"/>
              <w:bottom w:val="single" w:sz="4" w:space="0" w:color="auto"/>
              <w:right w:val="single" w:sz="4" w:space="0" w:color="auto"/>
            </w:tcBorders>
            <w:shd w:val="clear" w:color="auto" w:fill="auto"/>
            <w:vAlign w:val="center"/>
            <w:hideMark/>
          </w:tcPr>
          <w:p w14:paraId="4A64223C" w14:textId="0273791F" w:rsidR="000D0D00" w:rsidRPr="00B04CDE" w:rsidRDefault="000D0D00" w:rsidP="001858B2">
            <w:pPr>
              <w:spacing w:before="60" w:after="60"/>
              <w:jc w:val="center"/>
              <w:rPr>
                <w:rFonts w:ascii="Arial CE" w:hAnsi="Arial CE" w:cs="Arial"/>
                <w:sz w:val="20"/>
              </w:rPr>
            </w:pPr>
            <w:r>
              <w:rPr>
                <w:rFonts w:cs="Arial"/>
                <w:sz w:val="20"/>
              </w:rPr>
              <w:t>310 000</w:t>
            </w:r>
          </w:p>
        </w:tc>
        <w:tc>
          <w:tcPr>
            <w:tcW w:w="1083" w:type="dxa"/>
            <w:tcBorders>
              <w:top w:val="nil"/>
              <w:left w:val="nil"/>
              <w:bottom w:val="single" w:sz="4" w:space="0" w:color="auto"/>
              <w:right w:val="single" w:sz="4" w:space="0" w:color="auto"/>
            </w:tcBorders>
            <w:shd w:val="clear" w:color="auto" w:fill="auto"/>
            <w:vAlign w:val="center"/>
            <w:hideMark/>
          </w:tcPr>
          <w:p w14:paraId="7E824138" w14:textId="757FB49C" w:rsidR="000D0D00" w:rsidRPr="00B04CDE" w:rsidRDefault="000D0D00" w:rsidP="001858B2">
            <w:pPr>
              <w:spacing w:before="60" w:after="60"/>
              <w:jc w:val="center"/>
              <w:rPr>
                <w:rFonts w:ascii="Arial CE" w:hAnsi="Arial CE" w:cs="Arial"/>
                <w:sz w:val="20"/>
              </w:rPr>
            </w:pPr>
            <w:r>
              <w:rPr>
                <w:rFonts w:cs="Arial"/>
                <w:sz w:val="20"/>
              </w:rPr>
              <w:t>65 100</w:t>
            </w:r>
          </w:p>
        </w:tc>
        <w:tc>
          <w:tcPr>
            <w:tcW w:w="1559" w:type="dxa"/>
            <w:tcBorders>
              <w:top w:val="nil"/>
              <w:left w:val="nil"/>
              <w:bottom w:val="single" w:sz="4" w:space="0" w:color="auto"/>
              <w:right w:val="single" w:sz="4" w:space="0" w:color="auto"/>
            </w:tcBorders>
            <w:shd w:val="clear" w:color="auto" w:fill="auto"/>
            <w:vAlign w:val="center"/>
            <w:hideMark/>
          </w:tcPr>
          <w:p w14:paraId="660CF0FC" w14:textId="325D7C17" w:rsidR="000D0D00" w:rsidRPr="00B04CDE" w:rsidRDefault="000D0D00" w:rsidP="001858B2">
            <w:pPr>
              <w:spacing w:before="60" w:after="60"/>
              <w:jc w:val="center"/>
              <w:rPr>
                <w:rFonts w:ascii="Arial CE" w:hAnsi="Arial CE" w:cs="Arial"/>
                <w:sz w:val="20"/>
              </w:rPr>
            </w:pPr>
            <w:r>
              <w:rPr>
                <w:rFonts w:cs="Arial"/>
                <w:sz w:val="20"/>
              </w:rPr>
              <w:t>375 100</w:t>
            </w:r>
          </w:p>
        </w:tc>
      </w:tr>
      <w:tr w:rsidR="000D0D00" w:rsidRPr="00B04CDE" w14:paraId="61F89298" w14:textId="77777777" w:rsidTr="001858B2">
        <w:trPr>
          <w:trHeight w:val="538"/>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40DF75B3" w14:textId="77777777" w:rsidR="000D0D00" w:rsidRPr="00B04CDE" w:rsidRDefault="000D0D00" w:rsidP="001858B2">
            <w:pPr>
              <w:spacing w:before="60" w:after="60"/>
              <w:jc w:val="both"/>
              <w:rPr>
                <w:rFonts w:ascii="Arial CE" w:hAnsi="Arial CE" w:cs="Arial"/>
                <w:sz w:val="20"/>
              </w:rPr>
            </w:pPr>
            <w:r w:rsidRPr="00B04CDE">
              <w:rPr>
                <w:rFonts w:ascii="Arial CE" w:hAnsi="Arial CE" w:cs="Arial"/>
                <w:sz w:val="20"/>
              </w:rPr>
              <w:t>C. Inženýrská činnost za účelem vydání rozhodnutí o umístění stavby</w:t>
            </w:r>
          </w:p>
        </w:tc>
        <w:tc>
          <w:tcPr>
            <w:tcW w:w="1643" w:type="dxa"/>
            <w:tcBorders>
              <w:top w:val="nil"/>
              <w:left w:val="nil"/>
              <w:bottom w:val="single" w:sz="4" w:space="0" w:color="auto"/>
              <w:right w:val="single" w:sz="4" w:space="0" w:color="auto"/>
            </w:tcBorders>
            <w:shd w:val="clear" w:color="auto" w:fill="auto"/>
            <w:vAlign w:val="center"/>
            <w:hideMark/>
          </w:tcPr>
          <w:p w14:paraId="57B33A4E" w14:textId="703FDC11" w:rsidR="000D0D00" w:rsidRPr="00B04CDE" w:rsidRDefault="000D0D00" w:rsidP="001858B2">
            <w:pPr>
              <w:spacing w:before="60" w:after="60"/>
              <w:jc w:val="center"/>
              <w:rPr>
                <w:rFonts w:ascii="Arial CE" w:hAnsi="Arial CE" w:cs="Arial"/>
                <w:sz w:val="20"/>
              </w:rPr>
            </w:pPr>
            <w:r>
              <w:rPr>
                <w:rFonts w:cs="Arial"/>
                <w:sz w:val="20"/>
              </w:rPr>
              <w:t>110 000</w:t>
            </w:r>
          </w:p>
        </w:tc>
        <w:tc>
          <w:tcPr>
            <w:tcW w:w="1083" w:type="dxa"/>
            <w:tcBorders>
              <w:top w:val="nil"/>
              <w:left w:val="nil"/>
              <w:bottom w:val="single" w:sz="4" w:space="0" w:color="auto"/>
              <w:right w:val="single" w:sz="4" w:space="0" w:color="auto"/>
            </w:tcBorders>
            <w:shd w:val="clear" w:color="auto" w:fill="auto"/>
            <w:vAlign w:val="center"/>
            <w:hideMark/>
          </w:tcPr>
          <w:p w14:paraId="11D099DB" w14:textId="25928708" w:rsidR="000D0D00" w:rsidRPr="00B04CDE" w:rsidRDefault="000D0D00" w:rsidP="001858B2">
            <w:pPr>
              <w:spacing w:before="60" w:after="60"/>
              <w:jc w:val="center"/>
              <w:rPr>
                <w:rFonts w:ascii="Arial CE" w:hAnsi="Arial CE" w:cs="Arial"/>
                <w:sz w:val="20"/>
              </w:rPr>
            </w:pPr>
            <w:r>
              <w:rPr>
                <w:rFonts w:cs="Arial"/>
                <w:sz w:val="20"/>
              </w:rPr>
              <w:t>23 100</w:t>
            </w:r>
          </w:p>
        </w:tc>
        <w:tc>
          <w:tcPr>
            <w:tcW w:w="1559" w:type="dxa"/>
            <w:tcBorders>
              <w:top w:val="nil"/>
              <w:left w:val="nil"/>
              <w:bottom w:val="single" w:sz="4" w:space="0" w:color="auto"/>
              <w:right w:val="single" w:sz="4" w:space="0" w:color="auto"/>
            </w:tcBorders>
            <w:shd w:val="clear" w:color="auto" w:fill="auto"/>
            <w:vAlign w:val="center"/>
            <w:hideMark/>
          </w:tcPr>
          <w:p w14:paraId="0AAB2008" w14:textId="679E1BC7" w:rsidR="000D0D00" w:rsidRPr="00B04CDE" w:rsidRDefault="000D0D00" w:rsidP="001858B2">
            <w:pPr>
              <w:spacing w:before="60" w:after="60"/>
              <w:jc w:val="center"/>
              <w:rPr>
                <w:rFonts w:ascii="Arial CE" w:hAnsi="Arial CE" w:cs="Arial"/>
                <w:sz w:val="20"/>
              </w:rPr>
            </w:pPr>
            <w:r>
              <w:rPr>
                <w:rFonts w:cs="Arial"/>
                <w:sz w:val="20"/>
              </w:rPr>
              <w:t>133 100</w:t>
            </w:r>
          </w:p>
        </w:tc>
      </w:tr>
      <w:tr w:rsidR="000D0D00" w:rsidRPr="00B04CDE" w14:paraId="64D8EF7B" w14:textId="77777777" w:rsidTr="001858B2">
        <w:trPr>
          <w:trHeight w:val="281"/>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181CBA32" w14:textId="77777777" w:rsidR="000D0D00" w:rsidRPr="00B04CDE" w:rsidRDefault="000D0D00" w:rsidP="001858B2">
            <w:pPr>
              <w:spacing w:before="60" w:after="60"/>
              <w:jc w:val="both"/>
              <w:rPr>
                <w:rFonts w:ascii="Arial CE" w:hAnsi="Arial CE" w:cs="Arial"/>
                <w:sz w:val="20"/>
              </w:rPr>
            </w:pPr>
            <w:r w:rsidRPr="00B04CDE">
              <w:rPr>
                <w:rFonts w:ascii="Arial CE" w:hAnsi="Arial CE" w:cs="Arial"/>
                <w:sz w:val="20"/>
              </w:rPr>
              <w:t>D. Vypracování dokumentace pro stavební povolení (DSP)</w:t>
            </w:r>
          </w:p>
        </w:tc>
        <w:tc>
          <w:tcPr>
            <w:tcW w:w="1643" w:type="dxa"/>
            <w:tcBorders>
              <w:top w:val="nil"/>
              <w:left w:val="nil"/>
              <w:bottom w:val="single" w:sz="4" w:space="0" w:color="auto"/>
              <w:right w:val="single" w:sz="4" w:space="0" w:color="auto"/>
            </w:tcBorders>
            <w:shd w:val="clear" w:color="auto" w:fill="auto"/>
            <w:vAlign w:val="center"/>
            <w:hideMark/>
          </w:tcPr>
          <w:p w14:paraId="211FD600" w14:textId="0CC75AFA" w:rsidR="000D0D00" w:rsidRPr="00B04CDE" w:rsidRDefault="000D0D00" w:rsidP="001858B2">
            <w:pPr>
              <w:spacing w:before="60" w:after="60"/>
              <w:jc w:val="center"/>
              <w:rPr>
                <w:rFonts w:ascii="Arial CE" w:hAnsi="Arial CE" w:cs="Arial"/>
                <w:sz w:val="20"/>
              </w:rPr>
            </w:pPr>
            <w:r>
              <w:rPr>
                <w:rFonts w:cs="Arial"/>
                <w:sz w:val="20"/>
              </w:rPr>
              <w:t>840 000</w:t>
            </w:r>
          </w:p>
        </w:tc>
        <w:tc>
          <w:tcPr>
            <w:tcW w:w="1083" w:type="dxa"/>
            <w:tcBorders>
              <w:top w:val="nil"/>
              <w:left w:val="nil"/>
              <w:bottom w:val="single" w:sz="4" w:space="0" w:color="auto"/>
              <w:right w:val="single" w:sz="4" w:space="0" w:color="auto"/>
            </w:tcBorders>
            <w:shd w:val="clear" w:color="auto" w:fill="auto"/>
            <w:vAlign w:val="center"/>
            <w:hideMark/>
          </w:tcPr>
          <w:p w14:paraId="5D617C90" w14:textId="4C3A0DA0" w:rsidR="000D0D00" w:rsidRPr="00B04CDE" w:rsidRDefault="000D0D00" w:rsidP="001858B2">
            <w:pPr>
              <w:spacing w:before="60" w:after="60"/>
              <w:jc w:val="center"/>
              <w:rPr>
                <w:rFonts w:ascii="Arial CE" w:hAnsi="Arial CE" w:cs="Arial"/>
                <w:sz w:val="20"/>
              </w:rPr>
            </w:pPr>
            <w:r>
              <w:rPr>
                <w:rFonts w:cs="Arial"/>
                <w:sz w:val="20"/>
              </w:rPr>
              <w:t>176 400</w:t>
            </w:r>
          </w:p>
        </w:tc>
        <w:tc>
          <w:tcPr>
            <w:tcW w:w="1559" w:type="dxa"/>
            <w:tcBorders>
              <w:top w:val="nil"/>
              <w:left w:val="nil"/>
              <w:bottom w:val="single" w:sz="4" w:space="0" w:color="auto"/>
              <w:right w:val="single" w:sz="4" w:space="0" w:color="auto"/>
            </w:tcBorders>
            <w:shd w:val="clear" w:color="auto" w:fill="auto"/>
            <w:vAlign w:val="center"/>
            <w:hideMark/>
          </w:tcPr>
          <w:p w14:paraId="7FF493D9" w14:textId="551D87E7" w:rsidR="000D0D00" w:rsidRPr="00B04CDE" w:rsidRDefault="000D0D00" w:rsidP="001858B2">
            <w:pPr>
              <w:spacing w:before="60" w:after="60"/>
              <w:jc w:val="center"/>
              <w:rPr>
                <w:rFonts w:ascii="Arial CE" w:hAnsi="Arial CE" w:cs="Arial"/>
                <w:sz w:val="20"/>
              </w:rPr>
            </w:pPr>
            <w:r>
              <w:rPr>
                <w:rFonts w:cs="Arial"/>
                <w:sz w:val="20"/>
              </w:rPr>
              <w:t>1 016 400</w:t>
            </w:r>
          </w:p>
        </w:tc>
      </w:tr>
      <w:tr w:rsidR="000D0D00" w:rsidRPr="00B04CDE" w14:paraId="47A3F267" w14:textId="77777777" w:rsidTr="001858B2">
        <w:trPr>
          <w:trHeight w:val="55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71682111" w14:textId="77777777" w:rsidR="000D0D00" w:rsidRPr="00B04CDE" w:rsidRDefault="000D0D00" w:rsidP="001858B2">
            <w:pPr>
              <w:spacing w:before="60" w:after="60"/>
              <w:jc w:val="both"/>
              <w:rPr>
                <w:rFonts w:ascii="Arial CE" w:hAnsi="Arial CE" w:cs="Arial"/>
                <w:sz w:val="20"/>
              </w:rPr>
            </w:pPr>
            <w:r w:rsidRPr="00B04CDE">
              <w:rPr>
                <w:rFonts w:ascii="Arial CE" w:hAnsi="Arial CE" w:cs="Arial"/>
                <w:sz w:val="20"/>
              </w:rPr>
              <w:t>E. Inženýrská činnost za účelem vydání stavebního povolení</w:t>
            </w:r>
          </w:p>
        </w:tc>
        <w:tc>
          <w:tcPr>
            <w:tcW w:w="1643" w:type="dxa"/>
            <w:tcBorders>
              <w:top w:val="nil"/>
              <w:left w:val="nil"/>
              <w:bottom w:val="single" w:sz="4" w:space="0" w:color="auto"/>
              <w:right w:val="single" w:sz="4" w:space="0" w:color="auto"/>
            </w:tcBorders>
            <w:shd w:val="clear" w:color="auto" w:fill="auto"/>
            <w:vAlign w:val="center"/>
            <w:hideMark/>
          </w:tcPr>
          <w:p w14:paraId="42C96BC8" w14:textId="64D47124" w:rsidR="000D0D00" w:rsidRPr="00B04CDE" w:rsidRDefault="000D0D00" w:rsidP="001858B2">
            <w:pPr>
              <w:spacing w:before="60" w:after="60"/>
              <w:jc w:val="center"/>
              <w:rPr>
                <w:rFonts w:ascii="Arial CE" w:hAnsi="Arial CE" w:cs="Arial"/>
                <w:sz w:val="20"/>
              </w:rPr>
            </w:pPr>
            <w:r>
              <w:rPr>
                <w:rFonts w:cs="Arial"/>
                <w:sz w:val="20"/>
              </w:rPr>
              <w:t>80 000</w:t>
            </w:r>
          </w:p>
        </w:tc>
        <w:tc>
          <w:tcPr>
            <w:tcW w:w="1083" w:type="dxa"/>
            <w:tcBorders>
              <w:top w:val="nil"/>
              <w:left w:val="nil"/>
              <w:bottom w:val="single" w:sz="4" w:space="0" w:color="auto"/>
              <w:right w:val="single" w:sz="4" w:space="0" w:color="auto"/>
            </w:tcBorders>
            <w:shd w:val="clear" w:color="auto" w:fill="auto"/>
            <w:vAlign w:val="center"/>
            <w:hideMark/>
          </w:tcPr>
          <w:p w14:paraId="4438B2FE" w14:textId="7AB95FF3" w:rsidR="000D0D00" w:rsidRPr="00B04CDE" w:rsidRDefault="000D0D00" w:rsidP="001858B2">
            <w:pPr>
              <w:spacing w:before="60" w:after="60"/>
              <w:jc w:val="center"/>
              <w:rPr>
                <w:rFonts w:ascii="Arial CE" w:hAnsi="Arial CE" w:cs="Arial"/>
                <w:sz w:val="20"/>
              </w:rPr>
            </w:pPr>
            <w:r>
              <w:rPr>
                <w:rFonts w:cs="Arial"/>
                <w:sz w:val="20"/>
              </w:rPr>
              <w:t>16 800</w:t>
            </w:r>
          </w:p>
        </w:tc>
        <w:tc>
          <w:tcPr>
            <w:tcW w:w="1559" w:type="dxa"/>
            <w:tcBorders>
              <w:top w:val="nil"/>
              <w:left w:val="nil"/>
              <w:bottom w:val="single" w:sz="4" w:space="0" w:color="auto"/>
              <w:right w:val="single" w:sz="4" w:space="0" w:color="auto"/>
            </w:tcBorders>
            <w:shd w:val="clear" w:color="auto" w:fill="auto"/>
            <w:vAlign w:val="center"/>
            <w:hideMark/>
          </w:tcPr>
          <w:p w14:paraId="4E37A439" w14:textId="67B16E1F" w:rsidR="000D0D00" w:rsidRPr="00B04CDE" w:rsidRDefault="000D0D00" w:rsidP="001858B2">
            <w:pPr>
              <w:spacing w:before="60" w:after="60"/>
              <w:jc w:val="center"/>
              <w:rPr>
                <w:rFonts w:ascii="Arial CE" w:hAnsi="Arial CE" w:cs="Arial"/>
                <w:sz w:val="20"/>
              </w:rPr>
            </w:pPr>
            <w:r>
              <w:rPr>
                <w:rFonts w:cs="Arial"/>
                <w:sz w:val="20"/>
              </w:rPr>
              <w:t>96 800</w:t>
            </w:r>
          </w:p>
        </w:tc>
      </w:tr>
      <w:tr w:rsidR="000D0D00" w:rsidRPr="00B04CDE" w14:paraId="535FBA0C" w14:textId="77777777" w:rsidTr="001858B2">
        <w:trPr>
          <w:trHeight w:val="538"/>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77972F22" w14:textId="77777777" w:rsidR="000D0D00" w:rsidRPr="00B04CDE" w:rsidRDefault="000D0D00" w:rsidP="001858B2">
            <w:pPr>
              <w:spacing w:before="60" w:after="60"/>
              <w:jc w:val="both"/>
              <w:rPr>
                <w:rFonts w:ascii="Arial CE" w:hAnsi="Arial CE" w:cs="Arial"/>
                <w:sz w:val="20"/>
              </w:rPr>
            </w:pPr>
            <w:proofErr w:type="spellStart"/>
            <w:proofErr w:type="gramStart"/>
            <w:r w:rsidRPr="00B04CDE">
              <w:rPr>
                <w:rFonts w:ascii="Arial CE" w:hAnsi="Arial CE" w:cs="Arial"/>
                <w:sz w:val="20"/>
              </w:rPr>
              <w:t>F.Vypracování</w:t>
            </w:r>
            <w:proofErr w:type="spellEnd"/>
            <w:proofErr w:type="gramEnd"/>
            <w:r w:rsidRPr="00B04CDE">
              <w:rPr>
                <w:rFonts w:ascii="Arial CE" w:hAnsi="Arial CE" w:cs="Arial"/>
                <w:sz w:val="20"/>
              </w:rPr>
              <w:t xml:space="preserve"> dokumentace k zadání a provedení stavby (DZS + DPS)</w:t>
            </w:r>
          </w:p>
        </w:tc>
        <w:tc>
          <w:tcPr>
            <w:tcW w:w="1643" w:type="dxa"/>
            <w:tcBorders>
              <w:top w:val="nil"/>
              <w:left w:val="nil"/>
              <w:bottom w:val="single" w:sz="4" w:space="0" w:color="auto"/>
              <w:right w:val="single" w:sz="4" w:space="0" w:color="auto"/>
            </w:tcBorders>
            <w:shd w:val="clear" w:color="auto" w:fill="auto"/>
            <w:vAlign w:val="center"/>
            <w:hideMark/>
          </w:tcPr>
          <w:p w14:paraId="7DF823C2" w14:textId="05D94074" w:rsidR="000D0D00" w:rsidRPr="00B04CDE" w:rsidRDefault="000D0D00" w:rsidP="001858B2">
            <w:pPr>
              <w:spacing w:before="60" w:after="60"/>
              <w:jc w:val="center"/>
              <w:rPr>
                <w:rFonts w:ascii="Arial CE" w:hAnsi="Arial CE" w:cs="Arial"/>
                <w:sz w:val="20"/>
              </w:rPr>
            </w:pPr>
            <w:r>
              <w:rPr>
                <w:rFonts w:cs="Arial"/>
                <w:sz w:val="20"/>
              </w:rPr>
              <w:t>430 000</w:t>
            </w:r>
          </w:p>
        </w:tc>
        <w:tc>
          <w:tcPr>
            <w:tcW w:w="1083" w:type="dxa"/>
            <w:tcBorders>
              <w:top w:val="nil"/>
              <w:left w:val="nil"/>
              <w:bottom w:val="single" w:sz="4" w:space="0" w:color="auto"/>
              <w:right w:val="single" w:sz="4" w:space="0" w:color="auto"/>
            </w:tcBorders>
            <w:shd w:val="clear" w:color="auto" w:fill="auto"/>
            <w:vAlign w:val="center"/>
            <w:hideMark/>
          </w:tcPr>
          <w:p w14:paraId="3380C5C9" w14:textId="29E92A37" w:rsidR="000D0D00" w:rsidRPr="00B04CDE" w:rsidRDefault="000D0D00" w:rsidP="001858B2">
            <w:pPr>
              <w:spacing w:before="60" w:after="60"/>
              <w:jc w:val="center"/>
              <w:rPr>
                <w:rFonts w:ascii="Arial CE" w:hAnsi="Arial CE" w:cs="Arial"/>
                <w:sz w:val="20"/>
              </w:rPr>
            </w:pPr>
            <w:r>
              <w:rPr>
                <w:rFonts w:cs="Arial"/>
                <w:sz w:val="20"/>
              </w:rPr>
              <w:t>90 300</w:t>
            </w:r>
          </w:p>
        </w:tc>
        <w:tc>
          <w:tcPr>
            <w:tcW w:w="1559" w:type="dxa"/>
            <w:tcBorders>
              <w:top w:val="nil"/>
              <w:left w:val="nil"/>
              <w:bottom w:val="single" w:sz="4" w:space="0" w:color="auto"/>
              <w:right w:val="single" w:sz="4" w:space="0" w:color="auto"/>
            </w:tcBorders>
            <w:shd w:val="clear" w:color="auto" w:fill="auto"/>
            <w:vAlign w:val="center"/>
            <w:hideMark/>
          </w:tcPr>
          <w:p w14:paraId="6E3070AE" w14:textId="746229D2" w:rsidR="000D0D00" w:rsidRPr="00B04CDE" w:rsidRDefault="000D0D00" w:rsidP="001858B2">
            <w:pPr>
              <w:spacing w:before="60" w:after="60"/>
              <w:jc w:val="center"/>
              <w:rPr>
                <w:rFonts w:ascii="Arial CE" w:hAnsi="Arial CE" w:cs="Arial"/>
                <w:sz w:val="20"/>
              </w:rPr>
            </w:pPr>
            <w:r>
              <w:rPr>
                <w:rFonts w:cs="Arial"/>
                <w:sz w:val="20"/>
              </w:rPr>
              <w:t>520 300</w:t>
            </w:r>
          </w:p>
        </w:tc>
      </w:tr>
      <w:tr w:rsidR="000D0D00" w:rsidRPr="00B04CDE" w14:paraId="4FE4B992" w14:textId="77777777" w:rsidTr="00BC684B">
        <w:trPr>
          <w:trHeight w:val="281"/>
          <w:jc w:val="center"/>
        </w:trPr>
        <w:tc>
          <w:tcPr>
            <w:tcW w:w="5077" w:type="dxa"/>
            <w:tcBorders>
              <w:top w:val="nil"/>
              <w:left w:val="single" w:sz="4" w:space="0" w:color="auto"/>
              <w:bottom w:val="single" w:sz="4" w:space="0" w:color="auto"/>
              <w:right w:val="single" w:sz="4" w:space="0" w:color="auto"/>
            </w:tcBorders>
            <w:shd w:val="clear" w:color="000000" w:fill="D9D9D9"/>
            <w:vAlign w:val="center"/>
            <w:hideMark/>
          </w:tcPr>
          <w:p w14:paraId="1A713B7F" w14:textId="77777777" w:rsidR="000D0D00" w:rsidRPr="00B04CDE" w:rsidRDefault="000D0D00" w:rsidP="001858B2">
            <w:pPr>
              <w:spacing w:before="60" w:after="60"/>
              <w:rPr>
                <w:rFonts w:ascii="Arial CE" w:hAnsi="Arial CE" w:cs="Arial"/>
                <w:b/>
                <w:bCs/>
                <w:color w:val="000000"/>
                <w:sz w:val="20"/>
              </w:rPr>
            </w:pPr>
            <w:r w:rsidRPr="00B04CDE">
              <w:rPr>
                <w:rFonts w:ascii="Arial CE" w:hAnsi="Arial CE" w:cs="Arial"/>
                <w:b/>
                <w:bCs/>
                <w:color w:val="000000"/>
                <w:sz w:val="20"/>
              </w:rPr>
              <w:t>CENA CELKEM</w:t>
            </w:r>
          </w:p>
        </w:tc>
        <w:tc>
          <w:tcPr>
            <w:tcW w:w="1643" w:type="dxa"/>
            <w:tcBorders>
              <w:top w:val="nil"/>
              <w:left w:val="nil"/>
              <w:bottom w:val="single" w:sz="4" w:space="0" w:color="auto"/>
              <w:right w:val="single" w:sz="4" w:space="0" w:color="auto"/>
            </w:tcBorders>
            <w:shd w:val="clear" w:color="000000" w:fill="D9D9D9"/>
            <w:vAlign w:val="center"/>
          </w:tcPr>
          <w:p w14:paraId="05044883" w14:textId="043CFFC6" w:rsidR="000D0D00" w:rsidRPr="00B04CDE" w:rsidRDefault="00BC684B" w:rsidP="001858B2">
            <w:pPr>
              <w:spacing w:before="60" w:after="60"/>
              <w:jc w:val="center"/>
              <w:rPr>
                <w:rFonts w:ascii="Arial CE" w:hAnsi="Arial CE" w:cs="Arial"/>
                <w:b/>
                <w:bCs/>
                <w:color w:val="000000"/>
                <w:sz w:val="20"/>
              </w:rPr>
            </w:pPr>
            <w:r>
              <w:rPr>
                <w:rFonts w:ascii="Arial CE" w:hAnsi="Arial CE" w:cs="Arial"/>
                <w:b/>
                <w:bCs/>
                <w:color w:val="000000"/>
                <w:sz w:val="20"/>
              </w:rPr>
              <w:t>1 789 000</w:t>
            </w:r>
          </w:p>
        </w:tc>
        <w:tc>
          <w:tcPr>
            <w:tcW w:w="1083" w:type="dxa"/>
            <w:tcBorders>
              <w:top w:val="nil"/>
              <w:left w:val="nil"/>
              <w:bottom w:val="single" w:sz="4" w:space="0" w:color="auto"/>
              <w:right w:val="single" w:sz="4" w:space="0" w:color="auto"/>
            </w:tcBorders>
            <w:shd w:val="clear" w:color="000000" w:fill="D9D9D9"/>
            <w:vAlign w:val="center"/>
          </w:tcPr>
          <w:p w14:paraId="105E871C" w14:textId="0ED352ED" w:rsidR="000D0D00" w:rsidRPr="00B04CDE" w:rsidRDefault="00BC684B" w:rsidP="001858B2">
            <w:pPr>
              <w:spacing w:before="60" w:after="60"/>
              <w:jc w:val="center"/>
              <w:rPr>
                <w:rFonts w:ascii="Arial CE" w:hAnsi="Arial CE" w:cs="Arial"/>
                <w:b/>
                <w:bCs/>
                <w:color w:val="000000"/>
                <w:sz w:val="20"/>
              </w:rPr>
            </w:pPr>
            <w:r>
              <w:rPr>
                <w:rFonts w:ascii="Arial CE" w:hAnsi="Arial CE" w:cs="Arial"/>
                <w:b/>
                <w:bCs/>
                <w:color w:val="000000"/>
                <w:sz w:val="20"/>
              </w:rPr>
              <w:t>375 690</w:t>
            </w:r>
          </w:p>
        </w:tc>
        <w:tc>
          <w:tcPr>
            <w:tcW w:w="1559" w:type="dxa"/>
            <w:tcBorders>
              <w:top w:val="nil"/>
              <w:left w:val="nil"/>
              <w:bottom w:val="single" w:sz="4" w:space="0" w:color="auto"/>
              <w:right w:val="single" w:sz="4" w:space="0" w:color="auto"/>
            </w:tcBorders>
            <w:shd w:val="clear" w:color="000000" w:fill="D9D9D9"/>
            <w:vAlign w:val="center"/>
          </w:tcPr>
          <w:p w14:paraId="1571F585" w14:textId="43B9B593" w:rsidR="000D0D00" w:rsidRPr="00B04CDE" w:rsidRDefault="00BC684B" w:rsidP="001858B2">
            <w:pPr>
              <w:spacing w:before="60" w:after="60"/>
              <w:jc w:val="center"/>
              <w:rPr>
                <w:rFonts w:ascii="Arial CE" w:hAnsi="Arial CE" w:cs="Arial"/>
                <w:b/>
                <w:bCs/>
                <w:color w:val="000000"/>
                <w:sz w:val="20"/>
              </w:rPr>
            </w:pPr>
            <w:r>
              <w:rPr>
                <w:rFonts w:ascii="Arial CE" w:hAnsi="Arial CE" w:cs="Arial"/>
                <w:b/>
                <w:bCs/>
                <w:color w:val="000000"/>
                <w:sz w:val="20"/>
              </w:rPr>
              <w:t>2 164 690</w:t>
            </w:r>
          </w:p>
        </w:tc>
      </w:tr>
      <w:tr w:rsidR="00B04CDE" w:rsidRPr="00B04CDE" w14:paraId="65FD327F" w14:textId="77777777" w:rsidTr="001858B2">
        <w:trPr>
          <w:trHeight w:val="281"/>
          <w:jc w:val="center"/>
        </w:trPr>
        <w:tc>
          <w:tcPr>
            <w:tcW w:w="5077" w:type="dxa"/>
            <w:tcBorders>
              <w:top w:val="nil"/>
              <w:left w:val="nil"/>
              <w:bottom w:val="nil"/>
              <w:right w:val="nil"/>
            </w:tcBorders>
            <w:shd w:val="clear" w:color="auto" w:fill="auto"/>
            <w:vAlign w:val="center"/>
            <w:hideMark/>
          </w:tcPr>
          <w:p w14:paraId="14AFF01B" w14:textId="77777777" w:rsidR="00B04CDE" w:rsidRPr="00B04CDE" w:rsidRDefault="00B04CDE" w:rsidP="00B04CDE">
            <w:pPr>
              <w:jc w:val="center"/>
              <w:rPr>
                <w:rFonts w:ascii="Arial CE" w:hAnsi="Arial CE" w:cs="Arial"/>
                <w:b/>
                <w:bCs/>
                <w:color w:val="000000"/>
                <w:sz w:val="20"/>
              </w:rPr>
            </w:pPr>
          </w:p>
        </w:tc>
        <w:tc>
          <w:tcPr>
            <w:tcW w:w="1643" w:type="dxa"/>
            <w:tcBorders>
              <w:top w:val="nil"/>
              <w:left w:val="nil"/>
              <w:bottom w:val="nil"/>
              <w:right w:val="nil"/>
            </w:tcBorders>
            <w:shd w:val="clear" w:color="auto" w:fill="auto"/>
            <w:vAlign w:val="center"/>
            <w:hideMark/>
          </w:tcPr>
          <w:p w14:paraId="3C9AFC06" w14:textId="77777777" w:rsidR="00B04CDE" w:rsidRPr="00B04CDE" w:rsidRDefault="00B04CDE" w:rsidP="00B04CDE">
            <w:pPr>
              <w:rPr>
                <w:rFonts w:ascii="Arial CE" w:hAnsi="Arial CE"/>
                <w:sz w:val="20"/>
              </w:rPr>
            </w:pPr>
          </w:p>
        </w:tc>
        <w:tc>
          <w:tcPr>
            <w:tcW w:w="1083" w:type="dxa"/>
            <w:tcBorders>
              <w:top w:val="nil"/>
              <w:left w:val="nil"/>
              <w:bottom w:val="nil"/>
              <w:right w:val="nil"/>
            </w:tcBorders>
            <w:shd w:val="clear" w:color="auto" w:fill="auto"/>
            <w:vAlign w:val="center"/>
            <w:hideMark/>
          </w:tcPr>
          <w:p w14:paraId="20C33F35" w14:textId="77777777" w:rsidR="00B04CDE" w:rsidRPr="00B04CDE" w:rsidRDefault="00B04CDE" w:rsidP="00B04CDE">
            <w:pPr>
              <w:jc w:val="center"/>
              <w:rPr>
                <w:rFonts w:ascii="Arial CE" w:hAnsi="Arial CE"/>
                <w:sz w:val="20"/>
              </w:rPr>
            </w:pPr>
          </w:p>
        </w:tc>
        <w:tc>
          <w:tcPr>
            <w:tcW w:w="1559" w:type="dxa"/>
            <w:tcBorders>
              <w:top w:val="nil"/>
              <w:left w:val="nil"/>
              <w:bottom w:val="nil"/>
              <w:right w:val="nil"/>
            </w:tcBorders>
            <w:shd w:val="clear" w:color="auto" w:fill="auto"/>
            <w:vAlign w:val="center"/>
            <w:hideMark/>
          </w:tcPr>
          <w:p w14:paraId="7D5CA399" w14:textId="77777777" w:rsidR="00B04CDE" w:rsidRPr="00B04CDE" w:rsidRDefault="00B04CDE" w:rsidP="00B04CDE">
            <w:pPr>
              <w:jc w:val="center"/>
              <w:rPr>
                <w:rFonts w:ascii="Arial CE" w:hAnsi="Arial CE"/>
                <w:sz w:val="20"/>
              </w:rPr>
            </w:pPr>
          </w:p>
        </w:tc>
      </w:tr>
    </w:tbl>
    <w:p w14:paraId="4637F0DC" w14:textId="7D450137" w:rsidR="00D65BE5" w:rsidRPr="00D65BE5" w:rsidRDefault="00D65BE5" w:rsidP="00D65BE5">
      <w:pPr>
        <w:suppressAutoHyphens/>
        <w:spacing w:after="60"/>
        <w:ind w:left="567" w:hanging="567"/>
        <w:jc w:val="both"/>
        <w:rPr>
          <w:rFonts w:cs="Arial"/>
          <w:szCs w:val="22"/>
        </w:rPr>
      </w:pPr>
      <w:proofErr w:type="gramStart"/>
      <w:r w:rsidRPr="00D65BE5">
        <w:rPr>
          <w:rFonts w:cs="Arial"/>
          <w:szCs w:val="22"/>
        </w:rPr>
        <w:t>4.2</w:t>
      </w:r>
      <w:proofErr w:type="gramEnd"/>
      <w:r w:rsidRPr="00D65BE5">
        <w:rPr>
          <w:rFonts w:cs="Arial"/>
          <w:szCs w:val="22"/>
        </w:rPr>
        <w:t>.</w:t>
      </w:r>
      <w:r w:rsidRPr="00D65BE5">
        <w:rPr>
          <w:rFonts w:cs="Arial"/>
          <w:szCs w:val="22"/>
        </w:rPr>
        <w:tab/>
        <w:t>Cena za provedení díla je cenou nejvýše přípustnou a nelze ji překročit. Cenu za provedení díla je možné měnit pouze v případě:</w:t>
      </w:r>
    </w:p>
    <w:p w14:paraId="6B200B33" w14:textId="77777777" w:rsidR="00D65BE5" w:rsidRPr="00D65BE5" w:rsidRDefault="00D65BE5" w:rsidP="00F53CEF">
      <w:pPr>
        <w:numPr>
          <w:ilvl w:val="0"/>
          <w:numId w:val="19"/>
        </w:numPr>
        <w:suppressAutoHyphens/>
        <w:spacing w:after="120"/>
        <w:ind w:left="1134" w:hanging="567"/>
        <w:jc w:val="both"/>
        <w:rPr>
          <w:rFonts w:cs="Arial"/>
          <w:szCs w:val="22"/>
        </w:rPr>
      </w:pPr>
      <w:r w:rsidRPr="00D65BE5">
        <w:rPr>
          <w:rFonts w:cs="Arial"/>
          <w:szCs w:val="22"/>
        </w:rPr>
        <w:t>změny výše DPH v důsledku změny právních předpisů.</w:t>
      </w:r>
    </w:p>
    <w:p w14:paraId="475A9737" w14:textId="50939C90" w:rsidR="00D65BE5" w:rsidRPr="00D65BE5" w:rsidRDefault="00D65BE5" w:rsidP="00F53CEF">
      <w:pPr>
        <w:suppressAutoHyphens/>
        <w:spacing w:after="120"/>
        <w:ind w:left="567" w:hanging="567"/>
        <w:jc w:val="both"/>
        <w:rPr>
          <w:rFonts w:cs="Arial"/>
          <w:szCs w:val="22"/>
        </w:rPr>
      </w:pPr>
      <w:proofErr w:type="gramStart"/>
      <w:r w:rsidRPr="00D65BE5">
        <w:rPr>
          <w:rFonts w:cs="Arial"/>
          <w:szCs w:val="22"/>
        </w:rPr>
        <w:t>4.3</w:t>
      </w:r>
      <w:proofErr w:type="gramEnd"/>
      <w:r w:rsidRPr="00D65BE5">
        <w:rPr>
          <w:rFonts w:cs="Arial"/>
          <w:szCs w:val="22"/>
        </w:rPr>
        <w:t>.</w:t>
      </w:r>
      <w:r w:rsidRPr="00D65BE5">
        <w:rPr>
          <w:rFonts w:cs="Arial"/>
          <w:szCs w:val="22"/>
        </w:rPr>
        <w:tab/>
        <w:t>Zhotovitel odpovídá za to, že sazba daně z přidané hodnoty je stanovena v souladu s platnými právními předpisy.</w:t>
      </w:r>
    </w:p>
    <w:p w14:paraId="79680433" w14:textId="23034C52" w:rsidR="00D65BE5" w:rsidRPr="00D65BE5" w:rsidRDefault="00D65BE5" w:rsidP="00F53CEF">
      <w:pPr>
        <w:pStyle w:val="Style4"/>
        <w:widowControl/>
        <w:spacing w:after="120" w:line="240" w:lineRule="auto"/>
        <w:rPr>
          <w:rStyle w:val="FontStyle19"/>
          <w:sz w:val="22"/>
          <w:szCs w:val="22"/>
        </w:rPr>
      </w:pPr>
      <w:r w:rsidRPr="00D65BE5">
        <w:rPr>
          <w:rStyle w:val="FontStyle19"/>
          <w:sz w:val="22"/>
          <w:szCs w:val="22"/>
        </w:rPr>
        <w:t>4.4.  Na plnění smlouvy o dílo nebude zhotoviteli poskytována záloha.</w:t>
      </w:r>
    </w:p>
    <w:p w14:paraId="267615F6" w14:textId="1B0B0366" w:rsidR="00D65BE5" w:rsidRPr="00D65BE5" w:rsidRDefault="00D65BE5" w:rsidP="00D65BE5">
      <w:pPr>
        <w:suppressAutoHyphens/>
        <w:spacing w:after="60"/>
        <w:jc w:val="both"/>
        <w:rPr>
          <w:rFonts w:cs="Arial"/>
          <w:szCs w:val="22"/>
        </w:rPr>
      </w:pPr>
      <w:r w:rsidRPr="00D65BE5">
        <w:rPr>
          <w:rFonts w:cs="Arial"/>
          <w:szCs w:val="22"/>
        </w:rPr>
        <w:t>4.5.   Cena za provedení díla bude objednatelem zhotoviteli uhrazena následujícím způsobem:</w:t>
      </w:r>
    </w:p>
    <w:p w14:paraId="1B35348B" w14:textId="77777777" w:rsidR="00D65BE5" w:rsidRPr="00D65BE5" w:rsidRDefault="00D65BE5" w:rsidP="00D65BE5">
      <w:pPr>
        <w:numPr>
          <w:ilvl w:val="0"/>
          <w:numId w:val="20"/>
        </w:numPr>
        <w:autoSpaceDE w:val="0"/>
        <w:autoSpaceDN w:val="0"/>
        <w:adjustRightInd w:val="0"/>
        <w:ind w:left="851" w:hanging="284"/>
        <w:jc w:val="both"/>
        <w:rPr>
          <w:rFonts w:cs="Arial"/>
          <w:szCs w:val="22"/>
        </w:rPr>
      </w:pPr>
      <w:r w:rsidRPr="00D65BE5">
        <w:rPr>
          <w:rFonts w:cs="Arial"/>
          <w:szCs w:val="22"/>
        </w:rPr>
        <w:t>Objednatel má právo vystavit příslušný daňový doklad (fakturu) vždy po protokolárním předání jednotlivých stupňů projektové dokumentace. Právo vystavit příslušnou fakturu za jednotlivé stupně plnění vzniká zhotoviteli v den předání příslušných částí objednateli, a to na základě příslušných předávacích protokolů.</w:t>
      </w:r>
    </w:p>
    <w:p w14:paraId="632D787C" w14:textId="77777777" w:rsidR="00D65BE5" w:rsidRPr="00D65BE5" w:rsidRDefault="00D65BE5" w:rsidP="00F53CEF">
      <w:pPr>
        <w:numPr>
          <w:ilvl w:val="0"/>
          <w:numId w:val="20"/>
        </w:numPr>
        <w:autoSpaceDE w:val="0"/>
        <w:autoSpaceDN w:val="0"/>
        <w:adjustRightInd w:val="0"/>
        <w:spacing w:after="120"/>
        <w:ind w:left="851" w:hanging="284"/>
        <w:jc w:val="both"/>
        <w:rPr>
          <w:rFonts w:cs="Arial"/>
          <w:szCs w:val="22"/>
        </w:rPr>
      </w:pPr>
      <w:r w:rsidRPr="00D65BE5">
        <w:rPr>
          <w:rFonts w:cs="Arial"/>
          <w:szCs w:val="22"/>
        </w:rPr>
        <w:t>Podkladem pro zaplacení výše uvedených částí díla bude, na základě potvrzeného předávacího protokolu, daňový doklad (faktura), který bude obsahovat náležitosti stanovené platnými daňovými a účetními předpisy. V případě, že faktura nebude mít odpovídající náležitosti, je objednatel oprávněn zaslat ji ve lhůtě splatnosti zpět zhotoviteli k doplnění bez jejího proplacení, aniž se tak dostane do prodlení se splatností. V takovém případě lhůta splatnosti počíná běžet znovu ode dne opětovného doručení náležitě doplněné či opravené faktury. Faktura musí být objednateli předána ve 2 originálech.</w:t>
      </w:r>
    </w:p>
    <w:p w14:paraId="62740B88" w14:textId="0884AAF3" w:rsidR="00D65BE5" w:rsidRPr="00D65BE5" w:rsidRDefault="00D65BE5" w:rsidP="00F53CEF">
      <w:pPr>
        <w:autoSpaceDE w:val="0"/>
        <w:autoSpaceDN w:val="0"/>
        <w:adjustRightInd w:val="0"/>
        <w:spacing w:after="120"/>
        <w:ind w:left="567" w:hanging="567"/>
        <w:jc w:val="both"/>
        <w:rPr>
          <w:rFonts w:cs="Arial"/>
          <w:szCs w:val="22"/>
        </w:rPr>
      </w:pPr>
      <w:proofErr w:type="gramStart"/>
      <w:r w:rsidRPr="00D65BE5">
        <w:rPr>
          <w:rFonts w:cs="Arial"/>
          <w:szCs w:val="22"/>
        </w:rPr>
        <w:t>4.6</w:t>
      </w:r>
      <w:proofErr w:type="gramEnd"/>
      <w:r w:rsidRPr="00D65BE5">
        <w:rPr>
          <w:rFonts w:cs="Arial"/>
          <w:szCs w:val="22"/>
        </w:rPr>
        <w:t>.</w:t>
      </w:r>
      <w:r w:rsidRPr="00D65BE5">
        <w:rPr>
          <w:rFonts w:cs="Arial"/>
          <w:szCs w:val="22"/>
        </w:rPr>
        <w:tab/>
        <w:t>Fakturace bude probíhat na základě dílčích faktur jednotlivých fází zpracování PD, se splatností 30 dnů od prokazatelného doručení objednateli.</w:t>
      </w:r>
    </w:p>
    <w:p w14:paraId="136E3154" w14:textId="33B54A74" w:rsidR="00D65BE5" w:rsidRPr="00D65BE5" w:rsidRDefault="00D65BE5" w:rsidP="00F53CEF">
      <w:pPr>
        <w:pStyle w:val="Style4"/>
        <w:widowControl/>
        <w:tabs>
          <w:tab w:val="left" w:pos="567"/>
        </w:tabs>
        <w:spacing w:after="120" w:line="240" w:lineRule="auto"/>
        <w:rPr>
          <w:rFonts w:ascii="Arial" w:hAnsi="Arial" w:cs="Arial"/>
          <w:sz w:val="22"/>
          <w:szCs w:val="22"/>
        </w:rPr>
      </w:pPr>
      <w:proofErr w:type="gramStart"/>
      <w:r w:rsidRPr="00D65BE5">
        <w:rPr>
          <w:rStyle w:val="FontStyle19"/>
          <w:sz w:val="22"/>
          <w:szCs w:val="22"/>
        </w:rPr>
        <w:t>4.</w:t>
      </w:r>
      <w:r w:rsidR="00ED5BDA">
        <w:rPr>
          <w:rStyle w:val="FontStyle19"/>
          <w:sz w:val="22"/>
          <w:szCs w:val="22"/>
        </w:rPr>
        <w:t>7</w:t>
      </w:r>
      <w:proofErr w:type="gramEnd"/>
      <w:r w:rsidRPr="00D65BE5">
        <w:rPr>
          <w:rStyle w:val="FontStyle19"/>
          <w:sz w:val="22"/>
          <w:szCs w:val="22"/>
        </w:rPr>
        <w:t>.</w:t>
      </w:r>
      <w:r w:rsidR="00F53CEF">
        <w:rPr>
          <w:rStyle w:val="FontStyle19"/>
          <w:sz w:val="22"/>
          <w:szCs w:val="22"/>
        </w:rPr>
        <w:tab/>
      </w:r>
      <w:r w:rsidRPr="00D65BE5">
        <w:rPr>
          <w:rStyle w:val="FontStyle19"/>
          <w:sz w:val="22"/>
          <w:szCs w:val="22"/>
        </w:rPr>
        <w:t>Smluvní strany se dohodly na bezhotovostním plnění.</w:t>
      </w:r>
    </w:p>
    <w:p w14:paraId="15BCF87A" w14:textId="75A4F603" w:rsidR="001858B2" w:rsidRDefault="00D65BE5" w:rsidP="002F43DA">
      <w:pPr>
        <w:suppressAutoHyphens/>
        <w:spacing w:after="120"/>
        <w:ind w:left="568" w:hanging="568"/>
        <w:jc w:val="both"/>
        <w:rPr>
          <w:b/>
        </w:rPr>
      </w:pPr>
      <w:proofErr w:type="gramStart"/>
      <w:r w:rsidRPr="00D65BE5">
        <w:rPr>
          <w:rFonts w:cs="Arial"/>
          <w:szCs w:val="22"/>
        </w:rPr>
        <w:t>4.</w:t>
      </w:r>
      <w:r w:rsidR="00ED5BDA">
        <w:rPr>
          <w:rFonts w:cs="Arial"/>
          <w:szCs w:val="22"/>
        </w:rPr>
        <w:t>8</w:t>
      </w:r>
      <w:proofErr w:type="gramEnd"/>
      <w:r w:rsidRPr="00D65BE5">
        <w:rPr>
          <w:rFonts w:cs="Arial"/>
          <w:szCs w:val="22"/>
        </w:rPr>
        <w:t>.</w:t>
      </w:r>
      <w:r w:rsidRPr="00D65BE5">
        <w:rPr>
          <w:rFonts w:cs="Arial"/>
          <w:szCs w:val="22"/>
        </w:rPr>
        <w:tab/>
        <w:t>Cena za provedení díla je považována za uhrazenou řádně a včas, pokud ke dni splatnosti ceny za provedení díla či její části, budou peněžní prostředky odpovídající ceně za provedení díla odepsány z účtu objednatele ve prospěch účtu zhotovitele.</w:t>
      </w:r>
    </w:p>
    <w:p w14:paraId="21638E3B" w14:textId="77777777" w:rsidR="002F43DA" w:rsidRDefault="002F43DA" w:rsidP="00060CCD">
      <w:pPr>
        <w:spacing w:line="276" w:lineRule="auto"/>
        <w:jc w:val="center"/>
        <w:rPr>
          <w:b/>
        </w:rPr>
      </w:pPr>
    </w:p>
    <w:p w14:paraId="62A2F8AE" w14:textId="77777777" w:rsidR="00BC684B" w:rsidRDefault="00BC684B">
      <w:pPr>
        <w:rPr>
          <w:b/>
        </w:rPr>
      </w:pPr>
      <w:r>
        <w:rPr>
          <w:b/>
        </w:rPr>
        <w:br w:type="page"/>
      </w:r>
    </w:p>
    <w:p w14:paraId="7DA0C203" w14:textId="2FDD94D2" w:rsidR="000A5A48" w:rsidRDefault="00557887" w:rsidP="00060CCD">
      <w:pPr>
        <w:spacing w:line="276" w:lineRule="auto"/>
        <w:jc w:val="center"/>
        <w:rPr>
          <w:b/>
        </w:rPr>
      </w:pPr>
      <w:r w:rsidRPr="000A5A48">
        <w:rPr>
          <w:b/>
        </w:rPr>
        <w:t>Č</w:t>
      </w:r>
      <w:r w:rsidR="004174C1" w:rsidRPr="000A5A48">
        <w:rPr>
          <w:b/>
        </w:rPr>
        <w:t>l. V</w:t>
      </w:r>
    </w:p>
    <w:p w14:paraId="1B3FE9B3" w14:textId="77777777" w:rsidR="000A5A48" w:rsidRDefault="007634ED" w:rsidP="00060CCD">
      <w:pPr>
        <w:spacing w:before="120" w:after="120" w:line="276" w:lineRule="auto"/>
        <w:jc w:val="center"/>
        <w:rPr>
          <w:b/>
        </w:rPr>
      </w:pPr>
      <w:r w:rsidRPr="000A5A48">
        <w:rPr>
          <w:b/>
        </w:rPr>
        <w:t>Platební a fakturační</w:t>
      </w:r>
      <w:r w:rsidR="00C7512F">
        <w:rPr>
          <w:b/>
        </w:rPr>
        <w:t xml:space="preserve"> </w:t>
      </w:r>
      <w:r w:rsidR="00C7512F" w:rsidRPr="000A5A48">
        <w:rPr>
          <w:b/>
        </w:rPr>
        <w:t>podmínky</w:t>
      </w:r>
    </w:p>
    <w:p w14:paraId="7DF52E32" w14:textId="768A7F51" w:rsidR="00C7512F" w:rsidRDefault="000A5A48" w:rsidP="00C7512F">
      <w:pPr>
        <w:spacing w:before="120" w:after="120" w:line="276" w:lineRule="auto"/>
        <w:ind w:left="705" w:hanging="705"/>
        <w:jc w:val="both"/>
      </w:pPr>
      <w:r>
        <w:t>5.1</w:t>
      </w:r>
      <w:r>
        <w:tab/>
      </w:r>
      <w:r w:rsidR="007634ED" w:rsidRPr="009A34A4">
        <w:t xml:space="preserve">Právo fakturovat vzniká </w:t>
      </w:r>
      <w:r w:rsidR="00C7512F">
        <w:t>Z</w:t>
      </w:r>
      <w:r w:rsidR="007634ED" w:rsidRPr="009A34A4">
        <w:t>hotoviteli po podpisu předávacího protokolu</w:t>
      </w:r>
      <w:r w:rsidR="00BE4B1E">
        <w:t xml:space="preserve"> </w:t>
      </w:r>
      <w:r w:rsidR="00F53CEF">
        <w:t>jednotlivé</w:t>
      </w:r>
      <w:r w:rsidR="00BE4B1E">
        <w:t xml:space="preserve"> dílčí části</w:t>
      </w:r>
      <w:r w:rsidR="007634ED" w:rsidRPr="009A34A4">
        <w:t xml:space="preserve"> plnění </w:t>
      </w:r>
      <w:r w:rsidR="00A62771">
        <w:t>Díla</w:t>
      </w:r>
      <w:r w:rsidR="007634ED" w:rsidRPr="009A34A4">
        <w:t>,</w:t>
      </w:r>
      <w:r w:rsidR="00B94194">
        <w:t xml:space="preserve"> potvrzujícího předání Díla bez vad a nedodělků</w:t>
      </w:r>
      <w:r w:rsidR="007634ED" w:rsidRPr="009A34A4">
        <w:t xml:space="preserve">. </w:t>
      </w:r>
    </w:p>
    <w:p w14:paraId="3897D660" w14:textId="77777777" w:rsidR="007634ED" w:rsidRPr="009A34A4" w:rsidRDefault="00C7512F" w:rsidP="00F53CEF">
      <w:pPr>
        <w:pStyle w:val="Nadpis2"/>
        <w:numPr>
          <w:ilvl w:val="0"/>
          <w:numId w:val="0"/>
        </w:numPr>
        <w:spacing w:before="0"/>
        <w:ind w:left="709" w:hanging="709"/>
      </w:pPr>
      <w:r>
        <w:t>5.3</w:t>
      </w:r>
      <w:r>
        <w:tab/>
      </w:r>
      <w:r w:rsidR="007634ED" w:rsidRPr="009A34A4">
        <w:t xml:space="preserve">Objednatel proplatí daňový doklad bezhotovostní platbou prostřednictvím svého peněžního ústavu do </w:t>
      </w:r>
      <w:r w:rsidR="00A62771">
        <w:t>3</w:t>
      </w:r>
      <w:r w:rsidR="007634ED" w:rsidRPr="009A34A4">
        <w:t xml:space="preserve">0 dnů </w:t>
      </w:r>
      <w:r>
        <w:t>od</w:t>
      </w:r>
      <w:r w:rsidR="007634ED" w:rsidRPr="009A34A4">
        <w:t xml:space="preserve"> jeho doručení </w:t>
      </w:r>
      <w:r>
        <w:t>O</w:t>
      </w:r>
      <w:r w:rsidR="007634ED" w:rsidRPr="009A34A4">
        <w:t>bjednateli. Mezibankovní zúčtování není započítáno ve lhůtě splatnosti.</w:t>
      </w:r>
    </w:p>
    <w:p w14:paraId="3407E429" w14:textId="77777777" w:rsidR="007634ED" w:rsidRPr="009A34A4" w:rsidRDefault="00C7512F" w:rsidP="00F53CEF">
      <w:pPr>
        <w:pStyle w:val="Nadpis2"/>
        <w:numPr>
          <w:ilvl w:val="0"/>
          <w:numId w:val="0"/>
        </w:numPr>
        <w:spacing w:before="0"/>
        <w:ind w:left="705" w:hanging="705"/>
      </w:pPr>
      <w:bookmarkStart w:id="0" w:name="_Ref528379654"/>
      <w:r>
        <w:t>5.4</w:t>
      </w:r>
      <w:r>
        <w:tab/>
      </w:r>
      <w:r w:rsidR="007634ED" w:rsidRPr="009A34A4">
        <w:t>Daňové doklady budou mít náležitosti ve smyslu ustanovení zákona č. 235/2004 Sb. v platném znění.</w:t>
      </w:r>
      <w:bookmarkEnd w:id="0"/>
    </w:p>
    <w:p w14:paraId="2DC8D715" w14:textId="77777777" w:rsidR="001B5A6B" w:rsidRDefault="001B5A6B" w:rsidP="002A7440">
      <w:pPr>
        <w:rPr>
          <w:rFonts w:cs="Arial"/>
          <w:szCs w:val="22"/>
        </w:rPr>
      </w:pPr>
    </w:p>
    <w:p w14:paraId="0CF00079" w14:textId="77777777" w:rsidR="004174C1" w:rsidRDefault="00557887" w:rsidP="00F53CEF">
      <w:pPr>
        <w:pStyle w:val="Nadpis1"/>
        <w:numPr>
          <w:ilvl w:val="0"/>
          <w:numId w:val="0"/>
        </w:numPr>
        <w:spacing w:before="0" w:after="0"/>
      </w:pPr>
      <w:r>
        <w:t>Č</w:t>
      </w:r>
      <w:r w:rsidR="004174C1">
        <w:t>l. VI</w:t>
      </w:r>
    </w:p>
    <w:p w14:paraId="6E4ECC24" w14:textId="77777777" w:rsidR="00F65D35" w:rsidRDefault="00F65D35" w:rsidP="004174C1">
      <w:pPr>
        <w:pStyle w:val="Nadpis1"/>
        <w:numPr>
          <w:ilvl w:val="0"/>
          <w:numId w:val="0"/>
        </w:numPr>
      </w:pPr>
      <w:r>
        <w:t>Smluvní pokuty</w:t>
      </w:r>
    </w:p>
    <w:p w14:paraId="5FFA6508" w14:textId="77777777" w:rsidR="00F65D35" w:rsidRPr="009A34A4" w:rsidRDefault="009C2D51" w:rsidP="009C2D51">
      <w:pPr>
        <w:pStyle w:val="Nadpis2"/>
        <w:numPr>
          <w:ilvl w:val="0"/>
          <w:numId w:val="0"/>
        </w:numPr>
        <w:ind w:left="705" w:hanging="705"/>
      </w:pPr>
      <w:r>
        <w:t>6.1</w:t>
      </w:r>
      <w:r>
        <w:tab/>
      </w:r>
      <w:r w:rsidR="00F65D35" w:rsidRPr="009A34A4">
        <w:t xml:space="preserve">Při nedodržení termínu splatnosti dle </w:t>
      </w:r>
      <w:r w:rsidR="00F65D35">
        <w:t>této Smlouvy</w:t>
      </w:r>
      <w:r>
        <w:t xml:space="preserve"> může být O</w:t>
      </w:r>
      <w:r w:rsidR="00F65D35" w:rsidRPr="009A34A4">
        <w:t>bjednateli účtován úrok z prodlení ve výši 0,05 % z fakturované částky za každý den prodlení.</w:t>
      </w:r>
    </w:p>
    <w:p w14:paraId="2402C9BC" w14:textId="77777777" w:rsidR="00F65D35" w:rsidRPr="009A34A4" w:rsidRDefault="009C2D51" w:rsidP="009C2D51">
      <w:pPr>
        <w:pStyle w:val="Nadpis2"/>
        <w:numPr>
          <w:ilvl w:val="0"/>
          <w:numId w:val="0"/>
        </w:numPr>
        <w:ind w:left="705" w:hanging="705"/>
        <w:rPr>
          <w:color w:val="000000"/>
        </w:rPr>
      </w:pPr>
      <w:r>
        <w:t>6.2</w:t>
      </w:r>
      <w:r>
        <w:tab/>
      </w:r>
      <w:r w:rsidR="00F65D35" w:rsidRPr="009A34A4">
        <w:t xml:space="preserve">Za každý ukončený den prodlení v době plnění dle </w:t>
      </w:r>
      <w:r w:rsidR="00F65D35">
        <w:t>této Smlouvy</w:t>
      </w:r>
      <w:r>
        <w:t xml:space="preserve"> má O</w:t>
      </w:r>
      <w:r w:rsidR="00F65D35" w:rsidRPr="009A34A4">
        <w:t xml:space="preserve">bjednatel právo </w:t>
      </w:r>
      <w:r>
        <w:rPr>
          <w:color w:val="000000"/>
        </w:rPr>
        <w:t>účtovat Z</w:t>
      </w:r>
      <w:r w:rsidR="00F65D35" w:rsidRPr="009A34A4">
        <w:rPr>
          <w:color w:val="000000"/>
        </w:rPr>
        <w:t xml:space="preserve">hotoviteli smluvní pokutu ve výši 0,05 % z </w:t>
      </w:r>
      <w:r w:rsidR="00F65D35">
        <w:rPr>
          <w:color w:val="000000"/>
        </w:rPr>
        <w:t>C</w:t>
      </w:r>
      <w:r w:rsidR="00F65D35" w:rsidRPr="009A34A4">
        <w:rPr>
          <w:color w:val="000000"/>
        </w:rPr>
        <w:t>eny.</w:t>
      </w:r>
    </w:p>
    <w:p w14:paraId="1A02055E" w14:textId="77777777" w:rsidR="00F65D35" w:rsidRPr="009A34A4" w:rsidRDefault="009C2D51" w:rsidP="009C2D51">
      <w:pPr>
        <w:pStyle w:val="Nadpis2"/>
        <w:numPr>
          <w:ilvl w:val="0"/>
          <w:numId w:val="0"/>
        </w:numPr>
      </w:pPr>
      <w:r>
        <w:t>6.3</w:t>
      </w:r>
      <w:r>
        <w:tab/>
      </w:r>
      <w:r w:rsidR="00F65D35" w:rsidRPr="009A34A4">
        <w:t>Uvedená smluvní pokuta nemá vliv na výši případné náhrady škody.</w:t>
      </w:r>
    </w:p>
    <w:p w14:paraId="5A94B958" w14:textId="77777777" w:rsidR="00F65D35" w:rsidRPr="009A34A4" w:rsidRDefault="009C2D51" w:rsidP="009C2D51">
      <w:pPr>
        <w:pStyle w:val="Nadpis2"/>
        <w:numPr>
          <w:ilvl w:val="0"/>
          <w:numId w:val="0"/>
        </w:numPr>
        <w:ind w:left="705" w:hanging="705"/>
        <w:rPr>
          <w:color w:val="000000"/>
        </w:rPr>
      </w:pPr>
      <w:r>
        <w:t>6.4</w:t>
      </w:r>
      <w:r>
        <w:tab/>
      </w:r>
      <w:r w:rsidR="00F65D35" w:rsidRPr="009A34A4">
        <w:t xml:space="preserve">V případě odstoupení od </w:t>
      </w:r>
      <w:r>
        <w:t>S</w:t>
      </w:r>
      <w:r w:rsidR="00F65D35" w:rsidRPr="009A34A4">
        <w:t>mlou</w:t>
      </w:r>
      <w:r>
        <w:t>vy je smluvní strana, která od S</w:t>
      </w:r>
      <w:r w:rsidR="00F65D35" w:rsidRPr="009A34A4">
        <w:t xml:space="preserve">mlouvy odstupuje, povinna uhradit druhé straně veškeré prokazatelné náklady vzniklé do doby </w:t>
      </w:r>
      <w:r w:rsidR="00F65D35" w:rsidRPr="009A34A4">
        <w:rPr>
          <w:color w:val="000000"/>
        </w:rPr>
        <w:t>odstoupení, pokud se smluvní strany nedohodnou jinak.</w:t>
      </w:r>
    </w:p>
    <w:p w14:paraId="169748C7" w14:textId="77777777" w:rsidR="00F65D35" w:rsidRDefault="009C2D51" w:rsidP="009C2D51">
      <w:pPr>
        <w:pStyle w:val="Nadpis2"/>
        <w:numPr>
          <w:ilvl w:val="0"/>
          <w:numId w:val="0"/>
        </w:numPr>
        <w:ind w:left="705" w:hanging="705"/>
      </w:pPr>
      <w:r>
        <w:t>6.5</w:t>
      </w:r>
      <w:r>
        <w:tab/>
      </w:r>
      <w:r w:rsidR="00F65D35" w:rsidRPr="009A34A4">
        <w:t>Smluvní strana, které byly úroky z prodlení nebo smluvní pokuty vyúčtovány, je povinna do 15 dnů po obdržení vyúčtování buď je uhradit</w:t>
      </w:r>
      <w:r w:rsidR="00F65D35">
        <w:t>,</w:t>
      </w:r>
      <w:r w:rsidR="00F65D35" w:rsidRPr="009A34A4">
        <w:t xml:space="preserve"> nebo sdělit druhé straně své námitky.</w:t>
      </w:r>
    </w:p>
    <w:p w14:paraId="44CFABAC" w14:textId="77777777" w:rsidR="00B94194" w:rsidRDefault="00B94194" w:rsidP="00B94194">
      <w:pPr>
        <w:pStyle w:val="Nadpis1"/>
        <w:numPr>
          <w:ilvl w:val="0"/>
          <w:numId w:val="0"/>
        </w:numPr>
        <w:spacing w:before="0" w:after="0"/>
      </w:pPr>
    </w:p>
    <w:p w14:paraId="6DF9B3DB" w14:textId="77777777" w:rsidR="00B94194" w:rsidRPr="008F4AD0" w:rsidRDefault="00B94194" w:rsidP="00B94194">
      <w:pPr>
        <w:pStyle w:val="Nadpis1"/>
        <w:numPr>
          <w:ilvl w:val="0"/>
          <w:numId w:val="0"/>
        </w:numPr>
        <w:spacing w:before="0"/>
      </w:pPr>
      <w:r w:rsidRPr="008F4AD0">
        <w:t>Čl. VII</w:t>
      </w:r>
    </w:p>
    <w:p w14:paraId="1F75D89D" w14:textId="77777777" w:rsidR="00B94194" w:rsidRPr="008F4AD0" w:rsidRDefault="00B94194" w:rsidP="00B94194">
      <w:pPr>
        <w:pStyle w:val="Nadpis1"/>
        <w:numPr>
          <w:ilvl w:val="0"/>
          <w:numId w:val="0"/>
        </w:numPr>
        <w:spacing w:before="0"/>
      </w:pPr>
      <w:r w:rsidRPr="008F4AD0">
        <w:t>Záruka za dílo</w:t>
      </w:r>
    </w:p>
    <w:p w14:paraId="4E1CC9C0" w14:textId="0240D413"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7.1</w:t>
      </w:r>
      <w:proofErr w:type="gramEnd"/>
      <w:r w:rsidRPr="00F53CEF">
        <w:rPr>
          <w:rFonts w:cs="Arial"/>
          <w:sz w:val="22"/>
          <w:szCs w:val="22"/>
        </w:rPr>
        <w:t>.</w:t>
      </w:r>
      <w:r w:rsidRPr="00F53CEF">
        <w:rPr>
          <w:rFonts w:cs="Arial"/>
          <w:sz w:val="22"/>
          <w:szCs w:val="22"/>
        </w:rPr>
        <w:tab/>
        <w:t>Dílo má vady, jestliže jeho povaha, obsah, rozsah či provedení neodpovídá výsledku určenému v této smlouvě. V případě vady díla dojednávají smluvní strany právo objednatele požadovat a povinnost zhotovitele poskytnout bezplatné odstranění vady.</w:t>
      </w:r>
    </w:p>
    <w:p w14:paraId="4174A2CA" w14:textId="0C91C3CE" w:rsidR="00D67A5A" w:rsidRPr="00F53CEF" w:rsidRDefault="00D67A5A" w:rsidP="002171EB">
      <w:pPr>
        <w:pStyle w:val="Zkladntext2"/>
        <w:spacing w:after="60"/>
        <w:ind w:left="567" w:hanging="567"/>
        <w:jc w:val="both"/>
        <w:rPr>
          <w:rFonts w:cs="Arial"/>
          <w:sz w:val="22"/>
          <w:szCs w:val="22"/>
        </w:rPr>
      </w:pPr>
      <w:proofErr w:type="gramStart"/>
      <w:r w:rsidRPr="00F53CEF">
        <w:rPr>
          <w:rFonts w:cs="Arial"/>
          <w:sz w:val="22"/>
          <w:szCs w:val="22"/>
        </w:rPr>
        <w:t>7.2</w:t>
      </w:r>
      <w:proofErr w:type="gramEnd"/>
      <w:r w:rsidRPr="00F53CEF">
        <w:rPr>
          <w:rFonts w:cs="Arial"/>
          <w:sz w:val="22"/>
          <w:szCs w:val="22"/>
        </w:rPr>
        <w:t>.</w:t>
      </w:r>
      <w:r w:rsidRPr="00F53CEF">
        <w:rPr>
          <w:rFonts w:cs="Arial"/>
          <w:sz w:val="22"/>
          <w:szCs w:val="22"/>
        </w:rPr>
        <w:tab/>
        <w:t>Zhotovitel odpovídá za vady</w:t>
      </w:r>
      <w:r w:rsidRPr="00F53CEF">
        <w:rPr>
          <w:rFonts w:cs="Arial"/>
          <w:i/>
          <w:iCs/>
          <w:sz w:val="22"/>
          <w:szCs w:val="22"/>
        </w:rPr>
        <w:t>,</w:t>
      </w:r>
      <w:r w:rsidRPr="00F53CEF">
        <w:rPr>
          <w:rFonts w:cs="Arial"/>
          <w:sz w:val="22"/>
          <w:szCs w:val="22"/>
        </w:rPr>
        <w:t xml:space="preserve"> které má dílo v době jeho předání objednateli. Zhotovitel odpovídá za vady díla vzniklé po předání díla objednateli, jestliže byly způsobeny porušením jeho povinností.</w:t>
      </w:r>
    </w:p>
    <w:p w14:paraId="329609A2" w14:textId="02F63A34"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7.3</w:t>
      </w:r>
      <w:proofErr w:type="gramEnd"/>
      <w:r w:rsidRPr="00F53CEF">
        <w:rPr>
          <w:rFonts w:cs="Arial"/>
          <w:sz w:val="22"/>
          <w:szCs w:val="22"/>
        </w:rPr>
        <w:t>.</w:t>
      </w:r>
      <w:r w:rsidRPr="00F53CEF">
        <w:rPr>
          <w:rFonts w:cs="Arial"/>
          <w:sz w:val="22"/>
          <w:szCs w:val="22"/>
        </w:rPr>
        <w:tab/>
        <w:t xml:space="preserve">Zhotovitel odpovídá za vady projektové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a ostatními normami a metodikami pro přípravu a realizaci předmětné stavby a poskytuje záruky za kvalitu této dokumentace po dobu </w:t>
      </w:r>
      <w:r w:rsidR="002171EB" w:rsidRPr="00F53CEF">
        <w:rPr>
          <w:rFonts w:cs="Arial"/>
          <w:sz w:val="22"/>
          <w:szCs w:val="22"/>
        </w:rPr>
        <w:t>48</w:t>
      </w:r>
      <w:r w:rsidRPr="00F53CEF">
        <w:rPr>
          <w:rFonts w:cs="Arial"/>
          <w:sz w:val="22"/>
          <w:szCs w:val="22"/>
        </w:rPr>
        <w:t xml:space="preserve"> měsíců ode dne převzetí díla objednatelem. Zhotovitel po celou dobu životnosti stavby zodpovídá za škody vzniklé na základě porušení povinností zhotovitele při realizaci projekční a inženýrské přípravy zajišťované dle této smlouvy. </w:t>
      </w:r>
    </w:p>
    <w:p w14:paraId="40FC550F" w14:textId="1B6E3ADF"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7.4</w:t>
      </w:r>
      <w:proofErr w:type="gramEnd"/>
      <w:r w:rsidRPr="00F53CEF">
        <w:rPr>
          <w:rFonts w:cs="Arial"/>
          <w:sz w:val="22"/>
          <w:szCs w:val="22"/>
        </w:rPr>
        <w:t>.</w:t>
      </w:r>
      <w:r w:rsidRPr="00F53CEF">
        <w:rPr>
          <w:rFonts w:cs="Arial"/>
          <w:sz w:val="22"/>
          <w:szCs w:val="22"/>
        </w:rPr>
        <w:tab/>
        <w:t>Zhotovitel neodpovídá za vady díla, jestliže tyto vady byly způsobeny předáním nevhodných nebo neúplných podkladů a pokynů v případě, že zhotovitel na ně objednatele upozornil a objednatel na jejich použití nebo provedení  trval.</w:t>
      </w:r>
    </w:p>
    <w:p w14:paraId="2B57E5AF" w14:textId="5CDB94CE" w:rsidR="00D67A5A" w:rsidRPr="00F53CEF" w:rsidRDefault="00D67A5A" w:rsidP="00F53CEF">
      <w:pPr>
        <w:pStyle w:val="Zkladntext2"/>
        <w:tabs>
          <w:tab w:val="left" w:pos="567"/>
        </w:tabs>
        <w:spacing w:after="120"/>
        <w:jc w:val="both"/>
        <w:rPr>
          <w:rFonts w:cs="Arial"/>
          <w:sz w:val="22"/>
          <w:szCs w:val="22"/>
        </w:rPr>
      </w:pPr>
      <w:proofErr w:type="gramStart"/>
      <w:r w:rsidRPr="00F53CEF">
        <w:rPr>
          <w:rFonts w:cs="Arial"/>
          <w:sz w:val="22"/>
          <w:szCs w:val="22"/>
        </w:rPr>
        <w:t>7.5</w:t>
      </w:r>
      <w:proofErr w:type="gramEnd"/>
      <w:r w:rsidRPr="00F53CEF">
        <w:rPr>
          <w:rFonts w:cs="Arial"/>
          <w:sz w:val="22"/>
          <w:szCs w:val="22"/>
        </w:rPr>
        <w:t>.</w:t>
      </w:r>
      <w:r w:rsidR="00F53CEF">
        <w:rPr>
          <w:rFonts w:cs="Arial"/>
          <w:sz w:val="22"/>
          <w:szCs w:val="22"/>
        </w:rPr>
        <w:tab/>
      </w:r>
      <w:r w:rsidRPr="00F53CEF">
        <w:rPr>
          <w:rFonts w:cs="Arial"/>
          <w:sz w:val="22"/>
          <w:szCs w:val="22"/>
        </w:rPr>
        <w:t>Záruční lhůta počíná běžet převzetím díla a podpisem předávacího protokolu.</w:t>
      </w:r>
    </w:p>
    <w:p w14:paraId="66133E1E" w14:textId="47806C33"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7.6</w:t>
      </w:r>
      <w:proofErr w:type="gramEnd"/>
      <w:r w:rsidRPr="00F53CEF">
        <w:rPr>
          <w:rFonts w:cs="Arial"/>
          <w:sz w:val="22"/>
          <w:szCs w:val="22"/>
        </w:rPr>
        <w:t>.</w:t>
      </w:r>
      <w:r w:rsidRPr="00F53CEF">
        <w:rPr>
          <w:rFonts w:cs="Arial"/>
          <w:sz w:val="22"/>
          <w:szCs w:val="22"/>
        </w:rPr>
        <w:tab/>
        <w:t>Objednatel je povinen vady projektové dokumentace písemně reklamovat u zhotovitele, a to bez zbytečného odkladu po té, co se o nich dozvěděl.</w:t>
      </w:r>
    </w:p>
    <w:p w14:paraId="0B42F30C" w14:textId="01FA0F09"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7.7</w:t>
      </w:r>
      <w:proofErr w:type="gramEnd"/>
      <w:r w:rsidRPr="00F53CEF">
        <w:rPr>
          <w:rFonts w:cs="Arial"/>
          <w:sz w:val="22"/>
          <w:szCs w:val="22"/>
        </w:rPr>
        <w:t>.</w:t>
      </w:r>
      <w:r w:rsidRPr="00F53CEF">
        <w:rPr>
          <w:rFonts w:cs="Arial"/>
          <w:sz w:val="22"/>
          <w:szCs w:val="22"/>
        </w:rPr>
        <w:tab/>
        <w:t>Právo na odstranění vady díla, zjištěné po předání díla, objednatel u zhotovitele uplatní v záruční lhůtě písemnou formou. Zhotovitel bez zbytečného odkladu, nejpozději ve lhůtě do 3 pracovních dní od doručení reklamace, projedná s objednatelem reklamovanou vadu a způsob jejího odstranění. Neodstraní-li zhotovitel vady díla jím zaviněné v přiměřené lhůtě, tj. nejpozději do 15 kalendářních dní od jejich reklamace objednatelem, je objednatel oprávněn odstranit tyto vady sám nebo prostřednictvím třetích osob, a to na náklady zhotovitele nebo může objednatel požadovat přiměřenou slevu z ceny díla. Nárok objednatele uplatnit vůči zhotoviteli smluvní pokutu tím nezaniká.</w:t>
      </w:r>
    </w:p>
    <w:p w14:paraId="2272C749" w14:textId="5E2FEE2F"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7.8</w:t>
      </w:r>
      <w:proofErr w:type="gramEnd"/>
      <w:r w:rsidRPr="00F53CEF">
        <w:rPr>
          <w:rFonts w:cs="Arial"/>
          <w:sz w:val="22"/>
          <w:szCs w:val="22"/>
        </w:rPr>
        <w:t>.</w:t>
      </w:r>
      <w:r w:rsidRPr="00F53CEF">
        <w:rPr>
          <w:rFonts w:cs="Arial"/>
          <w:sz w:val="22"/>
          <w:szCs w:val="22"/>
        </w:rPr>
        <w:tab/>
        <w:t>Práva a povinnosti ze zhotovitelem poskytnuté záruky nezanikají ani odstoupením kterékoli ze smluvních stran od smlouvy.</w:t>
      </w:r>
    </w:p>
    <w:p w14:paraId="285410A4" w14:textId="4F43018A"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7.9</w:t>
      </w:r>
      <w:proofErr w:type="gramEnd"/>
      <w:r w:rsidRPr="00F53CEF">
        <w:rPr>
          <w:rFonts w:cs="Arial"/>
          <w:sz w:val="22"/>
          <w:szCs w:val="22"/>
        </w:rPr>
        <w:t>.</w:t>
      </w:r>
      <w:r w:rsidRPr="00F53CEF">
        <w:rPr>
          <w:rFonts w:cs="Arial"/>
          <w:sz w:val="22"/>
          <w:szCs w:val="22"/>
        </w:rPr>
        <w:tab/>
        <w:t xml:space="preserve">O reklamačním řízení budou objednatelem pořizovány písemné zápisy ve dvojím vyhotovení, z nichž jeden stejnopis obdrží každá ze smluvních stran. </w:t>
      </w:r>
    </w:p>
    <w:p w14:paraId="3656C112" w14:textId="77777777" w:rsidR="00F65D35" w:rsidRPr="00F65D35" w:rsidRDefault="00F65D35" w:rsidP="00F65D35"/>
    <w:p w14:paraId="393998E5" w14:textId="77777777" w:rsidR="004174C1" w:rsidRDefault="004174C1" w:rsidP="00B94194">
      <w:pPr>
        <w:pStyle w:val="Nadpis1"/>
        <w:numPr>
          <w:ilvl w:val="0"/>
          <w:numId w:val="0"/>
        </w:numPr>
        <w:spacing w:before="0" w:after="0"/>
      </w:pPr>
      <w:r>
        <w:t>Čl. VII</w:t>
      </w:r>
      <w:r w:rsidR="00B94194">
        <w:t>I</w:t>
      </w:r>
    </w:p>
    <w:p w14:paraId="71AB5C5C" w14:textId="77777777" w:rsidR="002A7440" w:rsidRPr="003F4302" w:rsidRDefault="002A7440" w:rsidP="004174C1">
      <w:pPr>
        <w:pStyle w:val="Nadpis1"/>
        <w:numPr>
          <w:ilvl w:val="0"/>
          <w:numId w:val="0"/>
        </w:numPr>
      </w:pPr>
      <w:r w:rsidRPr="003F4302">
        <w:t>V</w:t>
      </w:r>
      <w:r w:rsidR="00682B4D" w:rsidRPr="003F4302">
        <w:t>lastnické právo</w:t>
      </w:r>
    </w:p>
    <w:p w14:paraId="56032716" w14:textId="77777777" w:rsidR="002A7440" w:rsidRPr="002A7440" w:rsidRDefault="002F3737" w:rsidP="009C2D51">
      <w:pPr>
        <w:spacing w:before="120"/>
        <w:rPr>
          <w:rFonts w:cs="Arial"/>
          <w:szCs w:val="22"/>
        </w:rPr>
      </w:pPr>
      <w:r>
        <w:rPr>
          <w:rFonts w:cs="Arial"/>
          <w:szCs w:val="22"/>
        </w:rPr>
        <w:t>8</w:t>
      </w:r>
      <w:r w:rsidR="00563D47">
        <w:rPr>
          <w:rFonts w:cs="Arial"/>
          <w:szCs w:val="22"/>
        </w:rPr>
        <w:t>.1</w:t>
      </w:r>
      <w:r w:rsidR="00563D47">
        <w:rPr>
          <w:rFonts w:cs="Arial"/>
          <w:szCs w:val="22"/>
        </w:rPr>
        <w:tab/>
      </w:r>
      <w:r w:rsidR="002A7440" w:rsidRPr="002A7440">
        <w:rPr>
          <w:rFonts w:cs="Arial"/>
          <w:szCs w:val="22"/>
        </w:rPr>
        <w:t>Vlastnické právo k předmětu Díla nabývá okamžikem jeho vzniku Zhotovitel.</w:t>
      </w:r>
    </w:p>
    <w:p w14:paraId="4DF76895" w14:textId="77777777" w:rsidR="00B22331" w:rsidRDefault="002F3737" w:rsidP="00F53CEF">
      <w:pPr>
        <w:spacing w:before="120" w:after="120"/>
        <w:ind w:left="705" w:hanging="705"/>
        <w:jc w:val="both"/>
        <w:rPr>
          <w:rFonts w:cs="Arial"/>
          <w:szCs w:val="22"/>
        </w:rPr>
      </w:pPr>
      <w:r>
        <w:rPr>
          <w:rFonts w:cs="Arial"/>
          <w:szCs w:val="22"/>
        </w:rPr>
        <w:t>8</w:t>
      </w:r>
      <w:r w:rsidR="00563D47">
        <w:rPr>
          <w:rFonts w:cs="Arial"/>
          <w:szCs w:val="22"/>
        </w:rPr>
        <w:t>.2</w:t>
      </w:r>
      <w:r w:rsidR="00563D47">
        <w:rPr>
          <w:rFonts w:cs="Arial"/>
          <w:szCs w:val="22"/>
        </w:rPr>
        <w:tab/>
      </w:r>
      <w:r w:rsidR="00563D47">
        <w:rPr>
          <w:rFonts w:cs="Arial"/>
          <w:szCs w:val="22"/>
        </w:rPr>
        <w:tab/>
      </w:r>
      <w:r w:rsidR="002A7440" w:rsidRPr="002A7440">
        <w:rPr>
          <w:rFonts w:cs="Arial"/>
          <w:szCs w:val="22"/>
        </w:rPr>
        <w:t>Objednatel nabývá vlastnické právo k předmětu Díla jeho převzetím podle této Smlouvy. Stejným okamžikem přechází na Objednatele i nebezpečí škody na věci, která je předmětem Díla.</w:t>
      </w:r>
    </w:p>
    <w:p w14:paraId="2773EA48" w14:textId="77777777" w:rsidR="00B22331" w:rsidRDefault="00B22331" w:rsidP="00B94194">
      <w:pPr>
        <w:ind w:left="705" w:hanging="705"/>
        <w:jc w:val="both"/>
      </w:pPr>
    </w:p>
    <w:p w14:paraId="24EF90F1" w14:textId="77777777" w:rsidR="00B22331" w:rsidRDefault="00660A1B" w:rsidP="00B94194">
      <w:pPr>
        <w:ind w:left="705" w:hanging="705"/>
        <w:jc w:val="center"/>
        <w:rPr>
          <w:b/>
        </w:rPr>
      </w:pPr>
      <w:r w:rsidRPr="00B22331">
        <w:rPr>
          <w:b/>
        </w:rPr>
        <w:t>Č</w:t>
      </w:r>
      <w:r w:rsidR="004174C1" w:rsidRPr="00B22331">
        <w:rPr>
          <w:b/>
        </w:rPr>
        <w:t xml:space="preserve">l. </w:t>
      </w:r>
      <w:r w:rsidR="00B94194">
        <w:rPr>
          <w:b/>
        </w:rPr>
        <w:t>IX</w:t>
      </w:r>
    </w:p>
    <w:p w14:paraId="15983DA7" w14:textId="77777777" w:rsidR="00B22331" w:rsidRDefault="002A7440" w:rsidP="00B22331">
      <w:pPr>
        <w:spacing w:before="120" w:after="120"/>
        <w:ind w:left="705" w:hanging="705"/>
        <w:jc w:val="center"/>
        <w:rPr>
          <w:b/>
        </w:rPr>
      </w:pPr>
      <w:r w:rsidRPr="00B22331">
        <w:rPr>
          <w:b/>
        </w:rPr>
        <w:t>P</w:t>
      </w:r>
      <w:r w:rsidR="00682B4D" w:rsidRPr="00B22331">
        <w:rPr>
          <w:b/>
        </w:rPr>
        <w:t>ředání a převzetí díla</w:t>
      </w:r>
    </w:p>
    <w:p w14:paraId="0C81E9D1" w14:textId="77777777" w:rsidR="00B22331" w:rsidRDefault="002F3737" w:rsidP="00B22331">
      <w:pPr>
        <w:spacing w:before="120" w:after="120"/>
        <w:ind w:left="705" w:hanging="705"/>
        <w:jc w:val="both"/>
      </w:pPr>
      <w:r>
        <w:t>9</w:t>
      </w:r>
      <w:r w:rsidR="00660A1B">
        <w:t>.1</w:t>
      </w:r>
      <w:r w:rsidR="00660A1B">
        <w:tab/>
      </w:r>
      <w:r w:rsidR="002A7440" w:rsidRPr="002A7440">
        <w:t>O předání provedeného Díla Zhotovitelem a převzetí provedeného Díla Objednatelem sepíší smluvní strany této Smlouvy předávací protokol, který bude obsahovat i případné výhrady Objednatele.</w:t>
      </w:r>
    </w:p>
    <w:p w14:paraId="6EF3A89A" w14:textId="3E2C73D2" w:rsidR="002A7440" w:rsidRDefault="002F3737" w:rsidP="00B22331">
      <w:pPr>
        <w:spacing w:before="120" w:after="120"/>
        <w:ind w:left="705" w:hanging="705"/>
        <w:jc w:val="both"/>
      </w:pPr>
      <w:r>
        <w:t>9</w:t>
      </w:r>
      <w:r w:rsidR="00660A1B">
        <w:t>.2</w:t>
      </w:r>
      <w:r w:rsidR="00660A1B">
        <w:tab/>
      </w:r>
      <w:r w:rsidR="002A7440" w:rsidRPr="002A7440">
        <w:t>Současně s Dílem je Zhotovitel povinen předat Objednateli veškeré dokumenty, plány a jiné listiny, které Zhotovitel získal nebo měl získat v souvislosti s Dílem či jeho provedením.</w:t>
      </w:r>
    </w:p>
    <w:p w14:paraId="4A64020D" w14:textId="79AF807D" w:rsidR="00C07FD7" w:rsidRDefault="00C07FD7" w:rsidP="00F53CEF">
      <w:pPr>
        <w:ind w:left="705" w:hanging="705"/>
        <w:jc w:val="both"/>
      </w:pPr>
    </w:p>
    <w:p w14:paraId="24BF7A55" w14:textId="399BC5CA" w:rsidR="00C07FD7" w:rsidRPr="00C07FD7" w:rsidRDefault="00C07FD7" w:rsidP="00C07FD7">
      <w:pPr>
        <w:ind w:left="705" w:hanging="705"/>
        <w:jc w:val="center"/>
        <w:rPr>
          <w:b/>
        </w:rPr>
      </w:pPr>
      <w:proofErr w:type="spellStart"/>
      <w:proofErr w:type="gramStart"/>
      <w:r w:rsidRPr="00C07FD7">
        <w:rPr>
          <w:b/>
        </w:rPr>
        <w:t>Čl.</w:t>
      </w:r>
      <w:r>
        <w:rPr>
          <w:b/>
        </w:rPr>
        <w:t>X</w:t>
      </w:r>
      <w:proofErr w:type="spellEnd"/>
      <w:r w:rsidRPr="00C07FD7">
        <w:rPr>
          <w:b/>
        </w:rPr>
        <w:t>.</w:t>
      </w:r>
      <w:proofErr w:type="gramEnd"/>
    </w:p>
    <w:p w14:paraId="60C4CEB7" w14:textId="77777777" w:rsidR="00C07FD7" w:rsidRPr="00C07FD7" w:rsidRDefault="00C07FD7" w:rsidP="00F53CEF">
      <w:pPr>
        <w:spacing w:before="120" w:after="120"/>
        <w:ind w:left="705" w:hanging="705"/>
        <w:jc w:val="center"/>
      </w:pPr>
      <w:r w:rsidRPr="00C07FD7">
        <w:rPr>
          <w:b/>
        </w:rPr>
        <w:t>Součinnost smluvních stran</w:t>
      </w:r>
    </w:p>
    <w:p w14:paraId="793B3963" w14:textId="306A5363" w:rsidR="00C07FD7" w:rsidRPr="00F53CEF" w:rsidRDefault="00D67A5A" w:rsidP="00F53CEF">
      <w:pPr>
        <w:spacing w:after="120"/>
        <w:ind w:left="568" w:hanging="568"/>
        <w:jc w:val="both"/>
        <w:rPr>
          <w:rFonts w:cs="Arial"/>
          <w:szCs w:val="22"/>
        </w:rPr>
      </w:pPr>
      <w:r w:rsidRPr="00F53CEF">
        <w:rPr>
          <w:rFonts w:cs="Arial"/>
          <w:szCs w:val="22"/>
        </w:rPr>
        <w:t>10</w:t>
      </w:r>
      <w:r w:rsidR="00C07FD7" w:rsidRPr="00F53CEF">
        <w:rPr>
          <w:rFonts w:cs="Arial"/>
          <w:szCs w:val="22"/>
        </w:rPr>
        <w:t>.1. 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70159548" w14:textId="7118DC2B" w:rsidR="00C07FD7" w:rsidRPr="00F53CEF" w:rsidRDefault="00D67A5A" w:rsidP="00F53CEF">
      <w:pPr>
        <w:tabs>
          <w:tab w:val="left" w:pos="567"/>
          <w:tab w:val="left" w:pos="709"/>
        </w:tabs>
        <w:spacing w:after="120"/>
        <w:ind w:left="567" w:hanging="567"/>
        <w:jc w:val="both"/>
        <w:rPr>
          <w:rFonts w:cs="Arial"/>
          <w:szCs w:val="22"/>
        </w:rPr>
      </w:pPr>
      <w:r w:rsidRPr="00F53CEF">
        <w:rPr>
          <w:rFonts w:cs="Arial"/>
          <w:szCs w:val="22"/>
        </w:rPr>
        <w:t>10</w:t>
      </w:r>
      <w:r w:rsidR="00C07FD7" w:rsidRPr="00F53CEF">
        <w:rPr>
          <w:rFonts w:cs="Arial"/>
          <w:szCs w:val="22"/>
        </w:rPr>
        <w:t>.2.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70CD0FD" w14:textId="1E1E82F9" w:rsidR="00C07FD7" w:rsidRPr="00F53CEF" w:rsidRDefault="00D67A5A" w:rsidP="00C07FD7">
      <w:pPr>
        <w:spacing w:after="60"/>
        <w:ind w:left="567" w:hanging="567"/>
        <w:jc w:val="both"/>
        <w:rPr>
          <w:rFonts w:cs="Arial"/>
          <w:szCs w:val="22"/>
        </w:rPr>
      </w:pPr>
      <w:r w:rsidRPr="00F53CEF">
        <w:rPr>
          <w:rFonts w:cs="Arial"/>
          <w:szCs w:val="22"/>
        </w:rPr>
        <w:t>10</w:t>
      </w:r>
      <w:r w:rsidR="00C07FD7" w:rsidRPr="00F53CEF">
        <w:rPr>
          <w:rFonts w:cs="Arial"/>
          <w:szCs w:val="22"/>
        </w:rPr>
        <w:t xml:space="preserve">.3. 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Uzavírat dodatky k této smlouvě mohou pouze oprávnění zástupci smluvních stran.    </w:t>
      </w:r>
    </w:p>
    <w:p w14:paraId="11BA27B2" w14:textId="77777777" w:rsidR="00C07FD7" w:rsidRPr="00F53CEF" w:rsidRDefault="00C07FD7" w:rsidP="00C07FD7">
      <w:pPr>
        <w:autoSpaceDE w:val="0"/>
        <w:autoSpaceDN w:val="0"/>
        <w:adjustRightInd w:val="0"/>
        <w:spacing w:after="60"/>
        <w:ind w:left="567"/>
        <w:jc w:val="both"/>
        <w:rPr>
          <w:rFonts w:cs="Arial"/>
          <w:szCs w:val="22"/>
          <w:u w:val="single"/>
        </w:rPr>
      </w:pPr>
      <w:r w:rsidRPr="00F53CEF">
        <w:rPr>
          <w:rFonts w:cs="Arial"/>
          <w:szCs w:val="22"/>
          <w:u w:val="single"/>
        </w:rPr>
        <w:t>Oprávněné osoby objednatele:</w:t>
      </w:r>
    </w:p>
    <w:p w14:paraId="4853A5F9" w14:textId="2129A3DD" w:rsidR="00B5383C" w:rsidRPr="00F53CEF" w:rsidRDefault="00B5383C" w:rsidP="00B5383C">
      <w:pPr>
        <w:numPr>
          <w:ilvl w:val="0"/>
          <w:numId w:val="22"/>
        </w:numPr>
        <w:autoSpaceDE w:val="0"/>
        <w:autoSpaceDN w:val="0"/>
        <w:adjustRightInd w:val="0"/>
        <w:spacing w:after="60"/>
        <w:ind w:hanging="153"/>
        <w:jc w:val="both"/>
        <w:rPr>
          <w:rFonts w:cs="Arial"/>
          <w:szCs w:val="22"/>
        </w:rPr>
      </w:pPr>
      <w:r w:rsidRPr="00F53CEF">
        <w:rPr>
          <w:rFonts w:cs="Arial"/>
          <w:szCs w:val="22"/>
        </w:rPr>
        <w:t xml:space="preserve">ve věcech smluvních: </w:t>
      </w:r>
      <w:proofErr w:type="spellStart"/>
      <w:r w:rsidR="007703C4">
        <w:rPr>
          <w:rFonts w:cs="Arial"/>
          <w:szCs w:val="22"/>
        </w:rPr>
        <w:t>xxxx</w:t>
      </w:r>
      <w:proofErr w:type="spellEnd"/>
    </w:p>
    <w:p w14:paraId="4C130FC2" w14:textId="20EED9BC" w:rsidR="00B5383C" w:rsidRPr="00F53CEF" w:rsidRDefault="00B5383C" w:rsidP="00B5383C">
      <w:pPr>
        <w:numPr>
          <w:ilvl w:val="0"/>
          <w:numId w:val="22"/>
        </w:numPr>
        <w:autoSpaceDE w:val="0"/>
        <w:autoSpaceDN w:val="0"/>
        <w:adjustRightInd w:val="0"/>
        <w:spacing w:after="60"/>
        <w:ind w:hanging="153"/>
        <w:jc w:val="both"/>
        <w:rPr>
          <w:rFonts w:cs="Arial"/>
          <w:szCs w:val="22"/>
        </w:rPr>
      </w:pPr>
      <w:r w:rsidRPr="00F53CEF">
        <w:rPr>
          <w:rFonts w:cs="Arial"/>
          <w:szCs w:val="22"/>
        </w:rPr>
        <w:t xml:space="preserve">ve věcech technických: </w:t>
      </w:r>
      <w:proofErr w:type="spellStart"/>
      <w:r w:rsidR="007703C4">
        <w:rPr>
          <w:rFonts w:cs="Arial"/>
          <w:szCs w:val="22"/>
        </w:rPr>
        <w:t>xxxx</w:t>
      </w:r>
      <w:proofErr w:type="spellEnd"/>
    </w:p>
    <w:p w14:paraId="3436A720" w14:textId="77777777" w:rsidR="00C07FD7" w:rsidRPr="00F53CEF" w:rsidRDefault="00C07FD7" w:rsidP="00C07FD7">
      <w:pPr>
        <w:autoSpaceDE w:val="0"/>
        <w:autoSpaceDN w:val="0"/>
        <w:adjustRightInd w:val="0"/>
        <w:spacing w:after="60"/>
        <w:ind w:left="720"/>
        <w:jc w:val="both"/>
        <w:rPr>
          <w:rFonts w:cs="Arial"/>
          <w:szCs w:val="22"/>
          <w:highlight w:val="yellow"/>
        </w:rPr>
      </w:pPr>
    </w:p>
    <w:p w14:paraId="2FB6417B" w14:textId="77777777" w:rsidR="00C07FD7" w:rsidRPr="00F53CEF" w:rsidRDefault="00C07FD7" w:rsidP="00C07FD7">
      <w:pPr>
        <w:autoSpaceDE w:val="0"/>
        <w:autoSpaceDN w:val="0"/>
        <w:adjustRightInd w:val="0"/>
        <w:spacing w:after="60"/>
        <w:ind w:left="567"/>
        <w:jc w:val="both"/>
        <w:rPr>
          <w:rFonts w:cs="Arial"/>
          <w:szCs w:val="22"/>
          <w:u w:val="single"/>
        </w:rPr>
      </w:pPr>
      <w:r w:rsidRPr="00F53CEF">
        <w:rPr>
          <w:rFonts w:cs="Arial"/>
          <w:szCs w:val="22"/>
          <w:u w:val="single"/>
        </w:rPr>
        <w:t>Oprávněné osoby zhotovitele:</w:t>
      </w:r>
    </w:p>
    <w:p w14:paraId="7DFAD0C4" w14:textId="26744896" w:rsidR="00C07FD7" w:rsidRPr="00F53CEF" w:rsidRDefault="00C07FD7" w:rsidP="00C07FD7">
      <w:pPr>
        <w:numPr>
          <w:ilvl w:val="0"/>
          <w:numId w:val="22"/>
        </w:numPr>
        <w:autoSpaceDE w:val="0"/>
        <w:autoSpaceDN w:val="0"/>
        <w:adjustRightInd w:val="0"/>
        <w:spacing w:after="60"/>
        <w:ind w:left="709" w:hanging="153"/>
        <w:jc w:val="both"/>
        <w:rPr>
          <w:rFonts w:cs="Arial"/>
          <w:szCs w:val="22"/>
        </w:rPr>
      </w:pPr>
      <w:r w:rsidRPr="00F53CEF">
        <w:rPr>
          <w:rFonts w:cs="Arial"/>
          <w:szCs w:val="22"/>
        </w:rPr>
        <w:t xml:space="preserve">ve věcech smluvních: </w:t>
      </w:r>
      <w:proofErr w:type="spellStart"/>
      <w:r w:rsidR="007703C4">
        <w:rPr>
          <w:rFonts w:cs="Arial"/>
          <w:szCs w:val="22"/>
        </w:rPr>
        <w:t>xxxx</w:t>
      </w:r>
      <w:proofErr w:type="spellEnd"/>
      <w:r w:rsidRPr="00F53CEF">
        <w:rPr>
          <w:rFonts w:cs="Arial"/>
          <w:szCs w:val="22"/>
        </w:rPr>
        <w:t>, ředitel divize 02</w:t>
      </w:r>
    </w:p>
    <w:p w14:paraId="06101D73" w14:textId="203A955E" w:rsidR="00C07FD7" w:rsidRPr="00F53CEF" w:rsidRDefault="00C07FD7" w:rsidP="006B00E6">
      <w:pPr>
        <w:numPr>
          <w:ilvl w:val="0"/>
          <w:numId w:val="22"/>
        </w:numPr>
        <w:autoSpaceDE w:val="0"/>
        <w:autoSpaceDN w:val="0"/>
        <w:adjustRightInd w:val="0"/>
        <w:spacing w:after="120"/>
        <w:ind w:left="709" w:hanging="153"/>
        <w:jc w:val="both"/>
        <w:rPr>
          <w:rFonts w:cs="Arial"/>
          <w:szCs w:val="22"/>
        </w:rPr>
      </w:pPr>
      <w:r w:rsidRPr="00F53CEF">
        <w:rPr>
          <w:rFonts w:cs="Arial"/>
          <w:szCs w:val="22"/>
        </w:rPr>
        <w:t xml:space="preserve">ve věcech technických: </w:t>
      </w:r>
      <w:proofErr w:type="spellStart"/>
      <w:r w:rsidR="007703C4">
        <w:rPr>
          <w:rFonts w:cs="Arial"/>
          <w:szCs w:val="22"/>
        </w:rPr>
        <w:t>xxxx</w:t>
      </w:r>
      <w:proofErr w:type="spellEnd"/>
      <w:r w:rsidRPr="00F53CEF">
        <w:rPr>
          <w:rFonts w:cs="Arial"/>
          <w:szCs w:val="22"/>
        </w:rPr>
        <w:t xml:space="preserve"> vedoucí oddělení zásobování vodou</w:t>
      </w:r>
      <w:r w:rsidR="001858B2">
        <w:rPr>
          <w:rFonts w:cs="Arial"/>
          <w:szCs w:val="22"/>
        </w:rPr>
        <w:t xml:space="preserve">; </w:t>
      </w:r>
      <w:proofErr w:type="spellStart"/>
      <w:r w:rsidR="007703C4">
        <w:rPr>
          <w:rFonts w:cs="Arial"/>
          <w:szCs w:val="22"/>
        </w:rPr>
        <w:t>xxxx</w:t>
      </w:r>
      <w:proofErr w:type="spellEnd"/>
    </w:p>
    <w:p w14:paraId="7BC25E2B" w14:textId="77777777" w:rsidR="00C07FD7" w:rsidRDefault="00C07FD7" w:rsidP="006B00E6">
      <w:pPr>
        <w:autoSpaceDE w:val="0"/>
        <w:autoSpaceDN w:val="0"/>
        <w:adjustRightInd w:val="0"/>
        <w:ind w:left="709"/>
        <w:jc w:val="both"/>
        <w:rPr>
          <w:rFonts w:ascii="Calibri" w:hAnsi="Calibri" w:cs="Calibri"/>
          <w:szCs w:val="22"/>
        </w:rPr>
      </w:pPr>
    </w:p>
    <w:p w14:paraId="04524913" w14:textId="63CA0DDB" w:rsidR="00C07FD7" w:rsidRPr="00C07FD7" w:rsidRDefault="00C07FD7" w:rsidP="006B00E6">
      <w:pPr>
        <w:ind w:left="720" w:hanging="720"/>
        <w:jc w:val="center"/>
        <w:rPr>
          <w:b/>
        </w:rPr>
      </w:pPr>
      <w:proofErr w:type="spellStart"/>
      <w:proofErr w:type="gramStart"/>
      <w:r w:rsidRPr="00C07FD7">
        <w:rPr>
          <w:b/>
        </w:rPr>
        <w:t>Čl.</w:t>
      </w:r>
      <w:r>
        <w:rPr>
          <w:b/>
        </w:rPr>
        <w:t>XI</w:t>
      </w:r>
      <w:proofErr w:type="spellEnd"/>
      <w:proofErr w:type="gramEnd"/>
      <w:r w:rsidRPr="00C07FD7">
        <w:rPr>
          <w:b/>
        </w:rPr>
        <w:t>.</w:t>
      </w:r>
    </w:p>
    <w:p w14:paraId="327FFBC7" w14:textId="77777777" w:rsidR="00C07FD7" w:rsidRPr="00C07FD7" w:rsidRDefault="00C07FD7" w:rsidP="006B00E6">
      <w:pPr>
        <w:spacing w:before="120" w:after="120"/>
        <w:jc w:val="center"/>
        <w:rPr>
          <w:rFonts w:cs="Arial"/>
          <w:b/>
          <w:szCs w:val="22"/>
        </w:rPr>
      </w:pPr>
      <w:r w:rsidRPr="00C07FD7">
        <w:rPr>
          <w:rFonts w:cs="Arial"/>
          <w:b/>
          <w:szCs w:val="22"/>
        </w:rPr>
        <w:t>Práva a povinnosti smluvních stran</w:t>
      </w:r>
    </w:p>
    <w:p w14:paraId="72EAC52D" w14:textId="77777777" w:rsidR="00C07FD7" w:rsidRPr="00C07FD7" w:rsidRDefault="00C07FD7" w:rsidP="006B00E6">
      <w:pPr>
        <w:spacing w:after="120"/>
        <w:rPr>
          <w:rFonts w:cs="Arial"/>
          <w:szCs w:val="22"/>
          <w:u w:val="single"/>
        </w:rPr>
      </w:pPr>
      <w:r w:rsidRPr="00C07FD7">
        <w:rPr>
          <w:rFonts w:cs="Arial"/>
          <w:szCs w:val="22"/>
          <w:u w:val="single"/>
        </w:rPr>
        <w:t>Zhotovitel:</w:t>
      </w:r>
    </w:p>
    <w:p w14:paraId="339B3EEB" w14:textId="36B0B731"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.1. Zhotovitel prohlašuje, že je oprávněn provádět činnost, která je předmětem díla a je pro tuto činnost v plném rozsahu náležitě kvalifikován.</w:t>
      </w:r>
    </w:p>
    <w:p w14:paraId="65C982AE" w14:textId="7C93464D"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.2. Zhotovitel se zavazuje, že zajistí, aby provádění díla bylo zabezpečeno oprávněnou osobou nebo osobami v souladu s </w:t>
      </w:r>
      <w:proofErr w:type="spellStart"/>
      <w:r w:rsidR="00C07FD7" w:rsidRPr="00C07FD7">
        <w:rPr>
          <w:rFonts w:cs="Arial"/>
        </w:rPr>
        <w:t>ust</w:t>
      </w:r>
      <w:proofErr w:type="spellEnd"/>
      <w:r w:rsidR="00C07FD7" w:rsidRPr="00C07FD7">
        <w:rPr>
          <w:rFonts w:cs="Arial"/>
        </w:rPr>
        <w:t xml:space="preserve">. </w:t>
      </w:r>
      <w:proofErr w:type="gramStart"/>
      <w:r w:rsidR="00C07FD7" w:rsidRPr="00C07FD7">
        <w:rPr>
          <w:rFonts w:cs="Arial"/>
        </w:rPr>
        <w:t>zákona</w:t>
      </w:r>
      <w:proofErr w:type="gramEnd"/>
      <w:r w:rsidR="00C07FD7" w:rsidRPr="00C07FD7">
        <w:rPr>
          <w:rFonts w:cs="Arial"/>
        </w:rPr>
        <w:t xml:space="preserve"> č. 183/2006 Sb., o územním plánování a stavebním řádu (stavební zákon), ve znění pozdějších předpisů a zákona č. 360/1992 Sb., o výkonu povolání autorizovaných architektů a o výkonu povolání autorizovaných inženýrů a techniků činných, ve výstavbě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7EA727B9" w14:textId="00B92B03"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 xml:space="preserve">.3. </w:t>
      </w:r>
      <w:r w:rsidR="006B00E6">
        <w:rPr>
          <w:rFonts w:cs="Arial"/>
        </w:rPr>
        <w:t>Z</w:t>
      </w:r>
      <w:r w:rsidR="00C07FD7" w:rsidRPr="00C07FD7">
        <w:rPr>
          <w:rFonts w:cs="Arial"/>
        </w:rPr>
        <w:t>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EN či ostatními normami a metodikami pro přípravu a realizaci předmětné stavby.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6DABCE3A" w14:textId="52C3009A"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 xml:space="preserve">.4 </w:t>
      </w:r>
      <w:r w:rsidR="006B00E6">
        <w:rPr>
          <w:rFonts w:cs="Arial"/>
        </w:rPr>
        <w:t xml:space="preserve"> </w:t>
      </w:r>
      <w:r w:rsidR="00C07FD7" w:rsidRPr="00C07FD7">
        <w:rPr>
          <w:rFonts w:cs="Arial"/>
        </w:rPr>
        <w:t>Zhotovitel</w:t>
      </w:r>
      <w:proofErr w:type="gramEnd"/>
      <w:r w:rsidR="00C07FD7" w:rsidRPr="00C07FD7">
        <w:rPr>
          <w:rFonts w:cs="Arial"/>
        </w:rPr>
        <w:t xml:space="preserve">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 Na nevhodnou povahu převzatých věcí nebo na nevhodné pokyny objednatele je zhotovitel povinen upozornit objednatele písemně. </w:t>
      </w:r>
    </w:p>
    <w:p w14:paraId="7313882B" w14:textId="7A3B66FF"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.5</w:t>
      </w:r>
      <w:proofErr w:type="gramEnd"/>
      <w:r w:rsidR="00C07FD7" w:rsidRPr="00C07FD7">
        <w:rPr>
          <w:rFonts w:cs="Arial"/>
        </w:rPr>
        <w:t>.</w:t>
      </w:r>
      <w:r w:rsidR="00C07FD7" w:rsidRPr="00C07FD7">
        <w:rPr>
          <w:rFonts w:cs="Arial"/>
        </w:rPr>
        <w:tab/>
        <w:t>Zhotovitel se zavazuje uhradit objednateli do 14 kalendářních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4F5BD8A0" w14:textId="032FE445"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.6</w:t>
      </w:r>
      <w:proofErr w:type="gramEnd"/>
      <w:r w:rsidR="00C07FD7" w:rsidRPr="00C07FD7">
        <w:rPr>
          <w:rFonts w:cs="Arial"/>
        </w:rPr>
        <w:t>.</w:t>
      </w:r>
      <w:r w:rsidR="00C07FD7" w:rsidRPr="00C07FD7">
        <w:rPr>
          <w:rFonts w:cs="Arial"/>
        </w:rPr>
        <w:tab/>
        <w:t>Zhotovitel je povinen předložit rozpracovanou dokumentaci stavby ke konzultaci a odsouhlasení navrženého řešení objednateli na koordinačních jednáních projektu, kdy objednatel svolá úvodní konzultační schůzku v průběhu zpracování jednotlivého stupně projektové dokumentace a zhotovitel svolá závěrečnou konzultační schůzku v průběhu zpracování jednotlivého stupně projektové dokumentace. Zhotovitel je povinen ve spolupráci s objednatelem svolat závěrečnou koordinační schůzka nejpozději 14 kalendářních dnů před termínem předání dokončené dílčí části projektové dokumentace.</w:t>
      </w:r>
    </w:p>
    <w:p w14:paraId="11924779" w14:textId="53B405A6"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 xml:space="preserve">.7. </w:t>
      </w:r>
      <w:r w:rsidR="00C07FD7" w:rsidRPr="00C07FD7">
        <w:rPr>
          <w:rFonts w:cs="Arial"/>
        </w:rPr>
        <w:tab/>
        <w:t>Zhotovitel je povinen při provádění díla postupovat v zájmu objednatele s využitím co nejoptimálnějších řešení z hlediska technického, časového i ekonomického.</w:t>
      </w:r>
    </w:p>
    <w:p w14:paraId="33CC9C2A" w14:textId="6AFBECAA"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.8</w:t>
      </w:r>
      <w:proofErr w:type="gramEnd"/>
      <w:r w:rsidR="00C07FD7" w:rsidRPr="00C07FD7">
        <w:rPr>
          <w:rFonts w:cs="Arial"/>
        </w:rPr>
        <w:t>.</w:t>
      </w:r>
      <w:r w:rsidR="00C07FD7" w:rsidRPr="00C07FD7">
        <w:rPr>
          <w:rFonts w:cs="Arial"/>
        </w:rPr>
        <w:tab/>
        <w:t>Zhotovitel je povinen v průběhu realizace díla jednotlivé stupně projektové dokumentace konzultovat s odbornými orgány obce a se všemi dotčenými organizacemi.</w:t>
      </w:r>
    </w:p>
    <w:p w14:paraId="4B8FBB5E" w14:textId="55DF67BB"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.9. Zhotovitel je povinen poskytovat objednateli na jeho vyžádání jakékoliv dokumenty potřebné pro monitoring realizace díla, a to do 5 kalendářních dnů od požádání objednatele.</w:t>
      </w:r>
    </w:p>
    <w:p w14:paraId="6413E342" w14:textId="62EBE81F"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.10</w:t>
      </w:r>
      <w:proofErr w:type="gramEnd"/>
      <w:r w:rsidR="00C07FD7" w:rsidRPr="00C07FD7">
        <w:rPr>
          <w:rFonts w:cs="Arial"/>
        </w:rPr>
        <w:t>.</w:t>
      </w:r>
      <w:r w:rsidR="00C07FD7" w:rsidRPr="00C07FD7">
        <w:rPr>
          <w:rFonts w:cs="Arial"/>
        </w:rPr>
        <w:tab/>
        <w:t xml:space="preserve">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objednatele, Ministerstvu pro místní rozvoj ČR, Ministerstvu financí ČR, auditnímu orgánu, Nejvyššímu kontrolnímu úřadu a dalším oprávněným orgánům státní správy a vytvořit výše uvedeným orgánům podmínky k provedení kontroly vztahující se k předmětu díla a poskytnout jim součinnost. Zhotovitel je povinen řádně uchovávat veškerou dokumentaci související s plněním zakázky, a to po dobu danou právními předpisy k jejich archivaci (zákon č. 563/1991, o účetnictví, ve znění pozdějších předpisů, zákon č. 235/2004 Sb., o dani z přidané hodnoty, ve znění pozdějších předpisů a </w:t>
      </w:r>
      <w:r w:rsidR="00C07FD7" w:rsidRPr="00C07FD7">
        <w:rPr>
          <w:rFonts w:eastAsia="JohnSans Text Pro" w:cs="Arial"/>
        </w:rPr>
        <w:t>zákon č. 320/2001 Sb., o finanční kontrole ve veřejné správě a o změně některých zákonů, ve znění pozdějších předpisů</w:t>
      </w:r>
      <w:r w:rsidR="00C07FD7" w:rsidRPr="00C07FD7">
        <w:rPr>
          <w:rFonts w:cs="Arial"/>
        </w:rPr>
        <w:t>).</w:t>
      </w:r>
    </w:p>
    <w:p w14:paraId="6A023A35" w14:textId="7C3363A6"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.11</w:t>
      </w:r>
      <w:proofErr w:type="gramEnd"/>
      <w:r w:rsidR="00C07FD7" w:rsidRPr="00C07FD7">
        <w:rPr>
          <w:rFonts w:cs="Arial"/>
        </w:rPr>
        <w:t>.</w:t>
      </w:r>
      <w:r w:rsidR="00C07FD7" w:rsidRPr="00C07FD7">
        <w:rPr>
          <w:rFonts w:cs="Arial"/>
        </w:rPr>
        <w:tab/>
        <w:t xml:space="preserve">Zhotovitel souhlasí se zveřejněním údajů podle zákona č. 106/1999 Sb., o svobodném přístupu k informacím, ve znění pozdějších předpisů a zákona č. 101/2000 Sb., o ochraně osobních údajů, ve znění pozdějších předpisů. </w:t>
      </w:r>
    </w:p>
    <w:p w14:paraId="727FFE49" w14:textId="692AC10B"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.12</w:t>
      </w:r>
      <w:proofErr w:type="gramEnd"/>
      <w:r w:rsidR="00C07FD7" w:rsidRPr="00C07FD7">
        <w:rPr>
          <w:rFonts w:cs="Arial"/>
        </w:rPr>
        <w:t>.</w:t>
      </w:r>
      <w:r w:rsidR="00C07FD7" w:rsidRPr="00C07FD7">
        <w:rPr>
          <w:rFonts w:cs="Arial"/>
        </w:rPr>
        <w:tab/>
        <w:t>Zhotovitel provádí dílo svým jménem a na vlastní zodpovědnost. Zhotovitel může pověřit provedením části díla třetí osobu pod svým osobním vedením. Za výsledek těchto činností však odpovídá objednateli, stejně jako by je provedl sám.</w:t>
      </w:r>
    </w:p>
    <w:p w14:paraId="334B1A1A" w14:textId="3A0B9BE3" w:rsidR="00C07FD7" w:rsidRPr="00C07FD7" w:rsidRDefault="00D67A5A" w:rsidP="006B00E6">
      <w:pPr>
        <w:pStyle w:val="Zkladntextodsazen2"/>
        <w:spacing w:after="0" w:line="240" w:lineRule="auto"/>
        <w:ind w:left="567" w:hanging="567"/>
        <w:jc w:val="both"/>
        <w:rPr>
          <w:rFonts w:cs="Arial"/>
        </w:rPr>
      </w:pPr>
      <w:r>
        <w:rPr>
          <w:rFonts w:cs="Arial"/>
        </w:rPr>
        <w:t>11</w:t>
      </w:r>
      <w:r w:rsidR="00C07FD7" w:rsidRPr="00C07FD7">
        <w:rPr>
          <w:rFonts w:cs="Arial"/>
        </w:rPr>
        <w:t>.13.</w:t>
      </w:r>
      <w:r w:rsidR="00C07FD7" w:rsidRPr="00C07FD7">
        <w:rPr>
          <w:rFonts w:cs="Arial"/>
        </w:rPr>
        <w:tab/>
        <w:t>Zhotovitel není oprávněn jednat s třetími osobami jménem objednatele pouze na základě této smlouvy. Pro příslušná jednání udělí objednatel zhotoviteli příslušnou plnou moc.</w:t>
      </w:r>
    </w:p>
    <w:p w14:paraId="0740F6C5" w14:textId="035441CF" w:rsidR="00C07FD7" w:rsidRPr="00C07FD7" w:rsidRDefault="00C07FD7" w:rsidP="00BC684B">
      <w:pPr>
        <w:pStyle w:val="Zkladntextodsazen2"/>
        <w:spacing w:before="240"/>
        <w:rPr>
          <w:rFonts w:cs="Arial"/>
          <w:bCs/>
          <w:u w:val="single"/>
        </w:rPr>
      </w:pPr>
      <w:r w:rsidRPr="00C07FD7">
        <w:rPr>
          <w:rFonts w:cs="Arial"/>
          <w:bCs/>
          <w:u w:val="single"/>
        </w:rPr>
        <w:t>Objednatel</w:t>
      </w:r>
    </w:p>
    <w:p w14:paraId="624791A5" w14:textId="3848CA66"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.14.</w:t>
      </w:r>
      <w:r w:rsidR="00C07FD7" w:rsidRPr="00C07FD7">
        <w:rPr>
          <w:rFonts w:cs="Arial"/>
          <w:szCs w:val="22"/>
        </w:rPr>
        <w:tab/>
        <w:t>Objednatel je oprávněn kontrolovat provádění díla prostřednictvím oprávněných osob určených touto smlouvou.</w:t>
      </w:r>
    </w:p>
    <w:p w14:paraId="6EAB5BFA" w14:textId="446BC5FF"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.15.</w:t>
      </w:r>
      <w:r w:rsidR="00C07FD7" w:rsidRPr="00C07FD7">
        <w:rPr>
          <w:rFonts w:cs="Arial"/>
          <w:szCs w:val="22"/>
        </w:rPr>
        <w:tab/>
        <w:t>Objednatel svolá úvodní konzultační schůzku v průběhu zpracování jednotlivého stupně projektové dokumentace.</w:t>
      </w:r>
    </w:p>
    <w:p w14:paraId="3EF47B62" w14:textId="528E1459"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.16.</w:t>
      </w:r>
      <w:r w:rsidR="00C07FD7" w:rsidRPr="00C07FD7">
        <w:rPr>
          <w:rFonts w:cs="Arial"/>
          <w:szCs w:val="22"/>
        </w:rPr>
        <w:tab/>
        <w:t>Objednatel poskytne zhotoviteli plnou moc pro konkretizované jednání s dotčenými orgány státní správy a samosprávy.</w:t>
      </w:r>
    </w:p>
    <w:p w14:paraId="442E384A" w14:textId="7B3074D3" w:rsidR="00C07FD7" w:rsidRPr="00C07FD7" w:rsidRDefault="00D67A5A" w:rsidP="006B00E6">
      <w:pPr>
        <w:autoSpaceDE w:val="0"/>
        <w:autoSpaceDN w:val="0"/>
        <w:adjustRightInd w:val="0"/>
        <w:spacing w:after="120"/>
        <w:ind w:left="568" w:hanging="568"/>
        <w:jc w:val="both"/>
        <w:rPr>
          <w:rFonts w:cs="Arial"/>
          <w:szCs w:val="22"/>
        </w:rPr>
      </w:pPr>
      <w:r>
        <w:rPr>
          <w:rFonts w:cs="Arial"/>
        </w:rPr>
        <w:t>11</w:t>
      </w:r>
      <w:r w:rsidR="00C07FD7" w:rsidRPr="00C07FD7">
        <w:rPr>
          <w:rFonts w:cs="Arial"/>
          <w:szCs w:val="22"/>
        </w:rPr>
        <w:t>.17.</w:t>
      </w:r>
      <w:r w:rsidR="00C07FD7" w:rsidRPr="00C07FD7">
        <w:rPr>
          <w:rFonts w:cs="Arial"/>
          <w:szCs w:val="22"/>
        </w:rPr>
        <w:tab/>
        <w:t>Objednatel, v případě potřeby, zpřístupní pozemky dotčené realizací díla zhotoviteli i spolupracovníkům zhotovitele, a to na základě dohody obou stran - písemné žádosti ze strany zhotovitele.</w:t>
      </w:r>
    </w:p>
    <w:p w14:paraId="1B9075E8" w14:textId="77777777" w:rsidR="00C07FD7" w:rsidRPr="00C07FD7" w:rsidRDefault="00C07FD7" w:rsidP="006B00E6">
      <w:pPr>
        <w:jc w:val="both"/>
        <w:rPr>
          <w:rFonts w:cs="Arial"/>
        </w:rPr>
      </w:pPr>
    </w:p>
    <w:p w14:paraId="14980632" w14:textId="20DD0778" w:rsidR="00557887" w:rsidRPr="00C07FD7" w:rsidRDefault="00557887" w:rsidP="006B00E6">
      <w:pPr>
        <w:pStyle w:val="Nadpis1"/>
        <w:numPr>
          <w:ilvl w:val="0"/>
          <w:numId w:val="0"/>
        </w:numPr>
        <w:spacing w:before="0" w:after="0"/>
        <w:rPr>
          <w:rFonts w:cs="Arial"/>
        </w:rPr>
      </w:pPr>
      <w:r w:rsidRPr="00C07FD7">
        <w:rPr>
          <w:rFonts w:cs="Arial"/>
        </w:rPr>
        <w:t>Čl. X</w:t>
      </w:r>
      <w:r w:rsidR="00D67A5A">
        <w:rPr>
          <w:rFonts w:cs="Arial"/>
        </w:rPr>
        <w:t>II</w:t>
      </w:r>
    </w:p>
    <w:p w14:paraId="27327585" w14:textId="77777777" w:rsidR="00557887" w:rsidRPr="00C07FD7" w:rsidRDefault="002A7440" w:rsidP="004E2724">
      <w:pPr>
        <w:pStyle w:val="Nadpis1"/>
        <w:numPr>
          <w:ilvl w:val="0"/>
          <w:numId w:val="0"/>
        </w:numPr>
        <w:rPr>
          <w:rFonts w:cs="Arial"/>
        </w:rPr>
      </w:pPr>
      <w:r w:rsidRPr="00C07FD7">
        <w:rPr>
          <w:rFonts w:cs="Arial"/>
        </w:rPr>
        <w:t>P</w:t>
      </w:r>
      <w:r w:rsidR="00682B4D" w:rsidRPr="00C07FD7">
        <w:rPr>
          <w:rFonts w:cs="Arial"/>
        </w:rPr>
        <w:t>ovinnosti zhotovitele</w:t>
      </w:r>
    </w:p>
    <w:p w14:paraId="55D3427C" w14:textId="38FB69AB" w:rsidR="002A7440" w:rsidRPr="00C07FD7" w:rsidRDefault="002F3737" w:rsidP="004E2724">
      <w:pPr>
        <w:pStyle w:val="Nadpis2"/>
        <w:numPr>
          <w:ilvl w:val="0"/>
          <w:numId w:val="0"/>
        </w:numPr>
      </w:pPr>
      <w:r w:rsidRPr="00C07FD7">
        <w:t>1</w:t>
      </w:r>
      <w:r w:rsidR="00D67A5A">
        <w:t>2</w:t>
      </w:r>
      <w:r w:rsidR="004E2724" w:rsidRPr="00C07FD7">
        <w:t>.1</w:t>
      </w:r>
      <w:r w:rsidR="004E2724" w:rsidRPr="00C07FD7">
        <w:tab/>
      </w:r>
      <w:r w:rsidR="002A7440" w:rsidRPr="00C07FD7">
        <w:t>Zhotovitel je povinen provést Dílo v souladu s touto Smlouvou.</w:t>
      </w:r>
    </w:p>
    <w:p w14:paraId="24AA80B7" w14:textId="5C90D19E" w:rsidR="002A7440" w:rsidRPr="00C07FD7" w:rsidRDefault="002F3737" w:rsidP="004E2724">
      <w:pPr>
        <w:pStyle w:val="Nadpis2"/>
        <w:numPr>
          <w:ilvl w:val="0"/>
          <w:numId w:val="0"/>
        </w:numPr>
        <w:ind w:left="705" w:hanging="705"/>
      </w:pPr>
      <w:r w:rsidRPr="00C07FD7">
        <w:t>1</w:t>
      </w:r>
      <w:r w:rsidR="00D67A5A">
        <w:t>2</w:t>
      </w:r>
      <w:r w:rsidR="004E2724" w:rsidRPr="00C07FD7">
        <w:t>.2</w:t>
      </w:r>
      <w:r w:rsidR="004E2724" w:rsidRPr="00C07FD7">
        <w:tab/>
      </w:r>
      <w:r w:rsidR="002A7440" w:rsidRPr="00C07FD7">
        <w:t>Zhotovitel je povinen pravidelně informovat Objednatele o stavu prováděného Díla a na vyžádání Objednatele provedené v souladu s touto Smlouvou prokázat Objednateli skutečný stav prováděného Díla.</w:t>
      </w:r>
    </w:p>
    <w:p w14:paraId="3C18B503" w14:textId="6E964997" w:rsidR="002A7440" w:rsidRPr="00C07FD7" w:rsidRDefault="002F3737" w:rsidP="004E2724">
      <w:pPr>
        <w:pStyle w:val="Nadpis2"/>
        <w:numPr>
          <w:ilvl w:val="0"/>
          <w:numId w:val="0"/>
        </w:numPr>
      </w:pPr>
      <w:r w:rsidRPr="00C07FD7">
        <w:t>1</w:t>
      </w:r>
      <w:r w:rsidR="00D67A5A">
        <w:t>2</w:t>
      </w:r>
      <w:r w:rsidR="004E2724" w:rsidRPr="00C07FD7">
        <w:t>.3</w:t>
      </w:r>
      <w:r w:rsidR="004E2724" w:rsidRPr="00C07FD7">
        <w:tab/>
      </w:r>
      <w:r w:rsidR="002A7440" w:rsidRPr="00C07FD7">
        <w:t>Zhotovitel je povinen informovat Objednatele o zamýšlené změně sídla Zhotovitele.</w:t>
      </w:r>
    </w:p>
    <w:p w14:paraId="1AE50756" w14:textId="77777777" w:rsidR="002A7440" w:rsidRPr="00C07FD7" w:rsidRDefault="002A7440" w:rsidP="002A7440">
      <w:pPr>
        <w:rPr>
          <w:rFonts w:cs="Arial"/>
          <w:szCs w:val="22"/>
        </w:rPr>
      </w:pPr>
    </w:p>
    <w:p w14:paraId="5F574083" w14:textId="7F550492" w:rsidR="00557887" w:rsidRPr="00C07FD7" w:rsidRDefault="00557887" w:rsidP="00B94194">
      <w:pPr>
        <w:pStyle w:val="Nadpis1"/>
        <w:numPr>
          <w:ilvl w:val="0"/>
          <w:numId w:val="0"/>
        </w:numPr>
        <w:spacing w:before="0" w:after="0"/>
        <w:rPr>
          <w:rFonts w:cs="Arial"/>
        </w:rPr>
      </w:pPr>
      <w:r w:rsidRPr="00C07FD7">
        <w:rPr>
          <w:rFonts w:cs="Arial"/>
        </w:rPr>
        <w:t>Čl. X</w:t>
      </w:r>
      <w:r w:rsidR="00B94194" w:rsidRPr="00C07FD7">
        <w:rPr>
          <w:rFonts w:cs="Arial"/>
        </w:rPr>
        <w:t>I</w:t>
      </w:r>
      <w:r w:rsidR="00D67A5A">
        <w:rPr>
          <w:rFonts w:cs="Arial"/>
        </w:rPr>
        <w:t>II</w:t>
      </w:r>
    </w:p>
    <w:p w14:paraId="3152CC5D" w14:textId="77777777" w:rsidR="00557887" w:rsidRPr="00C07FD7" w:rsidRDefault="002A7440" w:rsidP="004E2724">
      <w:pPr>
        <w:pStyle w:val="Nadpis1"/>
        <w:numPr>
          <w:ilvl w:val="0"/>
          <w:numId w:val="0"/>
        </w:numPr>
        <w:rPr>
          <w:rFonts w:cs="Arial"/>
        </w:rPr>
      </w:pPr>
      <w:r w:rsidRPr="00C07FD7">
        <w:rPr>
          <w:rFonts w:cs="Arial"/>
        </w:rPr>
        <w:t>P</w:t>
      </w:r>
      <w:r w:rsidR="00682B4D" w:rsidRPr="00C07FD7">
        <w:rPr>
          <w:rFonts w:cs="Arial"/>
        </w:rPr>
        <w:t>ovinnosti objednatele</w:t>
      </w:r>
    </w:p>
    <w:p w14:paraId="5076DF68" w14:textId="5C74AD82" w:rsidR="002A7440" w:rsidRPr="00C07FD7" w:rsidRDefault="004E2724" w:rsidP="004E2724">
      <w:pPr>
        <w:pStyle w:val="Nadpis2"/>
        <w:numPr>
          <w:ilvl w:val="0"/>
          <w:numId w:val="0"/>
        </w:numPr>
      </w:pPr>
      <w:r w:rsidRPr="00C07FD7">
        <w:t>1</w:t>
      </w:r>
      <w:r w:rsidR="00D67A5A">
        <w:t>3</w:t>
      </w:r>
      <w:r w:rsidRPr="00C07FD7">
        <w:t>.1</w:t>
      </w:r>
      <w:r w:rsidRPr="00C07FD7">
        <w:tab/>
      </w:r>
      <w:r w:rsidR="002A7440" w:rsidRPr="00C07FD7">
        <w:t>Objednatel je povinen zaplatit Zhotoviteli Cenu podle této Smlouvy.</w:t>
      </w:r>
    </w:p>
    <w:p w14:paraId="7B656787" w14:textId="153EE01F" w:rsidR="002A7440" w:rsidRPr="00C07FD7" w:rsidRDefault="004E2724" w:rsidP="004E2724">
      <w:pPr>
        <w:pStyle w:val="Nadpis2"/>
        <w:numPr>
          <w:ilvl w:val="0"/>
          <w:numId w:val="0"/>
        </w:numPr>
        <w:ind w:left="705" w:hanging="705"/>
      </w:pPr>
      <w:r w:rsidRPr="00C07FD7">
        <w:t>1</w:t>
      </w:r>
      <w:r w:rsidR="00D67A5A">
        <w:t>3</w:t>
      </w:r>
      <w:r w:rsidRPr="00C07FD7">
        <w:t>.2</w:t>
      </w:r>
      <w:r w:rsidRPr="00C07FD7">
        <w:tab/>
      </w:r>
      <w:r w:rsidR="002A7440" w:rsidRPr="00C07FD7">
        <w:t>Objednatel je povinen poskytnout Zhotoviteli součinnost nezbytnou pro provedení Díla dle této Smlouvy.</w:t>
      </w:r>
    </w:p>
    <w:p w14:paraId="7C41A292" w14:textId="77777777" w:rsidR="00A338FA" w:rsidRDefault="00A338FA" w:rsidP="00A338FA"/>
    <w:p w14:paraId="7D06B70B" w14:textId="3D60D20B" w:rsidR="00557887" w:rsidRDefault="00557887" w:rsidP="00B94194">
      <w:pPr>
        <w:pStyle w:val="Nadpis1"/>
        <w:numPr>
          <w:ilvl w:val="0"/>
          <w:numId w:val="0"/>
        </w:numPr>
        <w:spacing w:before="0" w:after="0"/>
      </w:pPr>
      <w:r>
        <w:t>Čl. XI</w:t>
      </w:r>
      <w:r w:rsidR="00D67A5A">
        <w:t>V</w:t>
      </w:r>
    </w:p>
    <w:p w14:paraId="05A91284" w14:textId="77777777" w:rsidR="002A7440" w:rsidRDefault="002A7440" w:rsidP="00557887">
      <w:pPr>
        <w:pStyle w:val="Nadpis1"/>
        <w:numPr>
          <w:ilvl w:val="0"/>
          <w:numId w:val="0"/>
        </w:numPr>
      </w:pPr>
      <w:r w:rsidRPr="002A7440">
        <w:t>Z</w:t>
      </w:r>
      <w:r w:rsidR="00682B4D">
        <w:t>ávěrečn</w:t>
      </w:r>
      <w:r w:rsidR="004E71C7">
        <w:t>á</w:t>
      </w:r>
      <w:r w:rsidR="00682B4D">
        <w:t xml:space="preserve"> </w:t>
      </w:r>
      <w:r w:rsidR="00682B4D" w:rsidRPr="00ED6E54">
        <w:t>ustanovení</w:t>
      </w:r>
    </w:p>
    <w:p w14:paraId="42380C9F" w14:textId="6E7F9DC0" w:rsidR="000C06AB" w:rsidRDefault="00A338FA" w:rsidP="00A338FA">
      <w:pPr>
        <w:pStyle w:val="Nadpis2"/>
        <w:numPr>
          <w:ilvl w:val="0"/>
          <w:numId w:val="0"/>
        </w:numPr>
        <w:ind w:left="705" w:hanging="705"/>
      </w:pPr>
      <w:r>
        <w:t>1</w:t>
      </w:r>
      <w:r w:rsidR="00D67A5A">
        <w:t>4</w:t>
      </w:r>
      <w:r>
        <w:t>.1</w:t>
      </w:r>
      <w:r>
        <w:tab/>
      </w:r>
      <w:r w:rsidR="00682B4D" w:rsidRPr="00270725">
        <w:t xml:space="preserve">Tuto smlouvu lze měnit či doplňovat pouze písemnými dodatky, podepsanými oběma stranami. Platnosti a účinnosti tato </w:t>
      </w:r>
      <w:r>
        <w:t>S</w:t>
      </w:r>
      <w:r w:rsidR="00682B4D" w:rsidRPr="00270725">
        <w:t>mlouva nabývá podpisem oběma stranami.</w:t>
      </w:r>
    </w:p>
    <w:p w14:paraId="7B491237" w14:textId="4710AB53" w:rsidR="00682B4D" w:rsidRDefault="00A338FA" w:rsidP="00A338FA">
      <w:pPr>
        <w:pStyle w:val="Nadpis2"/>
        <w:numPr>
          <w:ilvl w:val="0"/>
          <w:numId w:val="0"/>
        </w:numPr>
        <w:ind w:left="705" w:hanging="705"/>
      </w:pPr>
      <w:r>
        <w:t>1</w:t>
      </w:r>
      <w:r w:rsidR="00D67A5A">
        <w:t>4</w:t>
      </w:r>
      <w:r>
        <w:t>.2</w:t>
      </w:r>
      <w:r>
        <w:tab/>
      </w:r>
      <w:r w:rsidR="00682B4D" w:rsidRPr="00270725">
        <w:t xml:space="preserve">Tato </w:t>
      </w:r>
      <w:r>
        <w:t>S</w:t>
      </w:r>
      <w:r w:rsidR="00682B4D" w:rsidRPr="00270725">
        <w:t xml:space="preserve">mlouva je vypracována ve </w:t>
      </w:r>
      <w:r w:rsidR="00EF0FB5">
        <w:t>čtyřech</w:t>
      </w:r>
      <w:r w:rsidR="00682B4D" w:rsidRPr="00270725">
        <w:t xml:space="preserve"> vyhotoveních, </w:t>
      </w:r>
      <w:r w:rsidR="00EF0FB5">
        <w:t>po dvou exemplářích pro každou ze smluvních stran.</w:t>
      </w:r>
    </w:p>
    <w:p w14:paraId="3D4CBBBF" w14:textId="6248D88F" w:rsidR="00682B4D" w:rsidRDefault="00A338FA" w:rsidP="00A338FA">
      <w:pPr>
        <w:pStyle w:val="Nadpis2"/>
        <w:numPr>
          <w:ilvl w:val="0"/>
          <w:numId w:val="0"/>
        </w:numPr>
        <w:ind w:left="705" w:hanging="705"/>
      </w:pPr>
      <w:r>
        <w:t>1</w:t>
      </w:r>
      <w:r w:rsidR="00D67A5A">
        <w:t>4</w:t>
      </w:r>
      <w:r>
        <w:t>.3</w:t>
      </w:r>
      <w:r>
        <w:tab/>
      </w:r>
      <w:r w:rsidR="00682B4D" w:rsidRPr="00270725">
        <w:t xml:space="preserve">Veškeré dohody učiněné před podpisem této </w:t>
      </w:r>
      <w:r>
        <w:t>S</w:t>
      </w:r>
      <w:r w:rsidR="00682B4D" w:rsidRPr="00270725">
        <w:t xml:space="preserve">mlouvy a v jejím obsahu nezahrnuté, </w:t>
      </w:r>
      <w:r>
        <w:t>pozbývají dnem podpisu S</w:t>
      </w:r>
      <w:r w:rsidR="00682B4D" w:rsidRPr="00270725">
        <w:t>mlouvy platnosti bez ohledu na funkční postavení osob, které předsmluvní ujednání učinily.</w:t>
      </w:r>
    </w:p>
    <w:p w14:paraId="43CB5A4A" w14:textId="288D51A6" w:rsidR="00682B4D" w:rsidRDefault="00A338FA" w:rsidP="00A338FA">
      <w:pPr>
        <w:pStyle w:val="Nadpis2"/>
        <w:numPr>
          <w:ilvl w:val="0"/>
          <w:numId w:val="0"/>
        </w:numPr>
        <w:ind w:left="705" w:hanging="705"/>
      </w:pPr>
      <w:r>
        <w:t>1</w:t>
      </w:r>
      <w:r w:rsidR="00D67A5A">
        <w:t>4</w:t>
      </w:r>
      <w:r>
        <w:t>.4</w:t>
      </w:r>
      <w:r>
        <w:tab/>
      </w:r>
      <w:r w:rsidR="00682B4D" w:rsidRPr="00270725">
        <w:t xml:space="preserve">Tato </w:t>
      </w:r>
      <w:r>
        <w:t>S</w:t>
      </w:r>
      <w:r w:rsidR="00682B4D" w:rsidRPr="00270725">
        <w:t>mlouv</w:t>
      </w:r>
      <w:r w:rsidR="00822BFB">
        <w:t>a se řídí úpravou dle zák. č.</w:t>
      </w:r>
      <w:r w:rsidR="00682B4D" w:rsidRPr="00270725">
        <w:t xml:space="preserve"> 89/2012 Sb., občanského zákoníku. Veškeré údaje a informace, které si strany sdělily při uzavírání této </w:t>
      </w:r>
      <w:r>
        <w:t>S</w:t>
      </w:r>
      <w:r w:rsidR="00682B4D" w:rsidRPr="00270725">
        <w:t>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p>
    <w:p w14:paraId="6B53A2CB" w14:textId="2C2D27BA" w:rsidR="00682B4D" w:rsidRDefault="00A338FA" w:rsidP="00A338FA">
      <w:pPr>
        <w:pStyle w:val="Nadpis2"/>
        <w:numPr>
          <w:ilvl w:val="0"/>
          <w:numId w:val="0"/>
        </w:numPr>
        <w:ind w:left="705" w:hanging="705"/>
      </w:pPr>
      <w:r>
        <w:t>1</w:t>
      </w:r>
      <w:r w:rsidR="00D67A5A">
        <w:t>4</w:t>
      </w:r>
      <w:r>
        <w:t>.5</w:t>
      </w:r>
      <w:r>
        <w:tab/>
      </w:r>
      <w:r w:rsidR="00682B4D" w:rsidRPr="002A7440">
        <w:t>Odpověď strany</w:t>
      </w:r>
      <w:r w:rsidR="00822BFB">
        <w:t xml:space="preserve"> této Smlouvy, ve smyslu § 1740 odst.</w:t>
      </w:r>
      <w:r>
        <w:t xml:space="preserve"> </w:t>
      </w:r>
      <w:r w:rsidR="00822BFB">
        <w:t>3</w:t>
      </w:r>
      <w:r w:rsidR="00682B4D" w:rsidRPr="002A7440">
        <w:t xml:space="preserve"> </w:t>
      </w:r>
      <w:r w:rsidR="00822BFB">
        <w:t>zák. č.</w:t>
      </w:r>
      <w:r w:rsidR="00822BFB" w:rsidRPr="00270725">
        <w:t xml:space="preserve"> 89/2012 Sb., občanského zákoníku</w:t>
      </w:r>
      <w:r w:rsidR="00682B4D" w:rsidRPr="002A7440">
        <w:t>, s dodatkem nebo odchylkou, která podstatně nemění podmínky nabídky, není přijetím nabídky na uzavření této Smlouvy.</w:t>
      </w:r>
    </w:p>
    <w:p w14:paraId="029944C1" w14:textId="20B0D7EF" w:rsidR="002A7440" w:rsidRPr="002A7440" w:rsidRDefault="00A338FA" w:rsidP="00A338FA">
      <w:pPr>
        <w:pStyle w:val="Nadpis2"/>
        <w:numPr>
          <w:ilvl w:val="0"/>
          <w:numId w:val="0"/>
        </w:numPr>
        <w:ind w:left="705" w:hanging="705"/>
      </w:pPr>
      <w:r>
        <w:t>1</w:t>
      </w:r>
      <w:r w:rsidR="00D67A5A">
        <w:t>4</w:t>
      </w:r>
      <w:r>
        <w:t>.6</w:t>
      </w:r>
      <w:r>
        <w:tab/>
      </w:r>
      <w:r w:rsidR="002A7440" w:rsidRPr="002A7440">
        <w:t>Smluvní strany po přečtení této Smlouvy prohlašují, že souhlasí s jejím obsahem, že Smlouva byla sepsána vážně, určitě, srozumitelně a na základě jejich pravé a svobodné vůle, na důkaz čehož připojují své podpisy.</w:t>
      </w:r>
    </w:p>
    <w:p w14:paraId="4CEF4F18" w14:textId="77777777" w:rsidR="002A7440" w:rsidRPr="002A7440" w:rsidRDefault="002A7440" w:rsidP="002A7440">
      <w:pPr>
        <w:rPr>
          <w:rFonts w:cs="Arial"/>
          <w:szCs w:val="22"/>
        </w:rPr>
      </w:pPr>
    </w:p>
    <w:p w14:paraId="6B6EB18B" w14:textId="77777777" w:rsidR="000C64BB" w:rsidRDefault="000C64BB" w:rsidP="000C64BB">
      <w:pPr>
        <w:rPr>
          <w:rFonts w:cs="Arial"/>
          <w:szCs w:val="22"/>
        </w:rPr>
      </w:pPr>
      <w:r>
        <w:rPr>
          <w:rFonts w:cs="Arial"/>
          <w:szCs w:val="22"/>
        </w:rPr>
        <w:t>V Chebu dne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V Praze dne</w:t>
      </w:r>
    </w:p>
    <w:p w14:paraId="109E0D79" w14:textId="77777777" w:rsidR="000C64BB" w:rsidRDefault="000C64BB" w:rsidP="000C64BB">
      <w:pPr>
        <w:rPr>
          <w:rFonts w:cs="Arial"/>
          <w:szCs w:val="22"/>
        </w:rPr>
      </w:pPr>
      <w:r>
        <w:rPr>
          <w:rFonts w:cs="Arial"/>
          <w:szCs w:val="22"/>
        </w:rPr>
        <w:t xml:space="preserve"> </w:t>
      </w:r>
    </w:p>
    <w:p w14:paraId="1A7784B2" w14:textId="77777777" w:rsidR="000C64BB" w:rsidRDefault="000C64BB" w:rsidP="000C64BB">
      <w:pPr>
        <w:rPr>
          <w:rFonts w:cs="Arial"/>
          <w:szCs w:val="22"/>
        </w:rPr>
      </w:pPr>
    </w:p>
    <w:p w14:paraId="762A5ACE" w14:textId="77777777" w:rsidR="000C64BB" w:rsidRDefault="000C64BB" w:rsidP="000C64BB">
      <w:pPr>
        <w:rPr>
          <w:rFonts w:cs="Arial"/>
          <w:b/>
          <w:szCs w:val="22"/>
        </w:rPr>
      </w:pPr>
    </w:p>
    <w:p w14:paraId="27D1B77D" w14:textId="77777777" w:rsidR="007C0111" w:rsidRDefault="007C0111" w:rsidP="007C0111">
      <w:pPr>
        <w:rPr>
          <w:rFonts w:cs="Arial"/>
          <w:b/>
          <w:szCs w:val="22"/>
        </w:rPr>
      </w:pPr>
      <w:r w:rsidRPr="00684590">
        <w:rPr>
          <w:rFonts w:cs="Arial"/>
          <w:b/>
          <w:szCs w:val="22"/>
        </w:rPr>
        <w:t>Za objednatele</w:t>
      </w:r>
      <w:r>
        <w:rPr>
          <w:rFonts w:cs="Arial"/>
          <w:b/>
          <w:szCs w:val="22"/>
        </w:rPr>
        <w:tab/>
      </w:r>
      <w:r>
        <w:rPr>
          <w:rFonts w:cs="Arial"/>
          <w:b/>
          <w:szCs w:val="22"/>
        </w:rPr>
        <w:tab/>
      </w:r>
      <w:r>
        <w:rPr>
          <w:rFonts w:cs="Arial"/>
          <w:b/>
          <w:szCs w:val="22"/>
        </w:rPr>
        <w:tab/>
      </w:r>
      <w:r>
        <w:rPr>
          <w:rFonts w:cs="Arial"/>
          <w:b/>
          <w:szCs w:val="22"/>
        </w:rPr>
        <w:tab/>
      </w:r>
      <w:r>
        <w:rPr>
          <w:rFonts w:cs="Arial"/>
          <w:b/>
          <w:szCs w:val="22"/>
        </w:rPr>
        <w:tab/>
        <w:t>Za z</w:t>
      </w:r>
      <w:r w:rsidRPr="0091611F">
        <w:rPr>
          <w:rFonts w:cs="Arial"/>
          <w:b/>
          <w:szCs w:val="22"/>
        </w:rPr>
        <w:t>hotovitel</w:t>
      </w:r>
      <w:r>
        <w:rPr>
          <w:rFonts w:cs="Arial"/>
          <w:b/>
          <w:szCs w:val="22"/>
        </w:rPr>
        <w:t>e</w:t>
      </w:r>
      <w:r w:rsidRPr="0091611F">
        <w:rPr>
          <w:rFonts w:cs="Arial"/>
          <w:b/>
          <w:szCs w:val="22"/>
        </w:rPr>
        <w:t xml:space="preserve">            </w:t>
      </w:r>
      <w:r>
        <w:rPr>
          <w:rFonts w:cs="Arial"/>
          <w:b/>
          <w:szCs w:val="22"/>
        </w:rPr>
        <w:tab/>
      </w:r>
      <w:r>
        <w:rPr>
          <w:rFonts w:cs="Arial"/>
          <w:b/>
          <w:szCs w:val="22"/>
        </w:rPr>
        <w:tab/>
      </w:r>
      <w:r w:rsidRPr="0091611F">
        <w:rPr>
          <w:rFonts w:cs="Arial"/>
          <w:b/>
          <w:szCs w:val="22"/>
        </w:rPr>
        <w:t xml:space="preserve">                                                     </w:t>
      </w:r>
    </w:p>
    <w:p w14:paraId="3378EF5B" w14:textId="77777777" w:rsidR="007C0111" w:rsidRDefault="007C0111" w:rsidP="007C0111">
      <w:pPr>
        <w:rPr>
          <w:rFonts w:cs="Arial"/>
          <w:b/>
          <w:szCs w:val="22"/>
        </w:rPr>
      </w:pPr>
    </w:p>
    <w:p w14:paraId="418351B2" w14:textId="77777777" w:rsidR="007C0111" w:rsidRPr="0091611F" w:rsidRDefault="007C0111" w:rsidP="007C0111">
      <w:pPr>
        <w:rPr>
          <w:rFonts w:cs="Arial"/>
          <w:b/>
          <w:szCs w:val="22"/>
        </w:rPr>
      </w:pPr>
      <w:r>
        <w:rPr>
          <w:rFonts w:cs="Arial"/>
          <w:b/>
          <w:szCs w:val="22"/>
        </w:rPr>
        <w:tab/>
      </w:r>
      <w:r w:rsidRPr="0091611F">
        <w:rPr>
          <w:rFonts w:cs="Arial"/>
          <w:b/>
          <w:szCs w:val="22"/>
        </w:rPr>
        <w:t xml:space="preserve">  </w:t>
      </w:r>
    </w:p>
    <w:p w14:paraId="65E1F91F" w14:textId="77777777" w:rsidR="007C0111" w:rsidRDefault="007C0111" w:rsidP="007C0111">
      <w:pPr>
        <w:rPr>
          <w:rFonts w:cs="Arial"/>
          <w:szCs w:val="22"/>
        </w:rPr>
      </w:pPr>
      <w:r w:rsidRPr="002A7440">
        <w:rPr>
          <w:rFonts w:cs="Arial"/>
          <w:szCs w:val="22"/>
        </w:rPr>
        <w:t xml:space="preserve">  </w:t>
      </w:r>
    </w:p>
    <w:p w14:paraId="291F03D6" w14:textId="627498EC" w:rsidR="007C0111" w:rsidRDefault="007C0111" w:rsidP="007C0111">
      <w:pPr>
        <w:tabs>
          <w:tab w:val="left" w:pos="4962"/>
        </w:tabs>
        <w:jc w:val="both"/>
        <w:rPr>
          <w:rFonts w:ascii="Georgia" w:hAnsi="Georgia"/>
          <w:sz w:val="21"/>
          <w:szCs w:val="21"/>
        </w:rPr>
      </w:pPr>
      <w:r>
        <w:rPr>
          <w:rFonts w:ascii="Georgia" w:hAnsi="Georgia"/>
          <w:sz w:val="21"/>
          <w:szCs w:val="21"/>
        </w:rPr>
        <w:t>                                     </w:t>
      </w:r>
      <w:r>
        <w:rPr>
          <w:rFonts w:ascii="Georgia" w:hAnsi="Georgia"/>
          <w:sz w:val="21"/>
          <w:szCs w:val="21"/>
        </w:rPr>
        <w:tab/>
        <w:t xml:space="preserve">_____________________                  </w:t>
      </w:r>
    </w:p>
    <w:p w14:paraId="25E2FFF6" w14:textId="48B4B83A" w:rsidR="007C0111" w:rsidRPr="00D64FEC" w:rsidRDefault="007607EF" w:rsidP="007607EF">
      <w:pPr>
        <w:tabs>
          <w:tab w:val="left" w:pos="4962"/>
        </w:tabs>
        <w:ind w:left="4962"/>
        <w:rPr>
          <w:rFonts w:cs="Arial"/>
          <w:szCs w:val="22"/>
        </w:rPr>
      </w:pPr>
      <w:r>
        <w:rPr>
          <w:rFonts w:cs="Arial"/>
          <w:szCs w:val="22"/>
        </w:rPr>
        <w:tab/>
      </w:r>
      <w:proofErr w:type="spellStart"/>
      <w:r w:rsidR="007703C4">
        <w:rPr>
          <w:rFonts w:cs="Arial"/>
          <w:szCs w:val="22"/>
        </w:rPr>
        <w:t>xxxx</w:t>
      </w:r>
      <w:bookmarkStart w:id="1" w:name="_GoBack"/>
      <w:bookmarkEnd w:id="1"/>
      <w:proofErr w:type="spellEnd"/>
      <w:r w:rsidR="007C0111" w:rsidRPr="00D64FEC">
        <w:rPr>
          <w:rFonts w:cs="Arial"/>
          <w:szCs w:val="22"/>
        </w:rPr>
        <w:t xml:space="preserve">                </w:t>
      </w:r>
      <w:r w:rsidR="007C0111" w:rsidRPr="00D64FEC">
        <w:rPr>
          <w:rFonts w:cs="Arial"/>
          <w:szCs w:val="22"/>
        </w:rPr>
        <w:br/>
        <w:t xml:space="preserve">ředitel divize 02               </w:t>
      </w:r>
    </w:p>
    <w:p w14:paraId="10824455" w14:textId="77777777" w:rsidR="007C0111" w:rsidRPr="00D64FEC" w:rsidRDefault="007C0111" w:rsidP="007C0111">
      <w:pPr>
        <w:tabs>
          <w:tab w:val="left" w:pos="4962"/>
        </w:tabs>
        <w:jc w:val="both"/>
        <w:rPr>
          <w:rFonts w:cs="Arial"/>
          <w:szCs w:val="22"/>
        </w:rPr>
      </w:pPr>
      <w:r w:rsidRPr="00D64FEC">
        <w:rPr>
          <w:rFonts w:cs="Arial"/>
          <w:szCs w:val="22"/>
        </w:rPr>
        <w:tab/>
      </w:r>
      <w:r w:rsidRPr="00D64FEC">
        <w:rPr>
          <w:rFonts w:cs="Arial"/>
          <w:szCs w:val="22"/>
        </w:rPr>
        <w:tab/>
        <w:t>Vodohospodářský rozvoj a výstavba a.s.</w:t>
      </w:r>
    </w:p>
    <w:p w14:paraId="56B87F17" w14:textId="77777777" w:rsidR="007C0111" w:rsidRPr="00D64FEC" w:rsidRDefault="007C0111" w:rsidP="007C0111">
      <w:pPr>
        <w:rPr>
          <w:rFonts w:cs="Arial"/>
          <w:szCs w:val="22"/>
        </w:rPr>
      </w:pPr>
    </w:p>
    <w:p w14:paraId="7EF07D47" w14:textId="77777777" w:rsidR="007C0111" w:rsidRPr="00D64FEC" w:rsidRDefault="007C0111" w:rsidP="007C0111">
      <w:pPr>
        <w:rPr>
          <w:rFonts w:cs="Arial"/>
          <w:szCs w:val="22"/>
        </w:rPr>
      </w:pPr>
    </w:p>
    <w:p w14:paraId="48B3311C" w14:textId="77777777" w:rsidR="00624140" w:rsidRDefault="00624140" w:rsidP="002A7440">
      <w:pPr>
        <w:rPr>
          <w:rFonts w:cs="Arial"/>
          <w:szCs w:val="22"/>
        </w:rPr>
      </w:pPr>
    </w:p>
    <w:p w14:paraId="1D6FE2D4" w14:textId="77777777" w:rsidR="00682B4D" w:rsidRDefault="00682B4D" w:rsidP="002A7440">
      <w:pPr>
        <w:rPr>
          <w:rFonts w:cs="Arial"/>
          <w:szCs w:val="22"/>
        </w:rPr>
      </w:pPr>
      <w:r>
        <w:rPr>
          <w:rFonts w:cs="Arial"/>
          <w:szCs w:val="22"/>
        </w:rPr>
        <w:t xml:space="preserve"> </w:t>
      </w:r>
    </w:p>
    <w:p w14:paraId="685DA8D1" w14:textId="77777777" w:rsidR="00A338FA" w:rsidRDefault="00A338FA" w:rsidP="002A7440">
      <w:pPr>
        <w:rPr>
          <w:rFonts w:cs="Arial"/>
          <w:szCs w:val="22"/>
        </w:rPr>
      </w:pPr>
    </w:p>
    <w:p w14:paraId="6C2256E7" w14:textId="77777777" w:rsidR="0091611F" w:rsidRPr="0091611F" w:rsidRDefault="0091611F" w:rsidP="00A338FA">
      <w:pPr>
        <w:pStyle w:val="Zhlav"/>
        <w:tabs>
          <w:tab w:val="clear" w:pos="4536"/>
          <w:tab w:val="clear" w:pos="9072"/>
        </w:tabs>
        <w:ind w:left="4254" w:firstLine="709"/>
        <w:rPr>
          <w:rFonts w:cs="Arial"/>
        </w:rPr>
      </w:pPr>
    </w:p>
    <w:sectPr w:rsidR="0091611F" w:rsidRPr="0091611F" w:rsidSect="007634ED">
      <w:headerReference w:type="default" r:id="rId8"/>
      <w:footerReference w:type="even" r:id="rId9"/>
      <w:footerReference w:type="default" r:id="rId10"/>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D303E" w14:textId="77777777" w:rsidR="0046290F" w:rsidRDefault="0046290F">
      <w:r>
        <w:separator/>
      </w:r>
    </w:p>
    <w:p w14:paraId="3B509B2E" w14:textId="77777777" w:rsidR="0046290F" w:rsidRDefault="0046290F"/>
  </w:endnote>
  <w:endnote w:type="continuationSeparator" w:id="0">
    <w:p w14:paraId="1B0C56F2" w14:textId="77777777" w:rsidR="0046290F" w:rsidRDefault="0046290F">
      <w:r>
        <w:continuationSeparator/>
      </w:r>
    </w:p>
    <w:p w14:paraId="43704BDE" w14:textId="77777777" w:rsidR="0046290F" w:rsidRDefault="00462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ormata">
    <w:altName w:val="Arial"/>
    <w:charset w:val="00"/>
    <w:family w:val="swiss"/>
    <w:pitch w:val="variable"/>
    <w:sig w:usb0="00000007" w:usb1="00000000" w:usb2="00000000" w:usb3="00000000" w:csb0="00000003" w:csb1="00000000"/>
  </w:font>
  <w:font w:name="Arial CE">
    <w:panose1 w:val="020B0604020202020204"/>
    <w:charset w:val="EE"/>
    <w:family w:val="swiss"/>
    <w:pitch w:val="variable"/>
    <w:sig w:usb0="00000005" w:usb1="00000000" w:usb2="00000000" w:usb3="00000000" w:csb0="00000002" w:csb1="00000000"/>
  </w:font>
  <w:font w:name="JohnSans Text Pro">
    <w:altName w:val="Arial"/>
    <w:panose1 w:val="00000000000000000000"/>
    <w:charset w:val="00"/>
    <w:family w:val="modern"/>
    <w:notTrueType/>
    <w:pitch w:val="variable"/>
    <w:sig w:usb0="00000007"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3EE5" w14:textId="77777777" w:rsidR="00653BC0" w:rsidRDefault="00653BC0"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ADA963" w14:textId="77777777" w:rsidR="00653BC0" w:rsidRDefault="00653BC0" w:rsidP="005330EE">
    <w:pPr>
      <w:pStyle w:val="Zpat"/>
      <w:ind w:right="360"/>
    </w:pPr>
  </w:p>
  <w:p w14:paraId="78481EC4" w14:textId="77777777" w:rsidR="00653BC0" w:rsidRDefault="00653B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FC26" w14:textId="77777777" w:rsidR="00653BC0" w:rsidRDefault="00653BC0"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703C4">
      <w:rPr>
        <w:rStyle w:val="slostrnky"/>
        <w:noProof/>
      </w:rPr>
      <w:t>11</w:t>
    </w:r>
    <w:r>
      <w:rPr>
        <w:rStyle w:val="slostrnky"/>
      </w:rPr>
      <w:fldChar w:fldCharType="end"/>
    </w:r>
  </w:p>
  <w:p w14:paraId="04491E78" w14:textId="77777777" w:rsidR="00653BC0" w:rsidRDefault="00653BC0" w:rsidP="005330EE">
    <w:pPr>
      <w:pStyle w:val="Zpat"/>
      <w:ind w:right="360"/>
    </w:pPr>
  </w:p>
  <w:p w14:paraId="042291DA" w14:textId="77777777" w:rsidR="00653BC0" w:rsidRDefault="00653B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572F" w14:textId="77777777" w:rsidR="0046290F" w:rsidRDefault="0046290F">
      <w:r>
        <w:separator/>
      </w:r>
    </w:p>
    <w:p w14:paraId="37FB7ABE" w14:textId="77777777" w:rsidR="0046290F" w:rsidRDefault="0046290F"/>
  </w:footnote>
  <w:footnote w:type="continuationSeparator" w:id="0">
    <w:p w14:paraId="40573325" w14:textId="77777777" w:rsidR="0046290F" w:rsidRDefault="0046290F">
      <w:r>
        <w:continuationSeparator/>
      </w:r>
    </w:p>
    <w:p w14:paraId="6C51ED2D" w14:textId="77777777" w:rsidR="0046290F" w:rsidRDefault="004629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09D8" w14:textId="1F98B1E6" w:rsidR="00653BC0" w:rsidRPr="000505E2" w:rsidRDefault="00653BC0" w:rsidP="000505E2">
    <w:pPr>
      <w:spacing w:before="120" w:after="120"/>
      <w:jc w:val="both"/>
      <w:rPr>
        <w:sz w:val="18"/>
        <w:szCs w:val="18"/>
      </w:rPr>
    </w:pPr>
    <w:r w:rsidRPr="00905141">
      <w:rPr>
        <w:rFonts w:cs="Arial"/>
        <w:sz w:val="18"/>
        <w:szCs w:val="22"/>
      </w:rPr>
      <w:t>Číslo smlouvy objednatele:</w:t>
    </w:r>
    <w:r w:rsidR="00B5383C">
      <w:rPr>
        <w:rFonts w:cs="Arial"/>
        <w:sz w:val="18"/>
        <w:szCs w:val="22"/>
      </w:rPr>
      <w:t xml:space="preserve"> </w:t>
    </w:r>
    <w:r w:rsidR="000C64BB" w:rsidRPr="000C64BB">
      <w:rPr>
        <w:rFonts w:cs="Arial"/>
        <w:sz w:val="18"/>
        <w:szCs w:val="22"/>
      </w:rPr>
      <w:t>SPA-2019-800-000173</w:t>
    </w:r>
    <w:r w:rsidR="00B5383C">
      <w:rPr>
        <w:rFonts w:cs="Arial"/>
        <w:sz w:val="18"/>
        <w:szCs w:val="22"/>
      </w:rPr>
      <w:tab/>
    </w:r>
    <w:r w:rsidR="00B5383C">
      <w:rPr>
        <w:rFonts w:cs="Arial"/>
        <w:sz w:val="18"/>
        <w:szCs w:val="22"/>
      </w:rPr>
      <w:tab/>
    </w:r>
    <w:r w:rsidRPr="00905141">
      <w:rPr>
        <w:rFonts w:cs="Arial"/>
        <w:sz w:val="18"/>
        <w:szCs w:val="22"/>
      </w:rPr>
      <w:t xml:space="preserve">Číslo smlouvy zhotovitele: </w:t>
    </w:r>
    <w:r w:rsidRPr="008256D9">
      <w:rPr>
        <w:sz w:val="18"/>
        <w:szCs w:val="18"/>
      </w:rPr>
      <w:t>02-O</w:t>
    </w:r>
    <w:r w:rsidR="00D00E3A">
      <w:rPr>
        <w:sz w:val="18"/>
        <w:szCs w:val="18"/>
      </w:rPr>
      <w:t>-4173-8813/19</w:t>
    </w:r>
    <w:r w:rsidRPr="008256D9">
      <w:rPr>
        <w:sz w:val="18"/>
        <w:szCs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19B"/>
    <w:multiLevelType w:val="hybridMultilevel"/>
    <w:tmpl w:val="AE466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E557D3"/>
    <w:multiLevelType w:val="multilevel"/>
    <w:tmpl w:val="BEDA53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9B389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EC67FBE"/>
    <w:multiLevelType w:val="multilevel"/>
    <w:tmpl w:val="BEDA53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1126CE"/>
    <w:multiLevelType w:val="hybridMultilevel"/>
    <w:tmpl w:val="19B2130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135E403A"/>
    <w:multiLevelType w:val="hybridMultilevel"/>
    <w:tmpl w:val="7968F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046020"/>
    <w:multiLevelType w:val="hybridMultilevel"/>
    <w:tmpl w:val="F46C5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687BB8"/>
    <w:multiLevelType w:val="multilevel"/>
    <w:tmpl w:val="4F90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4677C9"/>
    <w:multiLevelType w:val="multilevel"/>
    <w:tmpl w:val="430EE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253D60"/>
    <w:multiLevelType w:val="hybridMultilevel"/>
    <w:tmpl w:val="AA5AF36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34322BC3"/>
    <w:multiLevelType w:val="hybridMultilevel"/>
    <w:tmpl w:val="4AAC2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250948"/>
    <w:multiLevelType w:val="hybridMultilevel"/>
    <w:tmpl w:val="C8526DE4"/>
    <w:lvl w:ilvl="0" w:tplc="C35E905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022E2E"/>
    <w:multiLevelType w:val="hybridMultilevel"/>
    <w:tmpl w:val="4FFCE2DE"/>
    <w:lvl w:ilvl="0" w:tplc="FA066C9A">
      <w:start w:val="1"/>
      <w:numFmt w:val="decimal"/>
      <w:lvlText w:val="2.%1."/>
      <w:lvlJc w:val="left"/>
      <w:pPr>
        <w:ind w:left="720" w:hanging="360"/>
      </w:pPr>
      <w:rPr>
        <w:rFonts w:ascii="Calibri" w:hAnsi="Calibri" w:cs="Arial" w:hint="default"/>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1B22E1"/>
    <w:multiLevelType w:val="hybridMultilevel"/>
    <w:tmpl w:val="B57872D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4" w15:restartNumberingAfterBreak="0">
    <w:nsid w:val="45127F04"/>
    <w:multiLevelType w:val="hybridMultilevel"/>
    <w:tmpl w:val="127EC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4B1676"/>
    <w:multiLevelType w:val="hybridMultilevel"/>
    <w:tmpl w:val="DBCC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A2EA8"/>
    <w:multiLevelType w:val="hybridMultilevel"/>
    <w:tmpl w:val="4E14B76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4E566C43"/>
    <w:multiLevelType w:val="hybridMultilevel"/>
    <w:tmpl w:val="1C8EF73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F564BF5"/>
    <w:multiLevelType w:val="hybridMultilevel"/>
    <w:tmpl w:val="E6028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A44359"/>
    <w:multiLevelType w:val="multilevel"/>
    <w:tmpl w:val="EA241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20E07B8"/>
    <w:multiLevelType w:val="multilevel"/>
    <w:tmpl w:val="EA241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A63ED2"/>
    <w:multiLevelType w:val="multilevel"/>
    <w:tmpl w:val="4F90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A720F5"/>
    <w:multiLevelType w:val="hybridMultilevel"/>
    <w:tmpl w:val="C8526DE4"/>
    <w:lvl w:ilvl="0" w:tplc="C35E905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3A1C85"/>
    <w:multiLevelType w:val="hybridMultilevel"/>
    <w:tmpl w:val="A5EE1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223AC0"/>
    <w:multiLevelType w:val="multilevel"/>
    <w:tmpl w:val="430EE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0"/>
  </w:num>
  <w:num w:numId="9">
    <w:abstractNumId w:val="6"/>
  </w:num>
  <w:num w:numId="10">
    <w:abstractNumId w:val="11"/>
  </w:num>
  <w:num w:numId="11">
    <w:abstractNumId w:val="5"/>
  </w:num>
  <w:num w:numId="12">
    <w:abstractNumId w:val="1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24"/>
  </w:num>
  <w:num w:numId="17">
    <w:abstractNumId w:val="1"/>
  </w:num>
  <w:num w:numId="18">
    <w:abstractNumId w:val="22"/>
  </w:num>
  <w:num w:numId="19">
    <w:abstractNumId w:val="16"/>
  </w:num>
  <w:num w:numId="20">
    <w:abstractNumId w:val="18"/>
  </w:num>
  <w:num w:numId="21">
    <w:abstractNumId w:val="12"/>
  </w:num>
  <w:num w:numId="22">
    <w:abstractNumId w:val="15"/>
  </w:num>
  <w:num w:numId="23">
    <w:abstractNumId w:val="23"/>
  </w:num>
  <w:num w:numId="24">
    <w:abstractNumId w:val="14"/>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D"/>
    <w:rsid w:val="00013638"/>
    <w:rsid w:val="0003006F"/>
    <w:rsid w:val="000505E2"/>
    <w:rsid w:val="00060CCD"/>
    <w:rsid w:val="00080D11"/>
    <w:rsid w:val="00081817"/>
    <w:rsid w:val="00082804"/>
    <w:rsid w:val="00083935"/>
    <w:rsid w:val="00095A80"/>
    <w:rsid w:val="000A5A48"/>
    <w:rsid w:val="000C06AB"/>
    <w:rsid w:val="000C64BB"/>
    <w:rsid w:val="000D0D00"/>
    <w:rsid w:val="000E6C25"/>
    <w:rsid w:val="00102CBB"/>
    <w:rsid w:val="00106D6B"/>
    <w:rsid w:val="00110F15"/>
    <w:rsid w:val="001250F9"/>
    <w:rsid w:val="00135FFF"/>
    <w:rsid w:val="00160F7B"/>
    <w:rsid w:val="00160FC8"/>
    <w:rsid w:val="00173812"/>
    <w:rsid w:val="00173AAB"/>
    <w:rsid w:val="00182A96"/>
    <w:rsid w:val="001858B2"/>
    <w:rsid w:val="00190FA4"/>
    <w:rsid w:val="001A0588"/>
    <w:rsid w:val="001B5A6B"/>
    <w:rsid w:val="0020778D"/>
    <w:rsid w:val="002160FA"/>
    <w:rsid w:val="002171EB"/>
    <w:rsid w:val="00241670"/>
    <w:rsid w:val="00267A35"/>
    <w:rsid w:val="002A7440"/>
    <w:rsid w:val="002B4400"/>
    <w:rsid w:val="002C6680"/>
    <w:rsid w:val="002D14E7"/>
    <w:rsid w:val="002E425C"/>
    <w:rsid w:val="002F3737"/>
    <w:rsid w:val="002F43DA"/>
    <w:rsid w:val="002F7AE6"/>
    <w:rsid w:val="00304D63"/>
    <w:rsid w:val="003206F6"/>
    <w:rsid w:val="003474F8"/>
    <w:rsid w:val="00350CDB"/>
    <w:rsid w:val="003618E8"/>
    <w:rsid w:val="00384F19"/>
    <w:rsid w:val="003850FE"/>
    <w:rsid w:val="003A094A"/>
    <w:rsid w:val="003B53DE"/>
    <w:rsid w:val="003C45DD"/>
    <w:rsid w:val="003E2974"/>
    <w:rsid w:val="003E51D8"/>
    <w:rsid w:val="003F4302"/>
    <w:rsid w:val="0041383B"/>
    <w:rsid w:val="004174C1"/>
    <w:rsid w:val="00433444"/>
    <w:rsid w:val="00435C64"/>
    <w:rsid w:val="00450CDC"/>
    <w:rsid w:val="00452FC6"/>
    <w:rsid w:val="0046290F"/>
    <w:rsid w:val="0047462C"/>
    <w:rsid w:val="00482E9A"/>
    <w:rsid w:val="004831CA"/>
    <w:rsid w:val="004868A6"/>
    <w:rsid w:val="004A09D0"/>
    <w:rsid w:val="004B206B"/>
    <w:rsid w:val="004C5B8D"/>
    <w:rsid w:val="004E2724"/>
    <w:rsid w:val="004E2B49"/>
    <w:rsid w:val="004E71C7"/>
    <w:rsid w:val="004F7A4D"/>
    <w:rsid w:val="0050300B"/>
    <w:rsid w:val="00505CD0"/>
    <w:rsid w:val="00510F34"/>
    <w:rsid w:val="00520996"/>
    <w:rsid w:val="00523414"/>
    <w:rsid w:val="0053130C"/>
    <w:rsid w:val="005330EE"/>
    <w:rsid w:val="0053529B"/>
    <w:rsid w:val="00552C54"/>
    <w:rsid w:val="00557887"/>
    <w:rsid w:val="005631AB"/>
    <w:rsid w:val="00563D47"/>
    <w:rsid w:val="00563F79"/>
    <w:rsid w:val="005649DD"/>
    <w:rsid w:val="00570008"/>
    <w:rsid w:val="0059050E"/>
    <w:rsid w:val="00612B1F"/>
    <w:rsid w:val="00616B6A"/>
    <w:rsid w:val="00624140"/>
    <w:rsid w:val="00630505"/>
    <w:rsid w:val="00641B40"/>
    <w:rsid w:val="0065066B"/>
    <w:rsid w:val="00653BC0"/>
    <w:rsid w:val="00660A1B"/>
    <w:rsid w:val="006727CD"/>
    <w:rsid w:val="00682B4D"/>
    <w:rsid w:val="00684590"/>
    <w:rsid w:val="00684E19"/>
    <w:rsid w:val="006A6917"/>
    <w:rsid w:val="006B00E6"/>
    <w:rsid w:val="006C3350"/>
    <w:rsid w:val="006C3FF4"/>
    <w:rsid w:val="006D08C4"/>
    <w:rsid w:val="00711088"/>
    <w:rsid w:val="0072396A"/>
    <w:rsid w:val="007341D2"/>
    <w:rsid w:val="007431CD"/>
    <w:rsid w:val="007607EF"/>
    <w:rsid w:val="007634ED"/>
    <w:rsid w:val="00766B26"/>
    <w:rsid w:val="007703C4"/>
    <w:rsid w:val="00783A32"/>
    <w:rsid w:val="00787FE5"/>
    <w:rsid w:val="007924BF"/>
    <w:rsid w:val="007B1B6D"/>
    <w:rsid w:val="007C0111"/>
    <w:rsid w:val="007C15DB"/>
    <w:rsid w:val="007C7878"/>
    <w:rsid w:val="007D18E3"/>
    <w:rsid w:val="007F1BA7"/>
    <w:rsid w:val="007F4749"/>
    <w:rsid w:val="00801795"/>
    <w:rsid w:val="008040A0"/>
    <w:rsid w:val="00815423"/>
    <w:rsid w:val="00822BFB"/>
    <w:rsid w:val="008256D9"/>
    <w:rsid w:val="00841D78"/>
    <w:rsid w:val="0087083D"/>
    <w:rsid w:val="008A0848"/>
    <w:rsid w:val="008A207C"/>
    <w:rsid w:val="008B35A3"/>
    <w:rsid w:val="008B4960"/>
    <w:rsid w:val="008B5BB9"/>
    <w:rsid w:val="008B77CC"/>
    <w:rsid w:val="008E7BFD"/>
    <w:rsid w:val="00905141"/>
    <w:rsid w:val="0091611F"/>
    <w:rsid w:val="00922392"/>
    <w:rsid w:val="0092417B"/>
    <w:rsid w:val="00946AB2"/>
    <w:rsid w:val="009501E6"/>
    <w:rsid w:val="00951BA9"/>
    <w:rsid w:val="00952065"/>
    <w:rsid w:val="00964FF9"/>
    <w:rsid w:val="00976B61"/>
    <w:rsid w:val="0098054C"/>
    <w:rsid w:val="00984020"/>
    <w:rsid w:val="00991C9F"/>
    <w:rsid w:val="009C2D51"/>
    <w:rsid w:val="009C3929"/>
    <w:rsid w:val="009E3678"/>
    <w:rsid w:val="009F194E"/>
    <w:rsid w:val="009F3760"/>
    <w:rsid w:val="00A00CB1"/>
    <w:rsid w:val="00A20A0D"/>
    <w:rsid w:val="00A213B1"/>
    <w:rsid w:val="00A338FA"/>
    <w:rsid w:val="00A417AB"/>
    <w:rsid w:val="00A62771"/>
    <w:rsid w:val="00A85215"/>
    <w:rsid w:val="00A927FA"/>
    <w:rsid w:val="00A94127"/>
    <w:rsid w:val="00AA2C90"/>
    <w:rsid w:val="00AB4FAA"/>
    <w:rsid w:val="00AB69CB"/>
    <w:rsid w:val="00AC4769"/>
    <w:rsid w:val="00AD5D81"/>
    <w:rsid w:val="00AF56A7"/>
    <w:rsid w:val="00AF7B5D"/>
    <w:rsid w:val="00B011A2"/>
    <w:rsid w:val="00B04CDE"/>
    <w:rsid w:val="00B070AE"/>
    <w:rsid w:val="00B1159F"/>
    <w:rsid w:val="00B14B35"/>
    <w:rsid w:val="00B21519"/>
    <w:rsid w:val="00B22331"/>
    <w:rsid w:val="00B50EEC"/>
    <w:rsid w:val="00B51467"/>
    <w:rsid w:val="00B5383C"/>
    <w:rsid w:val="00B562E3"/>
    <w:rsid w:val="00B67C8F"/>
    <w:rsid w:val="00B94194"/>
    <w:rsid w:val="00B95A48"/>
    <w:rsid w:val="00BA1A59"/>
    <w:rsid w:val="00BA42E5"/>
    <w:rsid w:val="00BB315A"/>
    <w:rsid w:val="00BC684B"/>
    <w:rsid w:val="00BD056B"/>
    <w:rsid w:val="00BE4B1E"/>
    <w:rsid w:val="00C0189D"/>
    <w:rsid w:val="00C07FD7"/>
    <w:rsid w:val="00C13A0D"/>
    <w:rsid w:val="00C2214E"/>
    <w:rsid w:val="00C5026A"/>
    <w:rsid w:val="00C512BA"/>
    <w:rsid w:val="00C7512F"/>
    <w:rsid w:val="00CA296D"/>
    <w:rsid w:val="00CB1E68"/>
    <w:rsid w:val="00CD28BF"/>
    <w:rsid w:val="00CF5F17"/>
    <w:rsid w:val="00CF6471"/>
    <w:rsid w:val="00D00E3A"/>
    <w:rsid w:val="00D3551C"/>
    <w:rsid w:val="00D35D51"/>
    <w:rsid w:val="00D47A18"/>
    <w:rsid w:val="00D54C81"/>
    <w:rsid w:val="00D6085C"/>
    <w:rsid w:val="00D60B34"/>
    <w:rsid w:val="00D64CDA"/>
    <w:rsid w:val="00D65BE5"/>
    <w:rsid w:val="00D67A5A"/>
    <w:rsid w:val="00D951A0"/>
    <w:rsid w:val="00D96E9A"/>
    <w:rsid w:val="00DA2BF9"/>
    <w:rsid w:val="00DB49A4"/>
    <w:rsid w:val="00DC605E"/>
    <w:rsid w:val="00DC67D5"/>
    <w:rsid w:val="00DD3B5B"/>
    <w:rsid w:val="00DE1B09"/>
    <w:rsid w:val="00DE65BF"/>
    <w:rsid w:val="00DF39F8"/>
    <w:rsid w:val="00E20437"/>
    <w:rsid w:val="00E60405"/>
    <w:rsid w:val="00E63E44"/>
    <w:rsid w:val="00E76BAA"/>
    <w:rsid w:val="00E82A98"/>
    <w:rsid w:val="00EA744B"/>
    <w:rsid w:val="00ED0642"/>
    <w:rsid w:val="00ED5BDA"/>
    <w:rsid w:val="00ED6E54"/>
    <w:rsid w:val="00EE4049"/>
    <w:rsid w:val="00EF0FB5"/>
    <w:rsid w:val="00F1063E"/>
    <w:rsid w:val="00F14088"/>
    <w:rsid w:val="00F26A64"/>
    <w:rsid w:val="00F459EF"/>
    <w:rsid w:val="00F53CEF"/>
    <w:rsid w:val="00F628BA"/>
    <w:rsid w:val="00F64E0D"/>
    <w:rsid w:val="00F65D35"/>
    <w:rsid w:val="00F83618"/>
    <w:rsid w:val="00F92689"/>
    <w:rsid w:val="00FA1DDC"/>
    <w:rsid w:val="00FB3D92"/>
    <w:rsid w:val="00FC6942"/>
    <w:rsid w:val="00FD0E49"/>
    <w:rsid w:val="00FF675B"/>
    <w:rsid w:val="00FF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61387"/>
  <w15:chartTrackingRefBased/>
  <w15:docId w15:val="{4ECB115C-142C-45E1-A9AF-F4796A8E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5BF"/>
    <w:rPr>
      <w:rFonts w:ascii="Arial" w:hAnsi="Arial"/>
      <w:sz w:val="22"/>
    </w:rPr>
  </w:style>
  <w:style w:type="paragraph" w:styleId="Nadpis1">
    <w:name w:val="heading 1"/>
    <w:basedOn w:val="Normln"/>
    <w:next w:val="Normln"/>
    <w:qFormat/>
    <w:rsid w:val="002B4400"/>
    <w:pPr>
      <w:keepNext/>
      <w:numPr>
        <w:numId w:val="1"/>
      </w:numPr>
      <w:spacing w:before="120" w:after="120"/>
      <w:jc w:val="center"/>
      <w:outlineLvl w:val="0"/>
    </w:pPr>
    <w:rPr>
      <w:b/>
    </w:rPr>
  </w:style>
  <w:style w:type="paragraph" w:styleId="Nadpis2">
    <w:name w:val="heading 2"/>
    <w:basedOn w:val="Nadpis1"/>
    <w:next w:val="Normln"/>
    <w:qFormat/>
    <w:rsid w:val="007634ED"/>
    <w:pPr>
      <w:numPr>
        <w:ilvl w:val="1"/>
      </w:numPr>
      <w:jc w:val="both"/>
      <w:outlineLvl w:val="1"/>
    </w:pPr>
    <w:rPr>
      <w:rFonts w:cs="Arial"/>
      <w:b w:val="0"/>
      <w:szCs w:val="22"/>
    </w:rPr>
  </w:style>
  <w:style w:type="paragraph" w:styleId="Nadpis3">
    <w:name w:val="heading 3"/>
    <w:basedOn w:val="Normln"/>
    <w:next w:val="Normln"/>
    <w:qFormat/>
    <w:pPr>
      <w:keepNext/>
      <w:numPr>
        <w:ilvl w:val="2"/>
        <w:numId w:val="1"/>
      </w:numPr>
      <w:jc w:val="center"/>
      <w:outlineLvl w:val="2"/>
    </w:pPr>
    <w:rPr>
      <w:b/>
      <w:i/>
      <w:sz w:val="24"/>
    </w:rPr>
  </w:style>
  <w:style w:type="paragraph" w:styleId="Nadpis4">
    <w:name w:val="heading 4"/>
    <w:basedOn w:val="Normln"/>
    <w:next w:val="Normln"/>
    <w:qFormat/>
    <w:pPr>
      <w:keepNext/>
      <w:numPr>
        <w:ilvl w:val="3"/>
        <w:numId w:val="1"/>
      </w:numPr>
      <w:outlineLvl w:val="3"/>
    </w:pPr>
    <w:rPr>
      <w:sz w:val="24"/>
    </w:rPr>
  </w:style>
  <w:style w:type="paragraph" w:styleId="Nadpis5">
    <w:name w:val="heading 5"/>
    <w:basedOn w:val="Normln"/>
    <w:next w:val="Normln"/>
    <w:qFormat/>
    <w:pPr>
      <w:keepNext/>
      <w:numPr>
        <w:ilvl w:val="4"/>
        <w:numId w:val="1"/>
      </w:numPr>
      <w:outlineLvl w:val="4"/>
    </w:pPr>
    <w:rPr>
      <w:b/>
      <w:i/>
    </w:rPr>
  </w:style>
  <w:style w:type="paragraph" w:styleId="Nadpis6">
    <w:name w:val="heading 6"/>
    <w:basedOn w:val="Normln"/>
    <w:next w:val="Normln"/>
    <w:qFormat/>
    <w:pPr>
      <w:keepNext/>
      <w:numPr>
        <w:ilvl w:val="5"/>
        <w:numId w:val="1"/>
      </w:numPr>
      <w:outlineLvl w:val="5"/>
    </w:pPr>
    <w:rPr>
      <w:rFonts w:ascii="Tahoma" w:hAnsi="Tahoma"/>
      <w:b/>
      <w:i/>
      <w:sz w:val="24"/>
    </w:rPr>
  </w:style>
  <w:style w:type="paragraph" w:styleId="Nadpis7">
    <w:name w:val="heading 7"/>
    <w:basedOn w:val="Normln"/>
    <w:next w:val="Normln"/>
    <w:qFormat/>
    <w:pPr>
      <w:keepNext/>
      <w:numPr>
        <w:ilvl w:val="6"/>
        <w:numId w:val="1"/>
      </w:numPr>
      <w:outlineLvl w:val="6"/>
    </w:pPr>
    <w:rPr>
      <w:b/>
    </w:rPr>
  </w:style>
  <w:style w:type="paragraph" w:styleId="Nadpis8">
    <w:name w:val="heading 8"/>
    <w:basedOn w:val="Normln"/>
    <w:next w:val="Normln"/>
    <w:qFormat/>
    <w:pPr>
      <w:keepNext/>
      <w:numPr>
        <w:ilvl w:val="7"/>
        <w:numId w:val="1"/>
      </w:numPr>
      <w:outlineLvl w:val="7"/>
    </w:pPr>
    <w:rPr>
      <w:i/>
    </w:rPr>
  </w:style>
  <w:style w:type="paragraph" w:styleId="Nadpis9">
    <w:name w:val="heading 9"/>
    <w:basedOn w:val="Normln"/>
    <w:next w:val="Normln"/>
    <w:qFormat/>
    <w:pPr>
      <w:keepNext/>
      <w:numPr>
        <w:ilvl w:val="8"/>
        <w:numId w:val="1"/>
      </w:numP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kladntext2">
    <w:name w:val="Body Text 2"/>
    <w:basedOn w:val="Normln"/>
    <w:rPr>
      <w:sz w:val="24"/>
    </w:rPr>
  </w:style>
  <w:style w:type="paragraph" w:styleId="Zkladntextodsazen">
    <w:name w:val="Body Text Indent"/>
    <w:basedOn w:val="Normln"/>
    <w:pPr>
      <w:ind w:left="360"/>
    </w:pPr>
  </w:style>
  <w:style w:type="paragraph" w:styleId="Zpat">
    <w:name w:val="footer"/>
    <w:basedOn w:val="Normln"/>
    <w:rsid w:val="005330EE"/>
    <w:pPr>
      <w:tabs>
        <w:tab w:val="center" w:pos="4536"/>
        <w:tab w:val="right" w:pos="9072"/>
      </w:tabs>
    </w:pPr>
  </w:style>
  <w:style w:type="character" w:styleId="slostrnky">
    <w:name w:val="page number"/>
    <w:basedOn w:val="Standardnpsmoodstavce"/>
    <w:rsid w:val="005330EE"/>
  </w:style>
  <w:style w:type="paragraph" w:styleId="Zhlav">
    <w:name w:val="header"/>
    <w:basedOn w:val="Normln"/>
    <w:link w:val="ZhlavChar"/>
    <w:uiPriority w:val="99"/>
    <w:rsid w:val="007C15DB"/>
    <w:pPr>
      <w:tabs>
        <w:tab w:val="center" w:pos="4536"/>
        <w:tab w:val="right" w:pos="9072"/>
      </w:tabs>
    </w:pPr>
  </w:style>
  <w:style w:type="character" w:customStyle="1" w:styleId="ZhlavChar">
    <w:name w:val="Záhlaví Char"/>
    <w:basedOn w:val="Standardnpsmoodstavce"/>
    <w:link w:val="Zhlav"/>
    <w:uiPriority w:val="99"/>
    <w:rsid w:val="007C15DB"/>
  </w:style>
  <w:style w:type="paragraph" w:customStyle="1" w:styleId="NormlnNormlntab">
    <w:name w:val="Normální.Normální tab."/>
    <w:rsid w:val="0091611F"/>
    <w:rPr>
      <w:rFonts w:ascii="Arial" w:eastAsia="Calibri" w:hAnsi="Arial" w:cs="Arial"/>
      <w:sz w:val="22"/>
      <w:szCs w:val="22"/>
    </w:rPr>
  </w:style>
  <w:style w:type="paragraph" w:styleId="Zkladntextodsazen3">
    <w:name w:val="Body Text Indent 3"/>
    <w:basedOn w:val="Normln"/>
    <w:link w:val="Zkladntextodsazen3Char"/>
    <w:rsid w:val="007634ED"/>
    <w:pPr>
      <w:spacing w:after="120"/>
      <w:ind w:left="283"/>
    </w:pPr>
    <w:rPr>
      <w:sz w:val="16"/>
      <w:szCs w:val="16"/>
      <w:lang w:val="x-none" w:eastAsia="x-none"/>
    </w:rPr>
  </w:style>
  <w:style w:type="character" w:customStyle="1" w:styleId="Zkladntextodsazen3Char">
    <w:name w:val="Základní text odsazený 3 Char"/>
    <w:link w:val="Zkladntextodsazen3"/>
    <w:rsid w:val="007634ED"/>
    <w:rPr>
      <w:rFonts w:ascii="Arial" w:hAnsi="Arial"/>
      <w:sz w:val="16"/>
      <w:szCs w:val="16"/>
    </w:rPr>
  </w:style>
  <w:style w:type="paragraph" w:styleId="Textbubliny">
    <w:name w:val="Balloon Text"/>
    <w:basedOn w:val="Normln"/>
    <w:link w:val="TextbublinyChar"/>
    <w:rsid w:val="00C5026A"/>
    <w:rPr>
      <w:rFonts w:ascii="Tahoma" w:hAnsi="Tahoma"/>
      <w:sz w:val="16"/>
      <w:szCs w:val="16"/>
      <w:lang w:val="x-none" w:eastAsia="x-none"/>
    </w:rPr>
  </w:style>
  <w:style w:type="character" w:customStyle="1" w:styleId="TextbublinyChar">
    <w:name w:val="Text bubliny Char"/>
    <w:link w:val="Textbubliny"/>
    <w:rsid w:val="00C5026A"/>
    <w:rPr>
      <w:rFonts w:ascii="Tahoma" w:hAnsi="Tahoma" w:cs="Tahoma"/>
      <w:sz w:val="16"/>
      <w:szCs w:val="16"/>
    </w:rPr>
  </w:style>
  <w:style w:type="paragraph" w:styleId="Odstavecseseznamem">
    <w:name w:val="List Paragraph"/>
    <w:aliases w:val="Odrážkový seznam"/>
    <w:basedOn w:val="Normln"/>
    <w:link w:val="OdstavecseseznamemChar"/>
    <w:uiPriority w:val="34"/>
    <w:qFormat/>
    <w:rsid w:val="004174C1"/>
    <w:pPr>
      <w:ind w:left="708"/>
    </w:pPr>
  </w:style>
  <w:style w:type="character" w:styleId="Odkaznakoment">
    <w:name w:val="annotation reference"/>
    <w:rsid w:val="00DC67D5"/>
    <w:rPr>
      <w:sz w:val="16"/>
      <w:szCs w:val="16"/>
    </w:rPr>
  </w:style>
  <w:style w:type="paragraph" w:styleId="Textkomente">
    <w:name w:val="annotation text"/>
    <w:basedOn w:val="Normln"/>
    <w:link w:val="TextkomenteChar"/>
    <w:rsid w:val="00DC67D5"/>
    <w:rPr>
      <w:sz w:val="20"/>
    </w:rPr>
  </w:style>
  <w:style w:type="character" w:customStyle="1" w:styleId="TextkomenteChar">
    <w:name w:val="Text komentáře Char"/>
    <w:link w:val="Textkomente"/>
    <w:rsid w:val="00DC67D5"/>
    <w:rPr>
      <w:rFonts w:ascii="Arial" w:hAnsi="Arial"/>
    </w:rPr>
  </w:style>
  <w:style w:type="paragraph" w:styleId="Pedmtkomente">
    <w:name w:val="annotation subject"/>
    <w:basedOn w:val="Textkomente"/>
    <w:next w:val="Textkomente"/>
    <w:link w:val="PedmtkomenteChar"/>
    <w:rsid w:val="00DC67D5"/>
    <w:rPr>
      <w:b/>
      <w:bCs/>
    </w:rPr>
  </w:style>
  <w:style w:type="character" w:customStyle="1" w:styleId="PedmtkomenteChar">
    <w:name w:val="Předmět komentáře Char"/>
    <w:link w:val="Pedmtkomente"/>
    <w:rsid w:val="00DC67D5"/>
    <w:rPr>
      <w:rFonts w:ascii="Arial" w:hAnsi="Arial"/>
      <w:b/>
      <w:bCs/>
    </w:rPr>
  </w:style>
  <w:style w:type="paragraph" w:styleId="Bezmezer">
    <w:name w:val="No Spacing"/>
    <w:link w:val="BezmezerChar"/>
    <w:uiPriority w:val="1"/>
    <w:qFormat/>
    <w:rsid w:val="00E20437"/>
    <w:rPr>
      <w:color w:val="000000"/>
      <w:sz w:val="24"/>
      <w:szCs w:val="24"/>
    </w:rPr>
  </w:style>
  <w:style w:type="character" w:customStyle="1" w:styleId="BezmezerChar">
    <w:name w:val="Bez mezer Char"/>
    <w:link w:val="Bezmezer"/>
    <w:uiPriority w:val="1"/>
    <w:rsid w:val="00E20437"/>
    <w:rPr>
      <w:color w:val="000000"/>
      <w:sz w:val="24"/>
      <w:szCs w:val="24"/>
    </w:rPr>
  </w:style>
  <w:style w:type="character" w:customStyle="1" w:styleId="OdstavecseseznamemChar">
    <w:name w:val="Odstavec se seznamem Char"/>
    <w:aliases w:val="Odrážkový seznam Char"/>
    <w:link w:val="Odstavecseseznamem"/>
    <w:uiPriority w:val="34"/>
    <w:locked/>
    <w:rsid w:val="002D14E7"/>
    <w:rPr>
      <w:rFonts w:ascii="Arial" w:hAnsi="Arial"/>
      <w:sz w:val="22"/>
    </w:rPr>
  </w:style>
  <w:style w:type="paragraph" w:customStyle="1" w:styleId="Style4">
    <w:name w:val="Style4"/>
    <w:basedOn w:val="Normln"/>
    <w:uiPriority w:val="99"/>
    <w:rsid w:val="00D65BE5"/>
    <w:pPr>
      <w:widowControl w:val="0"/>
      <w:autoSpaceDE w:val="0"/>
      <w:autoSpaceDN w:val="0"/>
      <w:adjustRightInd w:val="0"/>
      <w:spacing w:line="295" w:lineRule="exact"/>
      <w:jc w:val="both"/>
    </w:pPr>
    <w:rPr>
      <w:rFonts w:ascii="Garamond" w:hAnsi="Garamond"/>
      <w:sz w:val="24"/>
      <w:szCs w:val="24"/>
    </w:rPr>
  </w:style>
  <w:style w:type="character" w:customStyle="1" w:styleId="FontStyle19">
    <w:name w:val="Font Style19"/>
    <w:uiPriority w:val="99"/>
    <w:rsid w:val="00D65BE5"/>
    <w:rPr>
      <w:rFonts w:ascii="Arial" w:hAnsi="Arial" w:cs="Arial"/>
      <w:sz w:val="18"/>
      <w:szCs w:val="18"/>
    </w:rPr>
  </w:style>
  <w:style w:type="paragraph" w:styleId="Zkladntextodsazen2">
    <w:name w:val="Body Text Indent 2"/>
    <w:basedOn w:val="Normln"/>
    <w:link w:val="Zkladntextodsazen2Char"/>
    <w:rsid w:val="00C07FD7"/>
    <w:pPr>
      <w:spacing w:after="120" w:line="480" w:lineRule="auto"/>
      <w:ind w:left="283"/>
    </w:pPr>
  </w:style>
  <w:style w:type="character" w:customStyle="1" w:styleId="Zkladntextodsazen2Char">
    <w:name w:val="Základní text odsazený 2 Char"/>
    <w:link w:val="Zkladntextodsazen2"/>
    <w:rsid w:val="00C07FD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208">
      <w:bodyDiv w:val="1"/>
      <w:marLeft w:val="0"/>
      <w:marRight w:val="0"/>
      <w:marTop w:val="0"/>
      <w:marBottom w:val="0"/>
      <w:divBdr>
        <w:top w:val="none" w:sz="0" w:space="0" w:color="auto"/>
        <w:left w:val="none" w:sz="0" w:space="0" w:color="auto"/>
        <w:bottom w:val="none" w:sz="0" w:space="0" w:color="auto"/>
        <w:right w:val="none" w:sz="0" w:space="0" w:color="auto"/>
      </w:divBdr>
    </w:div>
    <w:div w:id="33887959">
      <w:bodyDiv w:val="1"/>
      <w:marLeft w:val="0"/>
      <w:marRight w:val="0"/>
      <w:marTop w:val="0"/>
      <w:marBottom w:val="0"/>
      <w:divBdr>
        <w:top w:val="none" w:sz="0" w:space="0" w:color="auto"/>
        <w:left w:val="none" w:sz="0" w:space="0" w:color="auto"/>
        <w:bottom w:val="none" w:sz="0" w:space="0" w:color="auto"/>
        <w:right w:val="none" w:sz="0" w:space="0" w:color="auto"/>
      </w:divBdr>
    </w:div>
    <w:div w:id="115949259">
      <w:bodyDiv w:val="1"/>
      <w:marLeft w:val="0"/>
      <w:marRight w:val="0"/>
      <w:marTop w:val="0"/>
      <w:marBottom w:val="0"/>
      <w:divBdr>
        <w:top w:val="none" w:sz="0" w:space="0" w:color="auto"/>
        <w:left w:val="none" w:sz="0" w:space="0" w:color="auto"/>
        <w:bottom w:val="none" w:sz="0" w:space="0" w:color="auto"/>
        <w:right w:val="none" w:sz="0" w:space="0" w:color="auto"/>
      </w:divBdr>
    </w:div>
    <w:div w:id="186529154">
      <w:bodyDiv w:val="1"/>
      <w:marLeft w:val="0"/>
      <w:marRight w:val="0"/>
      <w:marTop w:val="0"/>
      <w:marBottom w:val="0"/>
      <w:divBdr>
        <w:top w:val="none" w:sz="0" w:space="0" w:color="auto"/>
        <w:left w:val="none" w:sz="0" w:space="0" w:color="auto"/>
        <w:bottom w:val="none" w:sz="0" w:space="0" w:color="auto"/>
        <w:right w:val="none" w:sz="0" w:space="0" w:color="auto"/>
      </w:divBdr>
    </w:div>
    <w:div w:id="303119066">
      <w:bodyDiv w:val="1"/>
      <w:marLeft w:val="0"/>
      <w:marRight w:val="0"/>
      <w:marTop w:val="0"/>
      <w:marBottom w:val="0"/>
      <w:divBdr>
        <w:top w:val="none" w:sz="0" w:space="0" w:color="auto"/>
        <w:left w:val="none" w:sz="0" w:space="0" w:color="auto"/>
        <w:bottom w:val="none" w:sz="0" w:space="0" w:color="auto"/>
        <w:right w:val="none" w:sz="0" w:space="0" w:color="auto"/>
      </w:divBdr>
    </w:div>
    <w:div w:id="326791132">
      <w:bodyDiv w:val="1"/>
      <w:marLeft w:val="0"/>
      <w:marRight w:val="0"/>
      <w:marTop w:val="0"/>
      <w:marBottom w:val="0"/>
      <w:divBdr>
        <w:top w:val="none" w:sz="0" w:space="0" w:color="auto"/>
        <w:left w:val="none" w:sz="0" w:space="0" w:color="auto"/>
        <w:bottom w:val="none" w:sz="0" w:space="0" w:color="auto"/>
        <w:right w:val="none" w:sz="0" w:space="0" w:color="auto"/>
      </w:divBdr>
    </w:div>
    <w:div w:id="467288556">
      <w:bodyDiv w:val="1"/>
      <w:marLeft w:val="0"/>
      <w:marRight w:val="0"/>
      <w:marTop w:val="0"/>
      <w:marBottom w:val="0"/>
      <w:divBdr>
        <w:top w:val="none" w:sz="0" w:space="0" w:color="auto"/>
        <w:left w:val="none" w:sz="0" w:space="0" w:color="auto"/>
        <w:bottom w:val="none" w:sz="0" w:space="0" w:color="auto"/>
        <w:right w:val="none" w:sz="0" w:space="0" w:color="auto"/>
      </w:divBdr>
    </w:div>
    <w:div w:id="534538040">
      <w:bodyDiv w:val="1"/>
      <w:marLeft w:val="0"/>
      <w:marRight w:val="0"/>
      <w:marTop w:val="0"/>
      <w:marBottom w:val="0"/>
      <w:divBdr>
        <w:top w:val="none" w:sz="0" w:space="0" w:color="auto"/>
        <w:left w:val="none" w:sz="0" w:space="0" w:color="auto"/>
        <w:bottom w:val="none" w:sz="0" w:space="0" w:color="auto"/>
        <w:right w:val="none" w:sz="0" w:space="0" w:color="auto"/>
      </w:divBdr>
    </w:div>
    <w:div w:id="725373531">
      <w:bodyDiv w:val="1"/>
      <w:marLeft w:val="0"/>
      <w:marRight w:val="0"/>
      <w:marTop w:val="0"/>
      <w:marBottom w:val="0"/>
      <w:divBdr>
        <w:top w:val="none" w:sz="0" w:space="0" w:color="auto"/>
        <w:left w:val="none" w:sz="0" w:space="0" w:color="auto"/>
        <w:bottom w:val="none" w:sz="0" w:space="0" w:color="auto"/>
        <w:right w:val="none" w:sz="0" w:space="0" w:color="auto"/>
      </w:divBdr>
    </w:div>
    <w:div w:id="758528781">
      <w:bodyDiv w:val="1"/>
      <w:marLeft w:val="0"/>
      <w:marRight w:val="0"/>
      <w:marTop w:val="0"/>
      <w:marBottom w:val="0"/>
      <w:divBdr>
        <w:top w:val="none" w:sz="0" w:space="0" w:color="auto"/>
        <w:left w:val="none" w:sz="0" w:space="0" w:color="auto"/>
        <w:bottom w:val="none" w:sz="0" w:space="0" w:color="auto"/>
        <w:right w:val="none" w:sz="0" w:space="0" w:color="auto"/>
      </w:divBdr>
    </w:div>
    <w:div w:id="761610448">
      <w:bodyDiv w:val="1"/>
      <w:marLeft w:val="0"/>
      <w:marRight w:val="0"/>
      <w:marTop w:val="0"/>
      <w:marBottom w:val="0"/>
      <w:divBdr>
        <w:top w:val="none" w:sz="0" w:space="0" w:color="auto"/>
        <w:left w:val="none" w:sz="0" w:space="0" w:color="auto"/>
        <w:bottom w:val="none" w:sz="0" w:space="0" w:color="auto"/>
        <w:right w:val="none" w:sz="0" w:space="0" w:color="auto"/>
      </w:divBdr>
    </w:div>
    <w:div w:id="775637434">
      <w:bodyDiv w:val="1"/>
      <w:marLeft w:val="0"/>
      <w:marRight w:val="0"/>
      <w:marTop w:val="0"/>
      <w:marBottom w:val="0"/>
      <w:divBdr>
        <w:top w:val="none" w:sz="0" w:space="0" w:color="auto"/>
        <w:left w:val="none" w:sz="0" w:space="0" w:color="auto"/>
        <w:bottom w:val="none" w:sz="0" w:space="0" w:color="auto"/>
        <w:right w:val="none" w:sz="0" w:space="0" w:color="auto"/>
      </w:divBdr>
    </w:div>
    <w:div w:id="782648403">
      <w:bodyDiv w:val="1"/>
      <w:marLeft w:val="0"/>
      <w:marRight w:val="0"/>
      <w:marTop w:val="0"/>
      <w:marBottom w:val="0"/>
      <w:divBdr>
        <w:top w:val="none" w:sz="0" w:space="0" w:color="auto"/>
        <w:left w:val="none" w:sz="0" w:space="0" w:color="auto"/>
        <w:bottom w:val="none" w:sz="0" w:space="0" w:color="auto"/>
        <w:right w:val="none" w:sz="0" w:space="0" w:color="auto"/>
      </w:divBdr>
    </w:div>
    <w:div w:id="823662629">
      <w:bodyDiv w:val="1"/>
      <w:marLeft w:val="0"/>
      <w:marRight w:val="0"/>
      <w:marTop w:val="0"/>
      <w:marBottom w:val="0"/>
      <w:divBdr>
        <w:top w:val="none" w:sz="0" w:space="0" w:color="auto"/>
        <w:left w:val="none" w:sz="0" w:space="0" w:color="auto"/>
        <w:bottom w:val="none" w:sz="0" w:space="0" w:color="auto"/>
        <w:right w:val="none" w:sz="0" w:space="0" w:color="auto"/>
      </w:divBdr>
    </w:div>
    <w:div w:id="828137886">
      <w:bodyDiv w:val="1"/>
      <w:marLeft w:val="0"/>
      <w:marRight w:val="0"/>
      <w:marTop w:val="0"/>
      <w:marBottom w:val="0"/>
      <w:divBdr>
        <w:top w:val="none" w:sz="0" w:space="0" w:color="auto"/>
        <w:left w:val="none" w:sz="0" w:space="0" w:color="auto"/>
        <w:bottom w:val="none" w:sz="0" w:space="0" w:color="auto"/>
        <w:right w:val="none" w:sz="0" w:space="0" w:color="auto"/>
      </w:divBdr>
    </w:div>
    <w:div w:id="869105439">
      <w:bodyDiv w:val="1"/>
      <w:marLeft w:val="0"/>
      <w:marRight w:val="0"/>
      <w:marTop w:val="0"/>
      <w:marBottom w:val="0"/>
      <w:divBdr>
        <w:top w:val="none" w:sz="0" w:space="0" w:color="auto"/>
        <w:left w:val="none" w:sz="0" w:space="0" w:color="auto"/>
        <w:bottom w:val="none" w:sz="0" w:space="0" w:color="auto"/>
        <w:right w:val="none" w:sz="0" w:space="0" w:color="auto"/>
      </w:divBdr>
    </w:div>
    <w:div w:id="918445411">
      <w:bodyDiv w:val="1"/>
      <w:marLeft w:val="0"/>
      <w:marRight w:val="0"/>
      <w:marTop w:val="0"/>
      <w:marBottom w:val="0"/>
      <w:divBdr>
        <w:top w:val="none" w:sz="0" w:space="0" w:color="auto"/>
        <w:left w:val="none" w:sz="0" w:space="0" w:color="auto"/>
        <w:bottom w:val="none" w:sz="0" w:space="0" w:color="auto"/>
        <w:right w:val="none" w:sz="0" w:space="0" w:color="auto"/>
      </w:divBdr>
    </w:div>
    <w:div w:id="934629137">
      <w:bodyDiv w:val="1"/>
      <w:marLeft w:val="0"/>
      <w:marRight w:val="0"/>
      <w:marTop w:val="0"/>
      <w:marBottom w:val="0"/>
      <w:divBdr>
        <w:top w:val="none" w:sz="0" w:space="0" w:color="auto"/>
        <w:left w:val="none" w:sz="0" w:space="0" w:color="auto"/>
        <w:bottom w:val="none" w:sz="0" w:space="0" w:color="auto"/>
        <w:right w:val="none" w:sz="0" w:space="0" w:color="auto"/>
      </w:divBdr>
    </w:div>
    <w:div w:id="1011881412">
      <w:bodyDiv w:val="1"/>
      <w:marLeft w:val="0"/>
      <w:marRight w:val="0"/>
      <w:marTop w:val="0"/>
      <w:marBottom w:val="0"/>
      <w:divBdr>
        <w:top w:val="none" w:sz="0" w:space="0" w:color="auto"/>
        <w:left w:val="none" w:sz="0" w:space="0" w:color="auto"/>
        <w:bottom w:val="none" w:sz="0" w:space="0" w:color="auto"/>
        <w:right w:val="none" w:sz="0" w:space="0" w:color="auto"/>
      </w:divBdr>
    </w:div>
    <w:div w:id="1086457945">
      <w:bodyDiv w:val="1"/>
      <w:marLeft w:val="0"/>
      <w:marRight w:val="0"/>
      <w:marTop w:val="0"/>
      <w:marBottom w:val="0"/>
      <w:divBdr>
        <w:top w:val="none" w:sz="0" w:space="0" w:color="auto"/>
        <w:left w:val="none" w:sz="0" w:space="0" w:color="auto"/>
        <w:bottom w:val="none" w:sz="0" w:space="0" w:color="auto"/>
        <w:right w:val="none" w:sz="0" w:space="0" w:color="auto"/>
      </w:divBdr>
    </w:div>
    <w:div w:id="1117723326">
      <w:bodyDiv w:val="1"/>
      <w:marLeft w:val="0"/>
      <w:marRight w:val="0"/>
      <w:marTop w:val="0"/>
      <w:marBottom w:val="0"/>
      <w:divBdr>
        <w:top w:val="none" w:sz="0" w:space="0" w:color="auto"/>
        <w:left w:val="none" w:sz="0" w:space="0" w:color="auto"/>
        <w:bottom w:val="none" w:sz="0" w:space="0" w:color="auto"/>
        <w:right w:val="none" w:sz="0" w:space="0" w:color="auto"/>
      </w:divBdr>
    </w:div>
    <w:div w:id="1477795396">
      <w:bodyDiv w:val="1"/>
      <w:marLeft w:val="0"/>
      <w:marRight w:val="0"/>
      <w:marTop w:val="0"/>
      <w:marBottom w:val="0"/>
      <w:divBdr>
        <w:top w:val="none" w:sz="0" w:space="0" w:color="auto"/>
        <w:left w:val="none" w:sz="0" w:space="0" w:color="auto"/>
        <w:bottom w:val="none" w:sz="0" w:space="0" w:color="auto"/>
        <w:right w:val="none" w:sz="0" w:space="0" w:color="auto"/>
      </w:divBdr>
    </w:div>
    <w:div w:id="1698460055">
      <w:bodyDiv w:val="1"/>
      <w:marLeft w:val="0"/>
      <w:marRight w:val="0"/>
      <w:marTop w:val="0"/>
      <w:marBottom w:val="0"/>
      <w:divBdr>
        <w:top w:val="none" w:sz="0" w:space="0" w:color="auto"/>
        <w:left w:val="none" w:sz="0" w:space="0" w:color="auto"/>
        <w:bottom w:val="none" w:sz="0" w:space="0" w:color="auto"/>
        <w:right w:val="none" w:sz="0" w:space="0" w:color="auto"/>
      </w:divBdr>
    </w:div>
    <w:div w:id="1705130550">
      <w:bodyDiv w:val="1"/>
      <w:marLeft w:val="0"/>
      <w:marRight w:val="0"/>
      <w:marTop w:val="0"/>
      <w:marBottom w:val="0"/>
      <w:divBdr>
        <w:top w:val="none" w:sz="0" w:space="0" w:color="auto"/>
        <w:left w:val="none" w:sz="0" w:space="0" w:color="auto"/>
        <w:bottom w:val="none" w:sz="0" w:space="0" w:color="auto"/>
        <w:right w:val="none" w:sz="0" w:space="0" w:color="auto"/>
      </w:divBdr>
    </w:div>
    <w:div w:id="1750418755">
      <w:bodyDiv w:val="1"/>
      <w:marLeft w:val="0"/>
      <w:marRight w:val="0"/>
      <w:marTop w:val="0"/>
      <w:marBottom w:val="0"/>
      <w:divBdr>
        <w:top w:val="none" w:sz="0" w:space="0" w:color="auto"/>
        <w:left w:val="none" w:sz="0" w:space="0" w:color="auto"/>
        <w:bottom w:val="none" w:sz="0" w:space="0" w:color="auto"/>
        <w:right w:val="none" w:sz="0" w:space="0" w:color="auto"/>
      </w:divBdr>
    </w:div>
    <w:div w:id="1832985099">
      <w:bodyDiv w:val="1"/>
      <w:marLeft w:val="0"/>
      <w:marRight w:val="0"/>
      <w:marTop w:val="0"/>
      <w:marBottom w:val="0"/>
      <w:divBdr>
        <w:top w:val="none" w:sz="0" w:space="0" w:color="auto"/>
        <w:left w:val="none" w:sz="0" w:space="0" w:color="auto"/>
        <w:bottom w:val="none" w:sz="0" w:space="0" w:color="auto"/>
        <w:right w:val="none" w:sz="0" w:space="0" w:color="auto"/>
      </w:divBdr>
    </w:div>
    <w:div w:id="1841003676">
      <w:bodyDiv w:val="1"/>
      <w:marLeft w:val="0"/>
      <w:marRight w:val="0"/>
      <w:marTop w:val="0"/>
      <w:marBottom w:val="0"/>
      <w:divBdr>
        <w:top w:val="none" w:sz="0" w:space="0" w:color="auto"/>
        <w:left w:val="none" w:sz="0" w:space="0" w:color="auto"/>
        <w:bottom w:val="none" w:sz="0" w:space="0" w:color="auto"/>
        <w:right w:val="none" w:sz="0" w:space="0" w:color="auto"/>
      </w:divBdr>
    </w:div>
    <w:div w:id="1900479289">
      <w:bodyDiv w:val="1"/>
      <w:marLeft w:val="0"/>
      <w:marRight w:val="0"/>
      <w:marTop w:val="0"/>
      <w:marBottom w:val="0"/>
      <w:divBdr>
        <w:top w:val="none" w:sz="0" w:space="0" w:color="auto"/>
        <w:left w:val="none" w:sz="0" w:space="0" w:color="auto"/>
        <w:bottom w:val="none" w:sz="0" w:space="0" w:color="auto"/>
        <w:right w:val="none" w:sz="0" w:space="0" w:color="auto"/>
      </w:divBdr>
    </w:div>
    <w:div w:id="2021815542">
      <w:bodyDiv w:val="1"/>
      <w:marLeft w:val="0"/>
      <w:marRight w:val="0"/>
      <w:marTop w:val="0"/>
      <w:marBottom w:val="0"/>
      <w:divBdr>
        <w:top w:val="none" w:sz="0" w:space="0" w:color="auto"/>
        <w:left w:val="none" w:sz="0" w:space="0" w:color="auto"/>
        <w:bottom w:val="none" w:sz="0" w:space="0" w:color="auto"/>
        <w:right w:val="none" w:sz="0" w:space="0" w:color="auto"/>
      </w:divBdr>
    </w:div>
    <w:div w:id="2087453662">
      <w:bodyDiv w:val="1"/>
      <w:marLeft w:val="0"/>
      <w:marRight w:val="0"/>
      <w:marTop w:val="0"/>
      <w:marBottom w:val="0"/>
      <w:divBdr>
        <w:top w:val="none" w:sz="0" w:space="0" w:color="auto"/>
        <w:left w:val="none" w:sz="0" w:space="0" w:color="auto"/>
        <w:bottom w:val="none" w:sz="0" w:space="0" w:color="auto"/>
        <w:right w:val="none" w:sz="0" w:space="0" w:color="auto"/>
      </w:divBdr>
    </w:div>
    <w:div w:id="2100444222">
      <w:bodyDiv w:val="1"/>
      <w:marLeft w:val="0"/>
      <w:marRight w:val="0"/>
      <w:marTop w:val="0"/>
      <w:marBottom w:val="0"/>
      <w:divBdr>
        <w:top w:val="none" w:sz="0" w:space="0" w:color="auto"/>
        <w:left w:val="none" w:sz="0" w:space="0" w:color="auto"/>
        <w:bottom w:val="none" w:sz="0" w:space="0" w:color="auto"/>
        <w:right w:val="none" w:sz="0" w:space="0" w:color="auto"/>
      </w:divBdr>
    </w:div>
    <w:div w:id="21265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96DA-EC26-44C9-A994-0DCF86EB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3613</Words>
  <Characters>22137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Katastrální úřad  v Kladně</vt:lpstr>
    </vt:vector>
  </TitlesOfParts>
  <Company>VRV a.s.</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v Kladně</dc:title>
  <dc:subject/>
  <dc:creator>Mgr.Šumanská</dc:creator>
  <cp:keywords/>
  <cp:lastModifiedBy>Pokorná Ivana</cp:lastModifiedBy>
  <cp:revision>4</cp:revision>
  <cp:lastPrinted>2019-04-22T06:03:00Z</cp:lastPrinted>
  <dcterms:created xsi:type="dcterms:W3CDTF">2019-08-20T11:50:00Z</dcterms:created>
  <dcterms:modified xsi:type="dcterms:W3CDTF">2019-08-20T11:52:00Z</dcterms:modified>
</cp:coreProperties>
</file>