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8A" w:rsidRPr="00E914AE" w:rsidRDefault="0073468A" w:rsidP="0073468A">
      <w:pPr>
        <w:keepNext/>
        <w:shd w:val="pct5" w:color="auto" w:fill="auto"/>
        <w:ind w:left="425" w:hanging="425"/>
        <w:jc w:val="center"/>
        <w:rPr>
          <w:b/>
        </w:rPr>
      </w:pPr>
      <w:bookmarkStart w:id="0" w:name="_GoBack"/>
      <w:bookmarkEnd w:id="0"/>
      <w:r w:rsidRPr="00E914AE">
        <w:rPr>
          <w:b/>
        </w:rPr>
        <w:t>I.</w:t>
      </w:r>
      <w:r w:rsidRPr="00E914AE">
        <w:rPr>
          <w:b/>
        </w:rPr>
        <w:tab/>
        <w:t>Úvodní ustanovení</w:t>
      </w:r>
    </w:p>
    <w:p w:rsidR="0073468A" w:rsidRPr="00E914AE" w:rsidRDefault="008C3D76" w:rsidP="0073468A">
      <w:pPr>
        <w:pStyle w:val="Normlnodsazen"/>
        <w:keepNext/>
        <w:tabs>
          <w:tab w:val="left" w:pos="426"/>
        </w:tabs>
        <w:ind w:left="425" w:hanging="425"/>
      </w:pPr>
      <w:bookmarkStart w:id="1" w:name="NORENUM"/>
      <w:bookmarkEnd w:id="1"/>
      <w:r>
        <w:t>#MARK1</w:t>
      </w:r>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rsidR="0073468A" w:rsidRPr="00E914AE" w:rsidRDefault="008C3D76" w:rsidP="0073468A">
      <w:pPr>
        <w:tabs>
          <w:tab w:val="left" w:pos="-1440"/>
        </w:tabs>
        <w:suppressAutoHyphens/>
        <w:overflowPunct/>
        <w:autoSpaceDE/>
        <w:autoSpaceDN/>
        <w:adjustRightInd/>
        <w:ind w:left="426" w:hanging="426"/>
        <w:textAlignment w:val="auto"/>
      </w:pPr>
      <w:r>
        <w:t>2.</w:t>
      </w:r>
      <w:r w:rsidR="0073468A" w:rsidRPr="00E914AE">
        <w:tab/>
        <w:t xml:space="preserve">Pojmy s velkým počátečním písmenem jsou v těchto Úvěrových podmínkách užívány ve významu uvedeném v článku XVIII.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6" w:hanging="426"/>
        <w:textAlignment w:val="auto"/>
        <w:rPr>
          <w:spacing w:val="-3"/>
        </w:rPr>
      </w:pPr>
      <w:r>
        <w:t>3.</w:t>
      </w:r>
      <w:r w:rsidR="0073468A" w:rsidRPr="00E914AE">
        <w:tab/>
        <w:t>Tyto</w:t>
      </w:r>
      <w:r w:rsidR="0073468A" w:rsidRPr="00E914AE">
        <w:rPr>
          <w:spacing w:val="-3"/>
        </w:rPr>
        <w:t xml:space="preserve"> Úvěrové podmínky se vztahují k následujícím formám Úvěru:</w:t>
      </w:r>
    </w:p>
    <w:p w:rsidR="0073468A" w:rsidRPr="00E914AE" w:rsidRDefault="008C3D76" w:rsidP="008C3D76">
      <w:pPr>
        <w:tabs>
          <w:tab w:val="left" w:pos="-1440"/>
        </w:tabs>
        <w:suppressAutoHyphens/>
        <w:overflowPunct/>
        <w:autoSpaceDE/>
        <w:autoSpaceDN/>
        <w:adjustRightInd/>
        <w:ind w:left="851" w:hanging="425"/>
        <w:textAlignment w:val="auto"/>
        <w:rPr>
          <w:spacing w:val="-3"/>
        </w:rPr>
      </w:pPr>
      <w:r w:rsidRPr="00E914AE">
        <w:rPr>
          <w:spacing w:val="-3"/>
        </w:rPr>
        <w:t>a)</w:t>
      </w:r>
      <w:r w:rsidRPr="00E914AE">
        <w:rPr>
          <w:spacing w:val="-3"/>
        </w:rPr>
        <w:tab/>
      </w:r>
      <w:r w:rsidR="0073468A" w:rsidRPr="00E914AE">
        <w:rPr>
          <w:spacing w:val="-3"/>
        </w:rPr>
        <w:t>kontokorentní Úvěr;</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b)</w:t>
      </w:r>
      <w:r w:rsidRPr="00E914AE">
        <w:rPr>
          <w:spacing w:val="-3"/>
        </w:rPr>
        <w:tab/>
      </w:r>
      <w:r w:rsidR="0073468A" w:rsidRPr="00E914AE">
        <w:rPr>
          <w:spacing w:val="-3"/>
        </w:rPr>
        <w:t>krátkodobý Úvěr;</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c)</w:t>
      </w:r>
      <w:r w:rsidRPr="00E914AE">
        <w:rPr>
          <w:spacing w:val="-3"/>
        </w:rPr>
        <w:tab/>
      </w:r>
      <w:r w:rsidR="0073468A" w:rsidRPr="00E914AE">
        <w:rPr>
          <w:spacing w:val="-3"/>
        </w:rPr>
        <w:t xml:space="preserve">střednědobý Úvěr; </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d)</w:t>
      </w:r>
      <w:r w:rsidRPr="00E914AE">
        <w:rPr>
          <w:spacing w:val="-3"/>
        </w:rPr>
        <w:tab/>
      </w:r>
      <w:r w:rsidR="0073468A" w:rsidRPr="00E914AE">
        <w:rPr>
          <w:spacing w:val="-3"/>
        </w:rPr>
        <w:t>dlouhodobý Úvěr;</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e)</w:t>
      </w:r>
      <w:r w:rsidRPr="00E914AE">
        <w:rPr>
          <w:spacing w:val="-3"/>
        </w:rPr>
        <w:tab/>
      </w:r>
      <w:r w:rsidR="0073468A" w:rsidRPr="00E914AE">
        <w:rPr>
          <w:spacing w:val="-3"/>
        </w:rPr>
        <w:t xml:space="preserve">revolvingový Úvěr; </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f)</w:t>
      </w:r>
      <w:r w:rsidRPr="00E914AE">
        <w:rPr>
          <w:spacing w:val="-3"/>
        </w:rPr>
        <w:tab/>
      </w:r>
      <w:r w:rsidR="0073468A" w:rsidRPr="00E914AE">
        <w:rPr>
          <w:spacing w:val="-3"/>
        </w:rPr>
        <w:t>eskontní Úvěr;</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g)</w:t>
      </w:r>
      <w:r w:rsidRPr="00E914AE">
        <w:rPr>
          <w:spacing w:val="-3"/>
        </w:rPr>
        <w:tab/>
      </w:r>
      <w:r w:rsidR="0073468A" w:rsidRPr="00E914AE">
        <w:rPr>
          <w:spacing w:val="-3"/>
        </w:rPr>
        <w:t>hypoteční Úvěr;</w:t>
      </w:r>
    </w:p>
    <w:p w:rsidR="0073468A" w:rsidRPr="00E914AE" w:rsidRDefault="008C3D76" w:rsidP="008C3D76">
      <w:pPr>
        <w:tabs>
          <w:tab w:val="left" w:pos="-1440"/>
          <w:tab w:val="left" w:pos="851"/>
        </w:tabs>
        <w:suppressAutoHyphens/>
        <w:overflowPunct/>
        <w:autoSpaceDE/>
        <w:autoSpaceDN/>
        <w:adjustRightInd/>
        <w:ind w:left="851" w:hanging="425"/>
        <w:textAlignment w:val="auto"/>
        <w:rPr>
          <w:spacing w:val="-3"/>
        </w:rPr>
      </w:pPr>
      <w:r w:rsidRPr="00E914AE">
        <w:rPr>
          <w:spacing w:val="-3"/>
        </w:rPr>
        <w:t>h)</w:t>
      </w:r>
      <w:r w:rsidRPr="00E914AE">
        <w:rPr>
          <w:spacing w:val="-3"/>
        </w:rPr>
        <w:tab/>
      </w:r>
      <w:r w:rsidR="0073468A" w:rsidRPr="00E914AE">
        <w:rPr>
          <w:spacing w:val="-3"/>
        </w:rPr>
        <w:t>jiná forma popsaná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6" w:hanging="426"/>
        <w:textAlignment w:val="auto"/>
      </w:pPr>
      <w:r>
        <w:t>4.</w:t>
      </w:r>
      <w:r w:rsidR="0073468A" w:rsidRPr="00E914AE">
        <w:tab/>
        <w:t xml:space="preserve">Klient je povinen použít Úvěr výhradně k účelu sjednanému ve Smlouvě. Klient je povinen kdykoli na výzvu Banky prokázat, že Úvěr použil, popřípadě používá, k účelu sjednanému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6" w:hanging="426"/>
        <w:textAlignment w:val="auto"/>
        <w:rPr>
          <w:spacing w:val="-3"/>
        </w:rPr>
      </w:pPr>
      <w:r>
        <w:t>5.</w:t>
      </w:r>
      <w:r w:rsidR="0073468A" w:rsidRPr="00E914AE">
        <w:tab/>
        <w:t xml:space="preserve">Výše úvěru nebo Limit jsou sjednány ve Smlouvě.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ind w:left="426" w:hanging="426"/>
        <w:textAlignment w:val="auto"/>
        <w:rPr>
          <w:spacing w:val="-3"/>
        </w:rPr>
      </w:pPr>
      <w:r>
        <w:t>6.</w:t>
      </w:r>
      <w:r w:rsidR="0073468A" w:rsidRPr="00E914AE">
        <w:tab/>
        <w:t>Klient</w:t>
      </w:r>
      <w:r w:rsidR="0073468A" w:rsidRPr="00E914AE">
        <w:rPr>
          <w:spacing w:val="-3"/>
        </w:rPr>
        <w:t xml:space="preserve"> čerpá Úvěr v Měně úvěru.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ind w:left="426" w:hanging="426"/>
        <w:textAlignment w:val="auto"/>
        <w:rPr>
          <w:spacing w:val="-3"/>
        </w:rPr>
      </w:pPr>
      <w:r>
        <w:t>7.</w:t>
      </w:r>
      <w:r w:rsidR="0073468A" w:rsidRPr="00E914AE">
        <w:tab/>
        <w:t>Klient</w:t>
      </w:r>
      <w:r w:rsidR="0073468A" w:rsidRPr="00E914AE">
        <w:rPr>
          <w:spacing w:val="-3"/>
        </w:rPr>
        <w:t xml:space="preserve"> je oprávněn čerpat Úvěr do Výše úvěru, popřípadě do výše Limitu.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ind w:left="426" w:hanging="426"/>
        <w:textAlignment w:val="auto"/>
        <w:rPr>
          <w:spacing w:val="-3"/>
        </w:rPr>
      </w:pPr>
      <w:r>
        <w:t>8.</w:t>
      </w:r>
      <w:r w:rsidR="0073468A" w:rsidRPr="00E914AE">
        <w:tab/>
        <w:t>Pokud</w:t>
      </w:r>
      <w:r w:rsidR="0073468A"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rsidR="0073468A" w:rsidRPr="00E914AE" w:rsidRDefault="0073468A" w:rsidP="0073468A">
      <w:pPr>
        <w:pStyle w:val="Normlnodsazen"/>
        <w:keepNext/>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rPr>
      </w:pPr>
      <w:r>
        <w:t>9.</w:t>
      </w:r>
      <w:r w:rsidR="0073468A" w:rsidRPr="00E914AE">
        <w:tab/>
      </w:r>
      <w:r w:rsidR="0073468A" w:rsidRPr="00E914AE">
        <w:rPr>
          <w:b/>
          <w:bCs/>
        </w:rPr>
        <w:t>Čerpání úvěru</w:t>
      </w:r>
    </w:p>
    <w:p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rPr>
      </w:pPr>
      <w:r>
        <w:t>10.</w:t>
      </w:r>
      <w:r w:rsidR="0073468A" w:rsidRPr="00E914AE">
        <w:tab/>
      </w:r>
      <w:r w:rsidR="0073468A" w:rsidRPr="00E914AE">
        <w:rPr>
          <w:b/>
          <w:bCs/>
        </w:rPr>
        <w:t>Čerpání kontokorentního úvěru</w:t>
      </w:r>
    </w:p>
    <w:p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bCs/>
        </w:rPr>
      </w:pPr>
      <w:r>
        <w:t>11.</w:t>
      </w:r>
      <w:r w:rsidR="0073468A" w:rsidRPr="00E914AE">
        <w:tab/>
      </w:r>
      <w:r w:rsidR="0073468A" w:rsidRPr="00E914AE">
        <w:rPr>
          <w:b/>
          <w:bCs/>
        </w:rPr>
        <w:t>Čerpání krátkodobého, střednědobého, dlouhodobého, revolvingového a hypotečního úvěru</w:t>
      </w:r>
    </w:p>
    <w:p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bCs/>
        </w:rPr>
      </w:pPr>
      <w:r>
        <w:lastRenderedPageBreak/>
        <w:t>12.</w:t>
      </w:r>
      <w:r w:rsidR="0073468A" w:rsidRPr="00E914AE">
        <w:tab/>
      </w:r>
      <w:r w:rsidR="0073468A" w:rsidRPr="00E914AE">
        <w:rPr>
          <w:b/>
          <w:bCs/>
        </w:rPr>
        <w:t>Čerpání eskontního úvěru</w:t>
      </w:r>
    </w:p>
    <w:p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73468A" w:rsidRPr="00E914AE" w:rsidRDefault="0073468A" w:rsidP="0073468A">
      <w:pPr>
        <w:pStyle w:val="Normlnodsazen"/>
        <w:tabs>
          <w:tab w:val="left" w:pos="426"/>
        </w:tabs>
        <w:ind w:left="425" w:hanging="425"/>
      </w:pPr>
    </w:p>
    <w:p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spacing w:after="60"/>
        <w:ind w:left="425" w:hanging="425"/>
        <w:textAlignment w:val="auto"/>
        <w:rPr>
          <w:spacing w:val="-3"/>
        </w:rPr>
      </w:pPr>
      <w:r>
        <w:rPr>
          <w:spacing w:val="-3"/>
        </w:rPr>
        <w:t>13.</w:t>
      </w:r>
      <w:r w:rsidR="0073468A" w:rsidRPr="00E914AE">
        <w:rPr>
          <w:spacing w:val="-3"/>
        </w:rPr>
        <w:tab/>
        <w:t>První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spacing w:after="60"/>
        <w:ind w:left="425" w:hanging="425"/>
        <w:textAlignment w:val="auto"/>
        <w:rPr>
          <w:spacing w:val="-3"/>
        </w:rPr>
      </w:pPr>
      <w:r>
        <w:rPr>
          <w:spacing w:val="-3"/>
        </w:rPr>
        <w:t>14.</w:t>
      </w:r>
      <w:r w:rsidR="0073468A" w:rsidRPr="00E914AE">
        <w:rPr>
          <w:spacing w:val="-3"/>
        </w:rPr>
        <w:tab/>
        <w:t>Každé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rsidR="0073468A" w:rsidRPr="00E914AE" w:rsidRDefault="008C3D76" w:rsidP="0073468A">
      <w:pPr>
        <w:tabs>
          <w:tab w:val="left" w:pos="-1440"/>
        </w:tabs>
        <w:suppressAutoHyphens/>
        <w:overflowPunct/>
        <w:autoSpaceDE/>
        <w:autoSpaceDN/>
        <w:adjustRightInd/>
        <w:ind w:left="360" w:hanging="360"/>
        <w:textAlignment w:val="auto"/>
      </w:pPr>
      <w:r>
        <w:t>15.</w:t>
      </w:r>
      <w:r w:rsidR="0073468A" w:rsidRPr="00E914AE">
        <w:tab/>
      </w:r>
      <w:r w:rsidR="0073468A" w:rsidRPr="00E914AE">
        <w:rPr>
          <w:color w:val="000000"/>
        </w:rPr>
        <w:t>Banka není povinna v souvislosti s plněním Odkládacích podmínek čerpání přijmout dokument, o jehož pravosti či správnosti má odůvodněné pochybnosti</w:t>
      </w:r>
      <w:r w:rsidR="0073468A"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rsidR="0073468A" w:rsidRPr="00E914AE" w:rsidRDefault="0073468A" w:rsidP="0073468A">
      <w:pPr>
        <w:pStyle w:val="Normlnodsazen"/>
        <w:keepNext/>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16.</w:t>
      </w:r>
      <w:r w:rsidR="0073468A" w:rsidRPr="00E914AE">
        <w:tab/>
      </w:r>
      <w:r w:rsidR="0073468A" w:rsidRPr="00E914AE">
        <w:rPr>
          <w:b/>
        </w:rPr>
        <w:t>Úročení</w:t>
      </w:r>
    </w:p>
    <w:p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17.</w:t>
      </w:r>
      <w:r w:rsidR="0073468A" w:rsidRPr="00E914AE">
        <w:tab/>
      </w:r>
      <w:r w:rsidR="0073468A" w:rsidRPr="00E914AE">
        <w:rPr>
          <w:b/>
        </w:rPr>
        <w:t xml:space="preserve">Změna pohyblivé sazby </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lastRenderedPageBreak/>
        <w:t>18.</w:t>
      </w:r>
      <w:r w:rsidR="0073468A" w:rsidRPr="00E914AE">
        <w:tab/>
      </w:r>
      <w:r w:rsidR="0073468A" w:rsidRPr="00E914AE">
        <w:rPr>
          <w:b/>
        </w:rPr>
        <w:t>Úroky z kontokorentního úvěru</w:t>
      </w:r>
    </w:p>
    <w:p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19.</w:t>
      </w:r>
      <w:r w:rsidR="0073468A" w:rsidRPr="00E914AE">
        <w:tab/>
      </w:r>
      <w:r w:rsidR="0073468A" w:rsidRPr="00E914AE">
        <w:rPr>
          <w:b/>
        </w:rPr>
        <w:t>Úroky z krátkodobých, střednědobých, dlouhodobých úvěrů</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73468A" w:rsidRPr="00E914AE" w:rsidRDefault="0073468A" w:rsidP="0073468A">
      <w:pPr>
        <w:pStyle w:val="Normlnodsazen"/>
        <w:ind w:left="426"/>
      </w:pPr>
    </w:p>
    <w:p w:rsidR="0073468A" w:rsidRPr="00E914AE" w:rsidRDefault="008C3D76" w:rsidP="0073468A">
      <w:pPr>
        <w:keepNext/>
        <w:tabs>
          <w:tab w:val="left" w:pos="-1440"/>
        </w:tabs>
        <w:suppressAutoHyphens/>
        <w:overflowPunct/>
        <w:autoSpaceDE/>
        <w:autoSpaceDN/>
        <w:adjustRightInd/>
        <w:ind w:left="425" w:hanging="425"/>
        <w:textAlignment w:val="auto"/>
      </w:pPr>
      <w:r>
        <w:t>20.</w:t>
      </w:r>
      <w:r w:rsidR="0073468A" w:rsidRPr="00E914AE">
        <w:tab/>
      </w:r>
      <w:r w:rsidR="0073468A" w:rsidRPr="00E914AE">
        <w:rPr>
          <w:b/>
        </w:rPr>
        <w:t>Úroky z revolvingového úvěru</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21.</w:t>
      </w:r>
      <w:r w:rsidR="0073468A" w:rsidRPr="00E914AE">
        <w:tab/>
      </w:r>
      <w:r w:rsidR="0073468A" w:rsidRPr="00E914AE">
        <w:rPr>
          <w:b/>
        </w:rPr>
        <w:t>Eskont směnek</w:t>
      </w:r>
    </w:p>
    <w:p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22.</w:t>
      </w:r>
      <w:r w:rsidR="0073468A" w:rsidRPr="00E914AE">
        <w:tab/>
      </w:r>
      <w:r w:rsidR="0073468A" w:rsidRPr="00E914AE">
        <w:rPr>
          <w:b/>
        </w:rPr>
        <w:t>Úroky z hypotečního úvěru</w:t>
      </w:r>
    </w:p>
    <w:p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rsidR="0073468A" w:rsidRPr="00E914AE" w:rsidRDefault="0073468A" w:rsidP="0073468A">
      <w:pPr>
        <w:pStyle w:val="Normlnodsazen"/>
        <w:ind w:left="426" w:hanging="426"/>
      </w:pPr>
    </w:p>
    <w:p w:rsidR="0073468A" w:rsidRPr="00E914AE" w:rsidRDefault="008C3D76" w:rsidP="0073468A">
      <w:pPr>
        <w:keepNext/>
        <w:tabs>
          <w:tab w:val="left" w:pos="-1440"/>
        </w:tabs>
        <w:suppressAutoHyphens/>
        <w:overflowPunct/>
        <w:autoSpaceDE/>
        <w:autoSpaceDN/>
        <w:adjustRightInd/>
        <w:ind w:left="425" w:hanging="425"/>
        <w:textAlignment w:val="auto"/>
      </w:pPr>
      <w:r>
        <w:t>23.</w:t>
      </w:r>
      <w:r w:rsidR="0073468A" w:rsidRPr="00E914AE">
        <w:tab/>
      </w:r>
      <w:r w:rsidR="0073468A" w:rsidRPr="00E914AE">
        <w:rPr>
          <w:b/>
          <w:bCs/>
        </w:rPr>
        <w:t>Snížení</w:t>
      </w:r>
      <w:r w:rsidR="0073468A" w:rsidRPr="00E914AE">
        <w:rPr>
          <w:b/>
        </w:rPr>
        <w:t xml:space="preserve"> úrokové sazby</w:t>
      </w:r>
    </w:p>
    <w:p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rsidR="0073468A" w:rsidRPr="00E914AE" w:rsidRDefault="0073468A" w:rsidP="0073468A">
      <w:pPr>
        <w:ind w:left="426" w:hanging="426"/>
      </w:pPr>
    </w:p>
    <w:p w:rsidR="0073468A" w:rsidRPr="00E914AE" w:rsidRDefault="008C3D76" w:rsidP="0073468A">
      <w:pPr>
        <w:keepNext/>
        <w:tabs>
          <w:tab w:val="left" w:pos="-1440"/>
        </w:tabs>
        <w:suppressAutoHyphens/>
        <w:overflowPunct/>
        <w:autoSpaceDE/>
        <w:autoSpaceDN/>
        <w:adjustRightInd/>
        <w:ind w:left="425" w:hanging="425"/>
        <w:textAlignment w:val="auto"/>
      </w:pPr>
      <w:r>
        <w:t>24.</w:t>
      </w:r>
      <w:r w:rsidR="0073468A" w:rsidRPr="00E914AE">
        <w:tab/>
      </w:r>
      <w:r w:rsidR="0073468A" w:rsidRPr="00E914AE">
        <w:rPr>
          <w:b/>
          <w:bCs/>
        </w:rPr>
        <w:t>Změna</w:t>
      </w:r>
      <w:r w:rsidR="0073468A" w:rsidRPr="00E914AE">
        <w:rPr>
          <w:b/>
        </w:rPr>
        <w:t xml:space="preserve"> měny – zavedení EURO </w:t>
      </w:r>
    </w:p>
    <w:p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73468A" w:rsidRPr="00E914AE" w:rsidRDefault="0073468A" w:rsidP="0073468A">
      <w:pPr>
        <w:tabs>
          <w:tab w:val="left" w:pos="-1440"/>
          <w:tab w:val="left" w:pos="-720"/>
          <w:tab w:val="left" w:pos="0"/>
          <w:tab w:val="left" w:pos="720"/>
          <w:tab w:val="left" w:pos="1440"/>
          <w:tab w:val="left" w:pos="1961"/>
          <w:tab w:val="left" w:pos="2880"/>
        </w:tabs>
        <w:suppressAutoHyphens/>
        <w:rPr>
          <w:bCs/>
          <w:spacing w:val="-3"/>
        </w:rPr>
      </w:pPr>
    </w:p>
    <w:p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rsidR="0073468A" w:rsidRPr="00E914AE" w:rsidRDefault="0073468A" w:rsidP="0073468A">
      <w:pPr>
        <w:pStyle w:val="Normlnodsazen"/>
        <w:keepNext/>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rPr>
      </w:pPr>
      <w:r>
        <w:t>25.</w:t>
      </w:r>
      <w:r w:rsidR="0073468A" w:rsidRPr="00E914AE">
        <w:tab/>
      </w:r>
      <w:r w:rsidR="0073468A" w:rsidRPr="00E914AE">
        <w:rPr>
          <w:b/>
        </w:rPr>
        <w:t>Měna splácení, kurzové riziko, zahájení insolvenčního řízení</w:t>
      </w:r>
    </w:p>
    <w:p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rsidR="005970B8" w:rsidRPr="00E914AE" w:rsidRDefault="005970B8" w:rsidP="0073468A">
      <w:pPr>
        <w:pStyle w:val="Normlnodsazen"/>
        <w:ind w:left="426"/>
      </w:pPr>
    </w:p>
    <w:p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73468A" w:rsidRPr="00E914AE" w:rsidRDefault="0073468A" w:rsidP="0073468A">
      <w:pPr>
        <w:pStyle w:val="Normlnodsazen"/>
        <w:ind w:left="426"/>
      </w:pPr>
    </w:p>
    <w:p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73468A" w:rsidRPr="00E914AE" w:rsidRDefault="0073468A" w:rsidP="0073468A">
      <w:pPr>
        <w:pStyle w:val="Normlnodsazen"/>
        <w:ind w:left="426"/>
      </w:pPr>
    </w:p>
    <w:p w:rsidR="0073468A" w:rsidRPr="00E914AE" w:rsidRDefault="008C3D76" w:rsidP="0073468A">
      <w:pPr>
        <w:keepNext/>
        <w:tabs>
          <w:tab w:val="left" w:pos="-1440"/>
        </w:tabs>
        <w:suppressAutoHyphens/>
        <w:overflowPunct/>
        <w:autoSpaceDE/>
        <w:autoSpaceDN/>
        <w:adjustRightInd/>
        <w:ind w:left="425" w:hanging="425"/>
        <w:textAlignment w:val="auto"/>
      </w:pPr>
      <w:r>
        <w:t>26.</w:t>
      </w:r>
      <w:r w:rsidR="0073468A" w:rsidRPr="00E914AE">
        <w:tab/>
      </w:r>
      <w:r w:rsidR="0073468A" w:rsidRPr="00E914AE">
        <w:rPr>
          <w:b/>
          <w:bCs/>
        </w:rPr>
        <w:t>Provádění</w:t>
      </w:r>
      <w:r w:rsidR="0073468A" w:rsidRPr="00E914AE">
        <w:rPr>
          <w:b/>
        </w:rPr>
        <w:t xml:space="preserve"> plateb k tíži účtu klienta</w:t>
      </w:r>
    </w:p>
    <w:p w:rsidR="0073468A" w:rsidRDefault="0073468A" w:rsidP="0073468A">
      <w:pPr>
        <w:pStyle w:val="Normlnodsazen"/>
        <w:ind w:left="426"/>
        <w:rPr>
          <w:i/>
        </w:rPr>
      </w:pPr>
      <w:r w:rsidRPr="00E914AE">
        <w:t xml:space="preserve">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w:t>
      </w:r>
      <w:r w:rsidRPr="00E914AE">
        <w:lastRenderedPageBreak/>
        <w:t>splatnosti. Výpis z účetních knih Banky je považován za dostatečný důkaz o dluhu vyplývajícím ze Smlouvy, kromě případu zřejmé chyby</w:t>
      </w:r>
      <w:r w:rsidRPr="00E914AE">
        <w:rPr>
          <w:i/>
        </w:rPr>
        <w:t>.</w:t>
      </w:r>
    </w:p>
    <w:p w:rsidR="005970B8" w:rsidRPr="00E914AE" w:rsidRDefault="005970B8" w:rsidP="0073468A">
      <w:pPr>
        <w:pStyle w:val="Normlnodsazen"/>
        <w:ind w:left="426"/>
        <w:rPr>
          <w:i/>
        </w:rPr>
      </w:pPr>
    </w:p>
    <w:p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bCs/>
        </w:rPr>
      </w:pPr>
      <w:r>
        <w:rPr>
          <w:bCs/>
        </w:rPr>
        <w:t>27.</w:t>
      </w:r>
      <w:r w:rsidR="0073468A" w:rsidRPr="00E914AE">
        <w:rPr>
          <w:bCs/>
        </w:rPr>
        <w:tab/>
      </w:r>
      <w:r w:rsidR="0073468A" w:rsidRPr="00E914AE">
        <w:rPr>
          <w:b/>
          <w:bCs/>
        </w:rPr>
        <w:t>Pořadí úhrad dluhů</w:t>
      </w:r>
    </w:p>
    <w:p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28.</w:t>
      </w:r>
      <w:r w:rsidR="0073468A" w:rsidRPr="00E914AE">
        <w:tab/>
      </w:r>
      <w:r w:rsidR="0073468A" w:rsidRPr="00E914AE">
        <w:rPr>
          <w:b/>
          <w:bCs/>
        </w:rPr>
        <w:t>Srážky</w:t>
      </w:r>
    </w:p>
    <w:p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29.</w:t>
      </w:r>
      <w:r w:rsidR="0073468A" w:rsidRPr="00E914AE">
        <w:tab/>
      </w:r>
      <w:r w:rsidR="0073468A" w:rsidRPr="00E914AE">
        <w:rPr>
          <w:b/>
          <w:bCs/>
        </w:rPr>
        <w:t>Předčasné</w:t>
      </w:r>
      <w:r w:rsidR="0073468A" w:rsidRPr="00E914AE">
        <w:rPr>
          <w:b/>
        </w:rPr>
        <w:t xml:space="preserve"> nebo opožděné splacení, úroky z prodlení</w:t>
      </w:r>
    </w:p>
    <w:p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rsidR="0073468A" w:rsidRPr="00E914AE" w:rsidRDefault="0073468A" w:rsidP="0073468A">
      <w:pPr>
        <w:pStyle w:val="Normlnodsazen"/>
        <w:tabs>
          <w:tab w:val="left" w:pos="426"/>
        </w:tabs>
        <w:ind w:left="425" w:hanging="425"/>
      </w:pPr>
    </w:p>
    <w:p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rPr>
      </w:pPr>
      <w:r>
        <w:t>30.</w:t>
      </w:r>
      <w:r w:rsidR="0073468A" w:rsidRPr="00E914AE">
        <w:tab/>
      </w:r>
      <w:r w:rsidR="0073468A" w:rsidRPr="00E914AE">
        <w:rPr>
          <w:b/>
          <w:bCs/>
        </w:rPr>
        <w:t>Splácení</w:t>
      </w:r>
      <w:r w:rsidR="0073468A" w:rsidRPr="00E914AE">
        <w:rPr>
          <w:b/>
        </w:rPr>
        <w:t xml:space="preserve"> kontokorentního a revolvingového úvěru</w:t>
      </w: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73468A" w:rsidRPr="00E914AE" w:rsidRDefault="0073468A" w:rsidP="0073468A">
      <w:pPr>
        <w:pStyle w:val="Normlnodsazen-anglicky"/>
        <w:spacing w:before="0"/>
        <w:ind w:left="426"/>
        <w:rPr>
          <w:i w:val="0"/>
          <w:iCs w:val="0"/>
          <w:lang w:val="cs-CZ"/>
        </w:rPr>
      </w:pP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31.</w:t>
      </w:r>
      <w:r w:rsidR="0073468A" w:rsidRPr="00E914AE">
        <w:tab/>
      </w:r>
      <w:r w:rsidR="0073468A" w:rsidRPr="00E914AE">
        <w:rPr>
          <w:b/>
          <w:bCs/>
        </w:rPr>
        <w:t>Splácení</w:t>
      </w:r>
      <w:r w:rsidR="0073468A" w:rsidRPr="00E914AE">
        <w:rPr>
          <w:b/>
        </w:rPr>
        <w:t xml:space="preserve"> krátkodobého, střednědobého, dlouhodobého a hypotečního úvěru</w:t>
      </w:r>
    </w:p>
    <w:p w:rsidR="0073468A" w:rsidRPr="00E914AE" w:rsidRDefault="0073468A" w:rsidP="0073468A">
      <w:pPr>
        <w:pStyle w:val="Normlnodsazen"/>
        <w:ind w:left="426"/>
      </w:pPr>
      <w:r w:rsidRPr="00E914AE">
        <w:t>Klient Bance splatí krátkodobý, střednědobý, dlouhodobý či hypoteční Úvěr v termínu/ech stanoveném/ých ve Smlouvě.</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32.</w:t>
      </w:r>
      <w:r w:rsidR="0073468A" w:rsidRPr="00E914AE">
        <w:rPr>
          <w:b/>
        </w:rPr>
        <w:tab/>
      </w:r>
      <w:r w:rsidR="0073468A" w:rsidRPr="00E914AE">
        <w:rPr>
          <w:b/>
          <w:bCs/>
        </w:rPr>
        <w:t>Splácení</w:t>
      </w:r>
      <w:r w:rsidR="0073468A" w:rsidRPr="00E914AE">
        <w:rPr>
          <w:b/>
        </w:rPr>
        <w:t xml:space="preserve"> eskontního úvěru</w:t>
      </w:r>
    </w:p>
    <w:p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73468A" w:rsidRPr="00E914AE" w:rsidRDefault="0073468A" w:rsidP="0073468A">
      <w:pPr>
        <w:pStyle w:val="Normlnodsazen"/>
        <w:ind w:left="426"/>
      </w:pPr>
    </w:p>
    <w:p w:rsidR="0073468A" w:rsidRPr="00E914AE" w:rsidRDefault="008C3D76" w:rsidP="0073468A">
      <w:pPr>
        <w:pStyle w:val="Normlnodsazen"/>
        <w:ind w:left="426" w:hanging="426"/>
        <w:rPr>
          <w:color w:val="000000"/>
        </w:rPr>
      </w:pPr>
      <w:r>
        <w:rPr>
          <w:bCs/>
          <w:color w:val="000000"/>
        </w:rPr>
        <w:t>33.</w:t>
      </w:r>
      <w:r w:rsidR="0073468A" w:rsidRPr="00E914AE">
        <w:rPr>
          <w:bCs/>
          <w:color w:val="000000"/>
        </w:rPr>
        <w:tab/>
      </w:r>
      <w:r w:rsidR="0073468A" w:rsidRPr="00E914AE">
        <w:rPr>
          <w:b/>
          <w:bCs/>
          <w:color w:val="000000"/>
        </w:rPr>
        <w:t>Předčasné splacení nebo nedočerpání úvěru</w:t>
      </w:r>
    </w:p>
    <w:p w:rsidR="0073468A" w:rsidRPr="00E914AE" w:rsidRDefault="008C3D76" w:rsidP="0073468A">
      <w:pPr>
        <w:spacing w:before="120"/>
        <w:ind w:left="425" w:hanging="425"/>
        <w:rPr>
          <w:color w:val="000000"/>
        </w:rPr>
      </w:pPr>
      <w:r>
        <w:rPr>
          <w:color w:val="000000"/>
        </w:rPr>
        <w:t>33.1</w:t>
      </w:r>
      <w:r w:rsidR="0073468A"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73468A" w:rsidRPr="00E914AE" w:rsidRDefault="0073468A" w:rsidP="0073468A">
      <w:pPr>
        <w:pStyle w:val="Normlnodsazen"/>
        <w:ind w:left="425"/>
        <w:rPr>
          <w:color w:val="000000"/>
        </w:rPr>
      </w:pPr>
    </w:p>
    <w:p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73468A" w:rsidRPr="00E914AE" w:rsidRDefault="0073468A" w:rsidP="0073468A">
      <w:pPr>
        <w:pStyle w:val="Normlnodsazen"/>
        <w:ind w:left="425"/>
        <w:rPr>
          <w:color w:val="000000"/>
        </w:rPr>
      </w:pPr>
    </w:p>
    <w:p w:rsidR="0073468A" w:rsidRPr="00E914AE" w:rsidRDefault="008C3D76" w:rsidP="008C3D76">
      <w:pPr>
        <w:tabs>
          <w:tab w:val="left" w:pos="426"/>
        </w:tabs>
        <w:ind w:left="426" w:hanging="426"/>
        <w:textAlignment w:val="auto"/>
        <w:rPr>
          <w:color w:val="000000"/>
        </w:rPr>
      </w:pPr>
      <w:r>
        <w:rPr>
          <w:color w:val="000000"/>
        </w:rPr>
        <w:t>33.2</w:t>
      </w:r>
      <w:r w:rsidRPr="00E914AE">
        <w:rPr>
          <w:color w:val="000000"/>
        </w:rPr>
        <w:tab/>
      </w:r>
      <w:r w:rsidR="0073468A" w:rsidRPr="00E914AE">
        <w:rPr>
          <w:color w:val="000000"/>
        </w:rPr>
        <w:t>Pokud není mezi smluvními stranami dohodnuto jinak, je</w:t>
      </w:r>
      <w:r w:rsidR="0073468A" w:rsidRPr="00E914AE">
        <w:rPr>
          <w:bCs/>
          <w:color w:val="000000"/>
        </w:rPr>
        <w:t xml:space="preserve"> v případě nedočerpání Úvěru, kterým se rozumí i neuskutečnění žádného Čerpání, </w:t>
      </w:r>
      <w:r w:rsidR="0073468A"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73468A" w:rsidRPr="00E914AE" w:rsidRDefault="0073468A" w:rsidP="0073468A">
      <w:pPr>
        <w:tabs>
          <w:tab w:val="num" w:pos="4471"/>
        </w:tabs>
        <w:ind w:left="426"/>
        <w:rPr>
          <w:color w:val="000000"/>
        </w:rPr>
      </w:pPr>
    </w:p>
    <w:p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73468A" w:rsidRPr="00E914AE" w:rsidRDefault="0073468A" w:rsidP="0073468A">
      <w:pPr>
        <w:tabs>
          <w:tab w:val="num" w:pos="4471"/>
        </w:tabs>
        <w:textAlignment w:val="auto"/>
        <w:rPr>
          <w:color w:val="000000"/>
        </w:rPr>
      </w:pPr>
    </w:p>
    <w:p w:rsidR="0073468A" w:rsidRPr="00E914AE" w:rsidRDefault="008C3D76" w:rsidP="00573280">
      <w:pPr>
        <w:ind w:left="426" w:hanging="426"/>
        <w:textAlignment w:val="auto"/>
        <w:rPr>
          <w:color w:val="000000"/>
        </w:rPr>
      </w:pPr>
      <w:r>
        <w:rPr>
          <w:color w:val="000000"/>
        </w:rPr>
        <w:t>33.3</w:t>
      </w:r>
      <w:r w:rsidR="00573280">
        <w:rPr>
          <w:color w:val="000000"/>
        </w:rPr>
        <w:tab/>
      </w:r>
      <w:r w:rsidR="00573280" w:rsidRPr="00E914AE">
        <w:rPr>
          <w:color w:val="000000"/>
        </w:rPr>
        <w:t xml:space="preserve">Pokud </w:t>
      </w:r>
      <w:r w:rsidR="009B0381">
        <w:rPr>
          <w:color w:val="000000"/>
        </w:rPr>
        <w:t>j</w:t>
      </w:r>
      <w:r w:rsidR="005970B8"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p>
    <w:p w:rsidR="0073468A" w:rsidRPr="00E914AE" w:rsidRDefault="008C3D76" w:rsidP="008C3D76">
      <w:pPr>
        <w:pStyle w:val="Body2"/>
        <w:tabs>
          <w:tab w:val="clear" w:pos="1247"/>
          <w:tab w:val="left" w:pos="851"/>
        </w:tabs>
        <w:spacing w:after="0" w:line="240" w:lineRule="auto"/>
        <w:ind w:left="851" w:hanging="425"/>
        <w:rPr>
          <w:rFonts w:cs="Arial"/>
          <w:color w:val="000000"/>
          <w:sz w:val="18"/>
          <w:szCs w:val="18"/>
          <w:lang w:val="cs-CZ"/>
        </w:rPr>
      </w:pPr>
      <w:r w:rsidRPr="00E914AE">
        <w:rPr>
          <w:rFonts w:ascii="Symbol" w:hAnsi="Symbol" w:cs="Arial"/>
          <w:color w:val="000000"/>
          <w:sz w:val="18"/>
          <w:szCs w:val="18"/>
          <w:lang w:val="cs-CZ"/>
        </w:rPr>
        <w:t></w:t>
      </w:r>
      <w:r w:rsidRPr="00E914AE">
        <w:rPr>
          <w:rFonts w:ascii="Symbol" w:hAnsi="Symbol" w:cs="Arial"/>
          <w:color w:val="000000"/>
          <w:sz w:val="18"/>
          <w:szCs w:val="18"/>
          <w:lang w:val="cs-CZ"/>
        </w:rPr>
        <w:tab/>
      </w:r>
      <w:r w:rsidR="005970B8">
        <w:rPr>
          <w:rFonts w:cs="Arial"/>
          <w:color w:val="000000"/>
          <w:sz w:val="18"/>
          <w:szCs w:val="18"/>
          <w:lang w:val="cs-CZ"/>
        </w:rPr>
        <w:t>I</w:t>
      </w:r>
      <w:r w:rsidR="0073468A" w:rsidRPr="00E914AE">
        <w:rPr>
          <w:rFonts w:cs="Arial"/>
          <w:color w:val="000000"/>
          <w:sz w:val="18"/>
          <w:szCs w:val="18"/>
          <w:lang w:val="cs-CZ"/>
        </w:rPr>
        <w:t>BOR (</w:t>
      </w:r>
      <w:r w:rsidR="005970B8">
        <w:rPr>
          <w:rFonts w:cs="Arial"/>
          <w:color w:val="000000"/>
          <w:sz w:val="18"/>
          <w:szCs w:val="18"/>
          <w:lang w:val="cs-CZ"/>
        </w:rPr>
        <w:t xml:space="preserve">PRIBOR, </w:t>
      </w:r>
      <w:r w:rsidR="0073468A" w:rsidRPr="00E914AE">
        <w:rPr>
          <w:rFonts w:cs="Arial"/>
          <w:color w:val="000000"/>
          <w:sz w:val="18"/>
          <w:szCs w:val="18"/>
          <w:lang w:val="cs-CZ"/>
        </w:rPr>
        <w:t>EURIBOR, LIBOR apod.)</w:t>
      </w:r>
    </w:p>
    <w:p w:rsidR="0073468A" w:rsidRPr="00E914AE" w:rsidRDefault="0073468A" w:rsidP="0073468A">
      <w:pPr>
        <w:pStyle w:val="Body2"/>
        <w:spacing w:after="0" w:line="240" w:lineRule="auto"/>
        <w:ind w:left="425"/>
        <w:rPr>
          <w:rFonts w:cs="Arial"/>
          <w:color w:val="000000"/>
          <w:sz w:val="18"/>
          <w:szCs w:val="18"/>
          <w:lang w:val="cs-CZ"/>
        </w:rPr>
      </w:pPr>
      <w:r w:rsidRPr="00E914AE">
        <w:rPr>
          <w:rFonts w:cs="Arial"/>
          <w:color w:val="000000"/>
          <w:sz w:val="18"/>
          <w:szCs w:val="18"/>
          <w:lang w:val="cs-CZ"/>
        </w:rPr>
        <w:t>na období příslušného Předmětného období platná 1 Pracovní den před předčasným splacením Úvěru nebo nedočerpáním Úvěru. Nebude-li tato sazba fixována nebo kótována, použije se poslední známá sazba.</w:t>
      </w:r>
    </w:p>
    <w:p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rsidR="0073468A" w:rsidRPr="00E914AE" w:rsidRDefault="0073468A"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ve 13:00 hodin 1 Pracovní den před předčasným splacením Úvěru nebo nedočerpáním Úvěru. Nebude-li tato sazba fixována nebo kótována, použije se poslední známá sazba.</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rPr>
          <w:spacing w:val="-3"/>
        </w:rPr>
      </w:pPr>
      <w:r>
        <w:t>34.</w:t>
      </w:r>
      <w:r w:rsidR="0073468A" w:rsidRPr="00E914AE">
        <w:tab/>
      </w:r>
      <w:r w:rsidR="0073468A" w:rsidRPr="00E914AE">
        <w:rPr>
          <w:spacing w:val="-3"/>
        </w:rPr>
        <w:t xml:space="preserve">Pokud je ve Smlouvě sjednáno, že dluhy Klienta ze Smlouvy související s Úvěrem musí být zajištěny, </w:t>
      </w:r>
      <w:r w:rsidR="0073468A" w:rsidRPr="00E914AE">
        <w:t>je Klient povinen p</w:t>
      </w:r>
      <w:r w:rsidR="0073468A" w:rsidRPr="00E914AE">
        <w:rPr>
          <w:rStyle w:val="Styl10b"/>
        </w:rPr>
        <w:t>oskytnout Bance zajištění svých dluhů ve formě, výši, obsahu a termínech požadovaných Bankou</w:t>
      </w:r>
      <w:r w:rsidR="0073468A" w:rsidRPr="00E914AE">
        <w:rPr>
          <w:spacing w:val="-3"/>
        </w:rPr>
        <w:t xml:space="preserve"> ve Smlouvě a toto zajištění udržovat po celou dobu trvání jakéhokoli dluhu Klienta vůči Bance v souvislosti se Smlouvou.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ind w:left="425" w:hanging="425"/>
        <w:textAlignment w:val="auto"/>
        <w:rPr>
          <w:spacing w:val="-3"/>
        </w:rPr>
      </w:pPr>
      <w:r>
        <w:t>35.</w:t>
      </w:r>
      <w:r w:rsidR="0073468A" w:rsidRPr="00E914AE">
        <w:tab/>
      </w:r>
      <w:r w:rsidR="0073468A" w:rsidRPr="00E914AE">
        <w:rPr>
          <w:spacing w:val="-3"/>
        </w:rPr>
        <w:t xml:space="preserve">Není-li ve </w:t>
      </w:r>
      <w:r w:rsidR="0073468A" w:rsidRPr="00E914AE">
        <w:t>Smlouvě</w:t>
      </w:r>
      <w:r w:rsidR="0073468A"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8C3D76" w:rsidP="0073468A">
      <w:pPr>
        <w:keepNext/>
        <w:tabs>
          <w:tab w:val="left" w:pos="-1440"/>
        </w:tabs>
        <w:suppressAutoHyphens/>
        <w:overflowPunct/>
        <w:autoSpaceDE/>
        <w:autoSpaceDN/>
        <w:adjustRightInd/>
        <w:ind w:left="425" w:hanging="425"/>
        <w:textAlignment w:val="auto"/>
        <w:rPr>
          <w:spacing w:val="-3"/>
        </w:rPr>
      </w:pPr>
      <w:r>
        <w:t>36.</w:t>
      </w:r>
      <w:r w:rsidR="0073468A" w:rsidRPr="00E914AE">
        <w:tab/>
      </w:r>
      <w:r w:rsidR="0073468A" w:rsidRPr="00E914AE">
        <w:rPr>
          <w:b/>
          <w:bCs/>
        </w:rPr>
        <w:t>Prokázání trvání zajištění</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37.</w:t>
      </w:r>
      <w:r w:rsidR="0073468A" w:rsidRPr="00E914AE">
        <w:tab/>
      </w:r>
      <w:r w:rsidR="0073468A" w:rsidRPr="00E914AE">
        <w:rPr>
          <w:b/>
          <w:bCs/>
        </w:rPr>
        <w:t xml:space="preserve">Zhoršení </w:t>
      </w:r>
      <w:r w:rsidR="0073468A" w:rsidRPr="00E914AE">
        <w:rPr>
          <w:b/>
        </w:rPr>
        <w:t>zajištění</w:t>
      </w:r>
    </w:p>
    <w:p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73468A" w:rsidRPr="00E914AE" w:rsidRDefault="008C3D76" w:rsidP="0073468A">
      <w:pPr>
        <w:pStyle w:val="Nadpis2"/>
        <w:ind w:left="426" w:hanging="426"/>
        <w:rPr>
          <w:b w:val="0"/>
          <w:sz w:val="18"/>
          <w:szCs w:val="18"/>
        </w:rPr>
      </w:pPr>
      <w:r>
        <w:rPr>
          <w:b w:val="0"/>
          <w:sz w:val="18"/>
          <w:szCs w:val="18"/>
        </w:rPr>
        <w:t>38.</w:t>
      </w:r>
      <w:r w:rsidR="0073468A" w:rsidRPr="00E914AE">
        <w:rPr>
          <w:b w:val="0"/>
          <w:sz w:val="18"/>
          <w:szCs w:val="18"/>
        </w:rPr>
        <w:tab/>
        <w:t xml:space="preserve">Klient </w:t>
      </w:r>
      <w:r w:rsidR="0073468A">
        <w:rPr>
          <w:b w:val="0"/>
          <w:sz w:val="18"/>
          <w:szCs w:val="18"/>
        </w:rPr>
        <w:t>se zavazuje, že</w:t>
      </w:r>
      <w:r w:rsidR="0073468A"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r w:rsidR="0073468A" w:rsidRPr="00E914AE">
        <w:rPr>
          <w:rStyle w:val="Nzev"/>
          <w:b w:val="0"/>
          <w:sz w:val="18"/>
          <w:szCs w:val="18"/>
        </w:rPr>
        <w:t xml:space="preserve"> </w:t>
      </w:r>
    </w:p>
    <w:p w:rsidR="0073468A" w:rsidRPr="00E914AE" w:rsidRDefault="0073468A" w:rsidP="0073468A">
      <w:pPr>
        <w:pStyle w:val="Nadpis2"/>
        <w:ind w:left="425"/>
        <w:rPr>
          <w:b w:val="0"/>
          <w:sz w:val="18"/>
          <w:szCs w:val="18"/>
        </w:rPr>
      </w:pPr>
      <w:bookmarkStart w:id="2" w:name="_DV_C174"/>
      <w:r w:rsidRPr="00E914AE">
        <w:rPr>
          <w:b w:val="0"/>
          <w:sz w:val="18"/>
          <w:szCs w:val="18"/>
        </w:rPr>
        <w:t xml:space="preserve">Bez předchozího výslovného písemného souhlasu Banky nepřechází zajišťovaný dluh na nabyvatele předmětu zajištění. </w:t>
      </w:r>
      <w:bookmarkStart w:id="3" w:name="_DV_C175"/>
      <w:bookmarkEnd w:id="2"/>
    </w:p>
    <w:p w:rsidR="0073468A" w:rsidRPr="00E914AE" w:rsidRDefault="0073468A" w:rsidP="0073468A"/>
    <w:p w:rsidR="0073468A" w:rsidRPr="00E914AE" w:rsidRDefault="0073468A" w:rsidP="0073468A">
      <w:pPr>
        <w:pStyle w:val="Normlnodsazen"/>
        <w:ind w:left="426"/>
        <w:rPr>
          <w:spacing w:val="-3"/>
        </w:rPr>
      </w:pPr>
      <w:bookmarkStart w:id="4" w:name="_DV_C176"/>
      <w:bookmarkEnd w:id="3"/>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4"/>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rsidR="0073468A" w:rsidRPr="00E914AE" w:rsidRDefault="0073468A" w:rsidP="0073468A">
      <w:pPr>
        <w:pStyle w:val="Normlnodsazen"/>
        <w:keepNext/>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39.</w:t>
      </w:r>
      <w:r w:rsidR="0073468A" w:rsidRPr="00E914AE">
        <w:tab/>
      </w:r>
      <w:r w:rsidR="0073468A" w:rsidRPr="00E914AE">
        <w:rPr>
          <w:b/>
          <w:bCs/>
        </w:rPr>
        <w:t>Vedení běžného účtu</w:t>
      </w:r>
    </w:p>
    <w:p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40.</w:t>
      </w:r>
      <w:r w:rsidR="0073468A" w:rsidRPr="00E914AE">
        <w:tab/>
      </w:r>
      <w:r w:rsidR="0073468A" w:rsidRPr="00E914AE">
        <w:rPr>
          <w:b/>
          <w:bCs/>
        </w:rPr>
        <w:t xml:space="preserve">Domicilace plateb </w:t>
      </w:r>
    </w:p>
    <w:p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73468A" w:rsidRPr="00E914AE" w:rsidRDefault="0073468A" w:rsidP="0073468A">
      <w:pPr>
        <w:pStyle w:val="Normlnodsazen"/>
        <w:tabs>
          <w:tab w:val="left" w:pos="426"/>
        </w:tabs>
        <w:ind w:left="0"/>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41.</w:t>
      </w:r>
      <w:r w:rsidR="0073468A" w:rsidRPr="00E914AE">
        <w:tab/>
      </w:r>
      <w:r w:rsidR="0073468A" w:rsidRPr="00E914AE">
        <w:rPr>
          <w:b/>
          <w:bCs/>
        </w:rPr>
        <w:t xml:space="preserve">Rovnocenné postavení </w:t>
      </w:r>
    </w:p>
    <w:p w:rsidR="0073468A" w:rsidRPr="00E914AE" w:rsidRDefault="0073468A" w:rsidP="0073468A">
      <w:pPr>
        <w:pStyle w:val="Normlnodsazen"/>
        <w:ind w:left="425"/>
      </w:pPr>
      <w:r w:rsidRPr="00E914AE">
        <w:t>Klient se zavazuje, že jeho dluhy ze Smlouvy až do jejich úplného zaplacení budou, co do kvality a předmětu poskytnutého zajištění těchto dluhů a pořadí uspokojení, alespoň rovnocenné (pari passu) se všemi jeho ostatními existujícími i budoucími dluhy. To neplatí pro dluhy, jejichž výhodnější pořadí vyplývá z kogentních ustanovení právních předpisů.</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42.</w:t>
      </w:r>
      <w:r w:rsidR="0073468A" w:rsidRPr="00E914AE">
        <w:tab/>
      </w:r>
      <w:r w:rsidR="0073468A" w:rsidRPr="00E914AE">
        <w:rPr>
          <w:b/>
          <w:bCs/>
        </w:rPr>
        <w:t>Negativní povinnosti (Negative pledge)</w:t>
      </w:r>
    </w:p>
    <w:p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rsidR="0073468A" w:rsidRPr="00E914AE" w:rsidRDefault="0073468A" w:rsidP="0073468A">
      <w:pPr>
        <w:rPr>
          <w:color w:val="1F497D"/>
        </w:rPr>
      </w:pPr>
    </w:p>
    <w:p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rsidR="005970B8">
        <w:t>těním dluhů Klienta vůči Bance.</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43.</w:t>
      </w:r>
      <w:r w:rsidR="0073468A" w:rsidRPr="00E914AE">
        <w:tab/>
      </w:r>
      <w:r w:rsidR="0073468A" w:rsidRPr="00E914AE">
        <w:rPr>
          <w:b/>
          <w:bCs/>
        </w:rPr>
        <w:t>Informace</w:t>
      </w:r>
    </w:p>
    <w:p w:rsidR="0073468A" w:rsidRPr="00E914AE" w:rsidRDefault="0073468A" w:rsidP="0073468A">
      <w:pPr>
        <w:pStyle w:val="Normlnodsazen"/>
        <w:ind w:left="425"/>
      </w:pPr>
      <w:r w:rsidRPr="00E914AE">
        <w:t>Klient se zavazuje předkládat Bance finanční výkazy stanovené Smlouvou, a to ve lhůtách stanovených ve Smlouvě.</w:t>
      </w:r>
    </w:p>
    <w:p w:rsidR="0073468A" w:rsidRPr="00E914AE" w:rsidRDefault="0073468A" w:rsidP="0073468A">
      <w:pPr>
        <w:pStyle w:val="Normlnodsazen"/>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44.</w:t>
      </w:r>
      <w:r w:rsidR="0073468A"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73468A" w:rsidRPr="00E914AE" w:rsidRDefault="0073468A" w:rsidP="0073468A">
      <w:pPr>
        <w:spacing w:before="120"/>
        <w:ind w:left="426"/>
      </w:pPr>
      <w:r w:rsidRPr="00E914AE">
        <w:t>Klient je povinen Banku bezodkladně písemně informovat o zahájení, průběhu a skončení trestního stíhání proti němu, o jeho pravomocném odsouzení, či jiném rozhodnutí, kterým byla věc pravomocně skončena, o uložení a 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73468A" w:rsidRPr="00E914AE" w:rsidRDefault="0073468A" w:rsidP="0073468A">
      <w:pPr>
        <w:pStyle w:val="Normlnodsazen"/>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45.</w:t>
      </w:r>
      <w:r w:rsidR="0073468A"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rsidR="0073468A" w:rsidRPr="00E914AE" w:rsidRDefault="0073468A" w:rsidP="0073468A">
      <w:pPr>
        <w:pStyle w:val="Normlnodsazen"/>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46.</w:t>
      </w:r>
      <w:r w:rsidR="0073468A" w:rsidRPr="00E914AE">
        <w:tab/>
        <w:t xml:space="preserve">Klient </w:t>
      </w:r>
      <w:r w:rsidR="0073468A" w:rsidRPr="00E914AE">
        <w:rPr>
          <w:spacing w:val="-3"/>
        </w:rPr>
        <w:t>se</w:t>
      </w:r>
      <w:r w:rsidR="0073468A" w:rsidRPr="00E914AE">
        <w:t xml:space="preserve"> zavazuje Banku bezodkladně písemně informovat o skutečnosti, že došlo ke změně místa jeho hlavních zájmů ve smyslu Nařízení.</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47.</w:t>
      </w:r>
      <w:r w:rsidR="0073468A" w:rsidRPr="00E914AE">
        <w:tab/>
      </w:r>
      <w:r w:rsidR="0073468A" w:rsidRPr="00E914AE">
        <w:rPr>
          <w:b/>
          <w:bCs/>
        </w:rPr>
        <w:t>Pojištění</w:t>
      </w:r>
    </w:p>
    <w:p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48.</w:t>
      </w:r>
      <w:r w:rsidR="0073468A" w:rsidRPr="00E914AE">
        <w:tab/>
      </w:r>
      <w:r w:rsidR="0073468A" w:rsidRPr="00E914AE">
        <w:rPr>
          <w:b/>
          <w:bCs/>
        </w:rPr>
        <w:t>Převod</w:t>
      </w:r>
    </w:p>
    <w:p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bCs/>
        </w:rPr>
      </w:pPr>
      <w:r>
        <w:t>49.</w:t>
      </w:r>
      <w:r w:rsidR="0073468A" w:rsidRPr="00E914AE">
        <w:tab/>
      </w:r>
      <w:r w:rsidR="0073468A" w:rsidRPr="00E914AE">
        <w:rPr>
          <w:b/>
        </w:rPr>
        <w:t>Zničení</w:t>
      </w:r>
      <w:r w:rsidR="0073468A" w:rsidRPr="00E914AE">
        <w:rPr>
          <w:b/>
          <w:bCs/>
        </w:rPr>
        <w:t>, převod objektu úvěru</w:t>
      </w:r>
    </w:p>
    <w:p w:rsidR="0073468A" w:rsidRPr="00E914AE" w:rsidRDefault="0073468A" w:rsidP="0073468A">
      <w:pPr>
        <w:pStyle w:val="Normlnodsazen"/>
        <w:ind w:left="426"/>
      </w:pPr>
      <w:r w:rsidRPr="00E914AE">
        <w:t xml:space="preserve">Klient je povinen Banku neprodleně písemně informovat, že došlo ke zničení nebo podstatnému poškození Objektu úvěru. Klient je dále povinen Banku předem písemně informovat o rozhodnutí převést Objekt úvěru na jinou osobu. Při převodu Objektu úvěru jiné osobě je Úvěr splatný ke dni uzavření smlouvy o převodu Objektu úvěru. </w:t>
      </w:r>
    </w:p>
    <w:p w:rsidR="0073468A" w:rsidRDefault="0073468A" w:rsidP="0073468A">
      <w:pPr>
        <w:tabs>
          <w:tab w:val="left" w:pos="-1440"/>
        </w:tabs>
        <w:suppressAutoHyphens/>
        <w:overflowPunct/>
        <w:autoSpaceDE/>
        <w:autoSpaceDN/>
        <w:adjustRightInd/>
        <w:textAlignment w:val="auto"/>
      </w:pPr>
    </w:p>
    <w:p w:rsidR="00573280" w:rsidRDefault="008C3D76" w:rsidP="00573280">
      <w:pPr>
        <w:tabs>
          <w:tab w:val="left" w:pos="-1440"/>
        </w:tabs>
        <w:suppressAutoHyphens/>
        <w:overflowPunct/>
        <w:autoSpaceDE/>
        <w:autoSpaceDN/>
        <w:adjustRightInd/>
        <w:ind w:left="425" w:hanging="425"/>
        <w:textAlignment w:val="auto"/>
        <w:rPr>
          <w:b/>
        </w:rPr>
      </w:pPr>
      <w:r>
        <w:t>50.</w:t>
      </w:r>
      <w:r w:rsidR="00573280">
        <w:tab/>
      </w:r>
      <w:r w:rsidR="00573280" w:rsidRPr="00D74B33">
        <w:rPr>
          <w:b/>
        </w:rPr>
        <w:t>Sankční opatření</w:t>
      </w:r>
    </w:p>
    <w:p w:rsidR="00573280" w:rsidRDefault="00573280" w:rsidP="00573280">
      <w:pPr>
        <w:spacing w:before="40" w:after="40"/>
        <w:ind w:firstLine="425"/>
      </w:pPr>
      <w:r>
        <w:t>Klient se zavazuje, že Klient a každý Subjekt ze skupiny po celou dobu trvání Smlouvy:</w:t>
      </w:r>
    </w:p>
    <w:p w:rsidR="00573280" w:rsidRDefault="00573280" w:rsidP="00573280">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rsidR="00573280" w:rsidRDefault="00573280" w:rsidP="00573280">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rsidR="00573280" w:rsidRPr="00E914AE" w:rsidRDefault="00573280"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rsidR="0073468A" w:rsidRPr="00E914AE" w:rsidRDefault="0073468A" w:rsidP="0073468A">
      <w:pPr>
        <w:pStyle w:val="Normlnodsazen"/>
        <w:keepNext/>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51.</w:t>
      </w:r>
      <w:r w:rsidR="0073468A" w:rsidRPr="00E914AE">
        <w:tab/>
      </w:r>
      <w:r w:rsidR="0073468A" w:rsidRPr="00E914AE">
        <w:rPr>
          <w:b/>
          <w:bCs/>
        </w:rPr>
        <w:t>Změna podmínek</w:t>
      </w:r>
    </w:p>
    <w:p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73468A" w:rsidRPr="00E914AE" w:rsidRDefault="0073468A" w:rsidP="0073468A">
      <w:pPr>
        <w:pStyle w:val="Normlnodsazen"/>
        <w:ind w:left="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52.</w:t>
      </w:r>
      <w:r w:rsidR="0073468A" w:rsidRPr="00E914AE">
        <w:tab/>
      </w:r>
      <w:r w:rsidR="0073468A" w:rsidRPr="00E914AE">
        <w:rPr>
          <w:b/>
          <w:bCs/>
        </w:rPr>
        <w:t>Svolení k vykonatelnosti</w:t>
      </w:r>
    </w:p>
    <w:p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73468A" w:rsidRPr="00E914AE" w:rsidRDefault="0073468A" w:rsidP="0073468A">
      <w:pPr>
        <w:pStyle w:val="Normlnodsazen"/>
        <w:ind w:left="426"/>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53.</w:t>
      </w:r>
      <w:r w:rsidR="0073468A" w:rsidRPr="00E914AE">
        <w:tab/>
      </w:r>
      <w:r w:rsidR="0073468A" w:rsidRPr="00E914AE">
        <w:rPr>
          <w:b/>
          <w:bCs/>
        </w:rPr>
        <w:t>Konverze</w:t>
      </w:r>
    </w:p>
    <w:p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čerpaný v cizí měně konvertovat do Kč podle Kurzu Banky deviza prodej platného v den přepočtu a žádat od Klienta úhradu takto přepočtené částky v Kč.</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54.</w:t>
      </w:r>
      <w:r w:rsidR="0073468A" w:rsidRPr="00E914AE">
        <w:tab/>
        <w:t>Podpisem Smlouvy</w:t>
      </w:r>
      <w:r w:rsidR="0073468A" w:rsidRPr="00E914AE">
        <w:rPr>
          <w:b/>
        </w:rPr>
        <w:t xml:space="preserve"> </w:t>
      </w:r>
      <w:r w:rsidR="0073468A" w:rsidRPr="00E914AE">
        <w:t xml:space="preserve">Klient činí následující prohlášení ke dni uzavření Smlouvy a </w:t>
      </w:r>
      <w:r w:rsidR="0073468A" w:rsidRPr="00E914AE">
        <w:rPr>
          <w:color w:val="000000"/>
        </w:rPr>
        <w:t xml:space="preserve">ke každému dalšímu dni po dni uzavření Smlouvy až do úplného splnění veškerých dluhů Klienta vzniklých na základě a v souvislosti se </w:t>
      </w:r>
      <w:r w:rsidR="0073468A" w:rsidRPr="00E914AE">
        <w:t>Smlouvou:</w:t>
      </w:r>
    </w:p>
    <w:p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55.</w:t>
      </w:r>
      <w:r w:rsidR="0073468A" w:rsidRPr="00E914AE">
        <w:tab/>
      </w:r>
      <w:r w:rsidR="0073468A" w:rsidRPr="00E914AE">
        <w:rPr>
          <w:b/>
          <w:bCs/>
        </w:rPr>
        <w:t>Statut</w:t>
      </w:r>
    </w:p>
    <w:p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56.</w:t>
      </w:r>
      <w:r w:rsidR="0073468A" w:rsidRPr="00E914AE">
        <w:tab/>
      </w:r>
      <w:r w:rsidR="0073468A" w:rsidRPr="00E914AE">
        <w:rPr>
          <w:b/>
          <w:bCs/>
        </w:rPr>
        <w:t>Povolení a souhlasy</w:t>
      </w:r>
    </w:p>
    <w:p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57.</w:t>
      </w:r>
      <w:r w:rsidR="0073468A" w:rsidRPr="00E914AE">
        <w:tab/>
      </w:r>
      <w:r w:rsidR="0073468A" w:rsidRPr="00E914AE">
        <w:rPr>
          <w:b/>
          <w:bCs/>
        </w:rPr>
        <w:t>Soulad s existujícími závazky</w:t>
      </w:r>
    </w:p>
    <w:p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58.</w:t>
      </w:r>
      <w:r w:rsidR="0073468A" w:rsidRPr="00E914AE">
        <w:tab/>
      </w:r>
      <w:r w:rsidR="0073468A" w:rsidRPr="00E914AE">
        <w:rPr>
          <w:b/>
          <w:bCs/>
        </w:rPr>
        <w:t>Spory</w:t>
      </w:r>
    </w:p>
    <w:p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59.</w:t>
      </w:r>
      <w:r w:rsidR="0073468A" w:rsidRPr="00E914AE">
        <w:tab/>
      </w:r>
      <w:r w:rsidR="0073468A" w:rsidRPr="00E914AE">
        <w:rPr>
          <w:b/>
          <w:bCs/>
        </w:rPr>
        <w:t>Insolvenční</w:t>
      </w:r>
      <w:r w:rsidR="0073468A" w:rsidRPr="00E914AE">
        <w:rPr>
          <w:b/>
        </w:rPr>
        <w:t xml:space="preserve"> či jiné řízení s obdobnými právními účinky, </w:t>
      </w:r>
      <w:r w:rsidR="0073468A" w:rsidRPr="00E914AE">
        <w:rPr>
          <w:b/>
          <w:bCs/>
        </w:rPr>
        <w:t>vyrovnání</w:t>
      </w:r>
    </w:p>
    <w:p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60.</w:t>
      </w:r>
      <w:r w:rsidR="0073468A" w:rsidRPr="00E914AE">
        <w:tab/>
      </w:r>
      <w:r w:rsidR="0073468A" w:rsidRPr="00E914AE">
        <w:rPr>
          <w:b/>
          <w:bCs/>
        </w:rPr>
        <w:t>Daně</w:t>
      </w:r>
    </w:p>
    <w:p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Cs/>
        </w:rPr>
      </w:pPr>
      <w:r>
        <w:t>61.</w:t>
      </w:r>
      <w:r w:rsidR="0073468A" w:rsidRPr="00E914AE">
        <w:tab/>
      </w:r>
      <w:r w:rsidR="0073468A" w:rsidRPr="00E914AE">
        <w:rPr>
          <w:b/>
          <w:bCs/>
        </w:rPr>
        <w:t>Vztah k bance</w:t>
      </w:r>
    </w:p>
    <w:p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rPr>
          <w:b/>
          <w:bCs/>
        </w:rPr>
      </w:pPr>
      <w:r>
        <w:t>62.</w:t>
      </w:r>
      <w:r w:rsidR="0073468A" w:rsidRPr="00E914AE">
        <w:tab/>
      </w:r>
      <w:r w:rsidR="0073468A" w:rsidRPr="00E914AE">
        <w:rPr>
          <w:b/>
          <w:bCs/>
        </w:rPr>
        <w:t>Neexistence případu porušení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63.</w:t>
      </w:r>
      <w:r w:rsidR="0073468A" w:rsidRPr="00E914AE">
        <w:tab/>
      </w:r>
      <w:r w:rsidR="0073468A" w:rsidRPr="00E914AE">
        <w:rPr>
          <w:b/>
          <w:bCs/>
        </w:rPr>
        <w:t>Likvidace</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64.</w:t>
      </w:r>
      <w:r w:rsidR="0073468A" w:rsidRPr="00E914AE">
        <w:tab/>
      </w:r>
      <w:r w:rsidR="0073468A" w:rsidRPr="00E914AE">
        <w:rPr>
          <w:b/>
          <w:bCs/>
        </w:rPr>
        <w:t>Zajištění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
          <w:bCs/>
        </w:rPr>
      </w:pPr>
      <w:r>
        <w:t>65.</w:t>
      </w:r>
      <w:r w:rsidR="0073468A" w:rsidRPr="00E914AE">
        <w:tab/>
      </w:r>
      <w:r w:rsidR="0073468A" w:rsidRPr="00E914AE">
        <w:rPr>
          <w:b/>
          <w:bCs/>
        </w:rPr>
        <w:t>Hlavní zájmy Klienta</w:t>
      </w:r>
    </w:p>
    <w:p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rsidR="0073468A" w:rsidRPr="00E914AE" w:rsidRDefault="0073468A" w:rsidP="0073468A">
      <w:pPr>
        <w:pStyle w:val="Normlnodsazen"/>
        <w:tabs>
          <w:tab w:val="left" w:pos="426"/>
        </w:tabs>
        <w:ind w:left="425" w:hanging="425"/>
      </w:pPr>
    </w:p>
    <w:p w:rsidR="00573280" w:rsidRPr="00B6455D" w:rsidRDefault="008C3D76" w:rsidP="00573280">
      <w:pPr>
        <w:pStyle w:val="Normlnodsazen"/>
        <w:ind w:left="426" w:hanging="426"/>
        <w:rPr>
          <w:b/>
        </w:rPr>
      </w:pPr>
      <w:r>
        <w:t>66.</w:t>
      </w:r>
      <w:r w:rsidR="00573280">
        <w:tab/>
      </w:r>
      <w:r w:rsidR="00573280">
        <w:rPr>
          <w:b/>
        </w:rPr>
        <w:t>Sankcionovaná osoba</w:t>
      </w:r>
    </w:p>
    <w:p w:rsidR="00573280" w:rsidRPr="00E914AE" w:rsidRDefault="00573280" w:rsidP="00573280">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rsidR="00573280" w:rsidRPr="00E914AE" w:rsidRDefault="00573280" w:rsidP="00573280">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rPr>
          <w:bCs/>
        </w:rPr>
      </w:pPr>
      <w:r>
        <w:t>67.</w:t>
      </w:r>
      <w:r w:rsidR="0073468A" w:rsidRPr="00E914AE">
        <w:tab/>
      </w:r>
      <w:r w:rsidR="0073468A" w:rsidRPr="00E914AE">
        <w:rPr>
          <w:b/>
          <w:bCs/>
        </w:rPr>
        <w:t>Pravdivost a úplnost informací a prohlášení</w:t>
      </w:r>
    </w:p>
    <w:p w:rsidR="0073468A" w:rsidRPr="00E914AE"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73468A" w:rsidRPr="00E914AE" w:rsidRDefault="0073468A" w:rsidP="0073468A">
      <w:pPr>
        <w:pStyle w:val="Normlnodsazen"/>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68.</w:t>
      </w:r>
      <w:r w:rsidR="0073468A" w:rsidRPr="00E914AE">
        <w:tab/>
        <w:t>Prohlášení</w:t>
      </w:r>
      <w:r w:rsidR="0073468A"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0073468A" w:rsidRPr="00E914AE">
        <w:t>se nepoužijí, pokud Klientem je fyzická osoba. P</w:t>
      </w:r>
      <w:r w:rsidR="0073468A" w:rsidRPr="00E914AE">
        <w:rPr>
          <w:rStyle w:val="Styl10b"/>
        </w:rPr>
        <w:t xml:space="preserve">rohlášení </w:t>
      </w:r>
      <w:r w:rsidR="0073468A"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0073468A" w:rsidRPr="00E914AE">
        <w:t>se nepoužijí, pokud Klientem je obec. Prohlášení podle odstavce 12 (Hlavní zájmy Klienta) se nepoužije, pokud Klient nemá soustředěny hlavní zájmy ve smyslu Nařízení v Evropském společenství.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rPr>
          <w:rStyle w:val="Styl10b"/>
        </w:rPr>
      </w:pPr>
      <w:r>
        <w:t>69.</w:t>
      </w:r>
      <w:r w:rsidR="0073468A"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0073468A" w:rsidRPr="00E914AE">
        <w:rPr>
          <w:rStyle w:val="Styl10b"/>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8C3D76" w:rsidP="0073468A">
      <w:pPr>
        <w:keepNext/>
        <w:tabs>
          <w:tab w:val="left" w:pos="-1440"/>
        </w:tabs>
        <w:suppressAutoHyphens/>
        <w:overflowPunct/>
        <w:autoSpaceDE/>
        <w:autoSpaceDN/>
        <w:adjustRightInd/>
        <w:ind w:left="425" w:hanging="425"/>
        <w:textAlignment w:val="auto"/>
      </w:pPr>
      <w:r>
        <w:t>69.1</w:t>
      </w:r>
      <w:r w:rsidR="0073468A" w:rsidRPr="00E914AE">
        <w:tab/>
      </w:r>
      <w:r w:rsidR="0073468A" w:rsidRPr="00E914AE">
        <w:rPr>
          <w:b/>
        </w:rPr>
        <w:t>Prodlení s úhradou</w:t>
      </w:r>
    </w:p>
    <w:p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69.2</w:t>
      </w:r>
      <w:r w:rsidR="0073468A" w:rsidRPr="00E914AE">
        <w:tab/>
      </w:r>
      <w:r w:rsidR="0073468A" w:rsidRPr="00E914AE">
        <w:rPr>
          <w:b/>
        </w:rPr>
        <w:t>Jiný účel</w:t>
      </w:r>
    </w:p>
    <w:p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69.3</w:t>
      </w:r>
      <w:r w:rsidR="0073468A" w:rsidRPr="00E914AE">
        <w:tab/>
      </w:r>
      <w:r w:rsidR="0073468A" w:rsidRPr="00E914AE">
        <w:rPr>
          <w:b/>
          <w:bCs/>
        </w:rPr>
        <w:t>Nesplnění</w:t>
      </w:r>
      <w:r w:rsidR="0073468A" w:rsidRPr="00E914AE">
        <w:rPr>
          <w:b/>
        </w:rPr>
        <w:t xml:space="preserve"> povinnosti</w:t>
      </w:r>
    </w:p>
    <w:p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69.4</w:t>
      </w:r>
      <w:r w:rsidR="0073468A" w:rsidRPr="00E914AE">
        <w:rPr>
          <w:b/>
        </w:rPr>
        <w:tab/>
      </w:r>
      <w:r w:rsidR="0073468A" w:rsidRPr="00E914AE">
        <w:rPr>
          <w:b/>
          <w:bCs/>
        </w:rPr>
        <w:t>Nepravdivé</w:t>
      </w:r>
      <w:r w:rsidR="0073468A" w:rsidRPr="00E914AE">
        <w:rPr>
          <w:b/>
        </w:rPr>
        <w:t>, neúplné, zavádějící prohlášení</w:t>
      </w:r>
    </w:p>
    <w:p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69.5</w:t>
      </w:r>
      <w:r w:rsidR="0073468A" w:rsidRPr="00E914AE">
        <w:rPr>
          <w:b/>
        </w:rPr>
        <w:tab/>
      </w:r>
      <w:r w:rsidR="0073468A" w:rsidRPr="00E914AE">
        <w:rPr>
          <w:b/>
          <w:bCs/>
        </w:rPr>
        <w:t>Nepravdivé</w:t>
      </w:r>
      <w:r w:rsidR="0073468A" w:rsidRPr="00E914AE">
        <w:rPr>
          <w:b/>
        </w:rPr>
        <w:t>, neúplné, zavádějící prohlášení, potvrzení, dokument poskytnutý třetí osobou</w:t>
      </w:r>
    </w:p>
    <w:p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69.6</w:t>
      </w:r>
      <w:r w:rsidR="0073468A" w:rsidRPr="00E914AE">
        <w:tab/>
      </w:r>
      <w:r w:rsidR="0073468A" w:rsidRPr="00E914AE">
        <w:rPr>
          <w:b/>
          <w:bCs/>
        </w:rPr>
        <w:t>Porušení</w:t>
      </w:r>
      <w:r w:rsidR="0073468A" w:rsidRPr="00E914AE">
        <w:rPr>
          <w:b/>
        </w:rPr>
        <w:t xml:space="preserve"> povinností vůči jiným věřitelům </w:t>
      </w:r>
    </w:p>
    <w:p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69.7</w:t>
      </w:r>
      <w:r w:rsidR="0073468A" w:rsidRPr="00E914AE">
        <w:tab/>
      </w:r>
      <w:r w:rsidR="0073468A" w:rsidRPr="00E914AE">
        <w:rPr>
          <w:b/>
          <w:bCs/>
        </w:rPr>
        <w:t>Zhoršení</w:t>
      </w:r>
      <w:r w:rsidR="0073468A" w:rsidRPr="00E914AE">
        <w:rPr>
          <w:b/>
        </w:rPr>
        <w:t xml:space="preserve"> zajištění </w:t>
      </w:r>
    </w:p>
    <w:p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69.8</w:t>
      </w:r>
      <w:r w:rsidR="0073468A" w:rsidRPr="00E914AE">
        <w:tab/>
      </w:r>
      <w:r w:rsidR="0073468A" w:rsidRPr="00E914AE">
        <w:rPr>
          <w:b/>
          <w:bCs/>
        </w:rPr>
        <w:t>Nepříznivý</w:t>
      </w:r>
      <w:r w:rsidR="0073468A" w:rsidRPr="00E914AE">
        <w:rPr>
          <w:b/>
        </w:rPr>
        <w:t xml:space="preserve"> vývoj</w:t>
      </w:r>
    </w:p>
    <w:p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69.9</w:t>
      </w:r>
      <w:r w:rsidR="0073468A" w:rsidRPr="00E914AE">
        <w:tab/>
      </w:r>
      <w:r w:rsidR="005970B8" w:rsidRPr="00E914AE">
        <w:rPr>
          <w:b/>
          <w:bCs/>
        </w:rPr>
        <w:t>Zrušení</w:t>
      </w:r>
      <w:r w:rsidR="005970B8" w:rsidRPr="00E914AE">
        <w:rPr>
          <w:b/>
        </w:rPr>
        <w:t>, likvidace, přeměna</w:t>
      </w:r>
      <w:r w:rsidR="005970B8">
        <w:rPr>
          <w:b/>
        </w:rPr>
        <w:t>, změna právní formy, změna ovládající osoby</w:t>
      </w:r>
    </w:p>
    <w:p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69.10</w:t>
      </w:r>
      <w:r w:rsidR="0073468A" w:rsidRPr="00E914AE">
        <w:tab/>
      </w:r>
      <w:r w:rsidR="0073468A" w:rsidRPr="00E914AE">
        <w:rPr>
          <w:b/>
          <w:bCs/>
        </w:rPr>
        <w:t>Insolvenční</w:t>
      </w:r>
      <w:r w:rsidR="0073468A" w:rsidRPr="00E914AE">
        <w:rPr>
          <w:b/>
        </w:rPr>
        <w:t xml:space="preserve"> či jiné řízení s obdobnými právními účinky, výkon rozhodnutí</w:t>
      </w:r>
    </w:p>
    <w:p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69.11</w:t>
      </w:r>
      <w:r w:rsidR="0073468A" w:rsidRPr="00E914AE">
        <w:tab/>
      </w:r>
      <w:r w:rsidR="0073468A" w:rsidRPr="00E914AE">
        <w:rPr>
          <w:b/>
          <w:bCs/>
        </w:rPr>
        <w:t>Prohlášení</w:t>
      </w:r>
      <w:r w:rsidR="0073468A" w:rsidRPr="00E914AE">
        <w:rPr>
          <w:b/>
        </w:rPr>
        <w:t xml:space="preserve"> konkurzu</w:t>
      </w:r>
    </w:p>
    <w:p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69.12</w:t>
      </w:r>
      <w:r w:rsidR="0073468A" w:rsidRPr="00E914AE">
        <w:rPr>
          <w:b/>
        </w:rPr>
        <w:tab/>
      </w:r>
      <w:r w:rsidR="0073468A" w:rsidRPr="00E914AE">
        <w:rPr>
          <w:b/>
          <w:bCs/>
        </w:rPr>
        <w:t>Úpadek</w:t>
      </w:r>
    </w:p>
    <w:p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73468A" w:rsidRPr="00E914AE" w:rsidRDefault="0073468A" w:rsidP="0073468A"/>
    <w:p w:rsidR="0073468A" w:rsidRPr="00E914AE" w:rsidRDefault="008C3D76" w:rsidP="0073468A">
      <w:pPr>
        <w:keepNext/>
        <w:tabs>
          <w:tab w:val="left" w:pos="-1440"/>
        </w:tabs>
        <w:suppressAutoHyphens/>
        <w:overflowPunct/>
        <w:autoSpaceDE/>
        <w:autoSpaceDN/>
        <w:adjustRightInd/>
        <w:ind w:left="425" w:hanging="425"/>
        <w:textAlignment w:val="auto"/>
      </w:pPr>
      <w:r>
        <w:t>69.13</w:t>
      </w:r>
      <w:r w:rsidR="0073468A" w:rsidRPr="00E914AE">
        <w:tab/>
      </w:r>
      <w:r w:rsidR="0073468A" w:rsidRPr="00E914AE">
        <w:rPr>
          <w:b/>
          <w:bCs/>
        </w:rPr>
        <w:t>Další</w:t>
      </w:r>
      <w:r w:rsidR="0073468A" w:rsidRPr="00E914AE">
        <w:rPr>
          <w:b/>
        </w:rPr>
        <w:t xml:space="preserve"> skutečnosti</w:t>
      </w:r>
    </w:p>
    <w:p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rsidR="0073468A" w:rsidRPr="00E914AE" w:rsidRDefault="008C3D76" w:rsidP="0073468A">
      <w:pPr>
        <w:keepNext/>
        <w:tabs>
          <w:tab w:val="left" w:pos="-1440"/>
        </w:tabs>
        <w:suppressAutoHyphens/>
        <w:overflowPunct/>
        <w:autoSpaceDE/>
        <w:autoSpaceDN/>
        <w:adjustRightInd/>
        <w:ind w:left="425" w:hanging="425"/>
        <w:textAlignment w:val="auto"/>
      </w:pPr>
      <w:r>
        <w:t>69.14</w:t>
      </w:r>
      <w:r w:rsidR="0073468A" w:rsidRPr="00E914AE">
        <w:tab/>
      </w:r>
      <w:r w:rsidR="0073468A" w:rsidRPr="00E914AE">
        <w:rPr>
          <w:b/>
          <w:bCs/>
        </w:rPr>
        <w:t>Úmrtí</w:t>
      </w:r>
      <w:r w:rsidR="0073468A" w:rsidRPr="00E914AE">
        <w:rPr>
          <w:b/>
        </w:rPr>
        <w:t xml:space="preserve"> klienta </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rsidR="0073468A" w:rsidRPr="00E914AE" w:rsidRDefault="008C3D76" w:rsidP="0073468A">
      <w:pPr>
        <w:keepNext/>
        <w:tabs>
          <w:tab w:val="left" w:pos="-1440"/>
        </w:tabs>
        <w:suppressAutoHyphens/>
        <w:overflowPunct/>
        <w:autoSpaceDE/>
        <w:autoSpaceDN/>
        <w:adjustRightInd/>
        <w:ind w:left="425" w:hanging="425"/>
        <w:textAlignment w:val="auto"/>
      </w:pPr>
      <w:r>
        <w:t>69.15</w:t>
      </w:r>
      <w:r w:rsidR="0073468A" w:rsidRPr="00E914AE">
        <w:tab/>
      </w:r>
      <w:r w:rsidR="0073468A" w:rsidRPr="00E914AE">
        <w:rPr>
          <w:b/>
        </w:rPr>
        <w:t>Omezení svéprávnosti</w:t>
      </w:r>
    </w:p>
    <w:p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73468A" w:rsidRPr="00E914AE" w:rsidRDefault="0073468A" w:rsidP="0073468A">
      <w:pPr>
        <w:tabs>
          <w:tab w:val="left" w:pos="-1440"/>
          <w:tab w:val="left" w:pos="-720"/>
          <w:tab w:val="left" w:pos="426"/>
        </w:tabs>
        <w:suppressAutoHyphens/>
        <w:autoSpaceDE/>
        <w:autoSpaceDN/>
        <w:adjustRightInd/>
        <w:ind w:left="426"/>
        <w:rPr>
          <w:spacing w:val="-3"/>
        </w:rPr>
      </w:pPr>
    </w:p>
    <w:p w:rsidR="0073468A" w:rsidRPr="00E914AE" w:rsidRDefault="008C3D76" w:rsidP="0073468A">
      <w:pPr>
        <w:ind w:left="426" w:hanging="426"/>
      </w:pPr>
      <w:r>
        <w:rPr>
          <w:spacing w:val="-3"/>
        </w:rPr>
        <w:t>69.16</w:t>
      </w:r>
      <w:r w:rsidR="0073468A" w:rsidRPr="00E914AE">
        <w:rPr>
          <w:spacing w:val="-3"/>
        </w:rPr>
        <w:tab/>
      </w:r>
      <w:r w:rsidR="0073468A" w:rsidRPr="00E914AE">
        <w:rPr>
          <w:b/>
        </w:rPr>
        <w:t>Zpráva auditora s výrokem záporným, odmítnutým nebo s výhradou</w:t>
      </w:r>
      <w:r w:rsidR="0073468A" w:rsidRPr="00E914AE">
        <w:t xml:space="preserve"> </w:t>
      </w:r>
    </w:p>
    <w:p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73468A" w:rsidRPr="00E914AE" w:rsidRDefault="0073468A" w:rsidP="0073468A">
      <w:pPr>
        <w:ind w:left="1418" w:hanging="567"/>
      </w:pPr>
    </w:p>
    <w:p w:rsidR="0073468A" w:rsidRPr="00E914AE" w:rsidRDefault="008C3D76" w:rsidP="0073468A">
      <w:pPr>
        <w:ind w:left="426" w:hanging="426"/>
      </w:pPr>
      <w:r>
        <w:t>69.17</w:t>
      </w:r>
      <w:r w:rsidR="0073468A" w:rsidRPr="00E914AE">
        <w:tab/>
      </w:r>
      <w:r w:rsidR="0073468A" w:rsidRPr="00E914AE">
        <w:rPr>
          <w:b/>
        </w:rPr>
        <w:t>Trestní stíhání, odsouzení Klienta</w:t>
      </w:r>
    </w:p>
    <w:p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73468A" w:rsidRPr="00E914AE" w:rsidRDefault="0073468A" w:rsidP="0073468A">
      <w:pPr>
        <w:tabs>
          <w:tab w:val="left" w:pos="-1440"/>
          <w:tab w:val="left" w:pos="-720"/>
          <w:tab w:val="left" w:pos="426"/>
        </w:tabs>
        <w:suppressAutoHyphens/>
        <w:autoSpaceDE/>
        <w:autoSpaceDN/>
        <w:adjustRightInd/>
        <w:rPr>
          <w:spacing w:val="-3"/>
        </w:rPr>
      </w:pPr>
    </w:p>
    <w:p w:rsidR="0073468A" w:rsidRPr="00E914AE" w:rsidRDefault="008C3D76" w:rsidP="0073468A">
      <w:pPr>
        <w:tabs>
          <w:tab w:val="left" w:pos="-1440"/>
        </w:tabs>
        <w:suppressAutoHyphens/>
        <w:overflowPunct/>
        <w:autoSpaceDE/>
        <w:autoSpaceDN/>
        <w:adjustRightInd/>
        <w:ind w:left="425" w:hanging="425"/>
        <w:textAlignment w:val="auto"/>
        <w:rPr>
          <w:spacing w:val="-3"/>
        </w:rPr>
      </w:pPr>
      <w:r>
        <w:t>70.</w:t>
      </w:r>
      <w:r w:rsidR="0073468A"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0073468A" w:rsidRPr="00E914AE">
        <w:rPr>
          <w:rStyle w:val="Styl10b"/>
        </w:rPr>
        <w:t xml:space="preserve">. </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8C3D76" w:rsidP="0073468A">
      <w:pPr>
        <w:tabs>
          <w:tab w:val="left" w:pos="-1440"/>
        </w:tabs>
        <w:suppressAutoHyphens/>
        <w:overflowPunct/>
        <w:autoSpaceDE/>
        <w:autoSpaceDN/>
        <w:adjustRightInd/>
        <w:spacing w:after="60"/>
        <w:ind w:left="425" w:hanging="425"/>
        <w:textAlignment w:val="auto"/>
      </w:pPr>
      <w:r>
        <w:t>71.</w:t>
      </w:r>
      <w:r w:rsidR="0073468A" w:rsidRPr="00E914AE">
        <w:tab/>
        <w:t xml:space="preserve">Banka je oprávněna, pokud nastane Případ porušení: </w:t>
      </w:r>
    </w:p>
    <w:p w:rsidR="0073468A" w:rsidRPr="00E914AE" w:rsidRDefault="0073468A" w:rsidP="0073468A">
      <w:pPr>
        <w:pStyle w:val="Normlnodsazen"/>
        <w:spacing w:after="60"/>
        <w:ind w:left="851" w:hanging="425"/>
      </w:pPr>
      <w:r w:rsidRPr="00E914AE">
        <w:t>a)</w:t>
      </w:r>
      <w:r w:rsidRPr="00E914AE">
        <w:tab/>
        <w:t>odstoupit od Smlouvy;</w:t>
      </w:r>
    </w:p>
    <w:p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 nebo ve stanovené době</w:t>
      </w:r>
      <w:r w:rsidRPr="00E914AE">
        <w:t>;</w:t>
      </w:r>
    </w:p>
    <w:p w:rsidR="0073468A" w:rsidRPr="00E914AE" w:rsidRDefault="0073468A" w:rsidP="0073468A">
      <w:pPr>
        <w:pStyle w:val="Normlnodsazen"/>
        <w:spacing w:after="60"/>
        <w:ind w:left="851" w:hanging="425"/>
      </w:pPr>
      <w:r w:rsidRPr="00E914AE">
        <w:t>c)</w:t>
      </w:r>
      <w:r w:rsidRPr="00E914AE">
        <w:tab/>
        <w:t>neposkytnout nebo vypovědět další Čerpání Úvěru podle Smlouvy; výpověď nabývá účinnosti dnem jejího doručení Klientovi;</w:t>
      </w:r>
    </w:p>
    <w:p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rsidR="00573280" w:rsidRDefault="00573280" w:rsidP="00573280">
      <w:pPr>
        <w:spacing w:before="40" w:after="40"/>
        <w:ind w:hanging="198"/>
        <w:rPr>
          <w:b/>
        </w:rPr>
      </w:pPr>
    </w:p>
    <w:p w:rsidR="00573280" w:rsidRDefault="008C3D76" w:rsidP="00573280">
      <w:pPr>
        <w:spacing w:before="40" w:after="40"/>
        <w:ind w:left="426" w:hanging="624"/>
        <w:rPr>
          <w:b/>
        </w:rPr>
      </w:pPr>
      <w:r>
        <w:rPr>
          <w:b/>
        </w:rPr>
        <w:t>72.</w:t>
      </w:r>
      <w:r w:rsidR="00573280">
        <w:rPr>
          <w:b/>
        </w:rPr>
        <w:tab/>
        <w:t xml:space="preserve">Opatření banky pro případ sankcí </w:t>
      </w:r>
    </w:p>
    <w:p w:rsidR="00573280" w:rsidRDefault="00573280" w:rsidP="00573280">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rsidR="00573280" w:rsidRDefault="00573280" w:rsidP="00573280">
      <w:pPr>
        <w:ind w:left="993" w:hanging="567"/>
        <w:rPr>
          <w:rFonts w:cs="Times New Roman"/>
          <w:szCs w:val="22"/>
        </w:rPr>
      </w:pPr>
      <w:r>
        <w:t>a)</w:t>
      </w:r>
      <w:r>
        <w:tab/>
        <w:t>je Banka povinna Klienta o této skutečnosti neprodleně informovat (v případě dle bodu (ii) se jedná pouze o oprávnění Banky);</w:t>
      </w:r>
    </w:p>
    <w:p w:rsidR="00573280" w:rsidRDefault="00573280" w:rsidP="00573280">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rsidR="00573280" w:rsidRPr="00E914AE" w:rsidRDefault="00573280" w:rsidP="00573280">
      <w:pPr>
        <w:pStyle w:val="Normlnodsazen"/>
        <w:ind w:left="993" w:hanging="567"/>
      </w:pPr>
      <w:r>
        <w:t xml:space="preserve">c) </w:t>
      </w:r>
      <w:r>
        <w:tab/>
        <w:t>Klient je povinen splatit Úvěr ke dni uvedenému v oznámení Banky.</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rPr>
          <w:bCs/>
          <w:spacing w:val="-3"/>
        </w:rPr>
      </w:pPr>
      <w:r>
        <w:rPr>
          <w:bCs/>
          <w:spacing w:val="-3"/>
        </w:rPr>
        <w:t>73.</w:t>
      </w:r>
      <w:r w:rsidR="0073468A" w:rsidRPr="00E914AE">
        <w:rPr>
          <w:bCs/>
          <w:spacing w:val="-3"/>
        </w:rPr>
        <w:tab/>
      </w:r>
      <w:r w:rsidR="0073468A" w:rsidRPr="00E914AE">
        <w:t>Pokud</w:t>
      </w:r>
      <w:r w:rsidR="0073468A" w:rsidRPr="00E914AE">
        <w:rPr>
          <w:bCs/>
          <w:spacing w:val="-3"/>
        </w:rPr>
        <w:t xml:space="preserve"> Klient poruší povinnost podle Smlouvy, která je zajištěna smluvní pokutou, uhradí Bance smluvní pokutu ve sjednané výši.</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8C3D76" w:rsidP="0073468A">
      <w:pPr>
        <w:tabs>
          <w:tab w:val="left" w:pos="-1440"/>
        </w:tabs>
        <w:suppressAutoHyphens/>
        <w:overflowPunct/>
        <w:autoSpaceDE/>
        <w:autoSpaceDN/>
        <w:adjustRightInd/>
        <w:ind w:left="425" w:hanging="425"/>
        <w:textAlignment w:val="auto"/>
        <w:rPr>
          <w:bCs/>
          <w:spacing w:val="-3"/>
        </w:rPr>
      </w:pPr>
      <w:r>
        <w:rPr>
          <w:bCs/>
          <w:spacing w:val="-3"/>
        </w:rPr>
        <w:t>74.</w:t>
      </w:r>
      <w:r w:rsidR="0073468A" w:rsidRPr="00E914AE">
        <w:rPr>
          <w:bCs/>
          <w:spacing w:val="-3"/>
        </w:rPr>
        <w:tab/>
      </w:r>
      <w:r w:rsidR="0073468A" w:rsidRPr="00E914AE">
        <w:t>Smluvní</w:t>
      </w:r>
      <w:r w:rsidR="0073468A"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8C3D76" w:rsidP="0073468A">
      <w:pPr>
        <w:tabs>
          <w:tab w:val="left" w:pos="-1440"/>
        </w:tabs>
        <w:suppressAutoHyphens/>
        <w:overflowPunct/>
        <w:autoSpaceDE/>
        <w:autoSpaceDN/>
        <w:adjustRightInd/>
        <w:ind w:left="425" w:hanging="425"/>
        <w:textAlignment w:val="auto"/>
        <w:rPr>
          <w:bCs/>
          <w:spacing w:val="-3"/>
        </w:rPr>
      </w:pPr>
      <w:r>
        <w:rPr>
          <w:bCs/>
          <w:spacing w:val="-3"/>
        </w:rPr>
        <w:t>75.</w:t>
      </w:r>
      <w:r w:rsidR="0073468A" w:rsidRPr="00E914AE">
        <w:rPr>
          <w:bCs/>
          <w:spacing w:val="-3"/>
        </w:rPr>
        <w:tab/>
      </w:r>
      <w:r w:rsidR="0073468A" w:rsidRPr="00E914AE">
        <w:t>Zaplacením</w:t>
      </w:r>
      <w:r w:rsidR="0073468A"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w:t>
      </w:r>
      <w:r w:rsidRPr="00E914AE">
        <w:rPr>
          <w:b/>
        </w:rPr>
        <w:tab/>
        <w:t>Náhrada nákladů a výloh</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76.</w:t>
      </w:r>
      <w:r w:rsidR="0073468A" w:rsidRPr="00E914AE">
        <w:tab/>
        <w:t>Klient nahradí na požádání Bance veškeré účelně vynaložené náklady, včetně všech poplatků, vzniklé v souvislosti s uzavřením, plněním, změnou, ukončením, nebo porušením Smlouvy a veškerých smluv uzavřených</w:t>
      </w:r>
      <w:r w:rsidR="0073468A"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0073468A" w:rsidRPr="00E914AE">
        <w:t xml:space="preserve">, včetně nákladů, které Banka vynaložila na ocenění předmětu zajištění. </w:t>
      </w:r>
    </w:p>
    <w:p w:rsidR="0073468A" w:rsidRPr="00E914AE" w:rsidRDefault="0073468A" w:rsidP="0073468A">
      <w:pPr>
        <w:pStyle w:val="Normlnodsazen"/>
        <w:ind w:left="426" w:hanging="426"/>
      </w:pPr>
    </w:p>
    <w:p w:rsidR="0073468A" w:rsidRPr="00E914AE" w:rsidRDefault="008C3D76" w:rsidP="0073468A">
      <w:pPr>
        <w:keepNext/>
        <w:tabs>
          <w:tab w:val="left" w:pos="-1440"/>
        </w:tabs>
        <w:suppressAutoHyphens/>
        <w:overflowPunct/>
        <w:autoSpaceDE/>
        <w:autoSpaceDN/>
        <w:adjustRightInd/>
        <w:ind w:left="425" w:hanging="425"/>
        <w:textAlignment w:val="auto"/>
      </w:pPr>
      <w:r>
        <w:t>77.</w:t>
      </w:r>
      <w:r w:rsidR="0073468A" w:rsidRPr="00E914AE">
        <w:tab/>
      </w:r>
      <w:r w:rsidR="0073468A" w:rsidRPr="00E914AE">
        <w:rPr>
          <w:b/>
        </w:rPr>
        <w:t>Kurzové riziko</w:t>
      </w:r>
    </w:p>
    <w:p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73468A" w:rsidRPr="00E914AE" w:rsidRDefault="0073468A" w:rsidP="0073468A">
      <w:pPr>
        <w:pStyle w:val="Normlnodsazen"/>
        <w:tabs>
          <w:tab w:val="left" w:pos="426"/>
        </w:tabs>
        <w:ind w:left="425" w:hanging="425"/>
      </w:pPr>
    </w:p>
    <w:p w:rsidR="0073468A" w:rsidRPr="00E914AE" w:rsidRDefault="008C3D76" w:rsidP="0073468A">
      <w:pPr>
        <w:keepNext/>
        <w:tabs>
          <w:tab w:val="left" w:pos="-1440"/>
        </w:tabs>
        <w:suppressAutoHyphens/>
        <w:overflowPunct/>
        <w:autoSpaceDE/>
        <w:autoSpaceDN/>
        <w:adjustRightInd/>
        <w:ind w:left="425" w:hanging="425"/>
        <w:textAlignment w:val="auto"/>
      </w:pPr>
      <w:r>
        <w:t>78.</w:t>
      </w:r>
      <w:r w:rsidR="0073468A" w:rsidRPr="00E914AE">
        <w:tab/>
      </w:r>
      <w:r w:rsidR="0073468A" w:rsidRPr="00E914AE">
        <w:rPr>
          <w:b/>
        </w:rPr>
        <w:t>Náhrada škody</w:t>
      </w:r>
    </w:p>
    <w:p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73468A" w:rsidRPr="00E914AE" w:rsidRDefault="0073468A" w:rsidP="0073468A">
      <w:pPr>
        <w:pStyle w:val="Normlnodsazen"/>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rPr>
          <w:spacing w:val="-3"/>
        </w:rPr>
      </w:pPr>
      <w:r>
        <w:t>79.</w:t>
      </w:r>
      <w:r w:rsidR="0073468A" w:rsidRPr="00E914AE">
        <w:tab/>
        <w:t>Případné</w:t>
      </w:r>
      <w:r w:rsidR="0073468A"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rPr>
          <w:rStyle w:val="Styl10b"/>
        </w:rPr>
      </w:pPr>
      <w:r>
        <w:t>80.</w:t>
      </w:r>
      <w:r w:rsidR="0073468A" w:rsidRPr="00E914AE">
        <w:tab/>
        <w:t>Banka se zavazuje písem</w:t>
      </w:r>
      <w:r w:rsidR="0073468A" w:rsidRPr="00E914AE">
        <w:rPr>
          <w:rStyle w:val="Styl10b"/>
        </w:rPr>
        <w:t>ně Klienta informovat o započtení vzájemných pohledávek s uvedením pohledávek, kterých se započtení týká.</w:t>
      </w:r>
    </w:p>
    <w:p w:rsidR="0073468A" w:rsidRPr="00E914AE" w:rsidRDefault="0073468A" w:rsidP="0073468A"/>
    <w:p w:rsidR="0073468A" w:rsidRPr="00E914AE" w:rsidRDefault="008C3D76" w:rsidP="0073468A">
      <w:pPr>
        <w:tabs>
          <w:tab w:val="left" w:pos="-1440"/>
        </w:tabs>
        <w:suppressAutoHyphens/>
        <w:overflowPunct/>
        <w:autoSpaceDE/>
        <w:autoSpaceDN/>
        <w:adjustRightInd/>
        <w:ind w:left="425" w:hanging="425"/>
        <w:textAlignment w:val="auto"/>
      </w:pPr>
      <w:r>
        <w:t>81.</w:t>
      </w:r>
      <w:r w:rsidR="0073468A" w:rsidRPr="00E914AE">
        <w:tab/>
        <w:t>V případě, že jakýkoli kladný zůstatek na jakémkoli účtu Klienta je v jiné měně než dlužná částka na základě Smlouvy, je Banka oprávněna před započt</w:t>
      </w:r>
      <w:r w:rsidR="0073468A" w:rsidRPr="00E914AE">
        <w:rPr>
          <w:rStyle w:val="Styl10b"/>
        </w:rPr>
        <w:t xml:space="preserve">ením své pohledávky </w:t>
      </w:r>
      <w:r w:rsidR="0073468A" w:rsidRPr="00E914AE">
        <w:t>provést konverzi zůstatku na účtu na Měnu úvěru postupem podle článku VIII. odstavce 1 těchto Úvěrových podmínek.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rsidR="0073468A" w:rsidRPr="00E914AE" w:rsidRDefault="008C3D76" w:rsidP="0073468A">
      <w:pPr>
        <w:tabs>
          <w:tab w:val="left" w:pos="-1440"/>
        </w:tabs>
        <w:suppressAutoHyphens/>
        <w:overflowPunct/>
        <w:autoSpaceDE/>
        <w:autoSpaceDN/>
        <w:adjustRightInd/>
        <w:ind w:left="426" w:hanging="426"/>
        <w:textAlignment w:val="auto"/>
        <w:rPr>
          <w:rStyle w:val="Styl10b"/>
        </w:rPr>
      </w:pPr>
      <w:r>
        <w:rPr>
          <w:rStyle w:val="Styl10b"/>
        </w:rPr>
        <w:t>82.</w:t>
      </w:r>
      <w:r w:rsidR="0073468A" w:rsidRPr="00E914AE">
        <w:rPr>
          <w:rStyle w:val="Styl10b"/>
        </w:rPr>
        <w:tab/>
      </w:r>
      <w:r w:rsidR="0073468A"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0073468A"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rsidR="0073468A" w:rsidRPr="00E914AE" w:rsidRDefault="008C3D76" w:rsidP="0073468A">
      <w:pPr>
        <w:tabs>
          <w:tab w:val="left" w:pos="-1440"/>
        </w:tabs>
        <w:suppressAutoHyphens/>
        <w:overflowPunct/>
        <w:autoSpaceDE/>
        <w:autoSpaceDN/>
        <w:adjustRightInd/>
        <w:ind w:left="426" w:hanging="426"/>
        <w:textAlignment w:val="auto"/>
      </w:pPr>
      <w:r>
        <w:t>83.</w:t>
      </w:r>
      <w:r w:rsidR="0073468A"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0073468A" w:rsidRPr="00E914AE">
          <w:t>1 a</w:t>
        </w:r>
      </w:smartTag>
      <w:r w:rsidR="0073468A" w:rsidRPr="00E914AE">
        <w:t xml:space="preserve"> § 1766 občanského zákoníku na svůj smluvní vztah založený Smlouvou. Dohodou obsaženou v tomto odstavci není dotčeno ustanovení článku XI. odstavce 1 těchto Úvěrových podmínek.</w:t>
      </w:r>
    </w:p>
    <w:p w:rsidR="0073468A" w:rsidRPr="00E914AE" w:rsidRDefault="0073468A" w:rsidP="0073468A">
      <w:pPr>
        <w:tabs>
          <w:tab w:val="left" w:pos="-1440"/>
        </w:tabs>
        <w:suppressAutoHyphens/>
        <w:overflowPunct/>
        <w:autoSpaceDE/>
        <w:autoSpaceDN/>
        <w:adjustRightInd/>
        <w:ind w:left="426" w:hanging="426"/>
        <w:textAlignment w:val="auto"/>
      </w:pPr>
    </w:p>
    <w:p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rsidR="0073468A" w:rsidRPr="00E914AE" w:rsidRDefault="0073468A" w:rsidP="0073468A">
      <w:pPr>
        <w:pStyle w:val="Normlnodsazen"/>
        <w:keepNext/>
        <w:tabs>
          <w:tab w:val="left" w:pos="426"/>
        </w:tabs>
        <w:ind w:left="425" w:hanging="425"/>
      </w:pPr>
    </w:p>
    <w:p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pacing w:val="-3"/>
        </w:rPr>
      </w:pPr>
      <w:r w:rsidRPr="00E914AE">
        <w:rPr>
          <w:bCs/>
          <w:spacing w:val="-3"/>
        </w:rPr>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bookmarkStart w:id="5" w:name="_Toc78800503"/>
      <w:r w:rsidRPr="00E914AE">
        <w:t>„</w:t>
      </w:r>
      <w:bookmarkEnd w:id="5"/>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73468A" w:rsidRPr="00E914AE" w:rsidRDefault="0073468A" w:rsidP="0073468A">
      <w:pPr>
        <w:spacing w:before="120"/>
      </w:pPr>
      <w:r w:rsidRPr="00E914AE">
        <w:t xml:space="preserve"> „</w:t>
      </w:r>
      <w:r w:rsidRPr="00E914AE">
        <w:rPr>
          <w:b/>
        </w:rPr>
        <w:t>Oznámení o úrokových sazbách</w:t>
      </w:r>
      <w:r w:rsidRPr="00E914AE">
        <w:t>“ je přehled všech úrokových sazeb vkladů a úvěrů a sazeb s nimi souvisejících. Tento přehled není Oznámením.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9"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aktualizací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rsidR="0073468A" w:rsidRPr="00E914AE" w:rsidRDefault="0073468A" w:rsidP="0073468A">
      <w:pPr>
        <w:spacing w:line="224" w:lineRule="exact"/>
        <w:rPr>
          <w:b/>
          <w:bCs/>
        </w:rPr>
      </w:pPr>
    </w:p>
    <w:p w:rsidR="0073468A" w:rsidRPr="00E914AE" w:rsidRDefault="0073468A" w:rsidP="0073468A">
      <w:pPr>
        <w:widowControl w:val="0"/>
        <w:rPr>
          <w:color w:val="000000"/>
        </w:rPr>
      </w:pPr>
      <w:r w:rsidRPr="00E914AE">
        <w:rPr>
          <w:b/>
          <w:color w:val="000000"/>
        </w:rPr>
        <w:t xml:space="preserve">„Předmětné období“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73468A" w:rsidRPr="00E914AE" w:rsidRDefault="0073468A" w:rsidP="0073468A">
      <w:pPr>
        <w:widowControl w:val="0"/>
        <w:rPr>
          <w:color w:val="000000"/>
        </w:rPr>
      </w:pPr>
      <w:r w:rsidRPr="00E914AE">
        <w:rPr>
          <w:color w:val="000000"/>
        </w:rPr>
        <w:t>(i) do Dne splatnosti jednotlivé splátky Úvěru, pokud nastane dříve než skutečnosti v bodě (ii) nebo (iii);</w:t>
      </w:r>
    </w:p>
    <w:p w:rsidR="0073468A" w:rsidRPr="00E914AE" w:rsidRDefault="0073468A" w:rsidP="0073468A">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rsidR="0073468A" w:rsidRPr="00E914AE" w:rsidRDefault="0073468A" w:rsidP="0073468A">
      <w:pPr>
        <w:widowControl w:val="0"/>
        <w:rPr>
          <w:color w:val="000000"/>
        </w:rPr>
      </w:pPr>
      <w:r w:rsidRPr="00E914AE">
        <w:rPr>
          <w:color w:val="000000"/>
        </w:rPr>
        <w:t>(iii) do dne nejbližší Aktualizace úrokové sazby (pro Úvěry s pohyblivou úrokovou sazbou).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before="40" w:after="40"/>
      </w:pPr>
      <w:r>
        <w:rPr>
          <w:b/>
        </w:rPr>
        <w:t>„Sankce“</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rsidR="00573280" w:rsidRDefault="00573280" w:rsidP="00573280">
      <w:pPr>
        <w:spacing w:before="40" w:after="120"/>
      </w:pPr>
      <w:r>
        <w:rPr>
          <w:b/>
        </w:rPr>
        <w:t>„Sankcionovaná osoba“</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73468A" w:rsidRPr="00E914AE" w:rsidRDefault="0073468A" w:rsidP="0073468A">
      <w:pPr>
        <w:widowControl w:val="0"/>
        <w:rPr>
          <w:b/>
          <w:color w:val="000000"/>
        </w:rPr>
      </w:pPr>
    </w:p>
    <w:p w:rsidR="00573280" w:rsidRPr="00E914AE" w:rsidRDefault="00573280" w:rsidP="00573280">
      <w:pPr>
        <w:pStyle w:val="alpha3"/>
        <w:spacing w:after="0" w:line="240" w:lineRule="auto"/>
        <w:ind w:left="0" w:firstLine="0"/>
        <w:rPr>
          <w:rFonts w:cs="Arial"/>
          <w:color w:val="000000"/>
          <w:sz w:val="18"/>
          <w:szCs w:val="18"/>
          <w:lang w:val="cs-CZ"/>
        </w:rPr>
      </w:pPr>
      <w:r w:rsidRPr="00E914AE">
        <w:rPr>
          <w:rFonts w:cs="Arial"/>
          <w:b/>
          <w:color w:val="000000"/>
          <w:sz w:val="18"/>
          <w:szCs w:val="18"/>
          <w:lang w:val="cs-CZ"/>
        </w:rPr>
        <w:t>"Současná hodnota nového úvěru"</w:t>
      </w:r>
      <w:r w:rsidRPr="00E914AE">
        <w:rPr>
          <w:rFonts w:cs="Arial"/>
          <w:color w:val="000000"/>
          <w:sz w:val="18"/>
          <w:szCs w:val="18"/>
          <w:lang w:val="cs-CZ"/>
        </w:rPr>
        <w:t xml:space="preserve"> je současná hodnota (present value) všech plateb z Úvěru, které Banka obdrží po předčasném splacení Úvěru</w:t>
      </w:r>
      <w:r w:rsidRPr="00191A18">
        <w:rPr>
          <w:rFonts w:cs="Arial"/>
          <w:color w:val="000000"/>
          <w:sz w:val="18"/>
          <w:szCs w:val="18"/>
          <w:lang w:val="cs-CZ"/>
        </w:rPr>
        <w:t>, včetně předčasně splacené jistiny Úvěru. Při úplném předčasném splacení Úvěru je současná hodnota nového úvěru rovna aktuálnímu zůstatku jistiny Úvěru</w:t>
      </w:r>
      <w:r w:rsidRPr="00191A18">
        <w:rPr>
          <w:rFonts w:cs="Arial"/>
          <w:sz w:val="18"/>
          <w:szCs w:val="18"/>
          <w:lang w:val="cs-CZ"/>
        </w:rPr>
        <w:t>.</w:t>
      </w:r>
    </w:p>
    <w:p w:rsidR="00573280" w:rsidRPr="00E914AE" w:rsidRDefault="00573280" w:rsidP="00573280">
      <w:pPr>
        <w:widowControl w:val="0"/>
        <w:rPr>
          <w:b/>
          <w:color w:val="000000"/>
        </w:rPr>
      </w:pPr>
    </w:p>
    <w:p w:rsidR="0073468A" w:rsidRPr="00E914AE" w:rsidRDefault="0073468A" w:rsidP="0073468A">
      <w:pPr>
        <w:widowControl w:val="0"/>
        <w:rPr>
          <w:color w:val="000000"/>
        </w:rPr>
      </w:pPr>
      <w:r w:rsidRPr="00E914AE">
        <w:rPr>
          <w:b/>
          <w:color w:val="000000"/>
        </w:rPr>
        <w:t xml:space="preserve">"Současná hodnota původního úvěru" </w:t>
      </w:r>
      <w:r w:rsidRPr="00E914AE">
        <w:rPr>
          <w:color w:val="000000"/>
        </w:rPr>
        <w:t>je současná hodnota (present value) všech plateb z Úvěru, které by Banka obdržela dle původně sjednaných podmínek za dobu jednotlivých Předmětných období.</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line="224" w:lineRule="exact"/>
      </w:pPr>
      <w:r>
        <w:rPr>
          <w:b/>
        </w:rPr>
        <w:t xml:space="preserve">„Subjekt ze skupiny“ </w:t>
      </w:r>
      <w:r>
        <w:t>je osoba, se kterou je Klient majetkově nebo personálně propojen nebo s ní tvoří koncern.</w:t>
      </w:r>
    </w:p>
    <w:p w:rsidR="00573280" w:rsidRDefault="00573280" w:rsidP="00573280">
      <w:pPr>
        <w:spacing w:line="224" w:lineRule="exact"/>
        <w:rPr>
          <w:bCs/>
        </w:rPr>
      </w:pPr>
    </w:p>
    <w:p w:rsidR="0073468A" w:rsidRPr="00E914AE" w:rsidRDefault="0073468A" w:rsidP="0073468A">
      <w:pPr>
        <w:spacing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Výše úvěru</w:t>
      </w:r>
      <w:r w:rsidRPr="00E914AE">
        <w:t>“ je maximální výše Úvěru uvedená ve Smlouvě.</w:t>
      </w:r>
    </w:p>
    <w:p w:rsidR="0073468A" w:rsidRPr="00E914AE" w:rsidRDefault="0073468A" w:rsidP="0073468A">
      <w:pPr>
        <w:spacing w:line="224" w:lineRule="exact"/>
      </w:pPr>
    </w:p>
    <w:p w:rsidR="0073468A" w:rsidRPr="00E914AE" w:rsidRDefault="0073468A" w:rsidP="0073468A">
      <w:pPr>
        <w:spacing w:line="224" w:lineRule="exact"/>
      </w:pPr>
      <w:r w:rsidRPr="00E914AE">
        <w:t>„</w:t>
      </w:r>
      <w:r w:rsidRPr="00E914AE">
        <w:rPr>
          <w:b/>
        </w:rPr>
        <w:t>W</w:t>
      </w:r>
      <w:r w:rsidRPr="00E914AE">
        <w:t>“</w:t>
      </w:r>
      <w:r w:rsidRPr="00E914AE">
        <w:rPr>
          <w:b/>
        </w:rPr>
        <w:t xml:space="preserve"> </w:t>
      </w:r>
      <w:r w:rsidRPr="00E914AE">
        <w:t xml:space="preserve">je týden.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8C3D76" w:rsidP="0073468A">
      <w:pPr>
        <w:pStyle w:val="New"/>
        <w:spacing w:line="224" w:lineRule="exact"/>
        <w:ind w:left="284" w:hanging="284"/>
        <w:rPr>
          <w:rFonts w:ascii="Arial" w:hAnsi="Arial" w:cs="Arial"/>
          <w:sz w:val="18"/>
          <w:szCs w:val="18"/>
          <w:lang w:val="cs-CZ"/>
        </w:rPr>
      </w:pPr>
      <w:r>
        <w:rPr>
          <w:rFonts w:ascii="Arial" w:hAnsi="Arial" w:cs="Arial"/>
          <w:sz w:val="18"/>
          <w:szCs w:val="18"/>
          <w:lang w:val="cs-CZ"/>
        </w:rPr>
        <w:t>84.</w:t>
      </w:r>
      <w:r w:rsidR="0073468A" w:rsidRPr="00E914AE">
        <w:rPr>
          <w:rFonts w:ascii="Arial" w:hAnsi="Arial" w:cs="Arial"/>
          <w:sz w:val="18"/>
          <w:szCs w:val="18"/>
          <w:lang w:val="cs-CZ"/>
        </w:rPr>
        <w:tab/>
        <w:t>Pro Smlouvy, na které se použije právní úprava platná před účinností občanského zákoníku, platí následující výkladová pravidla:</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keepNext/>
        <w:shd w:val="pct5" w:color="auto" w:fill="auto"/>
        <w:ind w:left="425" w:hanging="425"/>
        <w:jc w:val="center"/>
        <w:rPr>
          <w:b/>
        </w:rPr>
      </w:pPr>
      <w:r w:rsidRPr="00E914AE">
        <w:rPr>
          <w:b/>
        </w:rPr>
        <w:t>XIX.</w:t>
      </w:r>
      <w:r w:rsidRPr="00E914AE">
        <w:rPr>
          <w:b/>
        </w:rPr>
        <w:tab/>
        <w:t>Závěrečná ustanovení</w:t>
      </w:r>
    </w:p>
    <w:p w:rsidR="0073468A" w:rsidRPr="00E914AE" w:rsidRDefault="0073468A" w:rsidP="0073468A">
      <w:pPr>
        <w:pStyle w:val="Normlnodsazen"/>
        <w:keepNext/>
        <w:tabs>
          <w:tab w:val="left" w:pos="426"/>
        </w:tabs>
        <w:ind w:left="425" w:hanging="425"/>
      </w:pPr>
    </w:p>
    <w:p w:rsidR="0073468A" w:rsidRPr="00E914AE" w:rsidRDefault="008C3D76" w:rsidP="0073468A">
      <w:pPr>
        <w:tabs>
          <w:tab w:val="left" w:pos="-1440"/>
        </w:tabs>
        <w:suppressAutoHyphens/>
        <w:overflowPunct/>
        <w:autoSpaceDE/>
        <w:autoSpaceDN/>
        <w:adjustRightInd/>
        <w:ind w:left="425" w:hanging="425"/>
        <w:textAlignment w:val="auto"/>
      </w:pPr>
      <w:r>
        <w:t>85.</w:t>
      </w:r>
      <w:r w:rsidR="0073468A" w:rsidRPr="00E914AE">
        <w:tab/>
      </w:r>
      <w:r w:rsidR="0073468A" w:rsidRPr="00E914AE">
        <w:rPr>
          <w:rStyle w:val="Styl10b"/>
        </w:rPr>
        <w:t>Banka</w:t>
      </w:r>
      <w:r w:rsidR="0073468A" w:rsidRPr="00E914AE">
        <w:t xml:space="preserve"> je oprávněna tyto Úvěrové podmínky průběžně měnit způsobem uvedeným ve Všeobecných podmínkách.</w:t>
      </w:r>
    </w:p>
    <w:p w:rsidR="0073468A" w:rsidRPr="00E914AE" w:rsidRDefault="0073468A" w:rsidP="0073468A">
      <w:pPr>
        <w:tabs>
          <w:tab w:val="left" w:pos="-1440"/>
        </w:tabs>
        <w:suppressAutoHyphens/>
        <w:overflowPunct/>
        <w:autoSpaceDE/>
        <w:autoSpaceDN/>
        <w:adjustRightInd/>
        <w:ind w:left="425" w:hanging="425"/>
        <w:textAlignment w:val="auto"/>
      </w:pPr>
    </w:p>
    <w:p w:rsidR="00573280" w:rsidRPr="00E914AE" w:rsidRDefault="008C3D76" w:rsidP="00573280">
      <w:pPr>
        <w:tabs>
          <w:tab w:val="left" w:pos="-1440"/>
        </w:tabs>
        <w:suppressAutoHyphens/>
        <w:overflowPunct/>
        <w:autoSpaceDE/>
        <w:autoSpaceDN/>
        <w:adjustRightInd/>
        <w:ind w:left="425" w:hanging="425"/>
        <w:textAlignment w:val="auto"/>
      </w:pPr>
      <w:r>
        <w:t>86.</w:t>
      </w:r>
      <w:r w:rsidR="00573280" w:rsidRPr="00E914AE">
        <w:tab/>
        <w:t>Tyto Úvěrové podmínky ruší a nahrazují Úvěrové podmínky pro fyzické osoby podnikatele a pr</w:t>
      </w:r>
      <w:r w:rsidR="00573280">
        <w:t>ávnické osoby účinné od 1.6.2015.</w:t>
      </w:r>
    </w:p>
    <w:p w:rsidR="00573280" w:rsidRPr="00E914AE" w:rsidRDefault="00573280" w:rsidP="00573280">
      <w:pPr>
        <w:tabs>
          <w:tab w:val="left" w:pos="-1440"/>
        </w:tabs>
        <w:suppressAutoHyphens/>
        <w:overflowPunct/>
        <w:autoSpaceDE/>
        <w:autoSpaceDN/>
        <w:adjustRightInd/>
        <w:ind w:left="425" w:hanging="425"/>
        <w:textAlignment w:val="auto"/>
      </w:pPr>
    </w:p>
    <w:p w:rsidR="00573280" w:rsidRPr="00E914AE" w:rsidRDefault="008C3D76" w:rsidP="00573280">
      <w:pPr>
        <w:tabs>
          <w:tab w:val="left" w:pos="-1440"/>
        </w:tabs>
        <w:suppressAutoHyphens/>
        <w:overflowPunct/>
        <w:autoSpaceDE/>
        <w:autoSpaceDN/>
        <w:adjustRightInd/>
        <w:ind w:left="425" w:hanging="425"/>
        <w:textAlignment w:val="auto"/>
      </w:pPr>
      <w:r>
        <w:t>87.</w:t>
      </w:r>
      <w:r w:rsidR="00573280" w:rsidRPr="00E914AE">
        <w:tab/>
        <w:t xml:space="preserve">Tyto </w:t>
      </w:r>
      <w:r w:rsidR="00573280" w:rsidRPr="00E914AE">
        <w:rPr>
          <w:rStyle w:val="Styl10b"/>
        </w:rPr>
        <w:t>Úvěrové</w:t>
      </w:r>
      <w:r w:rsidR="00573280" w:rsidRPr="00E914AE">
        <w:t xml:space="preserve"> podmínky nabývají účinnosti dne </w:t>
      </w:r>
      <w:r w:rsidR="00573280">
        <w:t>1.7.2016.</w:t>
      </w:r>
    </w:p>
    <w:p w:rsidR="0073468A" w:rsidRPr="00E914AE" w:rsidRDefault="0073468A" w:rsidP="00573280">
      <w:pPr>
        <w:tabs>
          <w:tab w:val="left" w:pos="-1440"/>
        </w:tabs>
        <w:suppressAutoHyphens/>
        <w:overflowPunct/>
        <w:autoSpaceDE/>
        <w:autoSpaceDN/>
        <w:adjustRightInd/>
        <w:ind w:left="425" w:hanging="425"/>
        <w:textAlignment w:val="auto"/>
      </w:pPr>
    </w:p>
    <w:sectPr w:rsidR="0073468A" w:rsidRPr="00E914AE">
      <w:headerReference w:type="default" r:id="rId10"/>
      <w:footerReference w:type="default" r:id="rId11"/>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20" w:rsidRDefault="00BE0B20">
      <w:r>
        <w:separator/>
      </w:r>
    </w:p>
  </w:endnote>
  <w:endnote w:type="continuationSeparator" w:id="0">
    <w:p w:rsidR="00BE0B20" w:rsidRDefault="00BE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KBlogo">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blPrEx>
        <w:tblCellMar>
          <w:top w:w="0" w:type="dxa"/>
          <w:left w:w="0" w:type="dxa"/>
          <w:bottom w:w="0" w:type="dxa"/>
          <w:right w:w="0" w:type="dxa"/>
        </w:tblCellMar>
      </w:tblPrEx>
      <w:tc>
        <w:tcPr>
          <w:tcW w:w="4820" w:type="dxa"/>
          <w:tcBorders>
            <w:top w:val="nil"/>
            <w:left w:val="nil"/>
            <w:bottom w:val="nil"/>
            <w:right w:val="nil"/>
          </w:tcBorders>
        </w:tcPr>
        <w:p w:rsidR="00E93599" w:rsidRDefault="00E93599">
          <w:pPr>
            <w:pStyle w:val="kbFixedtext"/>
            <w:spacing w:before="100"/>
          </w:pPr>
          <w:r>
            <w:t xml:space="preserve">Komerční banka, a.s., se sídlem: </w:t>
          </w:r>
        </w:p>
        <w:p w:rsidR="00E93599" w:rsidRDefault="00E93599">
          <w:pPr>
            <w:pStyle w:val="kbFixedtext"/>
          </w:pPr>
          <w:r>
            <w:t>Praha 1, Na Příkopě 33 čp. 969, PSČ 114 07, IČ</w:t>
          </w:r>
          <w:r w:rsidR="00E914AE">
            <w:t>O</w:t>
          </w:r>
          <w:r>
            <w:t>: 45317054</w:t>
          </w:r>
        </w:p>
        <w:p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98682D">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8682D">
            <w:rPr>
              <w:rStyle w:val="slostrnky"/>
              <w:noProof/>
            </w:rPr>
            <w:t>4</w:t>
          </w:r>
          <w:r>
            <w:rPr>
              <w:rStyle w:val="slostrnky"/>
            </w:rPr>
            <w:fldChar w:fldCharType="end"/>
          </w:r>
        </w:p>
        <w:p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7F3E4C">
            <w:rPr>
              <w:szCs w:val="8"/>
            </w:rPr>
            <w:t xml:space="preserve"> 7. </w:t>
          </w:r>
          <w:r w:rsidRPr="00B13C6A">
            <w:rPr>
              <w:szCs w:val="8"/>
            </w:rPr>
            <w:t>20</w:t>
          </w:r>
          <w:r w:rsidR="004A29A1" w:rsidRPr="00B13C6A">
            <w:rPr>
              <w:szCs w:val="8"/>
            </w:rPr>
            <w:t>1</w:t>
          </w:r>
          <w:r w:rsidR="00FE43BC">
            <w:rPr>
              <w:szCs w:val="8"/>
            </w:rPr>
            <w:t>6</w:t>
          </w:r>
        </w:p>
        <w:p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98682D">
            <w:rPr>
              <w:noProof/>
              <w:szCs w:val="8"/>
            </w:rPr>
            <w:t>20.8.2019</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98682D">
            <w:rPr>
              <w:noProof/>
              <w:szCs w:val="8"/>
            </w:rPr>
            <w:t>9:36 dop.</w:t>
          </w:r>
          <w:r w:rsidRPr="00B13C6A">
            <w:rPr>
              <w:szCs w:val="8"/>
            </w:rPr>
            <w:fldChar w:fldCharType="end"/>
          </w:r>
        </w:p>
      </w:tc>
    </w:tr>
  </w:tbl>
  <w:p w:rsidR="00E93599" w:rsidRDefault="00E93599">
    <w:pPr>
      <w:pStyle w:val="kbRegistr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20" w:rsidRDefault="00BE0B20">
      <w:r>
        <w:separator/>
      </w:r>
    </w:p>
  </w:footnote>
  <w:footnote w:type="continuationSeparator" w:id="0">
    <w:p w:rsidR="00BE0B20" w:rsidRDefault="00BE0B20">
      <w:r>
        <w:continuationSeparator/>
      </w:r>
    </w:p>
  </w:footnote>
  <w:footnote w:id="1">
    <w:p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blPrEx>
        <w:tblCellMar>
          <w:top w:w="0" w:type="dxa"/>
          <w:bottom w:w="0" w:type="dxa"/>
        </w:tblCellMar>
      </w:tblPrEx>
      <w:tc>
        <w:tcPr>
          <w:tcW w:w="4068" w:type="dxa"/>
        </w:tcPr>
        <w:p w:rsidR="00E93599" w:rsidRDefault="00E93599">
          <w:r>
            <w:rPr>
              <w:rFonts w:ascii="KBlogo" w:hAnsi="KBlogo"/>
              <w:sz w:val="108"/>
            </w:rPr>
            <w:t></w:t>
          </w:r>
        </w:p>
      </w:tc>
      <w:tc>
        <w:tcPr>
          <w:tcW w:w="7087" w:type="dxa"/>
        </w:tcPr>
        <w:p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E935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AA2902"/>
    <w:lvl w:ilvl="0">
      <w:numFmt w:val="bullet"/>
      <w:lvlText w:val="*"/>
      <w:lvlJc w:val="left"/>
    </w:lvl>
  </w:abstractNum>
  <w:abstractNum w:abstractNumId="1">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76"/>
    <w:rsid w:val="00013151"/>
    <w:rsid w:val="000D57DC"/>
    <w:rsid w:val="00144AAD"/>
    <w:rsid w:val="00161D2F"/>
    <w:rsid w:val="001A397F"/>
    <w:rsid w:val="001A415F"/>
    <w:rsid w:val="001A5F73"/>
    <w:rsid w:val="001E0311"/>
    <w:rsid w:val="00200DA1"/>
    <w:rsid w:val="00246763"/>
    <w:rsid w:val="002573AA"/>
    <w:rsid w:val="002C7B92"/>
    <w:rsid w:val="00332112"/>
    <w:rsid w:val="00336DA2"/>
    <w:rsid w:val="0034679C"/>
    <w:rsid w:val="00372873"/>
    <w:rsid w:val="00386C08"/>
    <w:rsid w:val="003D0BCC"/>
    <w:rsid w:val="00400638"/>
    <w:rsid w:val="004169A2"/>
    <w:rsid w:val="00437DBB"/>
    <w:rsid w:val="0048560C"/>
    <w:rsid w:val="004A29A1"/>
    <w:rsid w:val="004A7E93"/>
    <w:rsid w:val="004D2972"/>
    <w:rsid w:val="004D7963"/>
    <w:rsid w:val="004F3197"/>
    <w:rsid w:val="00517F0E"/>
    <w:rsid w:val="00573280"/>
    <w:rsid w:val="005970B8"/>
    <w:rsid w:val="005D0662"/>
    <w:rsid w:val="005D79E2"/>
    <w:rsid w:val="005E01CF"/>
    <w:rsid w:val="005E0E28"/>
    <w:rsid w:val="0061223A"/>
    <w:rsid w:val="006A3168"/>
    <w:rsid w:val="006F35D7"/>
    <w:rsid w:val="00713C94"/>
    <w:rsid w:val="0073468A"/>
    <w:rsid w:val="0076298A"/>
    <w:rsid w:val="007768BF"/>
    <w:rsid w:val="00785134"/>
    <w:rsid w:val="007B4B3E"/>
    <w:rsid w:val="007B5EEB"/>
    <w:rsid w:val="007C1E98"/>
    <w:rsid w:val="007C2375"/>
    <w:rsid w:val="007D3F60"/>
    <w:rsid w:val="007E34A8"/>
    <w:rsid w:val="007F3E4C"/>
    <w:rsid w:val="007F5FAA"/>
    <w:rsid w:val="00845CDD"/>
    <w:rsid w:val="008719F7"/>
    <w:rsid w:val="008838F6"/>
    <w:rsid w:val="00891B5F"/>
    <w:rsid w:val="008A1888"/>
    <w:rsid w:val="008B579C"/>
    <w:rsid w:val="008C3D76"/>
    <w:rsid w:val="008D5349"/>
    <w:rsid w:val="00942456"/>
    <w:rsid w:val="009866FE"/>
    <w:rsid w:val="0098682D"/>
    <w:rsid w:val="009B0381"/>
    <w:rsid w:val="009D3886"/>
    <w:rsid w:val="009D58E9"/>
    <w:rsid w:val="00A33121"/>
    <w:rsid w:val="00A35492"/>
    <w:rsid w:val="00A8604C"/>
    <w:rsid w:val="00A91087"/>
    <w:rsid w:val="00AC1E05"/>
    <w:rsid w:val="00AE6E13"/>
    <w:rsid w:val="00AF25C6"/>
    <w:rsid w:val="00AF270F"/>
    <w:rsid w:val="00B13C6A"/>
    <w:rsid w:val="00B20DB5"/>
    <w:rsid w:val="00B50F44"/>
    <w:rsid w:val="00B64329"/>
    <w:rsid w:val="00BC7699"/>
    <w:rsid w:val="00BD3651"/>
    <w:rsid w:val="00BD5260"/>
    <w:rsid w:val="00BE0B20"/>
    <w:rsid w:val="00C53127"/>
    <w:rsid w:val="00C847FB"/>
    <w:rsid w:val="00C851E2"/>
    <w:rsid w:val="00C86F8A"/>
    <w:rsid w:val="00CB45A0"/>
    <w:rsid w:val="00CE1387"/>
    <w:rsid w:val="00DD3959"/>
    <w:rsid w:val="00DE0CE2"/>
    <w:rsid w:val="00DE3557"/>
    <w:rsid w:val="00E5069D"/>
    <w:rsid w:val="00E71449"/>
    <w:rsid w:val="00E914AE"/>
    <w:rsid w:val="00E93599"/>
    <w:rsid w:val="00EA4562"/>
    <w:rsid w:val="00EB7C16"/>
    <w:rsid w:val="00EE6BEB"/>
    <w:rsid w:val="00F045FE"/>
    <w:rsid w:val="00F2656F"/>
    <w:rsid w:val="00F43ED8"/>
    <w:rsid w:val="00F629A5"/>
    <w:rsid w:val="00FA1305"/>
    <w:rsid w:val="00FA18A8"/>
    <w:rsid w:val="00FB233E"/>
    <w:rsid w:val="00FD5ED5"/>
    <w:rsid w:val="00FE4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22T:\TEMPLATE\UVERPODM.dot%2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4F07B-E987-4509-97F8-EAF7725F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UVERPODM.dot"</Template>
  <TotalTime>0</TotalTime>
  <Pages>4</Pages>
  <Words>8618</Words>
  <Characters>50848</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59348</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Ferusova Renata</dc:creator>
  <cp:lastModifiedBy>Hana Urbanová</cp:lastModifiedBy>
  <cp:revision>2</cp:revision>
  <cp:lastPrinted>2011-09-07T11:21:00Z</cp:lastPrinted>
  <dcterms:created xsi:type="dcterms:W3CDTF">2019-08-20T07:36:00Z</dcterms:created>
  <dcterms:modified xsi:type="dcterms:W3CDTF">2019-08-20T07:36:00Z</dcterms:modified>
</cp:coreProperties>
</file>