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635F0C">
        <w:trPr>
          <w:cantSplit/>
        </w:trPr>
        <w:tc>
          <w:tcPr>
            <w:tcW w:w="187" w:type="dxa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635F0C" w:rsidRDefault="008774B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635F0C" w:rsidRDefault="008774B7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*S00BX01FM9I7*</w:t>
            </w:r>
          </w:p>
        </w:tc>
      </w:tr>
      <w:tr w:rsidR="00635F0C">
        <w:trPr>
          <w:cantSplit/>
        </w:trPr>
        <w:tc>
          <w:tcPr>
            <w:tcW w:w="187" w:type="dxa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35F0C">
        <w:trPr>
          <w:cantSplit/>
        </w:trPr>
        <w:tc>
          <w:tcPr>
            <w:tcW w:w="2150" w:type="dxa"/>
            <w:gridSpan w:val="4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ELREG PARDUBICE s.r.o.</w:t>
            </w: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Arnošta z Pardubic 2771</w:t>
            </w: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25921509</w:t>
            </w:r>
          </w:p>
        </w:tc>
      </w:tr>
      <w:tr w:rsidR="00635F0C">
        <w:trPr>
          <w:cantSplit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CZ25921509</w:t>
            </w:r>
          </w:p>
        </w:tc>
      </w:tr>
      <w:tr w:rsidR="00635F0C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5237" w:type="dxa"/>
            <w:gridSpan w:val="6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635F0C" w:rsidRDefault="00635F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8774B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OBJ914/00215/19</w:t>
            </w: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montáž osvětlení v 1.NP budovy Pernštýnské nám.1,</w:t>
            </w:r>
            <w:r>
              <w:rPr>
                <w:rFonts w:ascii="Calibri" w:hAnsi="Calibri"/>
                <w:sz w:val="21"/>
              </w:rPr>
              <w:br/>
              <w:t xml:space="preserve">cena: </w:t>
            </w:r>
            <w:proofErr w:type="gramStart"/>
            <w:r>
              <w:rPr>
                <w:rFonts w:ascii="Calibri" w:hAnsi="Calibri"/>
                <w:sz w:val="21"/>
              </w:rPr>
              <w:t>83.964,-</w:t>
            </w:r>
            <w:proofErr w:type="gramEnd"/>
            <w:r>
              <w:rPr>
                <w:rFonts w:ascii="Calibri" w:hAnsi="Calibri"/>
                <w:sz w:val="21"/>
              </w:rPr>
              <w:t xml:space="preserve"> Kč bez DPH (tj. 101.596,44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1122" w:type="dxa"/>
            <w:gridSpan w:val="2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31.08.2019</w:t>
            </w:r>
          </w:p>
        </w:tc>
      </w:tr>
      <w:tr w:rsidR="00635F0C">
        <w:trPr>
          <w:cantSplit/>
        </w:trPr>
        <w:tc>
          <w:tcPr>
            <w:tcW w:w="1122" w:type="dxa"/>
            <w:gridSpan w:val="2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8774B7" w:rsidRPr="008774B7" w:rsidRDefault="008774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8774B7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:rsidR="00635F0C" w:rsidRPr="008774B7" w:rsidRDefault="008774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8774B7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 xml:space="preserve">Jedná se o práce uvedené v číselníku CZ-CPA 41-43. Objednatel prohlašuje, že objekt je používán k ekonomické činnosti a ve smyslu informace GFŘ a MFČR ze dne 9.11.2011 bude pro výše uvedenou dodávku aplikován režim přenesené daňové povinnosti podle § 92a zákona č. 235/2004 Sb. ve znění </w:t>
            </w:r>
            <w:proofErr w:type="spellStart"/>
            <w:r w:rsidRPr="008774B7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8774B7">
              <w:rPr>
                <w:rFonts w:ascii="Calibri" w:hAnsi="Calibri"/>
                <w:sz w:val="18"/>
                <w:szCs w:val="18"/>
              </w:rPr>
              <w:t xml:space="preserve">. o DPH. Dodavatel je povinen vystavit za podmínek uvedených v zákoně doklad s náležitostmi dle § 92a odst. 2 a § 29 zákona č. 235/2004 Sb. ve znění </w:t>
            </w:r>
            <w:proofErr w:type="spellStart"/>
            <w:r w:rsidRPr="008774B7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8774B7">
              <w:rPr>
                <w:rFonts w:ascii="Calibri" w:hAnsi="Calibri"/>
                <w:sz w:val="18"/>
                <w:szCs w:val="18"/>
              </w:rPr>
              <w:t>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8774B7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1870" w:type="dxa"/>
            <w:gridSpan w:val="3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30.06.2019</w:t>
            </w: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  <w:trHeight w:hRule="exact" w:val="249"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4676" w:type="dxa"/>
            <w:gridSpan w:val="5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Baladová Květa,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466 859 522 | Email: kveta.baladova@mmp.cz</w:t>
            </w: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</w:tcPr>
          <w:p w:rsidR="00635F0C" w:rsidRDefault="00635F0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35F0C">
        <w:trPr>
          <w:cantSplit/>
        </w:trPr>
        <w:tc>
          <w:tcPr>
            <w:tcW w:w="9352" w:type="dxa"/>
            <w:gridSpan w:val="8"/>
            <w:vAlign w:val="center"/>
          </w:tcPr>
          <w:p w:rsidR="00635F0C" w:rsidRDefault="008774B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  <w:p w:rsidR="006D7C72" w:rsidRPr="006D7C72" w:rsidRDefault="006D7C72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19.8.2019 M.Pulicar</w:t>
            </w:r>
            <w:bookmarkStart w:id="0" w:name="_GoBack"/>
            <w:bookmarkEnd w:id="0"/>
          </w:p>
        </w:tc>
      </w:tr>
    </w:tbl>
    <w:p w:rsidR="00262A23" w:rsidRDefault="00262A23" w:rsidP="008774B7"/>
    <w:sectPr w:rsidR="00262A23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0C"/>
    <w:rsid w:val="00262A23"/>
    <w:rsid w:val="00635F0C"/>
    <w:rsid w:val="006D7C72"/>
    <w:rsid w:val="008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429"/>
  <w15:docId w15:val="{1BD875BF-E7BC-43C2-8D17-C958972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3</cp:revision>
  <cp:lastPrinted>2019-08-19T07:43:00Z</cp:lastPrinted>
  <dcterms:created xsi:type="dcterms:W3CDTF">2019-08-19T07:43:00Z</dcterms:created>
  <dcterms:modified xsi:type="dcterms:W3CDTF">2019-08-19T13:12:00Z</dcterms:modified>
</cp:coreProperties>
</file>