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935"/>
        <w:gridCol w:w="748"/>
        <w:gridCol w:w="280"/>
        <w:gridCol w:w="2526"/>
        <w:gridCol w:w="561"/>
        <w:gridCol w:w="561"/>
        <w:gridCol w:w="3554"/>
      </w:tblGrid>
      <w:tr w:rsidR="00635F0C">
        <w:trPr>
          <w:cantSplit/>
        </w:trPr>
        <w:tc>
          <w:tcPr>
            <w:tcW w:w="187" w:type="dxa"/>
          </w:tcPr>
          <w:p w:rsidR="00635F0C" w:rsidRDefault="00635F0C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3"/>
          </w:tcPr>
          <w:p w:rsidR="00635F0C" w:rsidRDefault="008774B7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:rsidR="00635F0C" w:rsidRDefault="00635F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</w:tcPr>
          <w:p w:rsidR="00635F0C" w:rsidRDefault="008774B7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*S00BX01FM9I7*</w:t>
            </w:r>
          </w:p>
        </w:tc>
      </w:tr>
      <w:tr w:rsidR="00635F0C">
        <w:trPr>
          <w:cantSplit/>
        </w:trPr>
        <w:tc>
          <w:tcPr>
            <w:tcW w:w="187" w:type="dxa"/>
          </w:tcPr>
          <w:p w:rsidR="00635F0C" w:rsidRDefault="00635F0C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3"/>
          </w:tcPr>
          <w:p w:rsidR="00635F0C" w:rsidRDefault="00635F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4"/>
            <w:vAlign w:val="center"/>
          </w:tcPr>
          <w:p w:rsidR="00635F0C" w:rsidRDefault="008774B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635F0C">
        <w:trPr>
          <w:cantSplit/>
        </w:trPr>
        <w:tc>
          <w:tcPr>
            <w:tcW w:w="2150" w:type="dxa"/>
            <w:gridSpan w:val="4"/>
          </w:tcPr>
          <w:p w:rsidR="00635F0C" w:rsidRDefault="00635F0C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4"/>
            <w:vAlign w:val="center"/>
          </w:tcPr>
          <w:p w:rsidR="00635F0C" w:rsidRDefault="008774B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635F0C">
        <w:trPr>
          <w:cantSplit/>
        </w:trPr>
        <w:tc>
          <w:tcPr>
            <w:tcW w:w="9352" w:type="dxa"/>
            <w:gridSpan w:val="8"/>
          </w:tcPr>
          <w:p w:rsidR="00635F0C" w:rsidRDefault="00635F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35F0C">
        <w:trPr>
          <w:cantSplit/>
        </w:trPr>
        <w:tc>
          <w:tcPr>
            <w:tcW w:w="9352" w:type="dxa"/>
            <w:gridSpan w:val="8"/>
          </w:tcPr>
          <w:p w:rsidR="00635F0C" w:rsidRDefault="00635F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35F0C">
        <w:trPr>
          <w:cantSplit/>
        </w:trPr>
        <w:tc>
          <w:tcPr>
            <w:tcW w:w="5237" w:type="dxa"/>
            <w:gridSpan w:val="6"/>
            <w:vAlign w:val="center"/>
          </w:tcPr>
          <w:p w:rsidR="00635F0C" w:rsidRDefault="008774B7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2"/>
            <w:vAlign w:val="center"/>
          </w:tcPr>
          <w:p w:rsidR="00635F0C" w:rsidRDefault="008774B7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635F0C">
        <w:trPr>
          <w:cantSplit/>
        </w:trPr>
        <w:tc>
          <w:tcPr>
            <w:tcW w:w="5237" w:type="dxa"/>
            <w:gridSpan w:val="6"/>
            <w:vAlign w:val="center"/>
          </w:tcPr>
          <w:p w:rsidR="00635F0C" w:rsidRDefault="008774B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2"/>
            <w:vAlign w:val="center"/>
          </w:tcPr>
          <w:p w:rsidR="00635F0C" w:rsidRDefault="008774B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ELREG PARDUBICE s.r.o.</w:t>
            </w:r>
          </w:p>
        </w:tc>
      </w:tr>
      <w:tr w:rsidR="00635F0C">
        <w:trPr>
          <w:cantSplit/>
        </w:trPr>
        <w:tc>
          <w:tcPr>
            <w:tcW w:w="5237" w:type="dxa"/>
            <w:gridSpan w:val="6"/>
            <w:vAlign w:val="center"/>
          </w:tcPr>
          <w:p w:rsidR="00635F0C" w:rsidRDefault="008774B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2"/>
            <w:vAlign w:val="center"/>
          </w:tcPr>
          <w:p w:rsidR="00635F0C" w:rsidRDefault="008774B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Arnošta z Pardubic 2771</w:t>
            </w:r>
          </w:p>
        </w:tc>
      </w:tr>
      <w:tr w:rsidR="00635F0C">
        <w:trPr>
          <w:cantSplit/>
        </w:trPr>
        <w:tc>
          <w:tcPr>
            <w:tcW w:w="5237" w:type="dxa"/>
            <w:gridSpan w:val="6"/>
            <w:vAlign w:val="center"/>
          </w:tcPr>
          <w:p w:rsidR="00635F0C" w:rsidRDefault="008774B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2"/>
            <w:vAlign w:val="center"/>
          </w:tcPr>
          <w:p w:rsidR="00635F0C" w:rsidRDefault="008774B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53002 Pardubice</w:t>
            </w:r>
          </w:p>
        </w:tc>
      </w:tr>
      <w:tr w:rsidR="00635F0C">
        <w:trPr>
          <w:cantSplit/>
        </w:trPr>
        <w:tc>
          <w:tcPr>
            <w:tcW w:w="5237" w:type="dxa"/>
            <w:gridSpan w:val="6"/>
            <w:vAlign w:val="center"/>
          </w:tcPr>
          <w:p w:rsidR="00635F0C" w:rsidRDefault="008774B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2"/>
            <w:vAlign w:val="center"/>
          </w:tcPr>
          <w:p w:rsidR="00635F0C" w:rsidRDefault="008774B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25921509</w:t>
            </w:r>
          </w:p>
        </w:tc>
      </w:tr>
      <w:tr w:rsidR="00635F0C">
        <w:trPr>
          <w:cantSplit/>
        </w:trPr>
        <w:tc>
          <w:tcPr>
            <w:tcW w:w="5237" w:type="dxa"/>
            <w:gridSpan w:val="6"/>
            <w:vAlign w:val="center"/>
          </w:tcPr>
          <w:p w:rsidR="00635F0C" w:rsidRDefault="008774B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2"/>
            <w:vAlign w:val="center"/>
          </w:tcPr>
          <w:p w:rsidR="00635F0C" w:rsidRDefault="008774B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CZ25921509</w:t>
            </w:r>
          </w:p>
        </w:tc>
      </w:tr>
      <w:tr w:rsidR="00635F0C">
        <w:trPr>
          <w:cantSplit/>
          <w:trHeight w:val="332"/>
        </w:trPr>
        <w:tc>
          <w:tcPr>
            <w:tcW w:w="5237" w:type="dxa"/>
            <w:gridSpan w:val="6"/>
            <w:vAlign w:val="center"/>
          </w:tcPr>
          <w:p w:rsidR="00635F0C" w:rsidRDefault="008774B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2"/>
          </w:tcPr>
          <w:p w:rsidR="00635F0C" w:rsidRDefault="00635F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35F0C">
        <w:trPr>
          <w:cantSplit/>
        </w:trPr>
        <w:tc>
          <w:tcPr>
            <w:tcW w:w="5237" w:type="dxa"/>
            <w:gridSpan w:val="6"/>
          </w:tcPr>
          <w:p w:rsidR="00635F0C" w:rsidRDefault="008774B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326 561/0100</w:t>
            </w:r>
          </w:p>
        </w:tc>
        <w:tc>
          <w:tcPr>
            <w:tcW w:w="4115" w:type="dxa"/>
            <w:gridSpan w:val="2"/>
          </w:tcPr>
          <w:p w:rsidR="00635F0C" w:rsidRDefault="00635F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35F0C">
        <w:trPr>
          <w:cantSplit/>
          <w:trHeight w:hRule="exact" w:val="249"/>
        </w:trPr>
        <w:tc>
          <w:tcPr>
            <w:tcW w:w="9352" w:type="dxa"/>
            <w:gridSpan w:val="8"/>
          </w:tcPr>
          <w:p w:rsidR="00635F0C" w:rsidRDefault="00635F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35F0C">
        <w:trPr>
          <w:cantSplit/>
        </w:trPr>
        <w:tc>
          <w:tcPr>
            <w:tcW w:w="9352" w:type="dxa"/>
            <w:gridSpan w:val="8"/>
          </w:tcPr>
          <w:p w:rsidR="00635F0C" w:rsidRDefault="008774B7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OBJ914/00215/19</w:t>
            </w:r>
          </w:p>
        </w:tc>
      </w:tr>
      <w:tr w:rsidR="00635F0C">
        <w:trPr>
          <w:cantSplit/>
          <w:trHeight w:hRule="exact" w:val="249"/>
        </w:trPr>
        <w:tc>
          <w:tcPr>
            <w:tcW w:w="9352" w:type="dxa"/>
            <w:gridSpan w:val="8"/>
          </w:tcPr>
          <w:p w:rsidR="00635F0C" w:rsidRDefault="00635F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35F0C">
        <w:trPr>
          <w:cantSplit/>
        </w:trPr>
        <w:tc>
          <w:tcPr>
            <w:tcW w:w="9352" w:type="dxa"/>
            <w:gridSpan w:val="8"/>
            <w:vAlign w:val="center"/>
          </w:tcPr>
          <w:p w:rsidR="00635F0C" w:rsidRDefault="008774B7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635F0C">
        <w:trPr>
          <w:cantSplit/>
          <w:trHeight w:hRule="exact" w:val="249"/>
        </w:trPr>
        <w:tc>
          <w:tcPr>
            <w:tcW w:w="9352" w:type="dxa"/>
            <w:gridSpan w:val="8"/>
          </w:tcPr>
          <w:p w:rsidR="00635F0C" w:rsidRDefault="00635F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35F0C">
        <w:trPr>
          <w:cantSplit/>
        </w:trPr>
        <w:tc>
          <w:tcPr>
            <w:tcW w:w="9352" w:type="dxa"/>
            <w:gridSpan w:val="8"/>
          </w:tcPr>
          <w:p w:rsidR="00635F0C" w:rsidRDefault="008774B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montáž osvětlení v 1.NP budovy Pernštýnské nám.1,</w:t>
            </w:r>
            <w:r>
              <w:rPr>
                <w:rFonts w:ascii="Calibri" w:hAnsi="Calibri"/>
                <w:sz w:val="21"/>
              </w:rPr>
              <w:br/>
              <w:t xml:space="preserve">cena: </w:t>
            </w:r>
            <w:proofErr w:type="gramStart"/>
            <w:r>
              <w:rPr>
                <w:rFonts w:ascii="Calibri" w:hAnsi="Calibri"/>
                <w:sz w:val="21"/>
              </w:rPr>
              <w:t>83.964,-</w:t>
            </w:r>
            <w:proofErr w:type="gramEnd"/>
            <w:r>
              <w:rPr>
                <w:rFonts w:ascii="Calibri" w:hAnsi="Calibri"/>
                <w:sz w:val="21"/>
              </w:rPr>
              <w:t xml:space="preserve"> Kč bez DPH (tj. 101.596,44 Kč </w:t>
            </w:r>
            <w:proofErr w:type="spellStart"/>
            <w:r>
              <w:rPr>
                <w:rFonts w:ascii="Calibri" w:hAnsi="Calibri"/>
                <w:sz w:val="21"/>
              </w:rPr>
              <w:t>vč.DPH</w:t>
            </w:r>
            <w:proofErr w:type="spellEnd"/>
            <w:r>
              <w:rPr>
                <w:rFonts w:ascii="Calibri" w:hAnsi="Calibri"/>
                <w:sz w:val="21"/>
              </w:rPr>
              <w:t>).</w:t>
            </w:r>
            <w:r>
              <w:rPr>
                <w:rFonts w:ascii="Calibri" w:hAnsi="Calibri"/>
                <w:sz w:val="21"/>
              </w:rPr>
              <w:br/>
              <w:t>Žádáme platbu na fakturu.</w:t>
            </w:r>
          </w:p>
        </w:tc>
      </w:tr>
      <w:tr w:rsidR="00635F0C">
        <w:trPr>
          <w:cantSplit/>
        </w:trPr>
        <w:tc>
          <w:tcPr>
            <w:tcW w:w="9352" w:type="dxa"/>
            <w:gridSpan w:val="8"/>
          </w:tcPr>
          <w:p w:rsidR="00635F0C" w:rsidRDefault="00635F0C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635F0C">
        <w:trPr>
          <w:cantSplit/>
        </w:trPr>
        <w:tc>
          <w:tcPr>
            <w:tcW w:w="1122" w:type="dxa"/>
            <w:gridSpan w:val="2"/>
            <w:vAlign w:val="center"/>
          </w:tcPr>
          <w:p w:rsidR="00635F0C" w:rsidRDefault="008774B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6"/>
            <w:vAlign w:val="center"/>
          </w:tcPr>
          <w:p w:rsidR="00635F0C" w:rsidRDefault="008774B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31.08.2019</w:t>
            </w:r>
          </w:p>
        </w:tc>
      </w:tr>
      <w:tr w:rsidR="00635F0C">
        <w:trPr>
          <w:cantSplit/>
        </w:trPr>
        <w:tc>
          <w:tcPr>
            <w:tcW w:w="1122" w:type="dxa"/>
            <w:gridSpan w:val="2"/>
          </w:tcPr>
          <w:p w:rsidR="00635F0C" w:rsidRDefault="008774B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6"/>
            <w:vAlign w:val="center"/>
          </w:tcPr>
          <w:p w:rsidR="008774B7" w:rsidRPr="008774B7" w:rsidRDefault="008774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8774B7">
              <w:rPr>
                <w:rFonts w:ascii="Calibri" w:hAnsi="Calibri"/>
                <w:sz w:val="18"/>
                <w:szCs w:val="18"/>
              </w:rPr>
              <w:t xml:space="preserve">Na faktuře uvádějte vždy číslo objednávky. </w:t>
            </w:r>
          </w:p>
          <w:p w:rsidR="00635F0C" w:rsidRPr="008774B7" w:rsidRDefault="008774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8774B7">
              <w:rPr>
                <w:rFonts w:ascii="Calibri" w:hAnsi="Calibri"/>
                <w:sz w:val="18"/>
                <w:szCs w:val="18"/>
              </w:rPr>
              <w:t>Faktury je možné zasílat i na email faktury@mmp.cz.</w:t>
            </w:r>
            <w:r w:rsidRPr="008774B7">
              <w:rPr>
                <w:rFonts w:ascii="Calibri" w:hAnsi="Calibri"/>
                <w:sz w:val="18"/>
                <w:szCs w:val="18"/>
              </w:rPr>
              <w:br/>
              <w:t xml:space="preserve">Jedná se o práce uvedené v číselníku CZ-CPA 41-43. Objednatel prohlašuje, že objekt je používán k ekonomické činnosti a ve smyslu informace GFŘ a MFČR ze dne 9.11.2011 bude pro výše uvedenou dodávku aplikován režim přenesené daňové povinnosti podle § 92a zákona č. 235/2004 Sb. ve znění </w:t>
            </w:r>
            <w:proofErr w:type="spellStart"/>
            <w:r w:rsidRPr="008774B7">
              <w:rPr>
                <w:rFonts w:ascii="Calibri" w:hAnsi="Calibri"/>
                <w:sz w:val="18"/>
                <w:szCs w:val="18"/>
              </w:rPr>
              <w:t>p.p</w:t>
            </w:r>
            <w:proofErr w:type="spellEnd"/>
            <w:r w:rsidRPr="008774B7">
              <w:rPr>
                <w:rFonts w:ascii="Calibri" w:hAnsi="Calibri"/>
                <w:sz w:val="18"/>
                <w:szCs w:val="18"/>
              </w:rPr>
              <w:t xml:space="preserve">. o DPH. Dodavatel je povinen vystavit za podmínek uvedených v zákoně doklad s náležitostmi dle § 92a odst. 2 a § 29 zákona č. 235/2004 Sb. ve znění </w:t>
            </w:r>
            <w:proofErr w:type="spellStart"/>
            <w:r w:rsidRPr="008774B7">
              <w:rPr>
                <w:rFonts w:ascii="Calibri" w:hAnsi="Calibri"/>
                <w:sz w:val="18"/>
                <w:szCs w:val="18"/>
              </w:rPr>
              <w:t>p.p</w:t>
            </w:r>
            <w:proofErr w:type="spellEnd"/>
            <w:r w:rsidRPr="008774B7">
              <w:rPr>
                <w:rFonts w:ascii="Calibri" w:hAnsi="Calibri"/>
                <w:sz w:val="18"/>
                <w:szCs w:val="18"/>
              </w:rPr>
              <w:t>.</w:t>
            </w:r>
            <w:r w:rsidRPr="008774B7">
              <w:rPr>
                <w:rFonts w:ascii="Calibri" w:hAnsi="Calibri"/>
                <w:sz w:val="18"/>
                <w:szCs w:val="18"/>
              </w:rPr>
              <w:br/>
              <w:t>Tato objednávka, písemně akceptovaná dodavatelem, je smlouvou.</w:t>
            </w:r>
            <w:r w:rsidRPr="008774B7">
              <w:rPr>
                <w:rFonts w:ascii="Calibri" w:hAnsi="Calibri"/>
                <w:sz w:val="18"/>
                <w:szCs w:val="18"/>
              </w:rPr>
              <w:br/>
              <w:t>Smluvní strany se dohodly, že město bezodkladně po uzavření této smlouvy odešle smlouvu k řádnému uveřejnění do registru smluv vedeného Ministerstvem vnitra ČR.</w:t>
            </w:r>
            <w:r w:rsidRPr="008774B7">
              <w:rPr>
                <w:rFonts w:ascii="Calibri" w:hAnsi="Calibri"/>
                <w:sz w:val="18"/>
                <w:szCs w:val="18"/>
              </w:rPr>
              <w:br/>
              <w:t>Pro případ, kdy je v uzavřené smlouvě uvedeno rodné číslo, e-mailová adresa, telefonní číslo, číslo účtu fyzické osoby, bydliště/sídlo fyzické osoby, se smluvní strany se dohodly, že smlouva bude uveřejněna bez těchto údajů. Dále se smluvní strany dohodly, že smlouva bude uveřejněna bez podpisů.</w:t>
            </w:r>
            <w:r w:rsidRPr="008774B7">
              <w:rPr>
                <w:rFonts w:ascii="Calibri" w:hAnsi="Calibri"/>
                <w:sz w:val="18"/>
                <w:szCs w:val="18"/>
              </w:rPr>
              <w:br/>
              <w:t>Smluvní strany prohlašují, že žádná část smlouvy nenaplňuje znaky obchodního tajemství.</w:t>
            </w:r>
            <w:r w:rsidRPr="008774B7">
              <w:rPr>
                <w:rFonts w:ascii="Calibri" w:hAnsi="Calibri"/>
                <w:sz w:val="18"/>
                <w:szCs w:val="18"/>
              </w:rPr>
              <w:br/>
              <w:t>Daňový doklad zasílejte do 10 dnů od data uskutečnění zdanitelného plnění.</w:t>
            </w:r>
          </w:p>
        </w:tc>
      </w:tr>
      <w:tr w:rsidR="00635F0C">
        <w:trPr>
          <w:cantSplit/>
          <w:trHeight w:hRule="exact" w:val="249"/>
        </w:trPr>
        <w:tc>
          <w:tcPr>
            <w:tcW w:w="9352" w:type="dxa"/>
            <w:gridSpan w:val="8"/>
          </w:tcPr>
          <w:p w:rsidR="00635F0C" w:rsidRDefault="00635F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35F0C">
        <w:trPr>
          <w:cantSplit/>
        </w:trPr>
        <w:tc>
          <w:tcPr>
            <w:tcW w:w="1870" w:type="dxa"/>
            <w:gridSpan w:val="3"/>
            <w:vAlign w:val="center"/>
          </w:tcPr>
          <w:p w:rsidR="00635F0C" w:rsidRDefault="008774B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5"/>
            <w:vAlign w:val="center"/>
          </w:tcPr>
          <w:p w:rsidR="00635F0C" w:rsidRDefault="008774B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30.06.2019</w:t>
            </w:r>
          </w:p>
        </w:tc>
      </w:tr>
      <w:tr w:rsidR="00635F0C">
        <w:trPr>
          <w:cantSplit/>
          <w:trHeight w:hRule="exact" w:val="249"/>
        </w:trPr>
        <w:tc>
          <w:tcPr>
            <w:tcW w:w="9352" w:type="dxa"/>
            <w:gridSpan w:val="8"/>
          </w:tcPr>
          <w:p w:rsidR="00635F0C" w:rsidRDefault="00635F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35F0C">
        <w:trPr>
          <w:cantSplit/>
          <w:trHeight w:hRule="exact" w:val="249"/>
        </w:trPr>
        <w:tc>
          <w:tcPr>
            <w:tcW w:w="9352" w:type="dxa"/>
            <w:gridSpan w:val="8"/>
          </w:tcPr>
          <w:p w:rsidR="00635F0C" w:rsidRDefault="00635F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35F0C">
        <w:trPr>
          <w:cantSplit/>
        </w:trPr>
        <w:tc>
          <w:tcPr>
            <w:tcW w:w="4676" w:type="dxa"/>
            <w:gridSpan w:val="5"/>
            <w:vAlign w:val="center"/>
          </w:tcPr>
          <w:p w:rsidR="00635F0C" w:rsidRDefault="008774B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3"/>
            <w:vAlign w:val="center"/>
          </w:tcPr>
          <w:p w:rsidR="00635F0C" w:rsidRDefault="008774B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635F0C">
        <w:trPr>
          <w:cantSplit/>
        </w:trPr>
        <w:tc>
          <w:tcPr>
            <w:tcW w:w="9352" w:type="dxa"/>
            <w:gridSpan w:val="8"/>
          </w:tcPr>
          <w:p w:rsidR="00635F0C" w:rsidRDefault="00635F0C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635F0C">
        <w:trPr>
          <w:cantSplit/>
        </w:trPr>
        <w:tc>
          <w:tcPr>
            <w:tcW w:w="9352" w:type="dxa"/>
            <w:gridSpan w:val="8"/>
          </w:tcPr>
          <w:p w:rsidR="00635F0C" w:rsidRDefault="00635F0C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635F0C">
        <w:trPr>
          <w:cantSplit/>
        </w:trPr>
        <w:tc>
          <w:tcPr>
            <w:tcW w:w="9352" w:type="dxa"/>
            <w:gridSpan w:val="8"/>
            <w:vAlign w:val="center"/>
          </w:tcPr>
          <w:p w:rsidR="00635F0C" w:rsidRDefault="008774B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</w:t>
            </w:r>
          </w:p>
        </w:tc>
      </w:tr>
      <w:tr w:rsidR="00635F0C">
        <w:trPr>
          <w:cantSplit/>
        </w:trPr>
        <w:tc>
          <w:tcPr>
            <w:tcW w:w="9352" w:type="dxa"/>
            <w:gridSpan w:val="8"/>
            <w:vAlign w:val="center"/>
          </w:tcPr>
          <w:p w:rsidR="00635F0C" w:rsidRDefault="008774B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Baladová Květa, kancelář tajemníka, </w:t>
            </w:r>
            <w:proofErr w:type="spellStart"/>
            <w:proofErr w:type="gramStart"/>
            <w:r>
              <w:rPr>
                <w:rFonts w:ascii="Calibri" w:hAnsi="Calibri"/>
                <w:sz w:val="21"/>
              </w:rPr>
              <w:t>odd.hospodářské</w:t>
            </w:r>
            <w:proofErr w:type="spellEnd"/>
            <w:proofErr w:type="gramEnd"/>
            <w:r>
              <w:rPr>
                <w:rFonts w:ascii="Calibri" w:hAnsi="Calibri"/>
                <w:sz w:val="21"/>
              </w:rPr>
              <w:t xml:space="preserve"> správy</w:t>
            </w:r>
          </w:p>
        </w:tc>
      </w:tr>
      <w:tr w:rsidR="00635F0C">
        <w:trPr>
          <w:cantSplit/>
        </w:trPr>
        <w:tc>
          <w:tcPr>
            <w:tcW w:w="9352" w:type="dxa"/>
            <w:gridSpan w:val="8"/>
            <w:vAlign w:val="center"/>
          </w:tcPr>
          <w:p w:rsidR="00635F0C" w:rsidRDefault="008774B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466 859 522 | Email: kveta.baladova@mmp.cz</w:t>
            </w:r>
          </w:p>
        </w:tc>
      </w:tr>
      <w:tr w:rsidR="00635F0C">
        <w:trPr>
          <w:cantSplit/>
        </w:trPr>
        <w:tc>
          <w:tcPr>
            <w:tcW w:w="9352" w:type="dxa"/>
            <w:gridSpan w:val="8"/>
          </w:tcPr>
          <w:p w:rsidR="00635F0C" w:rsidRDefault="00635F0C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635F0C">
        <w:trPr>
          <w:cantSplit/>
        </w:trPr>
        <w:tc>
          <w:tcPr>
            <w:tcW w:w="9352" w:type="dxa"/>
            <w:gridSpan w:val="8"/>
          </w:tcPr>
          <w:p w:rsidR="00635F0C" w:rsidRDefault="00635F0C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635F0C">
        <w:trPr>
          <w:cantSplit/>
        </w:trPr>
        <w:tc>
          <w:tcPr>
            <w:tcW w:w="9352" w:type="dxa"/>
            <w:gridSpan w:val="8"/>
            <w:vAlign w:val="center"/>
          </w:tcPr>
          <w:p w:rsidR="00635F0C" w:rsidRDefault="008774B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  <w:p w:rsidR="006D7C72" w:rsidRPr="006D7C72" w:rsidRDefault="006D7C72">
            <w:pPr>
              <w:spacing w:after="0" w:line="240" w:lineRule="auto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19.8.2019 M.Pulicar</w:t>
            </w:r>
            <w:bookmarkStart w:id="0" w:name="_GoBack"/>
            <w:bookmarkEnd w:id="0"/>
          </w:p>
        </w:tc>
      </w:tr>
    </w:tbl>
    <w:p w:rsidR="00262A23" w:rsidRDefault="00262A23" w:rsidP="008774B7"/>
    <w:sectPr w:rsidR="00262A23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F0C"/>
    <w:rsid w:val="00262A23"/>
    <w:rsid w:val="00635F0C"/>
    <w:rsid w:val="006D7C72"/>
    <w:rsid w:val="0087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D3429"/>
  <w15:docId w15:val="{1BD875BF-E7BC-43C2-8D17-C958972D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Hájková Monika</dc:creator>
  <cp:lastModifiedBy>Hájková Monika</cp:lastModifiedBy>
  <cp:revision>3</cp:revision>
  <cp:lastPrinted>2019-08-19T07:43:00Z</cp:lastPrinted>
  <dcterms:created xsi:type="dcterms:W3CDTF">2019-08-19T07:43:00Z</dcterms:created>
  <dcterms:modified xsi:type="dcterms:W3CDTF">2019-08-19T13:12:00Z</dcterms:modified>
</cp:coreProperties>
</file>