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BE7" w:rsidRDefault="00450BE7">
      <w:pPr>
        <w:pStyle w:val="Default"/>
      </w:pPr>
      <w:bookmarkStart w:id="0" w:name="_GoBack"/>
      <w:bookmarkEnd w:id="0"/>
    </w:p>
    <w:p w:rsidR="00450BE7" w:rsidRDefault="00450BE7">
      <w:pPr>
        <w:pStyle w:val="Default"/>
        <w:rPr>
          <w:sz w:val="28"/>
          <w:szCs w:val="28"/>
        </w:rPr>
      </w:pPr>
      <w:r>
        <w:t xml:space="preserve"> </w:t>
      </w:r>
      <w:r>
        <w:rPr>
          <w:b/>
          <w:bCs/>
          <w:sz w:val="28"/>
          <w:szCs w:val="28"/>
        </w:rPr>
        <w:t xml:space="preserve">ČÁST 1 - Automatický mikroinjektor FemtoJet </w:t>
      </w:r>
    </w:p>
    <w:p w:rsidR="00450BE7" w:rsidRDefault="00450BE7">
      <w:pPr>
        <w:pStyle w:val="Default"/>
        <w:rPr>
          <w:sz w:val="28"/>
          <w:szCs w:val="28"/>
        </w:rPr>
      </w:pPr>
      <w:r>
        <w:rPr>
          <w:b/>
          <w:bCs/>
          <w:sz w:val="28"/>
          <w:szCs w:val="28"/>
        </w:rPr>
        <w:t xml:space="preserve"> </w:t>
      </w:r>
    </w:p>
    <w:p w:rsidR="00450BE7" w:rsidRDefault="00450BE7">
      <w:pPr>
        <w:pStyle w:val="Default"/>
        <w:rPr>
          <w:sz w:val="28"/>
          <w:szCs w:val="28"/>
        </w:rPr>
      </w:pPr>
      <w:r>
        <w:rPr>
          <w:b/>
          <w:bCs/>
          <w:sz w:val="28"/>
          <w:szCs w:val="28"/>
        </w:rPr>
        <w:t xml:space="preserve"> </w:t>
      </w:r>
    </w:p>
    <w:p w:rsidR="00450BE7" w:rsidRDefault="00450BE7">
      <w:pPr>
        <w:pStyle w:val="Default"/>
        <w:rPr>
          <w:sz w:val="28"/>
          <w:szCs w:val="28"/>
        </w:rPr>
      </w:pPr>
      <w:r>
        <w:rPr>
          <w:b/>
          <w:bCs/>
          <w:sz w:val="28"/>
          <w:szCs w:val="28"/>
        </w:rPr>
        <w:t xml:space="preserve">Technická specifikace: </w:t>
      </w:r>
      <w:r>
        <w:rPr>
          <w:sz w:val="28"/>
          <w:szCs w:val="28"/>
        </w:rPr>
        <w:t xml:space="preserve"> </w:t>
      </w:r>
    </w:p>
    <w:p w:rsidR="00450BE7" w:rsidRDefault="00450BE7">
      <w:pPr>
        <w:pStyle w:val="Default"/>
        <w:rPr>
          <w:sz w:val="22"/>
          <w:szCs w:val="22"/>
        </w:rPr>
      </w:pPr>
      <w:r>
        <w:rPr>
          <w:sz w:val="22"/>
          <w:szCs w:val="22"/>
        </w:rPr>
        <w:t xml:space="preserve"> </w:t>
      </w:r>
    </w:p>
    <w:p w:rsidR="00450BE7" w:rsidRDefault="00450BE7">
      <w:pPr>
        <w:pStyle w:val="Default"/>
        <w:rPr>
          <w:sz w:val="23"/>
          <w:szCs w:val="23"/>
        </w:rPr>
      </w:pPr>
      <w:r>
        <w:rPr>
          <w:sz w:val="23"/>
          <w:szCs w:val="23"/>
        </w:rPr>
        <w:t xml:space="preserve">Programovatelný motorický mikroinjektor je elektronické tlakové zařízení, které umožňuje mikroinjekce kapalin do živých buněk za opakovatelných podmínek, tedy do každé buňky je injikován stejný objem kapaliny pod stejným tlakem. Zařízení bude v naší laboratoři sloužit k provádění mikroinjekcí do živých buněk, zejména do oocytů modelových zvířat používaných v ÚŽFG - myší, prasat a skotu. Mikroinjektor bude využíván k ovlivňování genové exprese, například umlčování specifických genů mikroinjekcí dvouvláknové RNA, a pro zobrazení struktur buněk a funkčních proteinů pomocí injekce specifických protilátek.  </w:t>
      </w:r>
    </w:p>
    <w:p w:rsidR="00547CD8" w:rsidRDefault="00547CD8">
      <w:pPr>
        <w:pStyle w:val="Default"/>
        <w:rPr>
          <w:sz w:val="23"/>
          <w:szCs w:val="23"/>
        </w:rPr>
      </w:pPr>
    </w:p>
    <w:p w:rsidR="00450BE7" w:rsidRDefault="00450BE7">
      <w:pPr>
        <w:pStyle w:val="Default"/>
        <w:rPr>
          <w:sz w:val="23"/>
          <w:szCs w:val="23"/>
        </w:rPr>
      </w:pPr>
      <w:r>
        <w:rPr>
          <w:sz w:val="23"/>
          <w:szCs w:val="23"/>
        </w:rPr>
        <w:t xml:space="preserve">Požadované zařízení se skládá z ovládací jednotky, nožního spínače, držáku kapiláry a spojovacích hadiček. </w:t>
      </w:r>
    </w:p>
    <w:p w:rsidR="00450BE7" w:rsidRDefault="00450BE7">
      <w:pPr>
        <w:pStyle w:val="Default"/>
        <w:rPr>
          <w:sz w:val="23"/>
          <w:szCs w:val="23"/>
        </w:rPr>
      </w:pPr>
      <w:r>
        <w:rPr>
          <w:b/>
          <w:bCs/>
          <w:sz w:val="23"/>
          <w:szCs w:val="23"/>
        </w:rPr>
        <w:t xml:space="preserve"> </w:t>
      </w:r>
    </w:p>
    <w:p w:rsidR="00450BE7" w:rsidRDefault="00450BE7">
      <w:pPr>
        <w:pStyle w:val="Default"/>
        <w:rPr>
          <w:b/>
          <w:bCs/>
          <w:sz w:val="23"/>
          <w:szCs w:val="23"/>
        </w:rPr>
      </w:pPr>
      <w:r>
        <w:rPr>
          <w:b/>
          <w:bCs/>
          <w:sz w:val="23"/>
          <w:szCs w:val="23"/>
        </w:rPr>
        <w:t xml:space="preserve">Požadavky na programovatelný motorický mikroinjektor </w:t>
      </w:r>
    </w:p>
    <w:p w:rsidR="00084D1C" w:rsidRDefault="00084D1C">
      <w:pPr>
        <w:pStyle w:val="Default"/>
        <w:rPr>
          <w:sz w:val="23"/>
          <w:szCs w:val="23"/>
        </w:rPr>
      </w:pPr>
    </w:p>
    <w:p w:rsidR="00450BE7" w:rsidRDefault="00450BE7" w:rsidP="00084D1C">
      <w:pPr>
        <w:pStyle w:val="Default"/>
        <w:numPr>
          <w:ilvl w:val="0"/>
          <w:numId w:val="2"/>
        </w:numPr>
        <w:spacing w:after="175"/>
        <w:rPr>
          <w:sz w:val="23"/>
          <w:szCs w:val="23"/>
        </w:rPr>
      </w:pPr>
      <w:r>
        <w:rPr>
          <w:sz w:val="23"/>
          <w:szCs w:val="23"/>
        </w:rPr>
        <w:t xml:space="preserve">Mikroinjektor s integrovanou tlakovou jednotku, který nevyžaduje externí zdroj tlaku  </w:t>
      </w:r>
    </w:p>
    <w:p w:rsidR="00450BE7" w:rsidRDefault="00450BE7" w:rsidP="00084D1C">
      <w:pPr>
        <w:pStyle w:val="Default"/>
        <w:numPr>
          <w:ilvl w:val="0"/>
          <w:numId w:val="2"/>
        </w:numPr>
        <w:spacing w:after="175"/>
        <w:rPr>
          <w:sz w:val="23"/>
          <w:szCs w:val="23"/>
        </w:rPr>
      </w:pPr>
      <w:r>
        <w:rPr>
          <w:sz w:val="23"/>
          <w:szCs w:val="23"/>
        </w:rPr>
        <w:t xml:space="preserve">Absolutně reprodukovatelná injektáž  </w:t>
      </w:r>
    </w:p>
    <w:p w:rsidR="00450BE7" w:rsidRDefault="00450BE7" w:rsidP="00084D1C">
      <w:pPr>
        <w:pStyle w:val="Default"/>
        <w:numPr>
          <w:ilvl w:val="0"/>
          <w:numId w:val="2"/>
        </w:numPr>
        <w:spacing w:after="175"/>
        <w:rPr>
          <w:sz w:val="23"/>
          <w:szCs w:val="23"/>
        </w:rPr>
      </w:pPr>
      <w:r>
        <w:rPr>
          <w:sz w:val="23"/>
          <w:szCs w:val="23"/>
        </w:rPr>
        <w:t xml:space="preserve">Objem injikovaných roztoků v řádu femtolitrů až 100 pikolitrů  </w:t>
      </w:r>
    </w:p>
    <w:p w:rsidR="00450BE7" w:rsidRDefault="00450BE7" w:rsidP="00084D1C">
      <w:pPr>
        <w:pStyle w:val="Default"/>
        <w:numPr>
          <w:ilvl w:val="0"/>
          <w:numId w:val="2"/>
        </w:numPr>
        <w:spacing w:after="175"/>
        <w:rPr>
          <w:sz w:val="23"/>
          <w:szCs w:val="23"/>
        </w:rPr>
      </w:pPr>
      <w:r>
        <w:rPr>
          <w:sz w:val="23"/>
          <w:szCs w:val="23"/>
        </w:rPr>
        <w:t xml:space="preserve">Ovládání funkcí „Injekce“ a „Čištění“ pomocí myši a nožního ovladače  </w:t>
      </w:r>
    </w:p>
    <w:p w:rsidR="00450BE7" w:rsidRDefault="00450BE7" w:rsidP="00084D1C">
      <w:pPr>
        <w:pStyle w:val="Default"/>
        <w:numPr>
          <w:ilvl w:val="0"/>
          <w:numId w:val="2"/>
        </w:numPr>
        <w:spacing w:after="175"/>
        <w:rPr>
          <w:sz w:val="23"/>
          <w:szCs w:val="23"/>
        </w:rPr>
      </w:pPr>
      <w:r>
        <w:rPr>
          <w:sz w:val="23"/>
          <w:szCs w:val="23"/>
        </w:rPr>
        <w:t xml:space="preserve">Tlakový rozsah funkcí „Injekce“ a „Čištění“ : 5 – 6000 hPa </w:t>
      </w:r>
    </w:p>
    <w:p w:rsidR="00450BE7" w:rsidRDefault="00450BE7" w:rsidP="00084D1C">
      <w:pPr>
        <w:pStyle w:val="Default"/>
        <w:numPr>
          <w:ilvl w:val="0"/>
          <w:numId w:val="2"/>
        </w:numPr>
        <w:spacing w:after="175"/>
        <w:rPr>
          <w:sz w:val="23"/>
          <w:szCs w:val="23"/>
        </w:rPr>
      </w:pPr>
      <w:r>
        <w:rPr>
          <w:color w:val="212121"/>
          <w:sz w:val="23"/>
          <w:szCs w:val="23"/>
        </w:rPr>
        <w:t>Možnost uchycení do mikromanipulátoru Narishige MMN- 202ND</w:t>
      </w:r>
      <w:r>
        <w:rPr>
          <w:sz w:val="23"/>
          <w:szCs w:val="23"/>
        </w:rPr>
        <w:t xml:space="preserve"> </w:t>
      </w:r>
    </w:p>
    <w:p w:rsidR="00450BE7" w:rsidRDefault="00450BE7" w:rsidP="00084D1C">
      <w:pPr>
        <w:pStyle w:val="Default"/>
        <w:numPr>
          <w:ilvl w:val="0"/>
          <w:numId w:val="2"/>
        </w:numPr>
        <w:spacing w:after="175"/>
        <w:rPr>
          <w:sz w:val="23"/>
          <w:szCs w:val="23"/>
        </w:rPr>
      </w:pPr>
      <w:r>
        <w:rPr>
          <w:sz w:val="23"/>
          <w:szCs w:val="23"/>
        </w:rPr>
        <w:t xml:space="preserve">Hmotnost ovládací jednotky do 5 kg </w:t>
      </w:r>
    </w:p>
    <w:p w:rsidR="00450BE7" w:rsidRDefault="00450BE7" w:rsidP="00084D1C">
      <w:pPr>
        <w:pStyle w:val="Default"/>
        <w:numPr>
          <w:ilvl w:val="0"/>
          <w:numId w:val="2"/>
        </w:numPr>
        <w:spacing w:after="175"/>
        <w:rPr>
          <w:sz w:val="23"/>
          <w:szCs w:val="23"/>
        </w:rPr>
      </w:pPr>
      <w:r>
        <w:rPr>
          <w:sz w:val="23"/>
          <w:szCs w:val="23"/>
        </w:rPr>
        <w:t xml:space="preserve">Napájení: AC 100-240V, 50/60Hz </w:t>
      </w:r>
    </w:p>
    <w:p w:rsidR="00450BE7" w:rsidRDefault="00450BE7" w:rsidP="00084D1C">
      <w:pPr>
        <w:pStyle w:val="Default"/>
        <w:numPr>
          <w:ilvl w:val="0"/>
          <w:numId w:val="2"/>
        </w:numPr>
        <w:rPr>
          <w:sz w:val="23"/>
          <w:szCs w:val="23"/>
        </w:rPr>
      </w:pPr>
      <w:r>
        <w:rPr>
          <w:sz w:val="23"/>
          <w:szCs w:val="23"/>
        </w:rPr>
        <w:t>Operační teplota: 5-40</w:t>
      </w:r>
      <w:r>
        <w:rPr>
          <w:rFonts w:ascii="Cambria Math" w:hAnsi="Cambria Math" w:cs="Cambria Math"/>
          <w:sz w:val="23"/>
          <w:szCs w:val="23"/>
        </w:rPr>
        <w:t>⁰</w:t>
      </w:r>
      <w:r>
        <w:rPr>
          <w:sz w:val="23"/>
          <w:szCs w:val="23"/>
        </w:rPr>
        <w:t xml:space="preserve">C </w:t>
      </w:r>
    </w:p>
    <w:p w:rsidR="00450BE7" w:rsidRDefault="00450BE7">
      <w:pPr>
        <w:pStyle w:val="Default"/>
        <w:rPr>
          <w:sz w:val="23"/>
          <w:szCs w:val="23"/>
        </w:rPr>
      </w:pPr>
    </w:p>
    <w:p w:rsidR="00450BE7" w:rsidRDefault="00450BE7">
      <w:pPr>
        <w:pStyle w:val="Default"/>
      </w:pPr>
      <w:r>
        <w:rPr>
          <w:sz w:val="23"/>
          <w:szCs w:val="23"/>
        </w:rPr>
        <w:t xml:space="preserve"> </w:t>
      </w:r>
    </w:p>
    <w:sectPr w:rsidR="00450BE7">
      <w:pgSz w:w="11906" w:h="17338"/>
      <w:pgMar w:top="1208" w:right="833" w:bottom="1417" w:left="1152"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CFFDAD4"/>
    <w:multiLevelType w:val="hybridMultilevel"/>
    <w:tmpl w:val="56425F8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5FD6655E"/>
    <w:multiLevelType w:val="hybridMultilevel"/>
    <w:tmpl w:val="4712D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E402A43"/>
    <w:multiLevelType w:val="hybridMultilevel"/>
    <w:tmpl w:val="B8A2BCB8"/>
    <w:lvl w:ilvl="0" w:tplc="974A876C">
      <w:numFmt w:val="bullet"/>
      <w:lvlText w:val=""/>
      <w:lvlJc w:val="left"/>
      <w:pPr>
        <w:ind w:left="720" w:hanging="360"/>
      </w:pPr>
      <w:rPr>
        <w:rFonts w:ascii="Times New Roman" w:eastAsiaTheme="minorEastAsia"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revisionView w:inkAnnotation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D1C"/>
    <w:rsid w:val="00084D1C"/>
    <w:rsid w:val="00450BE7"/>
    <w:rsid w:val="00547CD8"/>
    <w:rsid w:val="00F47E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5F0D6BB2-C124-409C-88C9-E94AF220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193</Words>
  <Characters>1139</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kaiserovae</dc:creator>
  <cp:keywords/>
  <dc:description/>
  <cp:lastModifiedBy>Jana Brandelova</cp:lastModifiedBy>
  <cp:revision>2</cp:revision>
  <dcterms:created xsi:type="dcterms:W3CDTF">2019-08-19T11:52:00Z</dcterms:created>
  <dcterms:modified xsi:type="dcterms:W3CDTF">2019-08-19T11:52:00Z</dcterms:modified>
</cp:coreProperties>
</file>