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E6E6A" w14:textId="77777777" w:rsidR="00E6653C" w:rsidRPr="00B21BFB" w:rsidRDefault="00E6653C" w:rsidP="00E6653C">
      <w:pPr>
        <w:spacing w:after="120"/>
        <w:jc w:val="center"/>
        <w:rPr>
          <w:rFonts w:ascii="Arial" w:hAnsi="Arial" w:cs="Arial"/>
          <w:b/>
          <w:spacing w:val="70"/>
          <w:sz w:val="28"/>
          <w:szCs w:val="28"/>
        </w:rPr>
      </w:pPr>
      <w:r w:rsidRPr="00B21BFB">
        <w:rPr>
          <w:rFonts w:ascii="Arial" w:hAnsi="Arial" w:cs="Arial"/>
          <w:b/>
          <w:spacing w:val="70"/>
          <w:sz w:val="28"/>
          <w:szCs w:val="28"/>
        </w:rPr>
        <w:t>SMLOUVA O DÍLO</w:t>
      </w:r>
    </w:p>
    <w:p w14:paraId="3F5EAC47" w14:textId="77777777" w:rsidR="00E6653C" w:rsidRPr="00B21BFB" w:rsidRDefault="004761CF" w:rsidP="00E6653C">
      <w:pPr>
        <w:spacing w:after="120"/>
        <w:jc w:val="center"/>
        <w:rPr>
          <w:rFonts w:ascii="Arial" w:hAnsi="Arial" w:cs="Arial"/>
          <w:b/>
          <w:spacing w:val="70"/>
          <w:sz w:val="26"/>
        </w:rPr>
      </w:pPr>
      <w:r>
        <w:rPr>
          <w:rFonts w:ascii="Arial" w:hAnsi="Arial" w:cs="Arial"/>
          <w:b/>
          <w:spacing w:val="70"/>
          <w:sz w:val="26"/>
        </w:rPr>
        <w:t>D</w:t>
      </w:r>
      <w:r w:rsidRPr="004761CF">
        <w:rPr>
          <w:rFonts w:ascii="Arial" w:hAnsi="Arial" w:cs="Arial"/>
          <w:b/>
          <w:spacing w:val="70"/>
          <w:sz w:val="26"/>
        </w:rPr>
        <w:t>okument</w:t>
      </w:r>
      <w:r>
        <w:rPr>
          <w:rFonts w:ascii="Arial" w:hAnsi="Arial" w:cs="Arial"/>
          <w:b/>
          <w:spacing w:val="70"/>
          <w:sz w:val="26"/>
        </w:rPr>
        <w:t>y</w:t>
      </w:r>
      <w:r w:rsidRPr="004761CF">
        <w:rPr>
          <w:rFonts w:ascii="Arial" w:hAnsi="Arial" w:cs="Arial"/>
          <w:b/>
          <w:spacing w:val="70"/>
          <w:sz w:val="26"/>
        </w:rPr>
        <w:t xml:space="preserve"> pro zadání projektových prací metodou BIM</w:t>
      </w:r>
      <w:r w:rsidR="00E6653C">
        <w:rPr>
          <w:rFonts w:ascii="Arial" w:hAnsi="Arial" w:cs="Arial"/>
          <w:b/>
          <w:spacing w:val="70"/>
          <w:sz w:val="26"/>
        </w:rPr>
        <w:t xml:space="preserve"> </w:t>
      </w:r>
    </w:p>
    <w:p w14:paraId="2E03FC7B" w14:textId="77777777" w:rsidR="00E6653C" w:rsidRPr="00B21BFB" w:rsidRDefault="00E6653C" w:rsidP="00E6653C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69F9C89B" w14:textId="77777777" w:rsidR="00E6653C" w:rsidRDefault="00E6653C" w:rsidP="00E6653C">
      <w:pPr>
        <w:rPr>
          <w:rFonts w:ascii="Arial" w:hAnsi="Arial" w:cs="Arial"/>
        </w:rPr>
      </w:pPr>
    </w:p>
    <w:p w14:paraId="2E91DEEA" w14:textId="77777777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>Dnešního dne měsíce a roku:</w:t>
      </w:r>
    </w:p>
    <w:p w14:paraId="2D219379" w14:textId="77777777" w:rsidR="004761CF" w:rsidRPr="009045B0" w:rsidRDefault="004761CF" w:rsidP="004761CF">
      <w:pPr>
        <w:rPr>
          <w:rFonts w:ascii="Arial" w:hAnsi="Arial" w:cs="Arial"/>
          <w:b/>
          <w:i/>
          <w:sz w:val="20"/>
          <w:szCs w:val="20"/>
        </w:rPr>
      </w:pPr>
      <w:r w:rsidRPr="009045B0">
        <w:rPr>
          <w:rFonts w:ascii="Arial" w:hAnsi="Arial" w:cs="Arial"/>
          <w:b/>
          <w:i/>
          <w:sz w:val="20"/>
          <w:szCs w:val="20"/>
        </w:rPr>
        <w:t xml:space="preserve">Karlovarský kraj </w:t>
      </w:r>
    </w:p>
    <w:p w14:paraId="7C2341F9" w14:textId="77777777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 xml:space="preserve">Se sídlem: 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  <w:t>Karlovy Vary, Závodní 353/88, PSČ 360 06</w:t>
      </w:r>
    </w:p>
    <w:p w14:paraId="6FA6F66C" w14:textId="77777777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 xml:space="preserve">IČO: 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  <w:t>70891168</w:t>
      </w:r>
    </w:p>
    <w:p w14:paraId="73488EEF" w14:textId="4B6F26F4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 xml:space="preserve">DIČ: 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  <w:t>CZ70891168</w:t>
      </w:r>
      <w:r w:rsidRPr="009045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  <w:r w:rsidRPr="009045B0">
        <w:rPr>
          <w:rFonts w:ascii="Arial" w:hAnsi="Arial" w:cs="Arial"/>
          <w:sz w:val="20"/>
          <w:szCs w:val="20"/>
        </w:rPr>
        <w:t xml:space="preserve">Bankovní spojení: 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  <w:t>Komerční banka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br/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9045B0">
        <w:rPr>
          <w:rFonts w:ascii="Arial" w:hAnsi="Arial" w:cs="Arial"/>
          <w:sz w:val="20"/>
          <w:szCs w:val="20"/>
        </w:rPr>
        <w:t>ČSOB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  <w:t xml:space="preserve">        </w:t>
      </w:r>
      <w:r w:rsidRPr="009045B0">
        <w:rPr>
          <w:rFonts w:ascii="Arial" w:hAnsi="Arial" w:cs="Arial"/>
          <w:sz w:val="20"/>
          <w:szCs w:val="20"/>
        </w:rPr>
        <w:br/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9045B0">
        <w:rPr>
          <w:rFonts w:ascii="Arial" w:hAnsi="Arial" w:cs="Arial"/>
          <w:sz w:val="20"/>
          <w:szCs w:val="20"/>
        </w:rPr>
        <w:t>Česká spořitelna</w:t>
      </w:r>
      <w:r w:rsidRPr="009045B0">
        <w:rPr>
          <w:rFonts w:ascii="Arial" w:hAnsi="Arial" w:cs="Arial"/>
          <w:sz w:val="20"/>
          <w:szCs w:val="20"/>
        </w:rPr>
        <w:tab/>
        <w:t xml:space="preserve">            </w:t>
      </w:r>
      <w:r w:rsidRPr="009045B0">
        <w:rPr>
          <w:rFonts w:ascii="Arial" w:hAnsi="Arial" w:cs="Arial"/>
          <w:sz w:val="20"/>
          <w:szCs w:val="20"/>
        </w:rPr>
        <w:br/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9045B0">
        <w:rPr>
          <w:rFonts w:ascii="Arial" w:hAnsi="Arial" w:cs="Arial"/>
          <w:sz w:val="20"/>
          <w:szCs w:val="20"/>
        </w:rPr>
        <w:t>PPF Banka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  <w:r w:rsidRPr="009045B0">
        <w:rPr>
          <w:rFonts w:ascii="Arial" w:hAnsi="Arial" w:cs="Arial"/>
          <w:sz w:val="20"/>
          <w:szCs w:val="20"/>
        </w:rPr>
        <w:t xml:space="preserve">Zastoupený: 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Tomášem Brtkem, vedoucím odboru investic a správa majetku</w:t>
      </w:r>
    </w:p>
    <w:p w14:paraId="41A050D9" w14:textId="77777777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>(dále jen „</w:t>
      </w:r>
      <w:r w:rsidRPr="009045B0">
        <w:rPr>
          <w:rFonts w:ascii="Arial" w:hAnsi="Arial" w:cs="Arial"/>
          <w:b/>
          <w:sz w:val="20"/>
          <w:szCs w:val="20"/>
        </w:rPr>
        <w:t>objednatel</w:t>
      </w:r>
      <w:r w:rsidRPr="009045B0">
        <w:rPr>
          <w:rFonts w:ascii="Arial" w:hAnsi="Arial" w:cs="Arial"/>
          <w:sz w:val="20"/>
          <w:szCs w:val="20"/>
        </w:rPr>
        <w:t>“)</w:t>
      </w:r>
    </w:p>
    <w:p w14:paraId="3E4A6F92" w14:textId="77777777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8A70C9B" w14:textId="77777777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>a</w:t>
      </w:r>
    </w:p>
    <w:p w14:paraId="4B9B649C" w14:textId="77777777" w:rsidR="0017129A" w:rsidRPr="0017129A" w:rsidRDefault="0017129A" w:rsidP="004761CF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BIM Consulting s.r.o.</w:t>
      </w:r>
    </w:p>
    <w:p w14:paraId="236F8765" w14:textId="77777777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 xml:space="preserve">Se sídlem:          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="0017129A">
        <w:rPr>
          <w:rFonts w:ascii="Arial" w:hAnsi="Arial" w:cs="Arial"/>
          <w:sz w:val="20"/>
          <w:szCs w:val="20"/>
        </w:rPr>
        <w:t>Praha 3 - Žižkov, Olšanská 2643/1a, PSČ 130 00</w:t>
      </w:r>
      <w:r w:rsidR="0017129A">
        <w:rPr>
          <w:rFonts w:ascii="Arial" w:hAnsi="Arial" w:cs="Arial"/>
          <w:sz w:val="20"/>
          <w:szCs w:val="20"/>
        </w:rPr>
        <w:tab/>
      </w:r>
      <w:r w:rsidR="0017129A">
        <w:rPr>
          <w:rFonts w:ascii="Arial" w:hAnsi="Arial" w:cs="Arial"/>
          <w:sz w:val="20"/>
          <w:szCs w:val="20"/>
        </w:rPr>
        <w:tab/>
      </w:r>
    </w:p>
    <w:p w14:paraId="08A9F58D" w14:textId="77777777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 xml:space="preserve">IČO: 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="0017129A">
        <w:rPr>
          <w:rFonts w:ascii="Arial" w:hAnsi="Arial" w:cs="Arial"/>
          <w:sz w:val="20"/>
          <w:szCs w:val="20"/>
        </w:rPr>
        <w:t>07254253</w:t>
      </w:r>
      <w:r w:rsidRPr="009045B0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7B3DDD1D" w14:textId="77777777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>DIČ: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="0017129A">
        <w:rPr>
          <w:rFonts w:ascii="Arial" w:hAnsi="Arial" w:cs="Arial"/>
          <w:sz w:val="20"/>
          <w:szCs w:val="20"/>
        </w:rPr>
        <w:t>CZ07254253</w:t>
      </w:r>
    </w:p>
    <w:p w14:paraId="0F5898E6" w14:textId="3DA07185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>Bankovní spojení: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="0017129A">
        <w:rPr>
          <w:rFonts w:ascii="Arial" w:hAnsi="Arial" w:cs="Arial"/>
          <w:sz w:val="20"/>
          <w:szCs w:val="20"/>
        </w:rPr>
        <w:t>ČSOB</w:t>
      </w:r>
      <w:r w:rsidR="0017129A">
        <w:rPr>
          <w:rFonts w:ascii="Arial" w:hAnsi="Arial" w:cs="Arial"/>
          <w:sz w:val="20"/>
          <w:szCs w:val="20"/>
        </w:rPr>
        <w:tab/>
      </w:r>
      <w:r w:rsidR="0017129A">
        <w:rPr>
          <w:rFonts w:ascii="Arial" w:hAnsi="Arial" w:cs="Arial"/>
          <w:sz w:val="20"/>
          <w:szCs w:val="20"/>
        </w:rPr>
        <w:tab/>
      </w:r>
      <w:r w:rsidR="0017129A">
        <w:rPr>
          <w:rFonts w:ascii="Arial" w:hAnsi="Arial" w:cs="Arial"/>
          <w:sz w:val="20"/>
          <w:szCs w:val="20"/>
        </w:rPr>
        <w:tab/>
      </w:r>
    </w:p>
    <w:p w14:paraId="54EE70AB" w14:textId="294C7DFE" w:rsidR="004761CF" w:rsidRPr="009045B0" w:rsidRDefault="004761CF" w:rsidP="004761C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 xml:space="preserve">Zastoupená/ý: </w:t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Pr="009045B0">
        <w:rPr>
          <w:rFonts w:ascii="Arial" w:hAnsi="Arial" w:cs="Arial"/>
          <w:sz w:val="20"/>
          <w:szCs w:val="20"/>
        </w:rPr>
        <w:tab/>
      </w:r>
      <w:r w:rsidR="002442DF">
        <w:rPr>
          <w:rFonts w:ascii="Arial" w:hAnsi="Arial" w:cs="Arial"/>
          <w:sz w:val="20"/>
          <w:szCs w:val="20"/>
        </w:rPr>
        <w:t xml:space="preserve">Ing. </w:t>
      </w:r>
      <w:r w:rsidR="00580D1C">
        <w:rPr>
          <w:rFonts w:ascii="Arial" w:hAnsi="Arial" w:cs="Arial"/>
          <w:sz w:val="20"/>
          <w:szCs w:val="20"/>
        </w:rPr>
        <w:t>Jiří Živnůstka</w:t>
      </w:r>
      <w:r w:rsidR="002442DF">
        <w:rPr>
          <w:rFonts w:ascii="Arial" w:hAnsi="Arial" w:cs="Arial"/>
          <w:sz w:val="20"/>
          <w:szCs w:val="20"/>
        </w:rPr>
        <w:t>, jednatelem společnosti</w:t>
      </w:r>
    </w:p>
    <w:p w14:paraId="5A65240A" w14:textId="77777777" w:rsidR="004761CF" w:rsidRPr="009045B0" w:rsidRDefault="004761CF" w:rsidP="004761CF">
      <w:pPr>
        <w:spacing w:line="276" w:lineRule="auto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zhotovitel</w:t>
      </w:r>
      <w:r w:rsidRPr="009045B0">
        <w:rPr>
          <w:rFonts w:ascii="Arial" w:hAnsi="Arial" w:cs="Arial"/>
          <w:sz w:val="20"/>
          <w:szCs w:val="20"/>
        </w:rPr>
        <w:t xml:space="preserve">“)   </w:t>
      </w:r>
    </w:p>
    <w:p w14:paraId="75247E41" w14:textId="77777777" w:rsidR="004761CF" w:rsidRPr="009045B0" w:rsidRDefault="004761CF" w:rsidP="004761CF">
      <w:pPr>
        <w:spacing w:line="276" w:lineRule="auto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 xml:space="preserve">   </w:t>
      </w:r>
    </w:p>
    <w:p w14:paraId="140C6FAA" w14:textId="77777777" w:rsidR="004761CF" w:rsidRPr="009045B0" w:rsidRDefault="004761CF" w:rsidP="004761CF">
      <w:pPr>
        <w:spacing w:line="276" w:lineRule="auto"/>
        <w:rPr>
          <w:rFonts w:ascii="Arial" w:hAnsi="Arial" w:cs="Arial"/>
          <w:sz w:val="20"/>
          <w:szCs w:val="20"/>
        </w:rPr>
      </w:pPr>
      <w:r w:rsidRPr="009045B0">
        <w:rPr>
          <w:rFonts w:ascii="Arial" w:hAnsi="Arial" w:cs="Arial"/>
          <w:sz w:val="20"/>
          <w:szCs w:val="20"/>
        </w:rPr>
        <w:t xml:space="preserve">(spolu dále také </w:t>
      </w:r>
      <w:r w:rsidRPr="009045B0">
        <w:rPr>
          <w:rFonts w:ascii="Arial" w:hAnsi="Arial" w:cs="Arial"/>
          <w:b/>
          <w:sz w:val="20"/>
          <w:szCs w:val="20"/>
        </w:rPr>
        <w:t>smluvní strany</w:t>
      </w:r>
      <w:r w:rsidRPr="009045B0">
        <w:rPr>
          <w:rFonts w:ascii="Arial" w:hAnsi="Arial" w:cs="Arial"/>
          <w:sz w:val="20"/>
          <w:szCs w:val="20"/>
        </w:rPr>
        <w:t xml:space="preserve">)      </w:t>
      </w:r>
    </w:p>
    <w:p w14:paraId="3C247D89" w14:textId="77777777" w:rsidR="004761CF" w:rsidRDefault="004761CF" w:rsidP="004761CF">
      <w:pPr>
        <w:rPr>
          <w:rStyle w:val="Siln"/>
          <w:rFonts w:ascii="Arial" w:hAnsi="Arial" w:cs="Arial"/>
          <w:sz w:val="20"/>
          <w:szCs w:val="20"/>
        </w:rPr>
      </w:pPr>
    </w:p>
    <w:p w14:paraId="5EF0D41F" w14:textId="77777777" w:rsidR="004761CF" w:rsidRDefault="004761CF" w:rsidP="004761CF">
      <w:pPr>
        <w:rPr>
          <w:rStyle w:val="Siln"/>
          <w:rFonts w:ascii="Arial" w:hAnsi="Arial" w:cs="Arial"/>
          <w:sz w:val="20"/>
          <w:szCs w:val="20"/>
        </w:rPr>
      </w:pPr>
    </w:p>
    <w:p w14:paraId="5806A3EB" w14:textId="77777777" w:rsidR="004761CF" w:rsidRPr="00F7100E" w:rsidRDefault="004761CF" w:rsidP="004761CF">
      <w:pPr>
        <w:rPr>
          <w:rStyle w:val="Siln"/>
          <w:rFonts w:ascii="Arial" w:hAnsi="Arial" w:cs="Arial"/>
          <w:sz w:val="20"/>
          <w:szCs w:val="20"/>
        </w:rPr>
      </w:pPr>
    </w:p>
    <w:p w14:paraId="11CB557A" w14:textId="77777777" w:rsidR="004761CF" w:rsidRPr="00F7100E" w:rsidRDefault="004761CF" w:rsidP="004761C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7100E">
        <w:rPr>
          <w:rFonts w:ascii="Arial" w:hAnsi="Arial" w:cs="Arial"/>
          <w:sz w:val="20"/>
          <w:szCs w:val="20"/>
        </w:rPr>
        <w:t>PREAMBULE</w:t>
      </w:r>
    </w:p>
    <w:p w14:paraId="409ADA66" w14:textId="77777777" w:rsidR="004761CF" w:rsidRPr="00F7100E" w:rsidRDefault="004761CF" w:rsidP="004761C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7100E">
        <w:rPr>
          <w:rFonts w:ascii="Arial" w:hAnsi="Arial" w:cs="Arial"/>
          <w:sz w:val="20"/>
          <w:szCs w:val="20"/>
        </w:rPr>
        <w:t>Vzhledem k tomu, že:</w:t>
      </w:r>
    </w:p>
    <w:p w14:paraId="0FB953EC" w14:textId="77777777" w:rsidR="004761CF" w:rsidRDefault="004761CF" w:rsidP="004761CF">
      <w:pPr>
        <w:numPr>
          <w:ilvl w:val="0"/>
          <w:numId w:val="37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7100E">
        <w:rPr>
          <w:rFonts w:ascii="Arial" w:hAnsi="Arial" w:cs="Arial"/>
          <w:sz w:val="20"/>
          <w:szCs w:val="20"/>
        </w:rPr>
        <w:t xml:space="preserve">objednatel má zájem </w:t>
      </w:r>
      <w:r>
        <w:rPr>
          <w:rFonts w:ascii="Arial" w:hAnsi="Arial" w:cs="Arial"/>
          <w:sz w:val="20"/>
          <w:szCs w:val="20"/>
        </w:rPr>
        <w:t>na postupném zavedení metody BIM u staveb zadávaných objednatelem</w:t>
      </w:r>
      <w:r w:rsidRPr="00F7100E">
        <w:rPr>
          <w:rFonts w:ascii="Arial" w:hAnsi="Arial" w:cs="Arial"/>
          <w:sz w:val="20"/>
          <w:szCs w:val="20"/>
        </w:rPr>
        <w:t>; a</w:t>
      </w:r>
    </w:p>
    <w:p w14:paraId="53D5488B" w14:textId="77777777" w:rsidR="004761CF" w:rsidRPr="00295511" w:rsidRDefault="004761CF" w:rsidP="004761CF">
      <w:pPr>
        <w:numPr>
          <w:ilvl w:val="0"/>
          <w:numId w:val="37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má v rámci zavádění metody BIM zájem na</w:t>
      </w:r>
      <w:r w:rsidRPr="00295511">
        <w:rPr>
          <w:rFonts w:ascii="Arial" w:hAnsi="Arial" w:cs="Arial"/>
          <w:sz w:val="20"/>
          <w:szCs w:val="20"/>
        </w:rPr>
        <w:t xml:space="preserve"> vytvoření dokument</w:t>
      </w:r>
      <w:r>
        <w:rPr>
          <w:rFonts w:ascii="Arial" w:hAnsi="Arial" w:cs="Arial"/>
          <w:sz w:val="20"/>
          <w:szCs w:val="20"/>
        </w:rPr>
        <w:t xml:space="preserve">ů pro zadání projektových prací </w:t>
      </w:r>
      <w:r w:rsidRPr="00295511">
        <w:rPr>
          <w:rFonts w:ascii="Arial" w:hAnsi="Arial" w:cs="Arial"/>
          <w:sz w:val="20"/>
          <w:szCs w:val="20"/>
        </w:rPr>
        <w:t>metodou BIM</w:t>
      </w:r>
      <w:r>
        <w:rPr>
          <w:rFonts w:ascii="Arial" w:hAnsi="Arial" w:cs="Arial"/>
          <w:sz w:val="20"/>
          <w:szCs w:val="20"/>
        </w:rPr>
        <w:t>; a</w:t>
      </w:r>
    </w:p>
    <w:p w14:paraId="384CE519" w14:textId="77777777" w:rsidR="004761CF" w:rsidRPr="00F7100E" w:rsidRDefault="004761CF" w:rsidP="004761CF">
      <w:pPr>
        <w:numPr>
          <w:ilvl w:val="0"/>
          <w:numId w:val="37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7100E">
        <w:rPr>
          <w:rFonts w:ascii="Arial" w:hAnsi="Arial" w:cs="Arial"/>
          <w:sz w:val="20"/>
          <w:szCs w:val="20"/>
        </w:rPr>
        <w:t xml:space="preserve">poskytovatel prohlašuje, že je držitelem potřebného živnostenského oprávnění a má řádné personální i technické vybavení, zkušenosti a schopnosti, aby předmět smlouvy splnil ve stanovené době a ve sjednané kvalitě,  </w:t>
      </w:r>
    </w:p>
    <w:p w14:paraId="78FDB96F" w14:textId="77777777" w:rsidR="004761CF" w:rsidRDefault="004761CF" w:rsidP="004761CF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7100E">
        <w:rPr>
          <w:rFonts w:ascii="Arial" w:hAnsi="Arial" w:cs="Arial"/>
          <w:sz w:val="20"/>
          <w:szCs w:val="20"/>
        </w:rPr>
        <w:t>dohodly se smluvní strany na uzavření této</w:t>
      </w:r>
    </w:p>
    <w:p w14:paraId="38BFD0DC" w14:textId="77777777" w:rsidR="004761CF" w:rsidRDefault="004761CF" w:rsidP="004761CF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1BC5360" w14:textId="77777777" w:rsidR="004761CF" w:rsidRPr="00F7100E" w:rsidRDefault="004761CF" w:rsidP="004761CF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0D76058" w14:textId="77777777" w:rsidR="004761CF" w:rsidRPr="00F7100E" w:rsidRDefault="004761CF" w:rsidP="004761CF">
      <w:pPr>
        <w:jc w:val="center"/>
        <w:rPr>
          <w:rStyle w:val="Siln"/>
          <w:rFonts w:ascii="Arial" w:hAnsi="Arial" w:cs="Arial"/>
          <w:sz w:val="40"/>
          <w:szCs w:val="40"/>
        </w:rPr>
      </w:pPr>
      <w:r w:rsidRPr="00F7100E">
        <w:rPr>
          <w:rStyle w:val="Siln"/>
          <w:rFonts w:ascii="Arial" w:hAnsi="Arial" w:cs="Arial"/>
          <w:sz w:val="40"/>
          <w:szCs w:val="40"/>
        </w:rPr>
        <w:t>Smlouvy</w:t>
      </w:r>
      <w:r>
        <w:rPr>
          <w:rStyle w:val="Siln"/>
          <w:rFonts w:ascii="Arial" w:hAnsi="Arial" w:cs="Arial"/>
          <w:sz w:val="40"/>
          <w:szCs w:val="40"/>
        </w:rPr>
        <w:t xml:space="preserve"> o dílo</w:t>
      </w:r>
      <w:bookmarkStart w:id="0" w:name="_GoBack"/>
      <w:bookmarkEnd w:id="0"/>
    </w:p>
    <w:p w14:paraId="0197DAFA" w14:textId="77777777" w:rsidR="004761CF" w:rsidRPr="00F7100E" w:rsidRDefault="004761CF" w:rsidP="004761CF">
      <w:pPr>
        <w:spacing w:after="120" w:line="276" w:lineRule="auto"/>
        <w:jc w:val="center"/>
        <w:rPr>
          <w:rStyle w:val="Siln"/>
          <w:rFonts w:ascii="Arial" w:hAnsi="Arial" w:cs="Arial"/>
          <w:sz w:val="32"/>
          <w:szCs w:val="32"/>
        </w:rPr>
      </w:pPr>
      <w:r>
        <w:rPr>
          <w:rStyle w:val="Siln"/>
          <w:rFonts w:ascii="Arial" w:hAnsi="Arial" w:cs="Arial"/>
          <w:sz w:val="32"/>
          <w:szCs w:val="32"/>
        </w:rPr>
        <w:t>Vytvoření dokumentů pro zadání projektových prací metodou BIM</w:t>
      </w:r>
    </w:p>
    <w:p w14:paraId="39B8557A" w14:textId="77777777" w:rsidR="004761CF" w:rsidRPr="00F7100E" w:rsidRDefault="004761CF" w:rsidP="004761CF">
      <w:pPr>
        <w:pStyle w:val="Default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F7100E">
        <w:rPr>
          <w:rFonts w:ascii="Arial" w:hAnsi="Arial" w:cs="Arial"/>
          <w:sz w:val="20"/>
          <w:szCs w:val="20"/>
        </w:rPr>
        <w:t>(dále jen „smlouva“)</w:t>
      </w:r>
    </w:p>
    <w:p w14:paraId="6FB40D0C" w14:textId="77777777" w:rsidR="004761CF" w:rsidRDefault="004761CF" w:rsidP="004761CF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  <w:r w:rsidRPr="00F7100E">
        <w:rPr>
          <w:rFonts w:ascii="Arial" w:hAnsi="Arial" w:cs="Arial"/>
          <w:sz w:val="20"/>
        </w:rPr>
        <w:t xml:space="preserve">dle </w:t>
      </w:r>
      <w:r>
        <w:rPr>
          <w:rFonts w:ascii="Arial" w:hAnsi="Arial" w:cs="Arial"/>
          <w:sz w:val="20"/>
        </w:rPr>
        <w:t xml:space="preserve">§ 2586 a násl. </w:t>
      </w:r>
      <w:r w:rsidRPr="00F7100E">
        <w:rPr>
          <w:rFonts w:ascii="Arial" w:hAnsi="Arial" w:cs="Arial"/>
          <w:sz w:val="20"/>
        </w:rPr>
        <w:t>zákona č. 89/2012 Sb., občanský zákoník</w:t>
      </w:r>
      <w:r>
        <w:rPr>
          <w:rFonts w:ascii="Arial" w:hAnsi="Arial" w:cs="Arial"/>
          <w:sz w:val="20"/>
        </w:rPr>
        <w:t>, ve znění pozdějších předpisů</w:t>
      </w:r>
    </w:p>
    <w:p w14:paraId="696587F5" w14:textId="77777777" w:rsidR="00E6653C" w:rsidRPr="00F30033" w:rsidRDefault="00E6653C" w:rsidP="00E6653C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F30033">
        <w:rPr>
          <w:rFonts w:ascii="Arial" w:hAnsi="Arial" w:cs="Arial"/>
          <w:color w:val="auto"/>
          <w:sz w:val="20"/>
          <w:szCs w:val="20"/>
        </w:rPr>
        <w:lastRenderedPageBreak/>
        <w:t>Předmět smlouvy</w:t>
      </w:r>
    </w:p>
    <w:p w14:paraId="771DB2EB" w14:textId="77777777" w:rsidR="00E6653C" w:rsidRPr="00F30033" w:rsidRDefault="00E6653C" w:rsidP="00E6653C">
      <w:pPr>
        <w:pStyle w:val="Zkladntext2"/>
        <w:numPr>
          <w:ilvl w:val="0"/>
          <w:numId w:val="2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F30033">
        <w:rPr>
          <w:rFonts w:ascii="Arial" w:hAnsi="Arial" w:cs="Arial"/>
          <w:color w:val="auto"/>
          <w:sz w:val="20"/>
          <w:szCs w:val="20"/>
        </w:rPr>
        <w:t>Zhotovitel se touto smlouvou zavazuje provést pro objednatele řádně a včas, na svůj náklad a</w:t>
      </w:r>
      <w:r w:rsidR="006C0D84">
        <w:rPr>
          <w:rFonts w:ascii="Arial" w:hAnsi="Arial" w:cs="Arial"/>
          <w:color w:val="auto"/>
          <w:sz w:val="20"/>
          <w:szCs w:val="20"/>
        </w:rPr>
        <w:t> </w:t>
      </w:r>
      <w:r w:rsidRPr="00F30033">
        <w:rPr>
          <w:rFonts w:ascii="Arial" w:hAnsi="Arial" w:cs="Arial"/>
          <w:color w:val="auto"/>
          <w:sz w:val="20"/>
          <w:szCs w:val="20"/>
        </w:rPr>
        <w:t>nebezpečí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0033">
        <w:rPr>
          <w:rFonts w:ascii="Arial" w:hAnsi="Arial" w:cs="Arial"/>
          <w:color w:val="auto"/>
          <w:sz w:val="20"/>
          <w:szCs w:val="20"/>
        </w:rPr>
        <w:t xml:space="preserve"> sjednané dílo dle této smlouvy a objednatel se zavazuje za provedené dílo zaplatit zhotoviteli cenu ve výši a za podmínek sjednaných v této smlouvě.</w:t>
      </w:r>
    </w:p>
    <w:p w14:paraId="4965D74F" w14:textId="77777777" w:rsidR="00544A80" w:rsidRPr="00544A80" w:rsidRDefault="00E6653C" w:rsidP="00901CCC">
      <w:pPr>
        <w:pStyle w:val="Zkladntext2"/>
        <w:numPr>
          <w:ilvl w:val="0"/>
          <w:numId w:val="2"/>
        </w:numPr>
        <w:spacing w:after="240"/>
        <w:rPr>
          <w:rFonts w:ascii="Arial" w:hAnsi="Arial" w:cs="Arial"/>
          <w:sz w:val="20"/>
          <w:szCs w:val="20"/>
        </w:rPr>
      </w:pPr>
      <w:r w:rsidRPr="00F30033">
        <w:rPr>
          <w:rFonts w:ascii="Arial" w:hAnsi="Arial" w:cs="Arial"/>
          <w:color w:val="auto"/>
          <w:sz w:val="20"/>
          <w:szCs w:val="20"/>
        </w:rPr>
        <w:t xml:space="preserve">Zhotovitel provede dílo dle této smlouvy tím, že řádně a včas </w:t>
      </w:r>
      <w:r w:rsidR="004761CF">
        <w:rPr>
          <w:rFonts w:ascii="Arial" w:hAnsi="Arial" w:cs="Arial"/>
          <w:color w:val="auto"/>
          <w:sz w:val="20"/>
          <w:szCs w:val="20"/>
        </w:rPr>
        <w:t xml:space="preserve">vypracuje </w:t>
      </w:r>
      <w:r w:rsidR="004761CF">
        <w:rPr>
          <w:rFonts w:ascii="Arial" w:hAnsi="Arial" w:cs="Arial"/>
          <w:bCs/>
          <w:sz w:val="20"/>
          <w:szCs w:val="20"/>
        </w:rPr>
        <w:t>dokument EIR a dokument PRE-BEP </w:t>
      </w:r>
      <w:r w:rsidR="00544A80">
        <w:rPr>
          <w:rFonts w:ascii="Arial" w:hAnsi="Arial" w:cs="Arial"/>
          <w:color w:val="auto"/>
          <w:sz w:val="20"/>
          <w:szCs w:val="20"/>
        </w:rPr>
        <w:t xml:space="preserve"> </w:t>
      </w:r>
      <w:r w:rsidR="00E87884">
        <w:rPr>
          <w:rFonts w:ascii="Arial" w:hAnsi="Arial" w:cs="Arial"/>
          <w:color w:val="auto"/>
          <w:sz w:val="20"/>
          <w:szCs w:val="20"/>
        </w:rPr>
        <w:t>(dále jen „dílo“</w:t>
      </w:r>
      <w:r w:rsidR="00901CCC">
        <w:rPr>
          <w:rFonts w:ascii="Arial" w:hAnsi="Arial" w:cs="Arial"/>
          <w:color w:val="auto"/>
          <w:sz w:val="20"/>
          <w:szCs w:val="20"/>
        </w:rPr>
        <w:t>)</w:t>
      </w:r>
      <w:r w:rsidR="00544A80">
        <w:rPr>
          <w:rFonts w:ascii="Arial" w:hAnsi="Arial" w:cs="Arial"/>
          <w:color w:val="auto"/>
          <w:sz w:val="20"/>
          <w:szCs w:val="20"/>
        </w:rPr>
        <w:t>.</w:t>
      </w:r>
    </w:p>
    <w:p w14:paraId="6301C7F1" w14:textId="77777777" w:rsidR="00B9026C" w:rsidRDefault="00B9026C" w:rsidP="00457762">
      <w:pPr>
        <w:pStyle w:val="Zkladntext2"/>
        <w:spacing w:after="240"/>
        <w:ind w:left="680"/>
        <w:rPr>
          <w:rFonts w:ascii="Arial" w:hAnsi="Arial" w:cs="Arial"/>
          <w:sz w:val="20"/>
          <w:szCs w:val="20"/>
        </w:rPr>
      </w:pPr>
    </w:p>
    <w:p w14:paraId="56604503" w14:textId="77777777" w:rsidR="00B9026C" w:rsidRPr="00F30033" w:rsidRDefault="00B9026C" w:rsidP="00B9026C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Specifikace díla</w:t>
      </w:r>
    </w:p>
    <w:p w14:paraId="46446379" w14:textId="77777777" w:rsidR="004761CF" w:rsidRDefault="004761CF" w:rsidP="007B161A">
      <w:pPr>
        <w:pStyle w:val="Zkladntext2"/>
        <w:numPr>
          <w:ilvl w:val="0"/>
          <w:numId w:val="5"/>
        </w:num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Vypracování dokumentu EIR obsahuje zejména tyto činnosti:</w:t>
      </w:r>
    </w:p>
    <w:p w14:paraId="48A8FB90" w14:textId="77777777" w:rsidR="004761CF" w:rsidRP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Vstupní analýza pro zmapování použitých prostředků a procesů pro správu a údržbu, stav digitalizace procesů,</w:t>
      </w:r>
      <w:r>
        <w:rPr>
          <w:rFonts w:ascii="Arial" w:hAnsi="Arial" w:cs="Arial"/>
          <w:sz w:val="20"/>
        </w:rPr>
        <w:t xml:space="preserve"> </w:t>
      </w:r>
      <w:r w:rsidRPr="004761CF">
        <w:rPr>
          <w:rFonts w:ascii="Arial" w:hAnsi="Arial" w:cs="Arial"/>
          <w:sz w:val="20"/>
        </w:rPr>
        <w:t>možnosti použití stávajících nástrojů pro využití metody BIM v</w:t>
      </w:r>
      <w:r>
        <w:rPr>
          <w:rFonts w:ascii="Arial" w:hAnsi="Arial" w:cs="Arial"/>
          <w:sz w:val="20"/>
        </w:rPr>
        <w:t> </w:t>
      </w:r>
      <w:r w:rsidRPr="004761CF">
        <w:rPr>
          <w:rFonts w:ascii="Arial" w:hAnsi="Arial" w:cs="Arial"/>
          <w:sz w:val="20"/>
        </w:rPr>
        <w:t>organizaci</w:t>
      </w:r>
      <w:r>
        <w:rPr>
          <w:rFonts w:ascii="Arial" w:hAnsi="Arial" w:cs="Arial"/>
          <w:sz w:val="20"/>
        </w:rPr>
        <w:t>;</w:t>
      </w:r>
    </w:p>
    <w:p w14:paraId="15C79EA7" w14:textId="77777777" w:rsidR="004761CF" w:rsidRP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Setkání se zástupci investora a definice vnitřních cílů použití metody BIM (práce s informačním modelem, další</w:t>
      </w:r>
      <w:r>
        <w:rPr>
          <w:rFonts w:ascii="Arial" w:hAnsi="Arial" w:cs="Arial"/>
          <w:sz w:val="20"/>
        </w:rPr>
        <w:t xml:space="preserve"> </w:t>
      </w:r>
      <w:r w:rsidRPr="004761CF">
        <w:rPr>
          <w:rFonts w:ascii="Arial" w:hAnsi="Arial" w:cs="Arial"/>
          <w:sz w:val="20"/>
        </w:rPr>
        <w:t xml:space="preserve">požadavky na digitální nástroje apod.) a vydefinování cílů použití metody BIM na </w:t>
      </w:r>
      <w:r>
        <w:rPr>
          <w:rFonts w:ascii="Arial" w:hAnsi="Arial" w:cs="Arial"/>
          <w:sz w:val="20"/>
        </w:rPr>
        <w:t xml:space="preserve">projektech v souladu s Koncepcí </w:t>
      </w:r>
      <w:r w:rsidRPr="004761CF">
        <w:rPr>
          <w:rFonts w:ascii="Arial" w:hAnsi="Arial" w:cs="Arial"/>
          <w:sz w:val="20"/>
        </w:rPr>
        <w:t>implementace metody BIM</w:t>
      </w:r>
      <w:r>
        <w:rPr>
          <w:rFonts w:ascii="Arial" w:hAnsi="Arial" w:cs="Arial"/>
          <w:sz w:val="20"/>
        </w:rPr>
        <w:t>;</w:t>
      </w:r>
    </w:p>
    <w:p w14:paraId="261E3041" w14:textId="77777777" w:rsidR="004761CF" w:rsidRP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Návrh dokumentu EIR</w:t>
      </w:r>
      <w:r>
        <w:rPr>
          <w:rFonts w:ascii="Arial" w:hAnsi="Arial" w:cs="Arial"/>
          <w:sz w:val="20"/>
        </w:rPr>
        <w:t>;</w:t>
      </w:r>
    </w:p>
    <w:p w14:paraId="6F2E014E" w14:textId="77777777" w:rsidR="004761CF" w:rsidRP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Projednání návrhu dokumentu EIR formou workshopu za účasti objednatele</w:t>
      </w:r>
      <w:r>
        <w:rPr>
          <w:rFonts w:ascii="Arial" w:hAnsi="Arial" w:cs="Arial"/>
          <w:sz w:val="20"/>
        </w:rPr>
        <w:t>;</w:t>
      </w:r>
    </w:p>
    <w:p w14:paraId="52F5096B" w14:textId="77777777" w:rsidR="004761CF" w:rsidRP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Návrh požadavků na CDE - Představení „Společného datového prostředí“ (dále jen „CDE“) a jeho použití v</w:t>
      </w:r>
      <w:r>
        <w:rPr>
          <w:rFonts w:ascii="Arial" w:hAnsi="Arial" w:cs="Arial"/>
          <w:sz w:val="20"/>
        </w:rPr>
        <w:t> </w:t>
      </w:r>
      <w:r w:rsidRPr="004761CF">
        <w:rPr>
          <w:rFonts w:ascii="Arial" w:hAnsi="Arial" w:cs="Arial"/>
          <w:sz w:val="20"/>
        </w:rPr>
        <w:t>rámci</w:t>
      </w:r>
      <w:r>
        <w:rPr>
          <w:rFonts w:ascii="Arial" w:hAnsi="Arial" w:cs="Arial"/>
          <w:sz w:val="20"/>
        </w:rPr>
        <w:t xml:space="preserve"> </w:t>
      </w:r>
      <w:r w:rsidRPr="004761CF">
        <w:rPr>
          <w:rFonts w:ascii="Arial" w:hAnsi="Arial" w:cs="Arial"/>
          <w:sz w:val="20"/>
        </w:rPr>
        <w:t>projektu, vysvětlení potenciálu CDE a definice jeho užití na projektu</w:t>
      </w:r>
      <w:r>
        <w:rPr>
          <w:rFonts w:ascii="Arial" w:hAnsi="Arial" w:cs="Arial"/>
          <w:sz w:val="20"/>
        </w:rPr>
        <w:t>;</w:t>
      </w:r>
    </w:p>
    <w:p w14:paraId="1D771FEC" w14:textId="77777777" w:rsid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Zapracování připomínek a vydání finálního dokumentu</w:t>
      </w:r>
      <w:r>
        <w:rPr>
          <w:rFonts w:ascii="Arial" w:hAnsi="Arial" w:cs="Arial"/>
          <w:sz w:val="20"/>
        </w:rPr>
        <w:t>.</w:t>
      </w:r>
    </w:p>
    <w:p w14:paraId="7E10503C" w14:textId="77777777" w:rsidR="00EB5B22" w:rsidRDefault="004761CF" w:rsidP="007B161A">
      <w:pPr>
        <w:pStyle w:val="Zkladntext2"/>
        <w:numPr>
          <w:ilvl w:val="0"/>
          <w:numId w:val="5"/>
        </w:num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Vypracování dokumentu EIR obsahuje zejména tyto činnosti:</w:t>
      </w:r>
    </w:p>
    <w:p w14:paraId="52E31424" w14:textId="77777777" w:rsidR="004761CF" w:rsidRP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Návrh struktury PRE-BEP</w:t>
      </w:r>
      <w:r>
        <w:rPr>
          <w:rFonts w:ascii="Arial" w:hAnsi="Arial" w:cs="Arial"/>
          <w:sz w:val="20"/>
        </w:rPr>
        <w:t>;</w:t>
      </w:r>
    </w:p>
    <w:p w14:paraId="6C889D24" w14:textId="77777777" w:rsidR="004761CF" w:rsidRP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Projednání návrhu struktury dokumentu PRE-BEP formou workshopu za účasti objed</w:t>
      </w:r>
      <w:r>
        <w:rPr>
          <w:rFonts w:ascii="Arial" w:hAnsi="Arial" w:cs="Arial"/>
          <w:sz w:val="20"/>
        </w:rPr>
        <w:t xml:space="preserve">natele včetně návrhu grafické a </w:t>
      </w:r>
      <w:r w:rsidRPr="004761CF">
        <w:rPr>
          <w:rFonts w:ascii="Arial" w:hAnsi="Arial" w:cs="Arial"/>
          <w:sz w:val="20"/>
        </w:rPr>
        <w:t>informační podrobnosti modelu</w:t>
      </w:r>
      <w:r>
        <w:rPr>
          <w:rFonts w:ascii="Arial" w:hAnsi="Arial" w:cs="Arial"/>
          <w:sz w:val="20"/>
        </w:rPr>
        <w:t>;</w:t>
      </w:r>
    </w:p>
    <w:p w14:paraId="500155C7" w14:textId="77777777" w:rsidR="004761CF" w:rsidRP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Zapracování připomínek</w:t>
      </w:r>
      <w:r>
        <w:rPr>
          <w:rFonts w:ascii="Arial" w:hAnsi="Arial" w:cs="Arial"/>
          <w:sz w:val="20"/>
        </w:rPr>
        <w:t>;</w:t>
      </w:r>
    </w:p>
    <w:p w14:paraId="5E449C1E" w14:textId="77777777" w:rsidR="004761CF" w:rsidRP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Projednání finálního dokumentu BEP formou workshopu za účasti objednatele</w:t>
      </w:r>
      <w:r>
        <w:rPr>
          <w:rFonts w:ascii="Arial" w:hAnsi="Arial" w:cs="Arial"/>
          <w:sz w:val="20"/>
        </w:rPr>
        <w:t>;</w:t>
      </w:r>
    </w:p>
    <w:p w14:paraId="09260929" w14:textId="77777777" w:rsidR="004761CF" w:rsidRDefault="004761CF" w:rsidP="004761CF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4761CF">
        <w:rPr>
          <w:rFonts w:ascii="Arial" w:hAnsi="Arial" w:cs="Arial"/>
          <w:sz w:val="20"/>
        </w:rPr>
        <w:t>Zapracování připomínek a vydání dokumentu</w:t>
      </w:r>
      <w:r>
        <w:rPr>
          <w:rFonts w:ascii="Arial" w:hAnsi="Arial" w:cs="Arial"/>
          <w:sz w:val="20"/>
        </w:rPr>
        <w:t>.</w:t>
      </w:r>
    </w:p>
    <w:p w14:paraId="133A30B4" w14:textId="77777777" w:rsidR="00B9026C" w:rsidRDefault="009C1B00" w:rsidP="009C1B00">
      <w:pPr>
        <w:pStyle w:val="Zkladntext2"/>
        <w:numPr>
          <w:ilvl w:val="0"/>
          <w:numId w:val="5"/>
        </w:num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a objednatel sho</w:t>
      </w:r>
      <w:r w:rsidR="00316CDF">
        <w:rPr>
          <w:rFonts w:ascii="Arial" w:hAnsi="Arial" w:cs="Arial"/>
          <w:sz w:val="20"/>
        </w:rPr>
        <w:t>dně prohlašují, že součástí díla</w:t>
      </w:r>
      <w:r>
        <w:rPr>
          <w:rFonts w:ascii="Arial" w:hAnsi="Arial" w:cs="Arial"/>
          <w:sz w:val="20"/>
        </w:rPr>
        <w:t xml:space="preserve"> není:</w:t>
      </w:r>
    </w:p>
    <w:p w14:paraId="3A6B35D1" w14:textId="77777777" w:rsidR="009C1B00" w:rsidRPr="009C1B00" w:rsidRDefault="009C1B00" w:rsidP="009C1B00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9C1B00">
        <w:rPr>
          <w:rFonts w:ascii="Arial" w:hAnsi="Arial" w:cs="Arial"/>
          <w:sz w:val="20"/>
        </w:rPr>
        <w:t>konzultace pro výběr Společného datového prostředí (CDE)</w:t>
      </w:r>
    </w:p>
    <w:p w14:paraId="3DFC7741" w14:textId="77777777" w:rsidR="009C1B00" w:rsidRPr="009C1B00" w:rsidRDefault="009C1B00" w:rsidP="009C1B00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9C1B00">
        <w:rPr>
          <w:rFonts w:ascii="Arial" w:hAnsi="Arial" w:cs="Arial"/>
          <w:sz w:val="20"/>
        </w:rPr>
        <w:t>konzultace pro výběr systému pro správu a údržbu</w:t>
      </w:r>
    </w:p>
    <w:p w14:paraId="1977DAC6" w14:textId="77777777" w:rsidR="009C1B00" w:rsidRPr="009C1B00" w:rsidRDefault="009C1B00" w:rsidP="009C1B00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9C1B00">
        <w:rPr>
          <w:rFonts w:ascii="Arial" w:hAnsi="Arial" w:cs="Arial"/>
          <w:sz w:val="20"/>
        </w:rPr>
        <w:t>práce spojené s výběrem uchazeče na základě dodaných dokumentů (EIR a PRE-BEP)</w:t>
      </w:r>
    </w:p>
    <w:p w14:paraId="26108F76" w14:textId="77777777" w:rsidR="009C1B00" w:rsidRPr="009C1B00" w:rsidRDefault="009C1B00" w:rsidP="009C1B00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9C1B00">
        <w:rPr>
          <w:rFonts w:ascii="Arial" w:hAnsi="Arial" w:cs="Arial"/>
          <w:sz w:val="20"/>
        </w:rPr>
        <w:t>Součástí nabídky není post-contract BEP (finální verze dokumentu po soutěži, která se přikládá k SoD)</w:t>
      </w:r>
    </w:p>
    <w:p w14:paraId="645C57D0" w14:textId="77777777" w:rsidR="009C1B00" w:rsidRDefault="009C1B00" w:rsidP="009C1B00">
      <w:pPr>
        <w:pStyle w:val="Zkladntext2"/>
        <w:numPr>
          <w:ilvl w:val="0"/>
          <w:numId w:val="38"/>
        </w:numPr>
        <w:spacing w:after="120"/>
        <w:ind w:left="1395" w:hanging="357"/>
        <w:rPr>
          <w:rFonts w:ascii="Arial" w:hAnsi="Arial" w:cs="Arial"/>
          <w:sz w:val="20"/>
        </w:rPr>
      </w:pPr>
      <w:r w:rsidRPr="009C1B00">
        <w:rPr>
          <w:rFonts w:ascii="Arial" w:hAnsi="Arial" w:cs="Arial"/>
          <w:sz w:val="20"/>
        </w:rPr>
        <w:t>Plnění role BIM koordinátora na projektu</w:t>
      </w:r>
    </w:p>
    <w:p w14:paraId="45A1BE5F" w14:textId="77777777" w:rsidR="009C1B00" w:rsidRPr="009C1B00" w:rsidRDefault="009C1B00" w:rsidP="009C1B00">
      <w:pPr>
        <w:pStyle w:val="Zkladntext2"/>
        <w:spacing w:after="120"/>
        <w:ind w:left="1395"/>
        <w:rPr>
          <w:rFonts w:ascii="Arial" w:hAnsi="Arial" w:cs="Arial"/>
          <w:sz w:val="20"/>
        </w:rPr>
      </w:pPr>
    </w:p>
    <w:p w14:paraId="69112D5B" w14:textId="77777777" w:rsidR="00B9026C" w:rsidRDefault="00B9026C" w:rsidP="00B9026C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B9026C">
        <w:rPr>
          <w:rFonts w:ascii="Arial" w:hAnsi="Arial" w:cs="Arial"/>
          <w:color w:val="auto"/>
          <w:sz w:val="20"/>
          <w:szCs w:val="20"/>
        </w:rPr>
        <w:t>Doba plnění</w:t>
      </w:r>
    </w:p>
    <w:p w14:paraId="5305FD02" w14:textId="77777777" w:rsidR="00D80ED3" w:rsidRPr="00D80ED3" w:rsidRDefault="00D80ED3" w:rsidP="00D80ED3">
      <w:pPr>
        <w:pStyle w:val="Zkladntext2"/>
        <w:numPr>
          <w:ilvl w:val="0"/>
          <w:numId w:val="6"/>
        </w:numPr>
        <w:spacing w:after="2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Smluvní strany se dohodly, že dílo bude započato </w:t>
      </w:r>
      <w:r w:rsidR="00641A8A">
        <w:rPr>
          <w:rFonts w:ascii="Arial" w:hAnsi="Arial" w:cs="Arial"/>
          <w:color w:val="auto"/>
          <w:sz w:val="20"/>
          <w:szCs w:val="20"/>
        </w:rPr>
        <w:t>do 14 dnů od</w:t>
      </w:r>
      <w:r>
        <w:rPr>
          <w:rFonts w:ascii="Arial" w:hAnsi="Arial" w:cs="Arial"/>
          <w:color w:val="auto"/>
          <w:sz w:val="20"/>
          <w:szCs w:val="20"/>
        </w:rPr>
        <w:t xml:space="preserve"> nabytí účinnosti smlouvy</w:t>
      </w:r>
      <w:r w:rsidR="009C1B00">
        <w:rPr>
          <w:rFonts w:ascii="Arial" w:hAnsi="Arial" w:cs="Arial"/>
          <w:color w:val="auto"/>
          <w:sz w:val="20"/>
          <w:szCs w:val="20"/>
        </w:rPr>
        <w:t>.</w:t>
      </w:r>
      <w:r w:rsidR="00262FA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7C826B8" w14:textId="77777777" w:rsidR="00123EE7" w:rsidRDefault="007B161A" w:rsidP="00D80ED3">
      <w:pPr>
        <w:pStyle w:val="Zkladntext2"/>
        <w:numPr>
          <w:ilvl w:val="0"/>
          <w:numId w:val="6"/>
        </w:numPr>
        <w:spacing w:after="2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Zhotovitel se zavazuje provést dílo v celém jeho rozsahu nejpozději do </w:t>
      </w:r>
      <w:r w:rsidR="009C1B00">
        <w:rPr>
          <w:rFonts w:ascii="Arial" w:hAnsi="Arial" w:cs="Arial"/>
          <w:color w:val="auto"/>
          <w:sz w:val="20"/>
          <w:szCs w:val="20"/>
        </w:rPr>
        <w:t>2</w:t>
      </w:r>
      <w:r>
        <w:rPr>
          <w:rFonts w:ascii="Arial" w:hAnsi="Arial" w:cs="Arial"/>
          <w:color w:val="auto"/>
          <w:sz w:val="20"/>
          <w:szCs w:val="20"/>
        </w:rPr>
        <w:t xml:space="preserve"> měsíců od jeho započetí</w:t>
      </w:r>
      <w:r w:rsidR="00123EE7">
        <w:rPr>
          <w:rFonts w:ascii="Arial" w:hAnsi="Arial" w:cs="Arial"/>
          <w:color w:val="auto"/>
          <w:sz w:val="20"/>
          <w:szCs w:val="20"/>
        </w:rPr>
        <w:t xml:space="preserve"> dle čl. 3.1 smlouvy</w:t>
      </w:r>
      <w:r w:rsidR="00504D1C">
        <w:rPr>
          <w:rFonts w:ascii="Arial" w:hAnsi="Arial" w:cs="Arial"/>
          <w:color w:val="auto"/>
          <w:sz w:val="20"/>
          <w:szCs w:val="20"/>
        </w:rPr>
        <w:t>.</w:t>
      </w:r>
    </w:p>
    <w:p w14:paraId="44823763" w14:textId="77777777" w:rsidR="00316CDF" w:rsidRDefault="003E4DFD" w:rsidP="00D80ED3">
      <w:pPr>
        <w:pStyle w:val="Zkladntext2"/>
        <w:numPr>
          <w:ilvl w:val="0"/>
          <w:numId w:val="6"/>
        </w:numPr>
        <w:spacing w:after="2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Předpokládaná doba plnění jednotlivých částí díla:</w:t>
      </w:r>
    </w:p>
    <w:p w14:paraId="5293A2F0" w14:textId="77777777" w:rsidR="003E4DFD" w:rsidRDefault="003E4DFD" w:rsidP="003E4DFD">
      <w:pPr>
        <w:pStyle w:val="Zkladntext2"/>
        <w:numPr>
          <w:ilvl w:val="0"/>
          <w:numId w:val="39"/>
        </w:numPr>
        <w:spacing w:after="2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Vypracování dokumentu EIR</w:t>
      </w:r>
    </w:p>
    <w:tbl>
      <w:tblPr>
        <w:tblW w:w="8222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1"/>
        <w:gridCol w:w="1101"/>
      </w:tblGrid>
      <w:tr w:rsidR="003E4DFD" w:rsidRPr="003E4DFD" w14:paraId="65FD9C55" w14:textId="77777777" w:rsidTr="002A39FB">
        <w:trPr>
          <w:trHeight w:val="300"/>
        </w:trPr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A017" w14:textId="77777777" w:rsidR="003E4DFD" w:rsidRPr="003E4DFD" w:rsidRDefault="003E4DFD" w:rsidP="003E4DFD">
            <w:pPr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POPIS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5018" w14:textId="77777777" w:rsidR="003E4DFD" w:rsidRPr="003E4DFD" w:rsidRDefault="003E4DFD" w:rsidP="003E4DFD">
            <w:pPr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DOBA TRVÁNÍ [hod]</w:t>
            </w:r>
          </w:p>
        </w:tc>
      </w:tr>
      <w:tr w:rsidR="003E4DFD" w:rsidRPr="003E4DFD" w14:paraId="0ECFB00A" w14:textId="77777777" w:rsidTr="002A39FB">
        <w:trPr>
          <w:trHeight w:val="1659"/>
        </w:trPr>
        <w:tc>
          <w:tcPr>
            <w:tcW w:w="7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4D35" w14:textId="77777777" w:rsidR="003E4DFD" w:rsidRPr="003E4DFD" w:rsidRDefault="003E4DFD" w:rsidP="003E4DFD">
            <w:pPr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Vstupní analýza pro zmapování použitých prostředků pro správu a údržbu, stav digitalizace procesů, možnosti použití stávajících nástrojů pro využití metody BIM v organizaci + Setkání se zástupci objednatele a definice vnitřních cílů použití metody BIM (práce s informačním modelem, další požadavky na digitální nástroje apod.) a vydefinování cílů použití metody BIM na projektech v souladu s Koncepcí = formou workshopu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5CC68" w14:textId="77777777" w:rsidR="003E4DFD" w:rsidRPr="003E4DFD" w:rsidRDefault="003E4DFD" w:rsidP="003E4D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</w:tr>
      <w:tr w:rsidR="003E4DFD" w:rsidRPr="003E4DFD" w14:paraId="7E82DA23" w14:textId="77777777" w:rsidTr="002A39FB">
        <w:trPr>
          <w:trHeight w:val="300"/>
        </w:trPr>
        <w:tc>
          <w:tcPr>
            <w:tcW w:w="7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25A8" w14:textId="77777777" w:rsidR="003E4DFD" w:rsidRPr="003E4DFD" w:rsidRDefault="003E4DFD" w:rsidP="003E4DFD">
            <w:pPr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Návrh dokumentu EIR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E7672" w14:textId="77777777" w:rsidR="003E4DFD" w:rsidRPr="003E4DFD" w:rsidRDefault="003E4DFD" w:rsidP="003E4D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</w:tr>
      <w:tr w:rsidR="003E4DFD" w:rsidRPr="003E4DFD" w14:paraId="6EF4A88F" w14:textId="77777777" w:rsidTr="002A39FB">
        <w:trPr>
          <w:trHeight w:val="600"/>
        </w:trPr>
        <w:tc>
          <w:tcPr>
            <w:tcW w:w="7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720A" w14:textId="77777777" w:rsidR="003E4DFD" w:rsidRPr="003E4DFD" w:rsidRDefault="003E4DFD" w:rsidP="003E4DFD">
            <w:pPr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Projednání návrhu dokumentu EIR formou workshopu za účasti objednatele a představení CDE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ED741" w14:textId="77777777" w:rsidR="003E4DFD" w:rsidRPr="003E4DFD" w:rsidRDefault="003E4DFD" w:rsidP="003E4D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3E4DFD" w:rsidRPr="003E4DFD" w14:paraId="7EA7BCD7" w14:textId="77777777" w:rsidTr="002A39FB">
        <w:trPr>
          <w:trHeight w:val="300"/>
        </w:trPr>
        <w:tc>
          <w:tcPr>
            <w:tcW w:w="7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6EE2" w14:textId="77777777" w:rsidR="003E4DFD" w:rsidRPr="003E4DFD" w:rsidRDefault="003E4DFD" w:rsidP="003E4DFD">
            <w:pPr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Zapracování připomínek a vydání finálního dokumentu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1B489" w14:textId="77777777" w:rsidR="003E4DFD" w:rsidRPr="003E4DFD" w:rsidRDefault="003E4DFD" w:rsidP="003E4D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3E4DFD" w:rsidRPr="003E4DFD" w14:paraId="0F8C2FCC" w14:textId="77777777" w:rsidTr="002A39FB">
        <w:trPr>
          <w:trHeight w:val="315"/>
        </w:trPr>
        <w:tc>
          <w:tcPr>
            <w:tcW w:w="7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727B" w14:textId="77777777" w:rsidR="003E4DFD" w:rsidRPr="003E4DFD" w:rsidRDefault="003E4DFD" w:rsidP="003E4DFD">
            <w:pPr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87B3A" w14:textId="77777777" w:rsidR="003E4DFD" w:rsidRPr="003E4DFD" w:rsidRDefault="003E4DFD" w:rsidP="003E4D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4DFD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</w:tr>
    </w:tbl>
    <w:p w14:paraId="101262C7" w14:textId="77777777" w:rsidR="003E4DFD" w:rsidRDefault="003E4DFD" w:rsidP="003E4DFD">
      <w:pPr>
        <w:pStyle w:val="Zkladntext2"/>
        <w:spacing w:after="240"/>
        <w:ind w:left="1040"/>
        <w:rPr>
          <w:rFonts w:ascii="Arial" w:hAnsi="Arial" w:cs="Arial"/>
          <w:color w:val="auto"/>
          <w:sz w:val="20"/>
          <w:szCs w:val="20"/>
        </w:rPr>
      </w:pPr>
    </w:p>
    <w:p w14:paraId="2C643294" w14:textId="77777777" w:rsidR="003E4DFD" w:rsidRDefault="002A39FB" w:rsidP="003E4DFD">
      <w:pPr>
        <w:pStyle w:val="Zkladntext2"/>
        <w:numPr>
          <w:ilvl w:val="0"/>
          <w:numId w:val="39"/>
        </w:numPr>
        <w:spacing w:after="2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Vypracování dokumentu PRE-BEP</w:t>
      </w:r>
    </w:p>
    <w:tbl>
      <w:tblPr>
        <w:tblW w:w="8222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134"/>
      </w:tblGrid>
      <w:tr w:rsidR="002A39FB" w:rsidRPr="002A39FB" w14:paraId="14256558" w14:textId="77777777" w:rsidTr="002A39FB">
        <w:trPr>
          <w:trHeight w:val="600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19C8" w14:textId="77777777" w:rsidR="002A39FB" w:rsidRPr="002A39FB" w:rsidRDefault="002A39FB" w:rsidP="002A39FB">
            <w:pPr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POPIS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AC21B" w14:textId="77777777" w:rsidR="002A39FB" w:rsidRPr="002A39FB" w:rsidRDefault="002A39FB" w:rsidP="002A39FB">
            <w:pPr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DOBA TRVÁNÍ [hod]</w:t>
            </w:r>
          </w:p>
        </w:tc>
      </w:tr>
      <w:tr w:rsidR="002A39FB" w:rsidRPr="002A39FB" w14:paraId="061B9955" w14:textId="77777777" w:rsidTr="002A39FB">
        <w:trPr>
          <w:trHeight w:val="30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AB25" w14:textId="77777777" w:rsidR="002A39FB" w:rsidRPr="002A39FB" w:rsidRDefault="002A39FB" w:rsidP="002A39FB">
            <w:pPr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Návrh struktury PRE-BEP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BA3E7" w14:textId="77777777" w:rsidR="002A39FB" w:rsidRPr="002A39FB" w:rsidRDefault="002A39FB" w:rsidP="002A39F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2A39FB" w:rsidRPr="002A39FB" w14:paraId="07E39B7A" w14:textId="77777777" w:rsidTr="002A39FB">
        <w:trPr>
          <w:trHeight w:val="90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FF22" w14:textId="77777777" w:rsidR="002A39FB" w:rsidRPr="002A39FB" w:rsidRDefault="002A39FB" w:rsidP="002A39FB">
            <w:pPr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Projednání návrhu struktury dokumentu PRE-BEP formou workshopu za účasti objednatele včetně návrhu grafické a informační podrobnosti modelu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9B078" w14:textId="77777777" w:rsidR="002A39FB" w:rsidRPr="002A39FB" w:rsidRDefault="002A39FB" w:rsidP="002A39F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2A39FB" w:rsidRPr="002A39FB" w14:paraId="276C5D39" w14:textId="77777777" w:rsidTr="002A39FB">
        <w:trPr>
          <w:trHeight w:val="30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4D6B" w14:textId="77777777" w:rsidR="002A39FB" w:rsidRPr="002A39FB" w:rsidRDefault="002A39FB" w:rsidP="002A39FB">
            <w:pPr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Zapracování připomínek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6E141" w14:textId="77777777" w:rsidR="002A39FB" w:rsidRPr="002A39FB" w:rsidRDefault="002A39FB" w:rsidP="002A39F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2A39FB" w:rsidRPr="002A39FB" w14:paraId="4AC22997" w14:textId="77777777" w:rsidTr="002A39FB">
        <w:trPr>
          <w:trHeight w:val="60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08AF" w14:textId="77777777" w:rsidR="002A39FB" w:rsidRPr="002A39FB" w:rsidRDefault="002A39FB" w:rsidP="002A39FB">
            <w:pPr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Projednání finálního dokumentu BEP formou workshopu za účasti objednatele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6E528" w14:textId="77777777" w:rsidR="002A39FB" w:rsidRPr="002A39FB" w:rsidRDefault="002A39FB" w:rsidP="002A39F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2A39FB" w:rsidRPr="002A39FB" w14:paraId="59365614" w14:textId="77777777" w:rsidTr="002A39FB">
        <w:trPr>
          <w:trHeight w:val="30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7294" w14:textId="77777777" w:rsidR="002A39FB" w:rsidRPr="002A39FB" w:rsidRDefault="002A39FB" w:rsidP="002A39FB">
            <w:pPr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Zapracování připomínek a vydání finálního dokumentu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260BF" w14:textId="77777777" w:rsidR="002A39FB" w:rsidRPr="002A39FB" w:rsidRDefault="002A39FB" w:rsidP="002A39F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2A39FB" w:rsidRPr="002A39FB" w14:paraId="423B2138" w14:textId="77777777" w:rsidTr="002A39FB">
        <w:trPr>
          <w:trHeight w:val="315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1D2D" w14:textId="77777777" w:rsidR="002A39FB" w:rsidRPr="002A39FB" w:rsidRDefault="002A39FB" w:rsidP="002A39FB">
            <w:pPr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90E02" w14:textId="77777777" w:rsidR="002A39FB" w:rsidRPr="002A39FB" w:rsidRDefault="002A39FB" w:rsidP="002A39F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39FB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</w:tr>
    </w:tbl>
    <w:p w14:paraId="7176278D" w14:textId="77777777" w:rsidR="002A39FB" w:rsidRDefault="002A39FB" w:rsidP="002A39FB">
      <w:pPr>
        <w:pStyle w:val="Zkladntext2"/>
        <w:spacing w:after="240"/>
        <w:ind w:left="1040"/>
        <w:rPr>
          <w:rFonts w:ascii="Arial" w:hAnsi="Arial" w:cs="Arial"/>
          <w:color w:val="auto"/>
          <w:sz w:val="20"/>
          <w:szCs w:val="20"/>
        </w:rPr>
      </w:pPr>
    </w:p>
    <w:p w14:paraId="5CD82DA1" w14:textId="77777777" w:rsidR="00C97F7E" w:rsidRPr="00C97F7E" w:rsidRDefault="00C97F7E" w:rsidP="00C97F7E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C97F7E">
        <w:rPr>
          <w:rFonts w:ascii="Arial" w:hAnsi="Arial" w:cs="Arial"/>
          <w:color w:val="auto"/>
          <w:sz w:val="20"/>
          <w:szCs w:val="20"/>
        </w:rPr>
        <w:t>Cena díla</w:t>
      </w:r>
    </w:p>
    <w:p w14:paraId="6C5B586C" w14:textId="77777777" w:rsidR="00C97F7E" w:rsidRPr="00C97F7E" w:rsidRDefault="009C1B00" w:rsidP="00F45665">
      <w:pPr>
        <w:pStyle w:val="Zkladntext2"/>
        <w:numPr>
          <w:ilvl w:val="1"/>
          <w:numId w:val="11"/>
        </w:numPr>
        <w:spacing w:after="2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Cena díla je stanovena dohodou smluvních stran jako cena hodinová ve výši </w:t>
      </w:r>
    </w:p>
    <w:p w14:paraId="075C0666" w14:textId="77777777" w:rsidR="00C97F7E" w:rsidRPr="00C97F7E" w:rsidRDefault="00C97F7E" w:rsidP="00C97F7E">
      <w:pPr>
        <w:pStyle w:val="Default"/>
        <w:autoSpaceDE/>
        <w:autoSpaceDN/>
        <w:adjustRightInd/>
        <w:ind w:left="1416"/>
        <w:jc w:val="both"/>
        <w:rPr>
          <w:rFonts w:ascii="Arial" w:hAnsi="Arial" w:cs="Arial"/>
          <w:sz w:val="20"/>
          <w:szCs w:val="20"/>
        </w:rPr>
      </w:pPr>
      <w:r w:rsidRPr="00C97F7E">
        <w:rPr>
          <w:rFonts w:ascii="Arial" w:hAnsi="Arial" w:cs="Arial"/>
          <w:sz w:val="20"/>
          <w:szCs w:val="20"/>
        </w:rPr>
        <w:t>Cena bez DPH</w:t>
      </w:r>
      <w:r w:rsidRPr="00C97F7E">
        <w:rPr>
          <w:rFonts w:ascii="Arial" w:hAnsi="Arial" w:cs="Arial"/>
          <w:sz w:val="20"/>
          <w:szCs w:val="20"/>
        </w:rPr>
        <w:tab/>
      </w:r>
      <w:r w:rsidR="00A657D8">
        <w:rPr>
          <w:rFonts w:ascii="Arial" w:hAnsi="Arial" w:cs="Arial"/>
          <w:sz w:val="20"/>
          <w:szCs w:val="20"/>
        </w:rPr>
        <w:tab/>
      </w:r>
      <w:r w:rsidR="009C1B00">
        <w:rPr>
          <w:rFonts w:ascii="Arial" w:hAnsi="Arial" w:cs="Arial"/>
          <w:sz w:val="20"/>
          <w:szCs w:val="20"/>
        </w:rPr>
        <w:t>1.500</w:t>
      </w:r>
      <w:r w:rsidRPr="00C97F7E">
        <w:rPr>
          <w:rFonts w:ascii="Arial" w:hAnsi="Arial" w:cs="Arial"/>
          <w:sz w:val="20"/>
          <w:szCs w:val="20"/>
        </w:rPr>
        <w:t>,- Kč</w:t>
      </w:r>
      <w:r w:rsidR="009C1B00">
        <w:rPr>
          <w:rFonts w:ascii="Arial" w:hAnsi="Arial" w:cs="Arial"/>
          <w:sz w:val="20"/>
          <w:szCs w:val="20"/>
        </w:rPr>
        <w:t>/hod.</w:t>
      </w:r>
    </w:p>
    <w:p w14:paraId="706E1E8A" w14:textId="77777777" w:rsidR="00C97F7E" w:rsidRPr="00C97F7E" w:rsidRDefault="00C97F7E" w:rsidP="00C97F7E">
      <w:pPr>
        <w:pStyle w:val="Default"/>
        <w:autoSpaceDE/>
        <w:autoSpaceDN/>
        <w:adjustRightInd/>
        <w:ind w:left="1416"/>
        <w:jc w:val="both"/>
        <w:rPr>
          <w:rFonts w:ascii="Arial" w:hAnsi="Arial" w:cs="Arial"/>
          <w:sz w:val="20"/>
          <w:szCs w:val="20"/>
        </w:rPr>
      </w:pPr>
      <w:r w:rsidRPr="00C97F7E">
        <w:rPr>
          <w:rFonts w:ascii="Arial" w:hAnsi="Arial" w:cs="Arial"/>
          <w:sz w:val="20"/>
          <w:szCs w:val="20"/>
        </w:rPr>
        <w:t>DPH 21%</w:t>
      </w:r>
      <w:r w:rsidRPr="00C97F7E">
        <w:rPr>
          <w:rFonts w:ascii="Arial" w:hAnsi="Arial" w:cs="Arial"/>
          <w:sz w:val="20"/>
          <w:szCs w:val="20"/>
        </w:rPr>
        <w:tab/>
      </w:r>
      <w:r w:rsidR="00A657D8">
        <w:rPr>
          <w:rFonts w:ascii="Arial" w:hAnsi="Arial" w:cs="Arial"/>
          <w:sz w:val="20"/>
          <w:szCs w:val="20"/>
        </w:rPr>
        <w:tab/>
      </w:r>
      <w:r w:rsidR="009C1B00">
        <w:rPr>
          <w:rFonts w:ascii="Arial" w:hAnsi="Arial" w:cs="Arial"/>
          <w:sz w:val="20"/>
          <w:szCs w:val="20"/>
        </w:rPr>
        <w:t xml:space="preserve">   315</w:t>
      </w:r>
      <w:r w:rsidRPr="00C97F7E">
        <w:rPr>
          <w:rFonts w:ascii="Arial" w:hAnsi="Arial" w:cs="Arial"/>
          <w:sz w:val="20"/>
          <w:szCs w:val="20"/>
        </w:rPr>
        <w:t>,- Kč</w:t>
      </w:r>
      <w:r w:rsidR="009C1B00">
        <w:rPr>
          <w:rFonts w:ascii="Arial" w:hAnsi="Arial" w:cs="Arial"/>
          <w:sz w:val="20"/>
          <w:szCs w:val="20"/>
        </w:rPr>
        <w:t>/hod.</w:t>
      </w:r>
    </w:p>
    <w:p w14:paraId="4B9689C5" w14:textId="77777777" w:rsidR="00C97F7E" w:rsidRPr="00C97F7E" w:rsidRDefault="00C97F7E" w:rsidP="00C97F7E">
      <w:pPr>
        <w:pStyle w:val="Default"/>
        <w:autoSpaceDE/>
        <w:autoSpaceDN/>
        <w:adjustRightInd/>
        <w:ind w:left="1416"/>
        <w:jc w:val="both"/>
        <w:rPr>
          <w:rFonts w:ascii="Arial" w:hAnsi="Arial" w:cs="Arial"/>
          <w:b/>
          <w:sz w:val="20"/>
          <w:szCs w:val="20"/>
        </w:rPr>
      </w:pPr>
      <w:r w:rsidRPr="00C97F7E">
        <w:rPr>
          <w:rFonts w:ascii="Arial" w:hAnsi="Arial" w:cs="Arial"/>
          <w:b/>
          <w:sz w:val="20"/>
          <w:szCs w:val="20"/>
        </w:rPr>
        <w:t>Cena vč. DPH</w:t>
      </w:r>
      <w:r w:rsidRPr="00C97F7E">
        <w:rPr>
          <w:rFonts w:ascii="Arial" w:hAnsi="Arial" w:cs="Arial"/>
          <w:b/>
          <w:sz w:val="20"/>
          <w:szCs w:val="20"/>
        </w:rPr>
        <w:tab/>
      </w:r>
      <w:r w:rsidR="00A657D8">
        <w:rPr>
          <w:rFonts w:ascii="Arial" w:hAnsi="Arial" w:cs="Arial"/>
          <w:b/>
          <w:sz w:val="20"/>
          <w:szCs w:val="20"/>
        </w:rPr>
        <w:tab/>
      </w:r>
      <w:r w:rsidR="009C1B00">
        <w:rPr>
          <w:rFonts w:ascii="Arial" w:hAnsi="Arial" w:cs="Arial"/>
          <w:b/>
          <w:sz w:val="20"/>
          <w:szCs w:val="20"/>
        </w:rPr>
        <w:t>1.815</w:t>
      </w:r>
      <w:r w:rsidRPr="00C97F7E">
        <w:rPr>
          <w:rFonts w:ascii="Arial" w:hAnsi="Arial" w:cs="Arial"/>
          <w:b/>
          <w:sz w:val="20"/>
          <w:szCs w:val="20"/>
        </w:rPr>
        <w:t>,- Kč</w:t>
      </w:r>
      <w:r w:rsidR="009C1B00">
        <w:rPr>
          <w:rFonts w:ascii="Arial" w:hAnsi="Arial" w:cs="Arial"/>
          <w:b/>
          <w:sz w:val="20"/>
          <w:szCs w:val="20"/>
        </w:rPr>
        <w:t>/hod.</w:t>
      </w:r>
    </w:p>
    <w:p w14:paraId="69302B4C" w14:textId="77777777" w:rsidR="00C97F7E" w:rsidRPr="002964F0" w:rsidRDefault="00C97F7E" w:rsidP="00C97F7E">
      <w:pPr>
        <w:pStyle w:val="Default"/>
        <w:autoSpaceDE/>
        <w:autoSpaceDN/>
        <w:adjustRightInd/>
        <w:ind w:left="1416"/>
        <w:jc w:val="both"/>
        <w:rPr>
          <w:rFonts w:ascii="Times New Roman" w:hAnsi="Times New Roman"/>
          <w:color w:val="auto"/>
        </w:rPr>
      </w:pPr>
    </w:p>
    <w:p w14:paraId="77F9EF8D" w14:textId="77777777" w:rsidR="009C1B00" w:rsidRDefault="002A39FB" w:rsidP="00F45665">
      <w:pPr>
        <w:pStyle w:val="Zkladntext2"/>
        <w:numPr>
          <w:ilvl w:val="1"/>
          <w:numId w:val="11"/>
        </w:numPr>
        <w:spacing w:after="2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Celková cena díla bude stanovena součinem </w:t>
      </w:r>
      <w:r w:rsidR="00A415C3">
        <w:rPr>
          <w:rFonts w:ascii="Arial" w:hAnsi="Arial" w:cs="Arial"/>
          <w:color w:val="auto"/>
          <w:sz w:val="20"/>
          <w:szCs w:val="20"/>
        </w:rPr>
        <w:t>odpracovaných</w:t>
      </w:r>
      <w:r>
        <w:rPr>
          <w:rFonts w:ascii="Arial" w:hAnsi="Arial" w:cs="Arial"/>
          <w:color w:val="auto"/>
          <w:sz w:val="20"/>
          <w:szCs w:val="20"/>
        </w:rPr>
        <w:t xml:space="preserve"> hodin </w:t>
      </w:r>
      <w:r w:rsidR="00A415C3">
        <w:rPr>
          <w:rFonts w:ascii="Arial" w:hAnsi="Arial" w:cs="Arial"/>
          <w:color w:val="auto"/>
          <w:sz w:val="20"/>
          <w:szCs w:val="20"/>
        </w:rPr>
        <w:t xml:space="preserve">a ceny dle odst. 4.1 smlouvy. Zhotovitelem vykázané odpracované hodiny </w:t>
      </w:r>
      <w:r w:rsidR="00A415C3" w:rsidRPr="002442DF">
        <w:rPr>
          <w:rFonts w:ascii="Arial" w:hAnsi="Arial" w:cs="Arial"/>
          <w:color w:val="auto"/>
          <w:sz w:val="20"/>
          <w:szCs w:val="20"/>
        </w:rPr>
        <w:t>nesmí překročit předpokládaný čas pro plnění jednotlivých částí díla dle čl. III. odst. 3.3 smlouvy o více než ¼ (jednu čtvrtinu).</w:t>
      </w:r>
      <w:r w:rsidR="00A415C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A67F879" w14:textId="77777777" w:rsidR="00C97F7E" w:rsidRDefault="00C97F7E" w:rsidP="00F45665">
      <w:pPr>
        <w:pStyle w:val="Zkladntext2"/>
        <w:numPr>
          <w:ilvl w:val="1"/>
          <w:numId w:val="11"/>
        </w:numPr>
        <w:spacing w:after="2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Cena díla zahrnuje</w:t>
      </w:r>
      <w:r w:rsidRPr="00C97F7E">
        <w:rPr>
          <w:rFonts w:ascii="Arial" w:hAnsi="Arial" w:cs="Arial"/>
          <w:color w:val="auto"/>
          <w:sz w:val="20"/>
          <w:szCs w:val="20"/>
        </w:rPr>
        <w:t xml:space="preserve"> veškeré náklady zhotovitele, které při plnění svého závazku dle smlouvy vynaloží, včetně započtení veškerých poplatků, které při provádění díla vynaloží</w:t>
      </w:r>
      <w:r w:rsidR="00D20BC5">
        <w:rPr>
          <w:rFonts w:ascii="Arial" w:hAnsi="Arial" w:cs="Arial"/>
          <w:color w:val="auto"/>
          <w:sz w:val="20"/>
          <w:szCs w:val="20"/>
        </w:rPr>
        <w:t xml:space="preserve"> a</w:t>
      </w:r>
      <w:r w:rsidRPr="00C97F7E">
        <w:rPr>
          <w:rFonts w:ascii="Arial" w:hAnsi="Arial" w:cs="Arial"/>
          <w:color w:val="auto"/>
          <w:sz w:val="20"/>
          <w:szCs w:val="20"/>
        </w:rPr>
        <w:t xml:space="preserve"> rezerv na</w:t>
      </w:r>
      <w:r w:rsidR="00D20BC5">
        <w:rPr>
          <w:rFonts w:ascii="Arial" w:hAnsi="Arial" w:cs="Arial"/>
          <w:color w:val="auto"/>
          <w:sz w:val="20"/>
          <w:szCs w:val="20"/>
        </w:rPr>
        <w:t> </w:t>
      </w:r>
      <w:r w:rsidRPr="00C97F7E">
        <w:rPr>
          <w:rFonts w:ascii="Arial" w:hAnsi="Arial" w:cs="Arial"/>
          <w:color w:val="auto"/>
          <w:sz w:val="20"/>
          <w:szCs w:val="20"/>
        </w:rPr>
        <w:t>úhradu nepředvídatelných nákladů vyplývajících z rizik u akce tohoto charakteru obvyklých.</w:t>
      </w:r>
    </w:p>
    <w:p w14:paraId="11B4045D" w14:textId="77777777" w:rsidR="00A415C3" w:rsidRDefault="00A415C3" w:rsidP="00F45665">
      <w:pPr>
        <w:pStyle w:val="Zkladntext2"/>
        <w:numPr>
          <w:ilvl w:val="1"/>
          <w:numId w:val="11"/>
        </w:numPr>
        <w:spacing w:after="2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Cena díla nezahrnuje náklady na cestovné. Smluvní strany se dohodly, že objednatel je povinen uhradit zhotoviteli náklady na</w:t>
      </w:r>
      <w:r w:rsidR="002442DF">
        <w:rPr>
          <w:rFonts w:ascii="Arial" w:hAnsi="Arial" w:cs="Arial"/>
          <w:color w:val="auto"/>
          <w:sz w:val="20"/>
          <w:szCs w:val="20"/>
        </w:rPr>
        <w:t xml:space="preserve"> cestovné v paušální sazbě 9 559</w:t>
      </w:r>
      <w:r>
        <w:rPr>
          <w:rFonts w:ascii="Arial" w:hAnsi="Arial" w:cs="Arial"/>
          <w:color w:val="auto"/>
          <w:sz w:val="20"/>
          <w:szCs w:val="20"/>
        </w:rPr>
        <w:t>,- Kč</w:t>
      </w:r>
      <w:r w:rsidR="002442DF">
        <w:rPr>
          <w:rStyle w:val="Odkaznakoment"/>
          <w:color w:val="auto"/>
        </w:rPr>
        <w:t xml:space="preserve"> </w:t>
      </w:r>
      <w:r w:rsidR="002442DF">
        <w:rPr>
          <w:rStyle w:val="Odkaznakoment"/>
          <w:rFonts w:ascii="Arial" w:hAnsi="Arial" w:cs="Arial"/>
          <w:color w:val="auto"/>
          <w:sz w:val="20"/>
        </w:rPr>
        <w:t>vč. DPH z</w:t>
      </w:r>
      <w:r>
        <w:rPr>
          <w:rFonts w:ascii="Arial" w:hAnsi="Arial" w:cs="Arial"/>
          <w:color w:val="auto"/>
          <w:sz w:val="20"/>
          <w:szCs w:val="20"/>
        </w:rPr>
        <w:t xml:space="preserve">a jednu cestu, to však nejvýše za 4 cesty v průběhu provádění díla. V paušální sazbě jsou zahrnuty veškeré náklady zhotovitele spojené s cestou k objednateli a zpět včetně ubytování a stravy. </w:t>
      </w:r>
    </w:p>
    <w:p w14:paraId="4218256C" w14:textId="77777777" w:rsidR="00934090" w:rsidRDefault="00934090" w:rsidP="00F45665">
      <w:pPr>
        <w:pStyle w:val="Zkladntext2"/>
        <w:numPr>
          <w:ilvl w:val="1"/>
          <w:numId w:val="11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934090">
        <w:rPr>
          <w:rFonts w:ascii="Arial" w:hAnsi="Arial" w:cs="Arial"/>
          <w:color w:val="auto"/>
          <w:sz w:val="20"/>
          <w:szCs w:val="20"/>
        </w:rPr>
        <w:t>Smluvní strany této smlouvy se dohodly, že zhotovitel, coby poskytovatel zdanitelného plnění, je povinen bez zbytečného prodlení písemně informovat objednatele o tom, že se stal nespolehlivým plátcem ve smyslu ustanovení § 106a zákona č. 235/2004 Sb., o dani z přidané hodnoty</w:t>
      </w:r>
      <w:r w:rsidR="00D20BC5">
        <w:rPr>
          <w:rFonts w:ascii="Arial" w:hAnsi="Arial" w:cs="Arial"/>
          <w:color w:val="auto"/>
          <w:sz w:val="20"/>
          <w:szCs w:val="20"/>
        </w:rPr>
        <w:t>, ve znění pozdějších předpisů</w:t>
      </w:r>
      <w:r w:rsidRPr="00934090">
        <w:rPr>
          <w:rFonts w:ascii="Arial" w:hAnsi="Arial" w:cs="Arial"/>
          <w:color w:val="auto"/>
          <w:sz w:val="20"/>
          <w:szCs w:val="20"/>
        </w:rPr>
        <w:t xml:space="preserve"> (dále jen „</w:t>
      </w:r>
      <w:r>
        <w:rPr>
          <w:rFonts w:ascii="Arial" w:hAnsi="Arial" w:cs="Arial"/>
          <w:color w:val="auto"/>
          <w:sz w:val="20"/>
          <w:szCs w:val="20"/>
        </w:rPr>
        <w:t>Z</w:t>
      </w:r>
      <w:r w:rsidRPr="00934090">
        <w:rPr>
          <w:rFonts w:ascii="Arial" w:hAnsi="Arial" w:cs="Arial"/>
          <w:color w:val="auto"/>
          <w:sz w:val="20"/>
          <w:szCs w:val="20"/>
        </w:rPr>
        <w:t xml:space="preserve">DPH“). Smluvní strany si dále společně ujednaly, že pokud objednatel v průběhu platnosti tohoto smluvního vztahu na základě informace od zhotovitele či na základě vlastního šetření zjistí, že se zhotovitel stal nespolehlivým plátcem ve smyslu § 106a </w:t>
      </w:r>
      <w:r>
        <w:rPr>
          <w:rFonts w:ascii="Arial" w:hAnsi="Arial" w:cs="Arial"/>
          <w:color w:val="auto"/>
          <w:sz w:val="20"/>
          <w:szCs w:val="20"/>
        </w:rPr>
        <w:t>Z</w:t>
      </w:r>
      <w:r w:rsidRPr="00934090">
        <w:rPr>
          <w:rFonts w:ascii="Arial" w:hAnsi="Arial" w:cs="Arial"/>
          <w:color w:val="auto"/>
          <w:sz w:val="20"/>
          <w:szCs w:val="20"/>
        </w:rPr>
        <w:t xml:space="preserve">DPH, souhlasí obě smluvní strany s tím, že objednatel uhradí za zhotovitele daň z přidané hodnoty z takového zdanitelného plnění dobrovolně správci daně dle § 109a citovaného právního předpisu.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</w:t>
      </w:r>
      <w:r w:rsidR="00F45665">
        <w:rPr>
          <w:rFonts w:ascii="Arial" w:hAnsi="Arial" w:cs="Arial"/>
          <w:color w:val="auto"/>
          <w:sz w:val="20"/>
          <w:szCs w:val="20"/>
        </w:rPr>
        <w:t>Z</w:t>
      </w:r>
      <w:r w:rsidRPr="00934090">
        <w:rPr>
          <w:rFonts w:ascii="Arial" w:hAnsi="Arial" w:cs="Arial"/>
          <w:color w:val="auto"/>
          <w:sz w:val="20"/>
          <w:szCs w:val="20"/>
        </w:rPr>
        <w:t xml:space="preserve">DPH. Zhotovitel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</w:t>
      </w:r>
      <w:r w:rsidR="00F45665">
        <w:rPr>
          <w:rFonts w:ascii="Arial" w:hAnsi="Arial" w:cs="Arial"/>
          <w:color w:val="auto"/>
          <w:sz w:val="20"/>
          <w:szCs w:val="20"/>
        </w:rPr>
        <w:t>Z</w:t>
      </w:r>
      <w:r w:rsidRPr="00934090">
        <w:rPr>
          <w:rFonts w:ascii="Arial" w:hAnsi="Arial" w:cs="Arial"/>
          <w:color w:val="auto"/>
          <w:sz w:val="20"/>
          <w:szCs w:val="20"/>
        </w:rPr>
        <w:t>DPH.</w:t>
      </w:r>
    </w:p>
    <w:p w14:paraId="33607E92" w14:textId="77777777" w:rsidR="00934090" w:rsidRDefault="00934090" w:rsidP="00934090">
      <w:pPr>
        <w:pStyle w:val="Odstavecseseznamem"/>
        <w:ind w:left="680"/>
        <w:jc w:val="both"/>
        <w:rPr>
          <w:rFonts w:ascii="Arial" w:hAnsi="Arial" w:cs="Arial"/>
          <w:color w:val="auto"/>
          <w:sz w:val="20"/>
          <w:szCs w:val="20"/>
        </w:rPr>
      </w:pPr>
    </w:p>
    <w:p w14:paraId="17E474D1" w14:textId="77777777" w:rsidR="00934090" w:rsidRDefault="00934090" w:rsidP="00934090">
      <w:pPr>
        <w:pStyle w:val="Odstavecseseznamem"/>
        <w:ind w:left="680"/>
        <w:jc w:val="both"/>
        <w:rPr>
          <w:rFonts w:ascii="Arial" w:hAnsi="Arial" w:cs="Arial"/>
          <w:color w:val="auto"/>
          <w:sz w:val="20"/>
          <w:szCs w:val="20"/>
        </w:rPr>
      </w:pPr>
    </w:p>
    <w:p w14:paraId="32623E3C" w14:textId="77777777" w:rsidR="00934090" w:rsidRPr="00934090" w:rsidRDefault="00934090" w:rsidP="00934090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934090">
        <w:rPr>
          <w:rFonts w:ascii="Arial" w:hAnsi="Arial" w:cs="Arial"/>
          <w:color w:val="auto"/>
          <w:sz w:val="20"/>
          <w:szCs w:val="20"/>
        </w:rPr>
        <w:t>Platební podmínky</w:t>
      </w:r>
    </w:p>
    <w:p w14:paraId="7DFA4222" w14:textId="77777777" w:rsidR="00934090" w:rsidRPr="00F45665" w:rsidRDefault="00934090" w:rsidP="00F45665">
      <w:pPr>
        <w:pStyle w:val="Zkladntext2"/>
        <w:numPr>
          <w:ilvl w:val="1"/>
          <w:numId w:val="12"/>
        </w:numPr>
        <w:spacing w:after="240"/>
        <w:rPr>
          <w:rFonts w:ascii="Arial" w:hAnsi="Arial" w:cs="Arial"/>
          <w:color w:val="auto"/>
          <w:sz w:val="20"/>
          <w:szCs w:val="20"/>
        </w:rPr>
      </w:pPr>
      <w:bookmarkStart w:id="1" w:name="_Ref282617217"/>
      <w:r w:rsidRPr="00F45665">
        <w:rPr>
          <w:rFonts w:ascii="Arial" w:hAnsi="Arial" w:cs="Arial"/>
          <w:color w:val="auto"/>
          <w:sz w:val="20"/>
          <w:szCs w:val="20"/>
        </w:rPr>
        <w:t xml:space="preserve">Cena díla bude uhrazena na základě vystavené faktury. Splatnost faktury je smluvními stranami dohodnuta na </w:t>
      </w:r>
      <w:r w:rsidR="0087469A">
        <w:rPr>
          <w:rFonts w:ascii="Arial" w:hAnsi="Arial" w:cs="Arial"/>
          <w:color w:val="auto"/>
          <w:sz w:val="20"/>
          <w:szCs w:val="20"/>
        </w:rPr>
        <w:t>14</w:t>
      </w:r>
      <w:r w:rsidRPr="00F45665">
        <w:rPr>
          <w:rFonts w:ascii="Arial" w:hAnsi="Arial" w:cs="Arial"/>
          <w:color w:val="auto"/>
          <w:sz w:val="20"/>
          <w:szCs w:val="20"/>
        </w:rPr>
        <w:t xml:space="preserve"> (</w:t>
      </w:r>
      <w:r w:rsidR="0087469A">
        <w:rPr>
          <w:rFonts w:ascii="Arial" w:hAnsi="Arial" w:cs="Arial"/>
          <w:color w:val="auto"/>
          <w:sz w:val="20"/>
          <w:szCs w:val="20"/>
        </w:rPr>
        <w:t>čtrnáct</w:t>
      </w:r>
      <w:r w:rsidRPr="00F45665">
        <w:rPr>
          <w:rFonts w:ascii="Arial" w:hAnsi="Arial" w:cs="Arial"/>
          <w:color w:val="auto"/>
          <w:sz w:val="20"/>
          <w:szCs w:val="20"/>
        </w:rPr>
        <w:t xml:space="preserve">) kalendářních dnů ode dne řádného doručení faktury </w:t>
      </w:r>
      <w:r w:rsidR="000F60BE">
        <w:rPr>
          <w:rFonts w:ascii="Arial" w:hAnsi="Arial" w:cs="Arial"/>
          <w:color w:val="auto"/>
          <w:sz w:val="20"/>
          <w:szCs w:val="20"/>
        </w:rPr>
        <w:t>objednateli</w:t>
      </w:r>
      <w:r w:rsidRPr="00F45665">
        <w:rPr>
          <w:rFonts w:ascii="Arial" w:hAnsi="Arial" w:cs="Arial"/>
          <w:color w:val="auto"/>
          <w:sz w:val="20"/>
          <w:szCs w:val="20"/>
        </w:rPr>
        <w:t xml:space="preserve">. </w:t>
      </w:r>
      <w:r w:rsidR="00E31B47">
        <w:rPr>
          <w:rFonts w:ascii="Arial" w:hAnsi="Arial" w:cs="Arial"/>
          <w:color w:val="auto"/>
          <w:sz w:val="20"/>
          <w:szCs w:val="20"/>
        </w:rPr>
        <w:t>Faktura</w:t>
      </w:r>
      <w:r w:rsidR="00785A3E">
        <w:rPr>
          <w:rFonts w:ascii="Arial" w:hAnsi="Arial" w:cs="Arial"/>
          <w:color w:val="auto"/>
          <w:sz w:val="20"/>
          <w:szCs w:val="20"/>
        </w:rPr>
        <w:t xml:space="preserve"> bude vystavena měsíčně na základě potvrzeného výkazu práce</w:t>
      </w:r>
      <w:r w:rsidR="00E31B47">
        <w:rPr>
          <w:rFonts w:ascii="Arial" w:hAnsi="Arial" w:cs="Arial"/>
          <w:color w:val="auto"/>
          <w:sz w:val="20"/>
          <w:szCs w:val="20"/>
        </w:rPr>
        <w:t>.</w:t>
      </w:r>
    </w:p>
    <w:p w14:paraId="04C8175A" w14:textId="77777777" w:rsidR="00934090" w:rsidRPr="00F45665" w:rsidRDefault="00934090" w:rsidP="00F45665">
      <w:pPr>
        <w:pStyle w:val="Zkladntext2"/>
        <w:numPr>
          <w:ilvl w:val="1"/>
          <w:numId w:val="12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F45665">
        <w:rPr>
          <w:rFonts w:ascii="Arial" w:hAnsi="Arial" w:cs="Arial"/>
          <w:color w:val="auto"/>
          <w:sz w:val="20"/>
          <w:szCs w:val="20"/>
        </w:rPr>
        <w:t>Faktura</w:t>
      </w:r>
      <w:r w:rsidR="002442DF">
        <w:rPr>
          <w:rStyle w:val="Odkaznakoment"/>
          <w:color w:val="auto"/>
        </w:rPr>
        <w:t xml:space="preserve"> </w:t>
      </w:r>
      <w:r w:rsidR="002442DF">
        <w:rPr>
          <w:rStyle w:val="Odkaznakoment"/>
          <w:rFonts w:ascii="Arial" w:hAnsi="Arial" w:cs="Arial"/>
          <w:color w:val="auto"/>
          <w:sz w:val="20"/>
        </w:rPr>
        <w:t>b</w:t>
      </w:r>
      <w:r w:rsidRPr="00F45665">
        <w:rPr>
          <w:rFonts w:ascii="Arial" w:hAnsi="Arial" w:cs="Arial"/>
          <w:color w:val="auto"/>
          <w:sz w:val="20"/>
          <w:szCs w:val="20"/>
        </w:rPr>
        <w:t xml:space="preserve">ude vystavena nejpozději do 15. dne měsíce následujícího po dni uskutečnění zdanitelného plnění a bude obsahovat náležitosti daňového dokladu stanovené </w:t>
      </w:r>
      <w:r w:rsidRPr="008C2D68">
        <w:rPr>
          <w:rFonts w:ascii="Arial" w:hAnsi="Arial" w:cs="Arial"/>
          <w:color w:val="auto"/>
          <w:sz w:val="20"/>
          <w:szCs w:val="20"/>
        </w:rPr>
        <w:t>ZDPH</w:t>
      </w:r>
      <w:r w:rsidRPr="00F45665">
        <w:rPr>
          <w:rFonts w:ascii="Arial" w:hAnsi="Arial" w:cs="Arial"/>
          <w:color w:val="auto"/>
          <w:sz w:val="20"/>
          <w:szCs w:val="20"/>
        </w:rPr>
        <w:t xml:space="preserve"> a</w:t>
      </w:r>
      <w:r w:rsidR="00D20BC5">
        <w:rPr>
          <w:rFonts w:ascii="Arial" w:hAnsi="Arial" w:cs="Arial"/>
          <w:color w:val="auto"/>
          <w:sz w:val="20"/>
          <w:szCs w:val="20"/>
        </w:rPr>
        <w:t> </w:t>
      </w:r>
      <w:r w:rsidRPr="00F45665">
        <w:rPr>
          <w:rFonts w:ascii="Arial" w:hAnsi="Arial" w:cs="Arial"/>
          <w:color w:val="auto"/>
          <w:sz w:val="20"/>
          <w:szCs w:val="20"/>
        </w:rPr>
        <w:t>zákonem č. 563/1991 Sb., o účetnictví</w:t>
      </w:r>
      <w:r w:rsidR="00D20BC5">
        <w:rPr>
          <w:rFonts w:ascii="Arial" w:hAnsi="Arial" w:cs="Arial"/>
          <w:color w:val="auto"/>
          <w:sz w:val="20"/>
          <w:szCs w:val="20"/>
        </w:rPr>
        <w:t>, ve znění pozdějších předpisů</w:t>
      </w:r>
      <w:r w:rsidRPr="00F45665">
        <w:rPr>
          <w:rFonts w:ascii="Arial" w:hAnsi="Arial" w:cs="Arial"/>
          <w:color w:val="auto"/>
          <w:sz w:val="20"/>
          <w:szCs w:val="20"/>
        </w:rPr>
        <w:t xml:space="preserve">. V případě, že faktura nebude obsahovat správné údaje či bude neúplná, je </w:t>
      </w:r>
      <w:r w:rsidR="00F45665" w:rsidRPr="00F45665">
        <w:rPr>
          <w:rFonts w:ascii="Arial" w:hAnsi="Arial" w:cs="Arial"/>
          <w:color w:val="auto"/>
          <w:sz w:val="20"/>
          <w:szCs w:val="20"/>
        </w:rPr>
        <w:t>objednatel</w:t>
      </w:r>
      <w:r w:rsidRPr="00F45665">
        <w:rPr>
          <w:rFonts w:ascii="Arial" w:hAnsi="Arial" w:cs="Arial"/>
          <w:color w:val="auto"/>
          <w:sz w:val="20"/>
          <w:szCs w:val="20"/>
        </w:rPr>
        <w:t xml:space="preserve"> oprávněn fakturu vrátit ve lhůtě do data její splatnosti </w:t>
      </w:r>
      <w:r w:rsidR="00F45665" w:rsidRPr="00F45665">
        <w:rPr>
          <w:rFonts w:ascii="Arial" w:hAnsi="Arial" w:cs="Arial"/>
          <w:color w:val="auto"/>
          <w:sz w:val="20"/>
          <w:szCs w:val="20"/>
        </w:rPr>
        <w:t>zhotoviteli</w:t>
      </w:r>
      <w:r w:rsidRPr="00F45665">
        <w:rPr>
          <w:rFonts w:ascii="Arial" w:hAnsi="Arial" w:cs="Arial"/>
          <w:color w:val="auto"/>
          <w:sz w:val="20"/>
          <w:szCs w:val="20"/>
        </w:rPr>
        <w:t xml:space="preserve">. </w:t>
      </w:r>
      <w:r w:rsidR="00F45665" w:rsidRPr="00F45665">
        <w:rPr>
          <w:rFonts w:ascii="Arial" w:hAnsi="Arial" w:cs="Arial"/>
          <w:color w:val="auto"/>
          <w:sz w:val="20"/>
          <w:szCs w:val="20"/>
        </w:rPr>
        <w:t>Zhotovitel</w:t>
      </w:r>
      <w:r w:rsidRPr="00F45665">
        <w:rPr>
          <w:rFonts w:ascii="Arial" w:hAnsi="Arial" w:cs="Arial"/>
          <w:color w:val="auto"/>
          <w:sz w:val="20"/>
          <w:szCs w:val="20"/>
        </w:rPr>
        <w:t xml:space="preserve"> je povinen takovou fakturu opravit, aby splňovala podmínky stanovené v tomto odstavci tohoto článku smlouvy. Lhůta splatnosti běží u opravené faktury od začátku.</w:t>
      </w:r>
    </w:p>
    <w:p w14:paraId="0B349B0F" w14:textId="77777777" w:rsidR="00934090" w:rsidRPr="00F45665" w:rsidRDefault="00F45665" w:rsidP="00F45665">
      <w:pPr>
        <w:pStyle w:val="Zkladntext2"/>
        <w:numPr>
          <w:ilvl w:val="1"/>
          <w:numId w:val="12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F45665">
        <w:rPr>
          <w:rFonts w:ascii="Arial" w:hAnsi="Arial" w:cs="Arial"/>
          <w:color w:val="auto"/>
          <w:sz w:val="20"/>
          <w:szCs w:val="20"/>
        </w:rPr>
        <w:t>Cena díla</w:t>
      </w:r>
      <w:r w:rsidR="00934090" w:rsidRPr="00F45665">
        <w:rPr>
          <w:rFonts w:ascii="Arial" w:hAnsi="Arial" w:cs="Arial"/>
          <w:color w:val="auto"/>
          <w:sz w:val="20"/>
          <w:szCs w:val="20"/>
        </w:rPr>
        <w:t xml:space="preserve"> je považována za uhrazenou řádně a včas, pokud ke dni splatnosti budou peněžní prostředky odpovídající </w:t>
      </w:r>
      <w:r w:rsidRPr="00F45665">
        <w:rPr>
          <w:rFonts w:ascii="Arial" w:hAnsi="Arial" w:cs="Arial"/>
          <w:color w:val="auto"/>
          <w:sz w:val="20"/>
          <w:szCs w:val="20"/>
        </w:rPr>
        <w:t>ceně díla</w:t>
      </w:r>
      <w:r w:rsidR="00934090" w:rsidRPr="00F45665">
        <w:rPr>
          <w:rFonts w:ascii="Arial" w:hAnsi="Arial" w:cs="Arial"/>
          <w:color w:val="auto"/>
          <w:sz w:val="20"/>
          <w:szCs w:val="20"/>
        </w:rPr>
        <w:t xml:space="preserve"> odepsány z účtu </w:t>
      </w:r>
      <w:r w:rsidRPr="00F45665">
        <w:rPr>
          <w:rFonts w:ascii="Arial" w:hAnsi="Arial" w:cs="Arial"/>
          <w:color w:val="auto"/>
          <w:sz w:val="20"/>
          <w:szCs w:val="20"/>
        </w:rPr>
        <w:t>objednatele</w:t>
      </w:r>
      <w:r w:rsidR="00934090" w:rsidRPr="00F45665">
        <w:rPr>
          <w:rFonts w:ascii="Arial" w:hAnsi="Arial" w:cs="Arial"/>
          <w:color w:val="auto"/>
          <w:sz w:val="20"/>
          <w:szCs w:val="20"/>
        </w:rPr>
        <w:t xml:space="preserve"> ve prospěch účtu </w:t>
      </w:r>
      <w:r w:rsidRPr="00F45665">
        <w:rPr>
          <w:rFonts w:ascii="Arial" w:hAnsi="Arial" w:cs="Arial"/>
          <w:color w:val="auto"/>
          <w:sz w:val="20"/>
          <w:szCs w:val="20"/>
        </w:rPr>
        <w:t>zhotovitele</w:t>
      </w:r>
      <w:r w:rsidR="00934090" w:rsidRPr="00F45665">
        <w:rPr>
          <w:rFonts w:ascii="Arial" w:hAnsi="Arial" w:cs="Arial"/>
          <w:color w:val="auto"/>
          <w:sz w:val="20"/>
          <w:szCs w:val="20"/>
        </w:rPr>
        <w:t>.</w:t>
      </w:r>
      <w:bookmarkEnd w:id="1"/>
    </w:p>
    <w:p w14:paraId="7C2D4D3C" w14:textId="77777777" w:rsidR="00934090" w:rsidRDefault="00934090" w:rsidP="00595CC6">
      <w:pPr>
        <w:pStyle w:val="Odstavecseseznamem"/>
        <w:spacing w:after="240"/>
        <w:ind w:left="68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0F8FF3D" w14:textId="77777777" w:rsidR="00F45665" w:rsidRPr="00F45665" w:rsidRDefault="00F45665" w:rsidP="00F45665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F45665">
        <w:rPr>
          <w:rFonts w:ascii="Arial" w:hAnsi="Arial" w:cs="Arial"/>
          <w:color w:val="auto"/>
          <w:sz w:val="20"/>
          <w:szCs w:val="20"/>
        </w:rPr>
        <w:t>Práva a povinnosti smluvních stran</w:t>
      </w:r>
    </w:p>
    <w:p w14:paraId="1B64BE86" w14:textId="77777777" w:rsidR="00A036A2" w:rsidRDefault="00E52A99" w:rsidP="00F45665">
      <w:pPr>
        <w:pStyle w:val="Zkladntext2"/>
        <w:numPr>
          <w:ilvl w:val="1"/>
          <w:numId w:val="13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E52A99">
        <w:rPr>
          <w:rFonts w:ascii="Arial" w:hAnsi="Arial" w:cs="Arial"/>
          <w:color w:val="auto"/>
          <w:sz w:val="20"/>
          <w:szCs w:val="20"/>
        </w:rPr>
        <w:t xml:space="preserve">Objednatel se zavazuje poskytnout zhotoviteli nezbytnou a jím vyžádanou součinnost pro řádné plnění předmětu </w:t>
      </w:r>
      <w:r>
        <w:rPr>
          <w:rFonts w:ascii="Arial" w:hAnsi="Arial" w:cs="Arial"/>
          <w:color w:val="auto"/>
          <w:sz w:val="20"/>
          <w:szCs w:val="20"/>
        </w:rPr>
        <w:t>s</w:t>
      </w:r>
      <w:r w:rsidRPr="00E52A99">
        <w:rPr>
          <w:rFonts w:ascii="Arial" w:hAnsi="Arial" w:cs="Arial"/>
          <w:color w:val="auto"/>
          <w:sz w:val="20"/>
          <w:szCs w:val="20"/>
        </w:rPr>
        <w:t xml:space="preserve">mlouvy. </w:t>
      </w:r>
    </w:p>
    <w:p w14:paraId="02EDDBCC" w14:textId="77777777" w:rsidR="00F45665" w:rsidRPr="00F45665" w:rsidRDefault="00F45665" w:rsidP="00F45665">
      <w:pPr>
        <w:pStyle w:val="Zkladntext2"/>
        <w:numPr>
          <w:ilvl w:val="1"/>
          <w:numId w:val="13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F45665">
        <w:rPr>
          <w:rFonts w:ascii="Arial" w:hAnsi="Arial" w:cs="Arial"/>
          <w:color w:val="auto"/>
          <w:sz w:val="20"/>
          <w:szCs w:val="20"/>
        </w:rPr>
        <w:t>Zhotovitel je povinen postupovat při plnění smlouvy s odbornou péčí; zavazuje se při plnění díla postupovat poctivě, pečlivě a s odbornou péčí, jak je vymezena v § 5 odst. 1 občanského zákoníku, s použitím každého prostředku, kterého vyžaduje povaha předmětu díla, podle pokynů objednatele a v souladu s jeho zájmy, které jsou zhotoviteli známy nebo je musí znát či předpokládat.</w:t>
      </w:r>
    </w:p>
    <w:p w14:paraId="7A15CEAA" w14:textId="77777777" w:rsidR="00F45665" w:rsidRDefault="00F45665" w:rsidP="00F45665">
      <w:pPr>
        <w:pStyle w:val="Zkladntextodsazen31"/>
        <w:tabs>
          <w:tab w:val="left" w:pos="1107"/>
        </w:tabs>
        <w:ind w:left="709" w:firstLine="0"/>
        <w:rPr>
          <w:b/>
        </w:rPr>
      </w:pPr>
    </w:p>
    <w:p w14:paraId="31A63A62" w14:textId="77777777" w:rsidR="00991857" w:rsidRDefault="00991857" w:rsidP="004A1A49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sz w:val="20"/>
        </w:rPr>
      </w:pPr>
      <w:r w:rsidRPr="001549AE">
        <w:rPr>
          <w:rFonts w:ascii="Arial" w:hAnsi="Arial" w:cs="Arial"/>
          <w:sz w:val="20"/>
        </w:rPr>
        <w:t>Předání a převzetí díla</w:t>
      </w:r>
    </w:p>
    <w:p w14:paraId="511A9E4A" w14:textId="77777777" w:rsidR="00952D11" w:rsidRDefault="00952D11" w:rsidP="00B93304">
      <w:pPr>
        <w:pStyle w:val="Zkladntext2"/>
        <w:numPr>
          <w:ilvl w:val="1"/>
          <w:numId w:val="3"/>
        </w:numPr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Zhotovitel se zavazuje, že dodané dílo bude prosté jakýchkoli vad a nedodělků. Objednatel není povinen převzít dílo, které vykazuje vady a nedodělky.</w:t>
      </w:r>
    </w:p>
    <w:p w14:paraId="05374AD0" w14:textId="77777777" w:rsidR="00B93304" w:rsidRDefault="00B93304" w:rsidP="00B93304">
      <w:pPr>
        <w:pStyle w:val="Zkladntext2"/>
        <w:numPr>
          <w:ilvl w:val="1"/>
          <w:numId w:val="3"/>
        </w:numPr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D80ED3">
        <w:rPr>
          <w:rFonts w:ascii="Arial" w:hAnsi="Arial" w:cs="Arial"/>
          <w:color w:val="auto"/>
          <w:sz w:val="20"/>
          <w:szCs w:val="20"/>
        </w:rPr>
        <w:t xml:space="preserve">O převzetí celého </w:t>
      </w:r>
      <w:r>
        <w:rPr>
          <w:rFonts w:ascii="Arial" w:hAnsi="Arial" w:cs="Arial"/>
          <w:color w:val="auto"/>
          <w:sz w:val="20"/>
          <w:szCs w:val="20"/>
        </w:rPr>
        <w:t>d</w:t>
      </w:r>
      <w:r w:rsidRPr="00D80ED3">
        <w:rPr>
          <w:rFonts w:ascii="Arial" w:hAnsi="Arial" w:cs="Arial"/>
          <w:color w:val="auto"/>
          <w:sz w:val="20"/>
          <w:szCs w:val="20"/>
        </w:rPr>
        <w:t xml:space="preserve">íla bude sepsán a oprávněnými zástupci obou smluvních stran podepsán Protokol o předání a převzetí </w:t>
      </w:r>
      <w:r>
        <w:rPr>
          <w:rFonts w:ascii="Arial" w:hAnsi="Arial" w:cs="Arial"/>
          <w:color w:val="auto"/>
          <w:sz w:val="20"/>
          <w:szCs w:val="20"/>
        </w:rPr>
        <w:t>d</w:t>
      </w:r>
      <w:r w:rsidRPr="00D80ED3">
        <w:rPr>
          <w:rFonts w:ascii="Arial" w:hAnsi="Arial" w:cs="Arial"/>
          <w:color w:val="auto"/>
          <w:sz w:val="20"/>
          <w:szCs w:val="20"/>
        </w:rPr>
        <w:t>íla. Dílo bude předáno zhotovitel</w:t>
      </w:r>
      <w:r>
        <w:rPr>
          <w:rFonts w:ascii="Arial" w:hAnsi="Arial" w:cs="Arial"/>
          <w:color w:val="auto"/>
          <w:sz w:val="20"/>
          <w:szCs w:val="20"/>
        </w:rPr>
        <w:t>em</w:t>
      </w:r>
      <w:r w:rsidRPr="00D80ED3">
        <w:rPr>
          <w:rFonts w:ascii="Arial" w:hAnsi="Arial" w:cs="Arial"/>
          <w:color w:val="auto"/>
          <w:sz w:val="20"/>
          <w:szCs w:val="20"/>
        </w:rPr>
        <w:t xml:space="preserve"> na adrese sídla </w:t>
      </w:r>
      <w:r>
        <w:rPr>
          <w:rFonts w:ascii="Arial" w:hAnsi="Arial" w:cs="Arial"/>
          <w:color w:val="auto"/>
          <w:sz w:val="20"/>
          <w:szCs w:val="20"/>
        </w:rPr>
        <w:t>objednatele</w:t>
      </w:r>
      <w:r w:rsidRPr="00D80ED3">
        <w:rPr>
          <w:rFonts w:ascii="Arial" w:hAnsi="Arial" w:cs="Arial"/>
          <w:color w:val="auto"/>
          <w:sz w:val="20"/>
          <w:szCs w:val="20"/>
        </w:rPr>
        <w:t>.</w:t>
      </w:r>
    </w:p>
    <w:p w14:paraId="353DBD71" w14:textId="77777777" w:rsidR="00991857" w:rsidRDefault="00991857" w:rsidP="00B93304">
      <w:pPr>
        <w:pStyle w:val="Zkladntext2"/>
        <w:numPr>
          <w:ilvl w:val="1"/>
          <w:numId w:val="3"/>
        </w:numPr>
        <w:spacing w:after="240"/>
        <w:ind w:left="567" w:hanging="644"/>
        <w:rPr>
          <w:rFonts w:ascii="Arial" w:hAnsi="Arial" w:cs="Arial"/>
          <w:color w:val="auto"/>
          <w:sz w:val="20"/>
          <w:szCs w:val="20"/>
        </w:rPr>
      </w:pPr>
      <w:r w:rsidRPr="00991857">
        <w:rPr>
          <w:rFonts w:ascii="Arial" w:hAnsi="Arial" w:cs="Arial"/>
          <w:color w:val="auto"/>
          <w:sz w:val="20"/>
          <w:szCs w:val="20"/>
        </w:rPr>
        <w:t>Zhotovitel se zavazuje řádně protokolárně předat dílo objednateli nejpozději v termínu dle čl. III. odst. 3.</w:t>
      </w:r>
      <w:r>
        <w:rPr>
          <w:rFonts w:ascii="Arial" w:hAnsi="Arial" w:cs="Arial"/>
          <w:color w:val="auto"/>
          <w:sz w:val="20"/>
          <w:szCs w:val="20"/>
        </w:rPr>
        <w:t>2</w:t>
      </w:r>
      <w:r w:rsidRPr="00991857">
        <w:rPr>
          <w:rFonts w:ascii="Arial" w:hAnsi="Arial" w:cs="Arial"/>
          <w:color w:val="auto"/>
          <w:sz w:val="20"/>
          <w:szCs w:val="20"/>
        </w:rPr>
        <w:t xml:space="preserve"> smlouvy.</w:t>
      </w:r>
    </w:p>
    <w:p w14:paraId="1C997484" w14:textId="77777777" w:rsidR="00991857" w:rsidRDefault="00991857" w:rsidP="00B93304">
      <w:pPr>
        <w:pStyle w:val="Zkladntext2"/>
        <w:numPr>
          <w:ilvl w:val="1"/>
          <w:numId w:val="3"/>
        </w:numPr>
        <w:spacing w:after="240"/>
        <w:ind w:left="567" w:hanging="644"/>
        <w:rPr>
          <w:rFonts w:ascii="Arial" w:hAnsi="Arial" w:cs="Arial"/>
          <w:color w:val="auto"/>
          <w:sz w:val="20"/>
          <w:szCs w:val="20"/>
        </w:rPr>
      </w:pPr>
      <w:r w:rsidRPr="00991857">
        <w:rPr>
          <w:rFonts w:ascii="Arial" w:hAnsi="Arial" w:cs="Arial"/>
          <w:color w:val="auto"/>
          <w:sz w:val="20"/>
          <w:szCs w:val="20"/>
        </w:rPr>
        <w:t>K předání díla, resp. jeho části, zhotovitelem objednateli dojde na základě písemného předávacího protokolu, který bude podepsán oběma smluvními stranami. Vypracování protokolu zajistí zhotovitel.</w:t>
      </w:r>
    </w:p>
    <w:p w14:paraId="4617A4F9" w14:textId="77777777" w:rsidR="009F6733" w:rsidRDefault="009F6733" w:rsidP="00B93304">
      <w:pPr>
        <w:pStyle w:val="Zkladntext2"/>
        <w:numPr>
          <w:ilvl w:val="1"/>
          <w:numId w:val="3"/>
        </w:numPr>
        <w:spacing w:after="240"/>
        <w:ind w:left="567" w:hanging="64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Předávací protokol </w:t>
      </w:r>
      <w:r w:rsidRPr="009F6733">
        <w:rPr>
          <w:rFonts w:ascii="Arial" w:hAnsi="Arial" w:cs="Arial"/>
          <w:color w:val="auto"/>
          <w:sz w:val="20"/>
          <w:szCs w:val="20"/>
        </w:rPr>
        <w:t>musí obsahovat alespoň předmět a charakteristiku díla, resp. jeho části,</w:t>
      </w:r>
      <w:r>
        <w:rPr>
          <w:rFonts w:ascii="Arial" w:hAnsi="Arial" w:cs="Arial"/>
          <w:color w:val="auto"/>
          <w:sz w:val="20"/>
          <w:szCs w:val="20"/>
        </w:rPr>
        <w:t xml:space="preserve"> seznam předaných </w:t>
      </w:r>
      <w:r w:rsidR="0087469A">
        <w:rPr>
          <w:rFonts w:ascii="Arial" w:hAnsi="Arial" w:cs="Arial"/>
          <w:color w:val="auto"/>
          <w:sz w:val="20"/>
          <w:szCs w:val="20"/>
        </w:rPr>
        <w:t>dokumentů</w:t>
      </w:r>
      <w:r>
        <w:rPr>
          <w:rFonts w:ascii="Arial" w:hAnsi="Arial" w:cs="Arial"/>
          <w:color w:val="auto"/>
          <w:sz w:val="20"/>
          <w:szCs w:val="20"/>
        </w:rPr>
        <w:t xml:space="preserve"> s uvedením data předání objednateli</w:t>
      </w:r>
      <w:r w:rsidR="00952D11">
        <w:rPr>
          <w:rFonts w:ascii="Arial" w:hAnsi="Arial" w:cs="Arial"/>
          <w:color w:val="auto"/>
          <w:sz w:val="20"/>
          <w:szCs w:val="20"/>
        </w:rPr>
        <w:t xml:space="preserve"> a stanovisko objednatele, zda dílo přejímá či nikoli, a soupis příloh.</w:t>
      </w:r>
      <w:r w:rsidRPr="009F6733">
        <w:rPr>
          <w:rFonts w:ascii="Arial" w:hAnsi="Arial" w:cs="Arial"/>
          <w:color w:val="auto"/>
          <w:sz w:val="20"/>
          <w:szCs w:val="20"/>
        </w:rPr>
        <w:t xml:space="preserve"> </w:t>
      </w:r>
      <w:r w:rsidR="002F3C01">
        <w:rPr>
          <w:rFonts w:ascii="Arial" w:hAnsi="Arial" w:cs="Arial"/>
          <w:color w:val="auto"/>
          <w:sz w:val="20"/>
          <w:szCs w:val="20"/>
        </w:rPr>
        <w:t xml:space="preserve">V případě, že objednatel pro vady a nedodělky díla dílo nepřevezme, bude protokol obsahovat soupis zjištěných vad a nedodělků díla, vyjádření zhotovitele k vadám a nedodělkům díla a termín dodatečného předání díla. </w:t>
      </w:r>
      <w:r w:rsidR="00952D11">
        <w:rPr>
          <w:rFonts w:ascii="Arial" w:hAnsi="Arial" w:cs="Arial"/>
          <w:color w:val="auto"/>
          <w:sz w:val="20"/>
          <w:szCs w:val="20"/>
        </w:rPr>
        <w:t xml:space="preserve">Pokud objednatel převezme dílo s vadami a nedodělky, bude protokol obsahovat </w:t>
      </w:r>
      <w:r w:rsidRPr="009F6733">
        <w:rPr>
          <w:rFonts w:ascii="Arial" w:hAnsi="Arial" w:cs="Arial"/>
          <w:color w:val="auto"/>
          <w:sz w:val="20"/>
          <w:szCs w:val="20"/>
        </w:rPr>
        <w:t>soupis zjištěných vad a nedodělků díla, vyjádření zhotovitele k vadám díla vytčeným objednatelem, lhůty pro odstranění vad díla</w:t>
      </w:r>
      <w:r w:rsidR="00303F4E">
        <w:rPr>
          <w:rFonts w:ascii="Arial" w:hAnsi="Arial" w:cs="Arial"/>
          <w:color w:val="auto"/>
          <w:sz w:val="20"/>
          <w:szCs w:val="20"/>
        </w:rPr>
        <w:t xml:space="preserve"> a nedodělků</w:t>
      </w:r>
      <w:r w:rsidRPr="009F6733">
        <w:rPr>
          <w:rFonts w:ascii="Arial" w:hAnsi="Arial" w:cs="Arial"/>
          <w:color w:val="auto"/>
          <w:sz w:val="20"/>
          <w:szCs w:val="20"/>
        </w:rPr>
        <w:t>. Předá</w:t>
      </w:r>
      <w:r w:rsidR="00BE70B5">
        <w:rPr>
          <w:rFonts w:ascii="Arial" w:hAnsi="Arial" w:cs="Arial"/>
          <w:color w:val="auto"/>
          <w:sz w:val="20"/>
          <w:szCs w:val="20"/>
        </w:rPr>
        <w:t>vací protokol bude vyhotoven ve </w:t>
      </w:r>
      <w:r w:rsidRPr="009F6733">
        <w:rPr>
          <w:rFonts w:ascii="Arial" w:hAnsi="Arial" w:cs="Arial"/>
          <w:color w:val="auto"/>
          <w:sz w:val="20"/>
          <w:szCs w:val="20"/>
        </w:rPr>
        <w:t>třech stejnopisech, z nichž jeden obdrží zhotovitel a dva objednatel. Každý stejnopis bude podepsán zástupci smluvních stran a má právní sílu originálu.</w:t>
      </w:r>
    </w:p>
    <w:p w14:paraId="1420C711" w14:textId="77777777" w:rsidR="002F3C01" w:rsidRDefault="002F3C01" w:rsidP="00B93304">
      <w:pPr>
        <w:pStyle w:val="Zkladntext2"/>
        <w:numPr>
          <w:ilvl w:val="1"/>
          <w:numId w:val="3"/>
        </w:numPr>
        <w:spacing w:after="240"/>
        <w:ind w:left="567" w:hanging="64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Právo na odstranění vady nebo nedodělku díla, zjištěné po předání díla, objednatel u zhotovitele uplatní písemnou formou. Zhotovitel bez zbytečného odkladu, nejpozději do pěti pracovních dní od doručení reklamace, projedná s objednatelem reklamovanou vadu a způsob a lhůtu jejího odstranění. Neodstraní-li zhotovitel vady díla jím zaviněné v dohodnuté lhůtě, může objednatel požadovat přiměřenou slevu z ceny díla. Nárok objednatele uplatnit vůči zhotoviteli smluvní pokutu tím nezaniká.</w:t>
      </w:r>
    </w:p>
    <w:p w14:paraId="48818C26" w14:textId="77777777" w:rsidR="009F6733" w:rsidRPr="00991857" w:rsidRDefault="009F6733" w:rsidP="00CF76D5">
      <w:pPr>
        <w:pStyle w:val="Zkladntext2"/>
        <w:spacing w:after="240"/>
        <w:ind w:left="570"/>
        <w:rPr>
          <w:rFonts w:ascii="Arial" w:hAnsi="Arial" w:cs="Arial"/>
          <w:color w:val="auto"/>
          <w:sz w:val="20"/>
          <w:szCs w:val="20"/>
        </w:rPr>
      </w:pPr>
    </w:p>
    <w:p w14:paraId="2CEA77C1" w14:textId="77777777" w:rsidR="00F45665" w:rsidRPr="004A1A49" w:rsidRDefault="00F45665" w:rsidP="004A1A49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bookmarkStart w:id="2" w:name="_Ref14696846"/>
      <w:r w:rsidRPr="004A1A49">
        <w:rPr>
          <w:rFonts w:ascii="Arial" w:hAnsi="Arial" w:cs="Arial"/>
          <w:color w:val="auto"/>
          <w:sz w:val="20"/>
          <w:szCs w:val="20"/>
        </w:rPr>
        <w:t>Licenční ujednání</w:t>
      </w:r>
      <w:bookmarkEnd w:id="2"/>
    </w:p>
    <w:p w14:paraId="3A00FACF" w14:textId="77777777" w:rsidR="001B4779" w:rsidRPr="001B4779" w:rsidRDefault="001B4779" w:rsidP="00CF76D5">
      <w:pPr>
        <w:pStyle w:val="Zkladntext2"/>
        <w:numPr>
          <w:ilvl w:val="1"/>
          <w:numId w:val="35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1B4779">
        <w:rPr>
          <w:rFonts w:ascii="Arial" w:hAnsi="Arial" w:cs="Arial"/>
          <w:color w:val="auto"/>
          <w:sz w:val="20"/>
          <w:szCs w:val="20"/>
        </w:rPr>
        <w:t xml:space="preserve">Veškerá práva k výstupům, které </w:t>
      </w:r>
      <w:r>
        <w:rPr>
          <w:rFonts w:ascii="Arial" w:hAnsi="Arial" w:cs="Arial"/>
          <w:color w:val="auto"/>
          <w:sz w:val="20"/>
          <w:szCs w:val="20"/>
        </w:rPr>
        <w:t xml:space="preserve">zhotovitel </w:t>
      </w:r>
      <w:r w:rsidRPr="001B4779">
        <w:rPr>
          <w:rFonts w:ascii="Arial" w:hAnsi="Arial" w:cs="Arial"/>
          <w:color w:val="auto"/>
          <w:sz w:val="20"/>
          <w:szCs w:val="20"/>
        </w:rPr>
        <w:t xml:space="preserve">vytvoří při plnění </w:t>
      </w:r>
      <w:r>
        <w:rPr>
          <w:rFonts w:ascii="Arial" w:hAnsi="Arial" w:cs="Arial"/>
          <w:color w:val="auto"/>
          <w:sz w:val="20"/>
          <w:szCs w:val="20"/>
        </w:rPr>
        <w:t>s</w:t>
      </w:r>
      <w:r w:rsidRPr="001B4779">
        <w:rPr>
          <w:rFonts w:ascii="Arial" w:hAnsi="Arial" w:cs="Arial"/>
          <w:color w:val="auto"/>
          <w:sz w:val="20"/>
          <w:szCs w:val="20"/>
        </w:rPr>
        <w:t>mlouvy a v souvislosti s ním, přecházejí okamžikem předání a převzetí výstupu objednatelem na objednatele a objednatel je s</w:t>
      </w:r>
      <w:r w:rsidR="00307E43">
        <w:rPr>
          <w:rFonts w:ascii="Arial" w:hAnsi="Arial" w:cs="Arial"/>
          <w:color w:val="auto"/>
          <w:sz w:val="20"/>
          <w:szCs w:val="20"/>
        </w:rPr>
        <w:t> </w:t>
      </w:r>
      <w:r w:rsidRPr="001B4779">
        <w:rPr>
          <w:rFonts w:ascii="Arial" w:hAnsi="Arial" w:cs="Arial"/>
          <w:color w:val="auto"/>
          <w:sz w:val="20"/>
          <w:szCs w:val="20"/>
        </w:rPr>
        <w:t xml:space="preserve">nimi od té chvíle oprávněn nakládat dle svého uvážení. K výstupu a jeho částem, které představují autorské dílo ve smyslu § 2 zákona č. 121/2000 Sb., o právu autorském, o právech souvisejících s právem autorským a o změně některých zákonů (autorský zákon), ve znění pozdějších předpisů (dále jen „autorský zákon“), či databázi ve smyslu § 88 autorského zákona, uděluje tímto </w:t>
      </w:r>
      <w:r w:rsidR="00307E43">
        <w:rPr>
          <w:rFonts w:ascii="Arial" w:hAnsi="Arial" w:cs="Arial"/>
          <w:color w:val="auto"/>
          <w:sz w:val="20"/>
          <w:szCs w:val="20"/>
        </w:rPr>
        <w:t>zhotovitel</w:t>
      </w:r>
      <w:r w:rsidRPr="001B4779">
        <w:rPr>
          <w:rFonts w:ascii="Arial" w:hAnsi="Arial" w:cs="Arial"/>
          <w:color w:val="auto"/>
          <w:sz w:val="20"/>
          <w:szCs w:val="20"/>
        </w:rPr>
        <w:t xml:space="preserve"> objednateli právo dílo užít, resp. databázi vytěžovat a</w:t>
      </w:r>
      <w:r w:rsidR="00307E43">
        <w:rPr>
          <w:rFonts w:ascii="Arial" w:hAnsi="Arial" w:cs="Arial"/>
          <w:color w:val="auto"/>
          <w:sz w:val="20"/>
          <w:szCs w:val="20"/>
        </w:rPr>
        <w:t> </w:t>
      </w:r>
      <w:r w:rsidRPr="001B4779">
        <w:rPr>
          <w:rFonts w:ascii="Arial" w:hAnsi="Arial" w:cs="Arial"/>
          <w:color w:val="auto"/>
          <w:sz w:val="20"/>
          <w:szCs w:val="20"/>
        </w:rPr>
        <w:t>zužitkovat dle</w:t>
      </w:r>
      <w:r w:rsidR="00595CC6">
        <w:rPr>
          <w:rFonts w:ascii="Arial" w:hAnsi="Arial" w:cs="Arial"/>
          <w:color w:val="auto"/>
          <w:sz w:val="20"/>
          <w:szCs w:val="20"/>
        </w:rPr>
        <w:t> </w:t>
      </w:r>
      <w:r w:rsidRPr="001B4779">
        <w:rPr>
          <w:rFonts w:ascii="Arial" w:hAnsi="Arial" w:cs="Arial"/>
          <w:color w:val="auto"/>
          <w:sz w:val="20"/>
          <w:szCs w:val="20"/>
        </w:rPr>
        <w:t>tohoto článku.</w:t>
      </w:r>
    </w:p>
    <w:p w14:paraId="52A2ACEB" w14:textId="77777777" w:rsidR="001B4779" w:rsidRPr="001B4779" w:rsidRDefault="001B4779" w:rsidP="00CF76D5">
      <w:pPr>
        <w:pStyle w:val="Zkladntext2"/>
        <w:numPr>
          <w:ilvl w:val="1"/>
          <w:numId w:val="35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1B4779">
        <w:rPr>
          <w:rFonts w:ascii="Arial" w:hAnsi="Arial" w:cs="Arial"/>
          <w:color w:val="auto"/>
          <w:sz w:val="20"/>
          <w:szCs w:val="20"/>
        </w:rPr>
        <w:t xml:space="preserve">K autorským dílům a k databázím dle </w:t>
      </w:r>
      <w:r>
        <w:rPr>
          <w:rFonts w:ascii="Arial" w:hAnsi="Arial" w:cs="Arial"/>
          <w:color w:val="auto"/>
          <w:sz w:val="20"/>
          <w:szCs w:val="20"/>
        </w:rPr>
        <w:t>předchozího odstavce</w:t>
      </w:r>
      <w:r w:rsidRPr="001B4779">
        <w:rPr>
          <w:rFonts w:ascii="Arial" w:hAnsi="Arial" w:cs="Arial"/>
          <w:color w:val="auto"/>
          <w:sz w:val="20"/>
          <w:szCs w:val="20"/>
        </w:rPr>
        <w:t xml:space="preserve"> poskytuje </w:t>
      </w:r>
      <w:r>
        <w:rPr>
          <w:rFonts w:ascii="Arial" w:hAnsi="Arial" w:cs="Arial"/>
          <w:color w:val="auto"/>
          <w:sz w:val="20"/>
          <w:szCs w:val="20"/>
        </w:rPr>
        <w:t>zhotovitel</w:t>
      </w:r>
      <w:r w:rsidRPr="001B4779">
        <w:rPr>
          <w:rFonts w:ascii="Arial" w:hAnsi="Arial" w:cs="Arial"/>
          <w:color w:val="auto"/>
          <w:sz w:val="20"/>
          <w:szCs w:val="20"/>
        </w:rPr>
        <w:t xml:space="preserve"> výhradní oprávnění (licenci, resp. podlicenci) k výkonu práva užít autorská díla, a k výkonu práva vytěžovat a zužitkovat databáze, a to v územně a množstevně neomezeném rozsahu a všemi známými způsoby, a to na celou dobu trvání majetkových práv autora, a k postoupení nebo poskytnutí oprávnění tvořících součást této licence (podlicenci) zcela nebo zčásti jakékoliv třetí osobě, a to včetně svolení autorská díla a databáze měnit, spojovat s jinými díly a zařazovat je do děl souborných.</w:t>
      </w:r>
    </w:p>
    <w:p w14:paraId="45D0856B" w14:textId="77777777" w:rsidR="001B4779" w:rsidRPr="001B4779" w:rsidRDefault="001B4779" w:rsidP="00CF76D5">
      <w:pPr>
        <w:pStyle w:val="Zkladntext2"/>
        <w:numPr>
          <w:ilvl w:val="1"/>
          <w:numId w:val="35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1B4779">
        <w:rPr>
          <w:rFonts w:ascii="Arial" w:hAnsi="Arial" w:cs="Arial"/>
          <w:color w:val="auto"/>
          <w:sz w:val="20"/>
          <w:szCs w:val="20"/>
        </w:rPr>
        <w:t xml:space="preserve">Ve vztahu k licenci k autorským dílům </w:t>
      </w:r>
      <w:r>
        <w:rPr>
          <w:rFonts w:ascii="Arial" w:hAnsi="Arial" w:cs="Arial"/>
          <w:color w:val="auto"/>
          <w:sz w:val="20"/>
          <w:szCs w:val="20"/>
        </w:rPr>
        <w:t>zhotovitel</w:t>
      </w:r>
      <w:r w:rsidRPr="001B4779">
        <w:rPr>
          <w:rFonts w:ascii="Arial" w:hAnsi="Arial" w:cs="Arial"/>
          <w:color w:val="auto"/>
          <w:sz w:val="20"/>
          <w:szCs w:val="20"/>
        </w:rPr>
        <w:t xml:space="preserve"> prohlašuje, že oprávněné zájmy autora nemohou být značně nepříznivě dotčeny tím, že objednatel nebude licenci vůbec či zčásti užívat. Bez</w:t>
      </w:r>
      <w:r w:rsidR="00307E43">
        <w:rPr>
          <w:rFonts w:ascii="Arial" w:hAnsi="Arial" w:cs="Arial"/>
          <w:color w:val="auto"/>
          <w:sz w:val="20"/>
          <w:szCs w:val="20"/>
        </w:rPr>
        <w:t> </w:t>
      </w:r>
      <w:r w:rsidRPr="001B4779">
        <w:rPr>
          <w:rFonts w:ascii="Arial" w:hAnsi="Arial" w:cs="Arial"/>
          <w:color w:val="auto"/>
          <w:sz w:val="20"/>
          <w:szCs w:val="20"/>
        </w:rPr>
        <w:t xml:space="preserve">ohledu na tuto skutečnost smluvní strany tímto sjednávají, že právo </w:t>
      </w:r>
      <w:r w:rsidR="00307E43">
        <w:rPr>
          <w:rFonts w:ascii="Arial" w:hAnsi="Arial" w:cs="Arial"/>
          <w:color w:val="auto"/>
          <w:sz w:val="20"/>
          <w:szCs w:val="20"/>
        </w:rPr>
        <w:t>zhotovitel</w:t>
      </w:r>
      <w:r w:rsidR="00010390">
        <w:rPr>
          <w:rFonts w:ascii="Arial" w:hAnsi="Arial" w:cs="Arial"/>
          <w:color w:val="auto"/>
          <w:sz w:val="20"/>
          <w:szCs w:val="20"/>
        </w:rPr>
        <w:t>e</w:t>
      </w:r>
      <w:r w:rsidR="00595CC6">
        <w:rPr>
          <w:rFonts w:ascii="Arial" w:hAnsi="Arial" w:cs="Arial"/>
          <w:color w:val="auto"/>
          <w:sz w:val="20"/>
          <w:szCs w:val="20"/>
        </w:rPr>
        <w:t xml:space="preserve"> </w:t>
      </w:r>
      <w:r w:rsidRPr="001B4779">
        <w:rPr>
          <w:rFonts w:ascii="Arial" w:hAnsi="Arial" w:cs="Arial"/>
          <w:color w:val="auto"/>
          <w:sz w:val="20"/>
          <w:szCs w:val="20"/>
        </w:rPr>
        <w:t>na</w:t>
      </w:r>
      <w:r w:rsidR="00595CC6">
        <w:rPr>
          <w:rFonts w:ascii="Arial" w:hAnsi="Arial" w:cs="Arial"/>
          <w:color w:val="auto"/>
          <w:sz w:val="20"/>
          <w:szCs w:val="20"/>
        </w:rPr>
        <w:t> </w:t>
      </w:r>
      <w:r w:rsidRPr="001B4779">
        <w:rPr>
          <w:rFonts w:ascii="Arial" w:hAnsi="Arial" w:cs="Arial"/>
          <w:color w:val="auto"/>
          <w:sz w:val="20"/>
          <w:szCs w:val="20"/>
        </w:rPr>
        <w:t xml:space="preserve">odstoupení od smlouvy dle § 2378 občanského zákoníku není </w:t>
      </w:r>
      <w:r w:rsidR="00010390">
        <w:rPr>
          <w:rFonts w:ascii="Arial" w:hAnsi="Arial" w:cs="Arial"/>
          <w:color w:val="auto"/>
          <w:sz w:val="20"/>
          <w:szCs w:val="20"/>
        </w:rPr>
        <w:t>zhotovitel</w:t>
      </w:r>
      <w:r w:rsidR="00010390" w:rsidRPr="001B4779">
        <w:rPr>
          <w:rFonts w:ascii="Arial" w:hAnsi="Arial" w:cs="Arial"/>
          <w:color w:val="auto"/>
          <w:sz w:val="20"/>
          <w:szCs w:val="20"/>
        </w:rPr>
        <w:t xml:space="preserve"> </w:t>
      </w:r>
      <w:r w:rsidRPr="001B4779">
        <w:rPr>
          <w:rFonts w:ascii="Arial" w:hAnsi="Arial" w:cs="Arial"/>
          <w:color w:val="auto"/>
          <w:sz w:val="20"/>
          <w:szCs w:val="20"/>
        </w:rPr>
        <w:t xml:space="preserve">oprávněn uplatnit </w:t>
      </w:r>
      <w:r>
        <w:rPr>
          <w:rFonts w:ascii="Arial" w:hAnsi="Arial" w:cs="Arial"/>
          <w:color w:val="auto"/>
          <w:sz w:val="20"/>
          <w:szCs w:val="20"/>
        </w:rPr>
        <w:t xml:space="preserve">před uplynutím deseti (10) let </w:t>
      </w:r>
      <w:r w:rsidRPr="001B4779">
        <w:rPr>
          <w:rFonts w:ascii="Arial" w:hAnsi="Arial" w:cs="Arial"/>
          <w:color w:val="auto"/>
          <w:sz w:val="20"/>
          <w:szCs w:val="20"/>
        </w:rPr>
        <w:t>od poskytnutí licence.</w:t>
      </w:r>
    </w:p>
    <w:p w14:paraId="6B9B2FBD" w14:textId="04FE7C0F" w:rsidR="001B4779" w:rsidRDefault="001B4779" w:rsidP="00CF76D5">
      <w:pPr>
        <w:pStyle w:val="Zkladntext2"/>
        <w:numPr>
          <w:ilvl w:val="1"/>
          <w:numId w:val="35"/>
        </w:numPr>
        <w:spacing w:after="240"/>
        <w:rPr>
          <w:rFonts w:ascii="Arial" w:hAnsi="Arial" w:cs="Arial"/>
          <w:color w:val="auto"/>
          <w:sz w:val="20"/>
          <w:szCs w:val="20"/>
        </w:rPr>
      </w:pPr>
      <w:r w:rsidRPr="001B4779">
        <w:rPr>
          <w:rFonts w:ascii="Arial" w:hAnsi="Arial" w:cs="Arial"/>
          <w:color w:val="auto"/>
          <w:sz w:val="20"/>
          <w:szCs w:val="20"/>
        </w:rPr>
        <w:t xml:space="preserve">V případě, že plnění poskytované na základě smlouvy nemá povahu autorského díla či databáze, považuje se za know-how. </w:t>
      </w:r>
      <w:r w:rsidR="00307E43">
        <w:rPr>
          <w:rFonts w:ascii="Arial" w:hAnsi="Arial" w:cs="Arial"/>
          <w:color w:val="auto"/>
          <w:sz w:val="20"/>
          <w:szCs w:val="20"/>
        </w:rPr>
        <w:t>Zhotovitel</w:t>
      </w:r>
      <w:r w:rsidR="00307E43" w:rsidRPr="001B4779">
        <w:rPr>
          <w:rFonts w:ascii="Arial" w:hAnsi="Arial" w:cs="Arial"/>
          <w:color w:val="auto"/>
          <w:sz w:val="20"/>
          <w:szCs w:val="20"/>
        </w:rPr>
        <w:t xml:space="preserve"> </w:t>
      </w:r>
      <w:r w:rsidRPr="001B4779">
        <w:rPr>
          <w:rFonts w:ascii="Arial" w:hAnsi="Arial" w:cs="Arial"/>
          <w:color w:val="auto"/>
          <w:sz w:val="20"/>
          <w:szCs w:val="20"/>
        </w:rPr>
        <w:t>tímto uděluje objednateli právo užít know-how v rozsahu licence dle tohoto článku.</w:t>
      </w:r>
      <w:r w:rsidR="00B2418D">
        <w:rPr>
          <w:rFonts w:ascii="Arial" w:hAnsi="Arial" w:cs="Arial"/>
          <w:color w:val="auto"/>
          <w:sz w:val="20"/>
          <w:szCs w:val="20"/>
        </w:rPr>
        <w:t xml:space="preserve"> Pro vyloučení pochybností smluvní strany potvrzují, že know-how Zhotovitele spočívající ve schopnosti </w:t>
      </w:r>
      <w:r w:rsidR="0028426B">
        <w:rPr>
          <w:rFonts w:ascii="Arial" w:hAnsi="Arial" w:cs="Arial"/>
          <w:color w:val="auto"/>
          <w:sz w:val="20"/>
          <w:szCs w:val="20"/>
        </w:rPr>
        <w:t xml:space="preserve">zpracovat dokument EIR a PRE-BEP je ustanovením tohoto článku </w:t>
      </w:r>
      <w:r w:rsidR="0028426B">
        <w:rPr>
          <w:rFonts w:ascii="Arial" w:hAnsi="Arial" w:cs="Arial"/>
          <w:color w:val="auto"/>
          <w:sz w:val="20"/>
          <w:szCs w:val="20"/>
        </w:rPr>
        <w:fldChar w:fldCharType="begin"/>
      </w:r>
      <w:r w:rsidR="0028426B">
        <w:rPr>
          <w:rFonts w:ascii="Arial" w:hAnsi="Arial" w:cs="Arial"/>
          <w:color w:val="auto"/>
          <w:sz w:val="20"/>
          <w:szCs w:val="20"/>
        </w:rPr>
        <w:instrText xml:space="preserve"> REF _Ref14696846 \r \h </w:instrText>
      </w:r>
      <w:r w:rsidR="0028426B">
        <w:rPr>
          <w:rFonts w:ascii="Arial" w:hAnsi="Arial" w:cs="Arial"/>
          <w:color w:val="auto"/>
          <w:sz w:val="20"/>
          <w:szCs w:val="20"/>
        </w:rPr>
      </w:r>
      <w:r w:rsidR="0028426B">
        <w:rPr>
          <w:rFonts w:ascii="Arial" w:hAnsi="Arial" w:cs="Arial"/>
          <w:color w:val="auto"/>
          <w:sz w:val="20"/>
          <w:szCs w:val="20"/>
        </w:rPr>
        <w:fldChar w:fldCharType="separate"/>
      </w:r>
      <w:r w:rsidR="0011199A">
        <w:rPr>
          <w:rFonts w:ascii="Arial" w:hAnsi="Arial" w:cs="Arial"/>
          <w:color w:val="auto"/>
          <w:sz w:val="20"/>
          <w:szCs w:val="20"/>
        </w:rPr>
        <w:t>VIII</w:t>
      </w:r>
      <w:r w:rsidR="0028426B">
        <w:rPr>
          <w:rFonts w:ascii="Arial" w:hAnsi="Arial" w:cs="Arial"/>
          <w:color w:val="auto"/>
          <w:sz w:val="20"/>
          <w:szCs w:val="20"/>
        </w:rPr>
        <w:fldChar w:fldCharType="end"/>
      </w:r>
      <w:r w:rsidR="0028426B">
        <w:rPr>
          <w:rFonts w:ascii="Arial" w:hAnsi="Arial" w:cs="Arial"/>
          <w:color w:val="auto"/>
          <w:sz w:val="20"/>
          <w:szCs w:val="20"/>
        </w:rPr>
        <w:t xml:space="preserve"> nedotčeno</w:t>
      </w:r>
      <w:r w:rsidR="00834D4D">
        <w:rPr>
          <w:rFonts w:ascii="Arial" w:hAnsi="Arial" w:cs="Arial"/>
          <w:color w:val="auto"/>
          <w:sz w:val="20"/>
          <w:szCs w:val="20"/>
        </w:rPr>
        <w:t>, zůstává tedy v celém rozsahu Zhotoviteli a není porušením povinností Zhotovitele dle této smlouvy, pokud Zhotovitel takové dokumenty zpracuje pro sebe či třetí osobu, byť by jejich rozsah a obsah byl obdobný.</w:t>
      </w:r>
    </w:p>
    <w:p w14:paraId="361398A5" w14:textId="77777777" w:rsidR="008B63E0" w:rsidRPr="008B63E0" w:rsidRDefault="008B63E0" w:rsidP="008B63E0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8B63E0">
        <w:rPr>
          <w:rFonts w:ascii="Arial" w:hAnsi="Arial" w:cs="Arial"/>
          <w:color w:val="auto"/>
          <w:sz w:val="20"/>
          <w:szCs w:val="20"/>
        </w:rPr>
        <w:t xml:space="preserve">Smluvní pokuta  </w:t>
      </w:r>
    </w:p>
    <w:p w14:paraId="28D3B348" w14:textId="77777777" w:rsidR="008B63E0" w:rsidRPr="008B63E0" w:rsidRDefault="008B63E0" w:rsidP="00A67460">
      <w:pPr>
        <w:pStyle w:val="Zkladntext2"/>
        <w:numPr>
          <w:ilvl w:val="1"/>
          <w:numId w:val="21"/>
        </w:numPr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8B63E0">
        <w:rPr>
          <w:rFonts w:ascii="Arial" w:hAnsi="Arial" w:cs="Arial"/>
          <w:color w:val="auto"/>
          <w:sz w:val="20"/>
          <w:szCs w:val="20"/>
        </w:rPr>
        <w:t xml:space="preserve">Smluvní strany se dohodly, že v případě </w:t>
      </w:r>
      <w:r w:rsidR="00375428">
        <w:rPr>
          <w:rFonts w:ascii="Arial" w:hAnsi="Arial" w:cs="Arial"/>
          <w:color w:val="auto"/>
          <w:sz w:val="20"/>
          <w:szCs w:val="20"/>
        </w:rPr>
        <w:t xml:space="preserve">prodlení zhotovitele </w:t>
      </w:r>
      <w:r w:rsidR="0028632C">
        <w:rPr>
          <w:rFonts w:ascii="Arial" w:hAnsi="Arial" w:cs="Arial"/>
          <w:color w:val="auto"/>
          <w:sz w:val="20"/>
          <w:szCs w:val="20"/>
        </w:rPr>
        <w:t>s předáním díla dle čl. III. odst. 3.</w:t>
      </w:r>
      <w:r w:rsidR="00DF1AD6">
        <w:rPr>
          <w:rFonts w:ascii="Arial" w:hAnsi="Arial" w:cs="Arial"/>
          <w:color w:val="auto"/>
          <w:sz w:val="20"/>
          <w:szCs w:val="20"/>
        </w:rPr>
        <w:t>2</w:t>
      </w:r>
      <w:r w:rsidR="0028632C">
        <w:rPr>
          <w:rFonts w:ascii="Arial" w:hAnsi="Arial" w:cs="Arial"/>
          <w:color w:val="auto"/>
          <w:sz w:val="20"/>
          <w:szCs w:val="20"/>
        </w:rPr>
        <w:t xml:space="preserve"> smlouvy</w:t>
      </w:r>
      <w:r w:rsidRPr="008B63E0">
        <w:rPr>
          <w:rFonts w:ascii="Arial" w:hAnsi="Arial" w:cs="Arial"/>
          <w:color w:val="auto"/>
          <w:sz w:val="20"/>
          <w:szCs w:val="20"/>
        </w:rPr>
        <w:t xml:space="preserve"> je objednatel oprávněn uplatnit vůči zhotoviteli smluvní pokutu ve výši 0,1 % </w:t>
      </w:r>
      <w:r w:rsidR="00A3103E" w:rsidRPr="00A67460">
        <w:rPr>
          <w:rFonts w:ascii="Arial" w:hAnsi="Arial" w:cs="Arial"/>
          <w:color w:val="auto"/>
          <w:sz w:val="20"/>
          <w:szCs w:val="20"/>
        </w:rPr>
        <w:t xml:space="preserve">(slovy: jedna desetina procenta) </w:t>
      </w:r>
      <w:r w:rsidRPr="008B63E0">
        <w:rPr>
          <w:rFonts w:ascii="Arial" w:hAnsi="Arial" w:cs="Arial"/>
          <w:color w:val="auto"/>
          <w:sz w:val="20"/>
          <w:szCs w:val="20"/>
        </w:rPr>
        <w:t xml:space="preserve">z ceny za provedení díla, a to za každý </w:t>
      </w:r>
      <w:r w:rsidR="00804FD4">
        <w:rPr>
          <w:rFonts w:ascii="Arial" w:hAnsi="Arial" w:cs="Arial"/>
          <w:color w:val="auto"/>
          <w:sz w:val="20"/>
          <w:szCs w:val="20"/>
        </w:rPr>
        <w:t xml:space="preserve">i </w:t>
      </w:r>
      <w:r w:rsidRPr="008B63E0">
        <w:rPr>
          <w:rFonts w:ascii="Arial" w:hAnsi="Arial" w:cs="Arial"/>
          <w:color w:val="auto"/>
          <w:sz w:val="20"/>
          <w:szCs w:val="20"/>
        </w:rPr>
        <w:t>započatý den prodlení.</w:t>
      </w:r>
    </w:p>
    <w:p w14:paraId="5C91939E" w14:textId="77777777" w:rsidR="00A3103E" w:rsidRPr="00CF76D5" w:rsidRDefault="00A67460" w:rsidP="00A67460">
      <w:pPr>
        <w:pStyle w:val="Zkladntext2"/>
        <w:numPr>
          <w:ilvl w:val="1"/>
          <w:numId w:val="21"/>
        </w:numPr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</w:t>
      </w:r>
      <w:r w:rsidR="00A3103E" w:rsidRPr="0043439A">
        <w:rPr>
          <w:rFonts w:ascii="Arial" w:hAnsi="Arial" w:cs="Arial"/>
          <w:sz w:val="20"/>
          <w:szCs w:val="20"/>
        </w:rPr>
        <w:t>v případě prodlení objednatele s</w:t>
      </w:r>
      <w:r>
        <w:rPr>
          <w:rFonts w:ascii="Arial" w:hAnsi="Arial" w:cs="Arial"/>
          <w:sz w:val="20"/>
          <w:szCs w:val="20"/>
        </w:rPr>
        <w:t>e</w:t>
      </w:r>
      <w:r w:rsidR="00A3103E" w:rsidRPr="0043439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za</w:t>
      </w:r>
      <w:r w:rsidR="00A3103E" w:rsidRPr="0043439A">
        <w:rPr>
          <w:rFonts w:ascii="Arial" w:hAnsi="Arial" w:cs="Arial"/>
          <w:sz w:val="20"/>
          <w:szCs w:val="20"/>
        </w:rPr>
        <w:t xml:space="preserve">placením </w:t>
      </w:r>
      <w:r>
        <w:rPr>
          <w:rFonts w:ascii="Arial" w:hAnsi="Arial" w:cs="Arial"/>
          <w:sz w:val="20"/>
          <w:szCs w:val="20"/>
        </w:rPr>
        <w:t>ceny díla</w:t>
      </w:r>
      <w:r w:rsidR="00A3103E" w:rsidRPr="0043439A">
        <w:rPr>
          <w:rFonts w:ascii="Arial" w:hAnsi="Arial" w:cs="Arial"/>
          <w:sz w:val="20"/>
          <w:szCs w:val="20"/>
        </w:rPr>
        <w:t xml:space="preserve"> má zhotovitel vůči objednateli nárok na smluvní pokutu ve výši 0,</w:t>
      </w:r>
      <w:r w:rsidR="00804FD4">
        <w:rPr>
          <w:rFonts w:ascii="Arial" w:hAnsi="Arial" w:cs="Arial"/>
          <w:sz w:val="20"/>
          <w:szCs w:val="20"/>
        </w:rPr>
        <w:t>1</w:t>
      </w:r>
      <w:r w:rsidR="00A3103E" w:rsidRPr="0043439A">
        <w:rPr>
          <w:rFonts w:ascii="Arial" w:hAnsi="Arial" w:cs="Arial"/>
          <w:sz w:val="20"/>
          <w:szCs w:val="20"/>
        </w:rPr>
        <w:t xml:space="preserve"> % (slovy: </w:t>
      </w:r>
      <w:r w:rsidR="00804FD4">
        <w:rPr>
          <w:rFonts w:ascii="Arial" w:hAnsi="Arial" w:cs="Arial"/>
          <w:sz w:val="20"/>
          <w:szCs w:val="20"/>
        </w:rPr>
        <w:t>jedna</w:t>
      </w:r>
      <w:r w:rsidR="00A3103E" w:rsidRPr="0043439A">
        <w:rPr>
          <w:rFonts w:ascii="Arial" w:hAnsi="Arial" w:cs="Arial"/>
          <w:sz w:val="20"/>
          <w:szCs w:val="20"/>
        </w:rPr>
        <w:t xml:space="preserve"> </w:t>
      </w:r>
      <w:r w:rsidR="00732C83">
        <w:rPr>
          <w:rFonts w:ascii="Arial" w:hAnsi="Arial" w:cs="Arial"/>
          <w:sz w:val="20"/>
          <w:szCs w:val="20"/>
        </w:rPr>
        <w:t>desetina</w:t>
      </w:r>
      <w:r w:rsidR="00A3103E" w:rsidRPr="0043439A">
        <w:rPr>
          <w:rFonts w:ascii="Arial" w:hAnsi="Arial" w:cs="Arial"/>
          <w:sz w:val="20"/>
          <w:szCs w:val="20"/>
        </w:rPr>
        <w:t xml:space="preserve"> procenta) z dlužné částky za každý i započatý den prodlení</w:t>
      </w:r>
      <w:r>
        <w:rPr>
          <w:rFonts w:ascii="Arial" w:hAnsi="Arial" w:cs="Arial"/>
          <w:sz w:val="20"/>
          <w:szCs w:val="20"/>
        </w:rPr>
        <w:t>.</w:t>
      </w:r>
    </w:p>
    <w:p w14:paraId="57D8F2A8" w14:textId="77777777" w:rsidR="00E31B47" w:rsidRDefault="00E31B47" w:rsidP="00A67460">
      <w:pPr>
        <w:pStyle w:val="Zkladntext2"/>
        <w:numPr>
          <w:ilvl w:val="1"/>
          <w:numId w:val="21"/>
        </w:numPr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Smluvní strany se dohodly, že v případě prodlení zhotovitele s odstraněním vad a</w:t>
      </w:r>
      <w:r w:rsidR="00876414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 xml:space="preserve">nedodělků vytčených objednatelem je objednatel oprávněn uplatnit vůči zhotoviteli smluvní pokutu ve výši 0,1 % </w:t>
      </w:r>
      <w:r w:rsidRPr="00A67460">
        <w:rPr>
          <w:rFonts w:ascii="Arial" w:hAnsi="Arial" w:cs="Arial"/>
          <w:color w:val="auto"/>
          <w:sz w:val="20"/>
          <w:szCs w:val="20"/>
        </w:rPr>
        <w:t xml:space="preserve">(slovy: jedna desetina procenta) </w:t>
      </w:r>
      <w:r w:rsidRPr="008B63E0">
        <w:rPr>
          <w:rFonts w:ascii="Arial" w:hAnsi="Arial" w:cs="Arial"/>
          <w:color w:val="auto"/>
          <w:sz w:val="20"/>
          <w:szCs w:val="20"/>
        </w:rPr>
        <w:t>z ceny za provedení díla, a to za</w:t>
      </w:r>
      <w:r w:rsidR="000F6A2B">
        <w:rPr>
          <w:rFonts w:ascii="Arial" w:hAnsi="Arial" w:cs="Arial"/>
          <w:color w:val="auto"/>
          <w:sz w:val="20"/>
          <w:szCs w:val="20"/>
        </w:rPr>
        <w:t> </w:t>
      </w:r>
      <w:r w:rsidRPr="008B63E0">
        <w:rPr>
          <w:rFonts w:ascii="Arial" w:hAnsi="Arial" w:cs="Arial"/>
          <w:color w:val="auto"/>
          <w:sz w:val="20"/>
          <w:szCs w:val="20"/>
        </w:rPr>
        <w:t xml:space="preserve">každý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8B63E0">
        <w:rPr>
          <w:rFonts w:ascii="Arial" w:hAnsi="Arial" w:cs="Arial"/>
          <w:color w:val="auto"/>
          <w:sz w:val="20"/>
          <w:szCs w:val="20"/>
        </w:rPr>
        <w:t>započatý den prodlení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38E20434" w14:textId="77777777" w:rsidR="00A3103E" w:rsidRPr="00A3103E" w:rsidRDefault="00A3103E" w:rsidP="00A67460">
      <w:pPr>
        <w:pStyle w:val="Zkladntext2"/>
        <w:numPr>
          <w:ilvl w:val="1"/>
          <w:numId w:val="21"/>
        </w:numPr>
        <w:tabs>
          <w:tab w:val="num" w:pos="567"/>
        </w:tabs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C2424">
        <w:rPr>
          <w:rFonts w:ascii="Arial" w:hAnsi="Arial" w:cs="Arial"/>
          <w:sz w:val="20"/>
          <w:szCs w:val="20"/>
        </w:rPr>
        <w:t>mluvní strany se dále dohodly, že v případě, že kterákoliv ze smluvních stran poruší jakékoliv jiné povinnosti uložené touto smlouvou</w:t>
      </w:r>
      <w:r>
        <w:rPr>
          <w:rFonts w:ascii="Arial" w:hAnsi="Arial" w:cs="Arial"/>
          <w:sz w:val="20"/>
          <w:szCs w:val="20"/>
        </w:rPr>
        <w:t xml:space="preserve"> výše neuvedené</w:t>
      </w:r>
      <w:r w:rsidRPr="007C2424">
        <w:rPr>
          <w:rFonts w:ascii="Arial" w:hAnsi="Arial" w:cs="Arial"/>
          <w:sz w:val="20"/>
          <w:szCs w:val="20"/>
        </w:rPr>
        <w:t xml:space="preserve">, je druhá smluvní strana oprávněna uplatnit smluvní pokutu ve výši </w:t>
      </w:r>
      <w:r>
        <w:rPr>
          <w:rFonts w:ascii="Arial" w:hAnsi="Arial" w:cs="Arial"/>
          <w:sz w:val="20"/>
          <w:szCs w:val="20"/>
        </w:rPr>
        <w:t>1.000</w:t>
      </w:r>
      <w:r w:rsidRPr="007C2424">
        <w:rPr>
          <w:rFonts w:ascii="Arial" w:hAnsi="Arial" w:cs="Arial"/>
          <w:sz w:val="20"/>
          <w:szCs w:val="20"/>
        </w:rPr>
        <w:t xml:space="preserve"> Kč (slovy: </w:t>
      </w:r>
      <w:r>
        <w:rPr>
          <w:rFonts w:ascii="Arial" w:hAnsi="Arial" w:cs="Arial"/>
          <w:sz w:val="20"/>
          <w:szCs w:val="20"/>
        </w:rPr>
        <w:t>jeden tisíc</w:t>
      </w:r>
      <w:r w:rsidRPr="007C2424">
        <w:rPr>
          <w:rFonts w:ascii="Arial" w:hAnsi="Arial" w:cs="Arial"/>
          <w:sz w:val="20"/>
          <w:szCs w:val="20"/>
        </w:rPr>
        <w:t xml:space="preserve"> korun českých)</w:t>
      </w:r>
      <w:r>
        <w:rPr>
          <w:rFonts w:ascii="Arial" w:hAnsi="Arial" w:cs="Arial"/>
          <w:sz w:val="20"/>
          <w:szCs w:val="20"/>
        </w:rPr>
        <w:t xml:space="preserve"> za každý jednotlivý případ</w:t>
      </w:r>
      <w:r w:rsidRPr="007C2424">
        <w:rPr>
          <w:rFonts w:ascii="Arial" w:hAnsi="Arial" w:cs="Arial"/>
          <w:sz w:val="20"/>
          <w:szCs w:val="20"/>
        </w:rPr>
        <w:t>. Smluvní pokutu lze uložit opakovaně.</w:t>
      </w:r>
    </w:p>
    <w:p w14:paraId="51C80B51" w14:textId="77777777" w:rsidR="008B63E0" w:rsidRPr="008B63E0" w:rsidRDefault="008B63E0" w:rsidP="00A67460">
      <w:pPr>
        <w:pStyle w:val="Zkladntext2"/>
        <w:numPr>
          <w:ilvl w:val="1"/>
          <w:numId w:val="21"/>
        </w:numPr>
        <w:tabs>
          <w:tab w:val="num" w:pos="567"/>
        </w:tabs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8B63E0">
        <w:rPr>
          <w:rFonts w:ascii="Arial" w:hAnsi="Arial" w:cs="Arial"/>
          <w:color w:val="auto"/>
          <w:sz w:val="20"/>
          <w:szCs w:val="20"/>
        </w:rPr>
        <w:t>Vyjde-li najevo, že zhotovitel se při provádění díla dle smlouvy dopustil hrubé nedbalosti a</w:t>
      </w:r>
      <w:r w:rsidR="00307E43">
        <w:rPr>
          <w:rFonts w:ascii="Arial" w:hAnsi="Arial" w:cs="Arial"/>
          <w:color w:val="auto"/>
          <w:sz w:val="20"/>
          <w:szCs w:val="20"/>
        </w:rPr>
        <w:t> </w:t>
      </w:r>
      <w:r w:rsidRPr="008B63E0">
        <w:rPr>
          <w:rFonts w:ascii="Arial" w:hAnsi="Arial" w:cs="Arial"/>
          <w:color w:val="auto"/>
          <w:sz w:val="20"/>
          <w:szCs w:val="20"/>
        </w:rPr>
        <w:t xml:space="preserve">že nejednal s odbornou péčí dle ustanovení § 5 odst. 1 zákona č. 89/2012 Sb., občanský zákoník, </w:t>
      </w:r>
      <w:r w:rsidR="00307E43">
        <w:rPr>
          <w:rFonts w:ascii="Arial" w:hAnsi="Arial" w:cs="Arial"/>
          <w:color w:val="auto"/>
          <w:sz w:val="20"/>
          <w:szCs w:val="20"/>
        </w:rPr>
        <w:t xml:space="preserve">ve znění pozdějších předpisů </w:t>
      </w:r>
      <w:r w:rsidRPr="008B63E0">
        <w:rPr>
          <w:rFonts w:ascii="Arial" w:hAnsi="Arial" w:cs="Arial"/>
          <w:color w:val="auto"/>
          <w:sz w:val="20"/>
          <w:szCs w:val="20"/>
        </w:rPr>
        <w:t>a vznikne-li objednateli škoda z titulu takové hrubé nedbalosti zhotovitele, vzniká zhotoviteli povinnost k náhradě škody a objednateli právo tuto škodu po</w:t>
      </w:r>
      <w:r w:rsidR="00307E43">
        <w:rPr>
          <w:rFonts w:ascii="Arial" w:hAnsi="Arial" w:cs="Arial"/>
          <w:color w:val="auto"/>
          <w:sz w:val="20"/>
          <w:szCs w:val="20"/>
        </w:rPr>
        <w:t> </w:t>
      </w:r>
      <w:r w:rsidRPr="008B63E0">
        <w:rPr>
          <w:rFonts w:ascii="Arial" w:hAnsi="Arial" w:cs="Arial"/>
          <w:color w:val="auto"/>
          <w:sz w:val="20"/>
          <w:szCs w:val="20"/>
        </w:rPr>
        <w:t>zhotoviteli vymáhat.</w:t>
      </w:r>
    </w:p>
    <w:p w14:paraId="026706C2" w14:textId="77777777" w:rsidR="008B63E0" w:rsidRDefault="008B63E0" w:rsidP="00A67460">
      <w:pPr>
        <w:pStyle w:val="Zkladntext2"/>
        <w:numPr>
          <w:ilvl w:val="1"/>
          <w:numId w:val="21"/>
        </w:numPr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8B63E0">
        <w:rPr>
          <w:rFonts w:ascii="Arial" w:hAnsi="Arial" w:cs="Arial"/>
          <w:color w:val="auto"/>
          <w:sz w:val="20"/>
          <w:szCs w:val="20"/>
        </w:rPr>
        <w:t xml:space="preserve">Smluvní pokuta </w:t>
      </w:r>
      <w:r w:rsidR="00A3103E">
        <w:rPr>
          <w:rFonts w:ascii="Arial" w:hAnsi="Arial" w:cs="Arial"/>
          <w:color w:val="auto"/>
          <w:sz w:val="20"/>
          <w:szCs w:val="20"/>
        </w:rPr>
        <w:t>dle tohoto článku</w:t>
      </w:r>
      <w:r w:rsidRPr="008B63E0">
        <w:rPr>
          <w:rFonts w:ascii="Arial" w:hAnsi="Arial" w:cs="Arial"/>
          <w:color w:val="auto"/>
          <w:sz w:val="20"/>
          <w:szCs w:val="20"/>
        </w:rPr>
        <w:t xml:space="preserve"> je splatná do </w:t>
      </w:r>
      <w:r w:rsidR="00202F29">
        <w:rPr>
          <w:rFonts w:ascii="Arial" w:hAnsi="Arial" w:cs="Arial"/>
          <w:color w:val="auto"/>
          <w:sz w:val="20"/>
          <w:szCs w:val="20"/>
        </w:rPr>
        <w:t>čtrnácti</w:t>
      </w:r>
      <w:r w:rsidRPr="008B63E0">
        <w:rPr>
          <w:rFonts w:ascii="Arial" w:hAnsi="Arial" w:cs="Arial"/>
          <w:color w:val="auto"/>
          <w:sz w:val="20"/>
          <w:szCs w:val="20"/>
        </w:rPr>
        <w:t xml:space="preserve"> dní od data, kdy byla povinné straně doručena písemná výzva k jejímu zaplacení ze strany oprávněné strany, a to na účet oprávněné strany uvedený v písemné výzvě. Ustanovením o smluvní pokutě není dotčeno právo oprávněné stran</w:t>
      </w:r>
      <w:r w:rsidR="000751BC">
        <w:rPr>
          <w:rFonts w:ascii="Arial" w:hAnsi="Arial" w:cs="Arial"/>
          <w:color w:val="auto"/>
          <w:sz w:val="20"/>
          <w:szCs w:val="20"/>
        </w:rPr>
        <w:t>y na náhradu škody v plné výši.</w:t>
      </w:r>
    </w:p>
    <w:p w14:paraId="457AFC45" w14:textId="77777777" w:rsidR="00A67460" w:rsidRDefault="00A67460" w:rsidP="00A67460">
      <w:pPr>
        <w:pStyle w:val="Zkladntext2"/>
        <w:spacing w:after="240"/>
        <w:ind w:left="567"/>
        <w:rPr>
          <w:rFonts w:ascii="Arial" w:hAnsi="Arial" w:cs="Arial"/>
          <w:color w:val="auto"/>
          <w:sz w:val="20"/>
          <w:szCs w:val="20"/>
        </w:rPr>
      </w:pPr>
    </w:p>
    <w:p w14:paraId="1A2CBAF6" w14:textId="77777777" w:rsidR="00A67460" w:rsidRPr="00A67460" w:rsidRDefault="00A67460" w:rsidP="00A67460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A67460">
        <w:rPr>
          <w:rFonts w:ascii="Arial" w:hAnsi="Arial" w:cs="Arial"/>
          <w:color w:val="auto"/>
          <w:sz w:val="20"/>
          <w:szCs w:val="20"/>
        </w:rPr>
        <w:t>Doručování</w:t>
      </w:r>
    </w:p>
    <w:p w14:paraId="410D3C52" w14:textId="77777777" w:rsidR="00A67460" w:rsidRPr="00A67460" w:rsidRDefault="00A67460" w:rsidP="00A67460">
      <w:pPr>
        <w:pStyle w:val="Zkladntext2"/>
        <w:numPr>
          <w:ilvl w:val="1"/>
          <w:numId w:val="22"/>
        </w:numPr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A67460">
        <w:rPr>
          <w:rFonts w:ascii="Arial" w:hAnsi="Arial" w:cs="Arial"/>
          <w:color w:val="auto"/>
          <w:sz w:val="20"/>
          <w:szCs w:val="20"/>
        </w:rPr>
        <w:t>Veškerá podání a jiná oznámení, která se doručují smluvním stranám, je třeba doručit osobně, nebo doporučenou listovní zásilkou s doručenkou, nebo datovou zprávou do datové schránky.</w:t>
      </w:r>
    </w:p>
    <w:p w14:paraId="33CFDE2C" w14:textId="77777777" w:rsidR="00A67460" w:rsidRPr="00A67460" w:rsidRDefault="00A67460" w:rsidP="006C7012">
      <w:pPr>
        <w:pStyle w:val="Zkladntext2"/>
        <w:numPr>
          <w:ilvl w:val="1"/>
          <w:numId w:val="22"/>
        </w:numPr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A67460">
        <w:rPr>
          <w:rFonts w:ascii="Arial" w:hAnsi="Arial" w:cs="Arial"/>
          <w:color w:val="auto"/>
          <w:sz w:val="20"/>
          <w:szCs w:val="20"/>
        </w:rPr>
        <w:t>Smluvní strany smlouvy se dohodly následujícím způsobem na adrese pro doručování písemné korespondence:</w:t>
      </w:r>
    </w:p>
    <w:p w14:paraId="488B034B" w14:textId="77777777" w:rsidR="00A67460" w:rsidRDefault="00A67460" w:rsidP="00202F29">
      <w:pPr>
        <w:pStyle w:val="Odstavecseseznamem"/>
        <w:numPr>
          <w:ilvl w:val="0"/>
          <w:numId w:val="40"/>
        </w:numPr>
        <w:tabs>
          <w:tab w:val="left" w:pos="5104"/>
        </w:tabs>
        <w:ind w:left="10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7460">
        <w:rPr>
          <w:rFonts w:ascii="Arial" w:hAnsi="Arial" w:cs="Arial"/>
          <w:sz w:val="20"/>
          <w:szCs w:val="20"/>
        </w:rPr>
        <w:t>adresa pro doručování objednateli je</w:t>
      </w:r>
      <w:r w:rsidR="00BD17B1">
        <w:rPr>
          <w:rFonts w:ascii="Arial" w:hAnsi="Arial" w:cs="Arial"/>
          <w:sz w:val="20"/>
          <w:szCs w:val="20"/>
        </w:rPr>
        <w:t>:</w:t>
      </w:r>
      <w:r w:rsidR="00BD17B1">
        <w:rPr>
          <w:rFonts w:ascii="Arial" w:hAnsi="Arial" w:cs="Arial"/>
          <w:sz w:val="20"/>
          <w:szCs w:val="20"/>
        </w:rPr>
        <w:tab/>
        <w:t>Krajský úřad Karlovarského kraje</w:t>
      </w:r>
    </w:p>
    <w:p w14:paraId="180A2EC3" w14:textId="77777777" w:rsidR="00615392" w:rsidRDefault="00615392" w:rsidP="00202F29">
      <w:pPr>
        <w:tabs>
          <w:tab w:val="left" w:pos="5104"/>
        </w:tabs>
        <w:spacing w:after="12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Odbor </w:t>
      </w:r>
      <w:r w:rsidR="00202F29">
        <w:rPr>
          <w:rFonts w:ascii="Arial" w:hAnsi="Arial" w:cs="Arial"/>
          <w:sz w:val="20"/>
          <w:szCs w:val="20"/>
        </w:rPr>
        <w:t>investic a správa majetku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9B0B280" w14:textId="77777777" w:rsidR="00615392" w:rsidRDefault="00615392" w:rsidP="00202F29">
      <w:pPr>
        <w:tabs>
          <w:tab w:val="left" w:pos="5104"/>
        </w:tabs>
        <w:spacing w:after="12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Závodní 353/55</w:t>
      </w:r>
    </w:p>
    <w:p w14:paraId="6ABCB329" w14:textId="77777777" w:rsidR="00615392" w:rsidRPr="00A67460" w:rsidRDefault="00615392" w:rsidP="00202F29">
      <w:pPr>
        <w:tabs>
          <w:tab w:val="left" w:pos="5104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360 06 Karlovy Vary</w:t>
      </w:r>
    </w:p>
    <w:p w14:paraId="643223DA" w14:textId="77777777" w:rsidR="002442DF" w:rsidRDefault="00A67460" w:rsidP="00D77D58">
      <w:pPr>
        <w:pStyle w:val="Odstavecseseznamem"/>
        <w:numPr>
          <w:ilvl w:val="0"/>
          <w:numId w:val="40"/>
        </w:numPr>
        <w:tabs>
          <w:tab w:val="left" w:pos="5103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2442DF">
        <w:rPr>
          <w:rFonts w:ascii="Arial" w:hAnsi="Arial" w:cs="Arial"/>
          <w:sz w:val="20"/>
          <w:szCs w:val="20"/>
        </w:rPr>
        <w:t>adresa pro doručování zhotoviteli je</w:t>
      </w:r>
      <w:r w:rsidR="000751BC" w:rsidRPr="002442DF">
        <w:rPr>
          <w:rFonts w:ascii="Arial" w:hAnsi="Arial" w:cs="Arial"/>
          <w:sz w:val="20"/>
          <w:szCs w:val="20"/>
        </w:rPr>
        <w:t xml:space="preserve">:  </w:t>
      </w:r>
      <w:r w:rsidR="002442DF">
        <w:rPr>
          <w:rFonts w:ascii="Arial" w:hAnsi="Arial" w:cs="Arial"/>
          <w:sz w:val="20"/>
          <w:szCs w:val="20"/>
        </w:rPr>
        <w:tab/>
        <w:t>BIM Consulting s.r.o.</w:t>
      </w:r>
    </w:p>
    <w:p w14:paraId="72965AFA" w14:textId="77777777" w:rsidR="002442DF" w:rsidRDefault="002442DF" w:rsidP="002442DF">
      <w:pPr>
        <w:pStyle w:val="Odstavecseseznamem"/>
        <w:tabs>
          <w:tab w:val="left" w:pos="5103"/>
        </w:tabs>
        <w:spacing w:after="240"/>
        <w:ind w:left="10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Olšanská 2643/1a</w:t>
      </w:r>
    </w:p>
    <w:p w14:paraId="0D2D2189" w14:textId="77777777" w:rsidR="00202F29" w:rsidRPr="002442DF" w:rsidRDefault="002442DF" w:rsidP="002442DF">
      <w:pPr>
        <w:pStyle w:val="Odstavecseseznamem"/>
        <w:tabs>
          <w:tab w:val="left" w:pos="5103"/>
        </w:tabs>
        <w:spacing w:after="240"/>
        <w:ind w:left="10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130 00 Praha 3 - Žižkov</w:t>
      </w:r>
      <w:r w:rsidR="001C5A5F" w:rsidRPr="002442DF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14:paraId="176C29DD" w14:textId="77777777" w:rsidR="00A67460" w:rsidRPr="00A67460" w:rsidRDefault="00A67460" w:rsidP="00A67460">
      <w:pPr>
        <w:pStyle w:val="Zkladntext2"/>
        <w:numPr>
          <w:ilvl w:val="1"/>
          <w:numId w:val="22"/>
        </w:numPr>
        <w:spacing w:after="24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A67460">
        <w:rPr>
          <w:rFonts w:ascii="Arial" w:hAnsi="Arial" w:cs="Arial"/>
          <w:color w:val="auto"/>
          <w:sz w:val="20"/>
          <w:szCs w:val="20"/>
        </w:rPr>
        <w:t>Aniž by tím byly dotčeny další prostředky, kterými lze prokázat doručení, má se za to, že oznámení bylo řádně doručené:</w:t>
      </w:r>
    </w:p>
    <w:p w14:paraId="2B8EB364" w14:textId="77777777" w:rsidR="00A67460" w:rsidRPr="00A67460" w:rsidRDefault="00A67460" w:rsidP="00A67460">
      <w:pPr>
        <w:widowControl w:val="0"/>
        <w:numPr>
          <w:ilvl w:val="0"/>
          <w:numId w:val="19"/>
        </w:numPr>
        <w:tabs>
          <w:tab w:val="left" w:pos="1134"/>
          <w:tab w:val="left" w:pos="2504"/>
          <w:tab w:val="left" w:pos="3070"/>
          <w:tab w:val="left" w:pos="3697"/>
          <w:tab w:val="left" w:pos="4204"/>
          <w:tab w:val="left" w:pos="4771"/>
          <w:tab w:val="left" w:pos="5338"/>
          <w:tab w:val="left" w:pos="5905"/>
          <w:tab w:val="left" w:pos="6472"/>
          <w:tab w:val="left" w:pos="7039"/>
          <w:tab w:val="right" w:pos="7604"/>
          <w:tab w:val="left" w:pos="8173"/>
          <w:tab w:val="left" w:pos="8738"/>
          <w:tab w:val="decimal" w:pos="9307"/>
          <w:tab w:val="left" w:pos="9872"/>
          <w:tab w:val="left" w:pos="10441"/>
        </w:tabs>
        <w:suppressAutoHyphens/>
        <w:spacing w:after="120"/>
        <w:ind w:left="1068"/>
        <w:jc w:val="both"/>
        <w:rPr>
          <w:rFonts w:ascii="Arial" w:hAnsi="Arial" w:cs="Arial"/>
          <w:sz w:val="20"/>
          <w:szCs w:val="20"/>
        </w:rPr>
      </w:pPr>
      <w:r w:rsidRPr="00A67460">
        <w:rPr>
          <w:rFonts w:ascii="Arial" w:hAnsi="Arial" w:cs="Arial"/>
          <w:sz w:val="20"/>
          <w:szCs w:val="20"/>
        </w:rPr>
        <w:t>při doručování osobně:</w:t>
      </w:r>
    </w:p>
    <w:p w14:paraId="1C84CE55" w14:textId="77777777" w:rsidR="00A67460" w:rsidRPr="00A67460" w:rsidRDefault="00A67460" w:rsidP="00A67460">
      <w:pPr>
        <w:widowControl w:val="0"/>
        <w:tabs>
          <w:tab w:val="left" w:pos="1418"/>
          <w:tab w:val="left" w:pos="3059"/>
          <w:tab w:val="left" w:pos="3626"/>
          <w:tab w:val="left" w:pos="4760"/>
          <w:tab w:val="left" w:pos="5327"/>
          <w:tab w:val="left" w:pos="5894"/>
          <w:tab w:val="left" w:pos="6461"/>
          <w:tab w:val="left" w:pos="7028"/>
          <w:tab w:val="right" w:pos="7593"/>
          <w:tab w:val="left" w:pos="8162"/>
          <w:tab w:val="left" w:pos="8727"/>
          <w:tab w:val="decimal" w:pos="9296"/>
          <w:tab w:val="left" w:pos="9861"/>
          <w:tab w:val="left" w:pos="10430"/>
        </w:tabs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67460">
        <w:rPr>
          <w:rFonts w:ascii="Arial" w:hAnsi="Arial" w:cs="Arial"/>
          <w:sz w:val="20"/>
          <w:szCs w:val="20"/>
        </w:rPr>
        <w:t>- dnem faktického přijetí oznámení příjemcem; nebo</w:t>
      </w:r>
    </w:p>
    <w:p w14:paraId="2DEC65E7" w14:textId="77777777" w:rsidR="00A67460" w:rsidRPr="00A67460" w:rsidRDefault="00A67460" w:rsidP="00CD502E">
      <w:pPr>
        <w:widowControl w:val="0"/>
        <w:tabs>
          <w:tab w:val="left" w:pos="1276"/>
          <w:tab w:val="left" w:pos="3059"/>
          <w:tab w:val="left" w:pos="3626"/>
          <w:tab w:val="left" w:pos="4395"/>
          <w:tab w:val="left" w:pos="4760"/>
          <w:tab w:val="left" w:pos="5327"/>
          <w:tab w:val="left" w:pos="5894"/>
          <w:tab w:val="left" w:pos="6461"/>
          <w:tab w:val="left" w:pos="7028"/>
          <w:tab w:val="right" w:pos="7593"/>
          <w:tab w:val="left" w:pos="8162"/>
          <w:tab w:val="left" w:pos="8727"/>
          <w:tab w:val="decimal" w:pos="9296"/>
          <w:tab w:val="left" w:pos="9861"/>
          <w:tab w:val="left" w:pos="10430"/>
        </w:tabs>
        <w:spacing w:after="120"/>
        <w:ind w:left="1276" w:hanging="142"/>
        <w:jc w:val="both"/>
        <w:rPr>
          <w:rFonts w:ascii="Arial" w:hAnsi="Arial" w:cs="Arial"/>
          <w:sz w:val="20"/>
          <w:szCs w:val="20"/>
        </w:rPr>
      </w:pPr>
      <w:r w:rsidRPr="00A67460">
        <w:rPr>
          <w:rFonts w:ascii="Arial" w:hAnsi="Arial" w:cs="Arial"/>
          <w:sz w:val="20"/>
          <w:szCs w:val="20"/>
        </w:rPr>
        <w:t>- dnem, v němž bylo doručeno osobě na příjemcově adrese určené k přebírání listovních</w:t>
      </w:r>
      <w:r w:rsidR="00CD502E">
        <w:rPr>
          <w:rFonts w:ascii="Arial" w:hAnsi="Arial" w:cs="Arial"/>
          <w:sz w:val="20"/>
          <w:szCs w:val="20"/>
        </w:rPr>
        <w:t xml:space="preserve"> </w:t>
      </w:r>
      <w:r w:rsidRPr="00A67460">
        <w:rPr>
          <w:rFonts w:ascii="Arial" w:hAnsi="Arial" w:cs="Arial"/>
          <w:sz w:val="20"/>
          <w:szCs w:val="20"/>
        </w:rPr>
        <w:t>zásilek; nebo</w:t>
      </w:r>
    </w:p>
    <w:p w14:paraId="610E0C48" w14:textId="77777777" w:rsidR="00A67460" w:rsidRPr="00A67460" w:rsidRDefault="00A67460" w:rsidP="00A67460">
      <w:pPr>
        <w:widowControl w:val="0"/>
        <w:tabs>
          <w:tab w:val="left" w:pos="1276"/>
          <w:tab w:val="left" w:pos="3059"/>
          <w:tab w:val="left" w:pos="3626"/>
          <w:tab w:val="left" w:pos="4395"/>
          <w:tab w:val="left" w:pos="4760"/>
          <w:tab w:val="left" w:pos="5327"/>
          <w:tab w:val="left" w:pos="5894"/>
          <w:tab w:val="left" w:pos="6461"/>
          <w:tab w:val="left" w:pos="7028"/>
          <w:tab w:val="right" w:pos="7593"/>
          <w:tab w:val="left" w:pos="8162"/>
          <w:tab w:val="left" w:pos="8727"/>
          <w:tab w:val="decimal" w:pos="9296"/>
          <w:tab w:val="left" w:pos="9861"/>
          <w:tab w:val="left" w:pos="10430"/>
        </w:tabs>
        <w:spacing w:after="120"/>
        <w:ind w:left="1276" w:hanging="142"/>
        <w:jc w:val="both"/>
        <w:rPr>
          <w:rFonts w:ascii="Arial" w:hAnsi="Arial" w:cs="Arial"/>
          <w:sz w:val="20"/>
          <w:szCs w:val="20"/>
        </w:rPr>
      </w:pPr>
      <w:r w:rsidRPr="00A67460">
        <w:rPr>
          <w:rFonts w:ascii="Arial" w:hAnsi="Arial" w:cs="Arial"/>
          <w:sz w:val="20"/>
          <w:szCs w:val="20"/>
        </w:rPr>
        <w:t>- dnem, kdy bylo doručováno osobě na příjemcově adrese určené k přebírání listovních zásilek, a tato osoba odmítla listovní zásilku převzít; nebo</w:t>
      </w:r>
    </w:p>
    <w:p w14:paraId="72FA1D4A" w14:textId="77777777" w:rsidR="00A67460" w:rsidRPr="00A67460" w:rsidRDefault="00A67460" w:rsidP="00A67460">
      <w:pPr>
        <w:widowControl w:val="0"/>
        <w:tabs>
          <w:tab w:val="left" w:pos="4395"/>
          <w:tab w:val="left" w:pos="4760"/>
          <w:tab w:val="left" w:pos="5327"/>
          <w:tab w:val="left" w:pos="5894"/>
          <w:tab w:val="left" w:pos="6461"/>
          <w:tab w:val="left" w:pos="7028"/>
          <w:tab w:val="right" w:pos="7593"/>
          <w:tab w:val="left" w:pos="8162"/>
          <w:tab w:val="left" w:pos="8727"/>
          <w:tab w:val="decimal" w:pos="9296"/>
          <w:tab w:val="left" w:pos="9861"/>
          <w:tab w:val="left" w:pos="10430"/>
        </w:tabs>
        <w:spacing w:after="120"/>
        <w:ind w:left="1276" w:hanging="142"/>
        <w:jc w:val="both"/>
        <w:rPr>
          <w:rFonts w:ascii="Arial" w:hAnsi="Arial" w:cs="Arial"/>
          <w:sz w:val="20"/>
          <w:szCs w:val="20"/>
        </w:rPr>
      </w:pPr>
      <w:r w:rsidRPr="00A67460">
        <w:rPr>
          <w:rFonts w:ascii="Arial" w:hAnsi="Arial" w:cs="Arial"/>
          <w:sz w:val="20"/>
          <w:szCs w:val="20"/>
        </w:rPr>
        <w:t xml:space="preserve">- dnem, kdy příjemce při prvním pokusu o doručení zásilku z jakýchkoli důvodů nepřevzal či odmítl zásilku převzít, a to i přesto, že se v místě doručení nezdržuje, pokud byla </w:t>
      </w:r>
      <w:r w:rsidR="00A317D5">
        <w:rPr>
          <w:rFonts w:ascii="Arial" w:hAnsi="Arial" w:cs="Arial"/>
          <w:sz w:val="20"/>
          <w:szCs w:val="20"/>
        </w:rPr>
        <w:t>zásilka doručována na</w:t>
      </w:r>
      <w:r w:rsidRPr="00A67460">
        <w:rPr>
          <w:rFonts w:ascii="Arial" w:hAnsi="Arial" w:cs="Arial"/>
          <w:sz w:val="20"/>
          <w:szCs w:val="20"/>
        </w:rPr>
        <w:t xml:space="preserve"> adres</w:t>
      </w:r>
      <w:r w:rsidR="00A317D5">
        <w:rPr>
          <w:rFonts w:ascii="Arial" w:hAnsi="Arial" w:cs="Arial"/>
          <w:sz w:val="20"/>
          <w:szCs w:val="20"/>
        </w:rPr>
        <w:t>u</w:t>
      </w:r>
      <w:r w:rsidRPr="00A67460">
        <w:rPr>
          <w:rFonts w:ascii="Arial" w:hAnsi="Arial" w:cs="Arial"/>
          <w:sz w:val="20"/>
          <w:szCs w:val="20"/>
        </w:rPr>
        <w:t xml:space="preserve"> pro doručování dle článku X. odst. 1</w:t>
      </w:r>
      <w:r w:rsidR="00202F29">
        <w:rPr>
          <w:rFonts w:ascii="Arial" w:hAnsi="Arial" w:cs="Arial"/>
          <w:sz w:val="20"/>
          <w:szCs w:val="20"/>
        </w:rPr>
        <w:t>0</w:t>
      </w:r>
      <w:r w:rsidRPr="00A67460">
        <w:rPr>
          <w:rFonts w:ascii="Arial" w:hAnsi="Arial" w:cs="Arial"/>
          <w:sz w:val="20"/>
          <w:szCs w:val="20"/>
        </w:rPr>
        <w:t>. 2. smlouvy,</w:t>
      </w:r>
    </w:p>
    <w:p w14:paraId="004298BF" w14:textId="77777777" w:rsidR="00A67460" w:rsidRPr="00A67460" w:rsidRDefault="00A67460" w:rsidP="00A67460">
      <w:pPr>
        <w:widowControl w:val="0"/>
        <w:numPr>
          <w:ilvl w:val="0"/>
          <w:numId w:val="19"/>
        </w:numPr>
        <w:tabs>
          <w:tab w:val="left" w:pos="0"/>
          <w:tab w:val="left" w:pos="1075"/>
          <w:tab w:val="left" w:pos="1418"/>
          <w:tab w:val="left" w:pos="226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uppressAutoHyphens/>
        <w:spacing w:after="120"/>
        <w:ind w:left="1069"/>
        <w:jc w:val="both"/>
        <w:rPr>
          <w:rFonts w:ascii="Arial" w:hAnsi="Arial" w:cs="Arial"/>
          <w:sz w:val="20"/>
          <w:szCs w:val="20"/>
        </w:rPr>
      </w:pPr>
      <w:r w:rsidRPr="00A67460">
        <w:rPr>
          <w:rFonts w:ascii="Arial" w:hAnsi="Arial" w:cs="Arial"/>
          <w:sz w:val="20"/>
          <w:szCs w:val="20"/>
        </w:rPr>
        <w:t>při doručování prostřednictvím držitele poštovní licence:</w:t>
      </w:r>
    </w:p>
    <w:p w14:paraId="15EA8A6A" w14:textId="77777777" w:rsidR="00A67460" w:rsidRPr="00A67460" w:rsidRDefault="00A67460" w:rsidP="00A67460">
      <w:pPr>
        <w:widowControl w:val="0"/>
        <w:tabs>
          <w:tab w:val="left" w:pos="1418"/>
          <w:tab w:val="left" w:pos="2493"/>
          <w:tab w:val="left" w:pos="2836"/>
          <w:tab w:val="left" w:pos="3626"/>
          <w:tab w:val="left" w:pos="4760"/>
          <w:tab w:val="left" w:pos="5327"/>
          <w:tab w:val="left" w:pos="5894"/>
          <w:tab w:val="left" w:pos="6461"/>
          <w:tab w:val="left" w:pos="7028"/>
          <w:tab w:val="right" w:pos="7593"/>
          <w:tab w:val="left" w:pos="8162"/>
          <w:tab w:val="left" w:pos="8727"/>
          <w:tab w:val="decimal" w:pos="9296"/>
          <w:tab w:val="left" w:pos="9861"/>
          <w:tab w:val="left" w:pos="10430"/>
        </w:tabs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67460">
        <w:rPr>
          <w:rFonts w:ascii="Arial" w:hAnsi="Arial" w:cs="Arial"/>
          <w:sz w:val="20"/>
          <w:szCs w:val="20"/>
        </w:rPr>
        <w:t>- dnem předání listovní zásilky příjemci; nebo</w:t>
      </w:r>
    </w:p>
    <w:p w14:paraId="61CCD2BC" w14:textId="77777777" w:rsidR="000F6A2B" w:rsidRDefault="00A67460" w:rsidP="00A67460">
      <w:pPr>
        <w:widowControl w:val="0"/>
        <w:tabs>
          <w:tab w:val="left" w:pos="4395"/>
          <w:tab w:val="left" w:pos="4760"/>
          <w:tab w:val="left" w:pos="5327"/>
          <w:tab w:val="left" w:pos="5894"/>
          <w:tab w:val="left" w:pos="6461"/>
          <w:tab w:val="left" w:pos="7028"/>
          <w:tab w:val="right" w:pos="7593"/>
          <w:tab w:val="left" w:pos="8162"/>
          <w:tab w:val="left" w:pos="8727"/>
          <w:tab w:val="decimal" w:pos="9296"/>
          <w:tab w:val="left" w:pos="9861"/>
          <w:tab w:val="left" w:pos="10430"/>
        </w:tabs>
        <w:spacing w:after="120"/>
        <w:ind w:left="1276" w:hanging="142"/>
        <w:jc w:val="both"/>
        <w:rPr>
          <w:rFonts w:ascii="Arial" w:hAnsi="Arial" w:cs="Arial"/>
          <w:sz w:val="20"/>
          <w:szCs w:val="20"/>
        </w:rPr>
      </w:pPr>
      <w:r w:rsidRPr="00A67460">
        <w:rPr>
          <w:rFonts w:ascii="Arial" w:hAnsi="Arial" w:cs="Arial"/>
          <w:sz w:val="20"/>
          <w:szCs w:val="20"/>
        </w:rPr>
        <w:t>- dnem, kdy příjemce při prvním pokusu o doručení zásilku z jakýchkoli důvodů nepřevzal či odmítl zásilku převzít, a to i přesto, že se v místě doručení nezdržuje, pokud byla na</w:t>
      </w:r>
      <w:r w:rsidR="000F6A2B">
        <w:rPr>
          <w:rFonts w:ascii="Arial" w:hAnsi="Arial" w:cs="Arial"/>
          <w:sz w:val="20"/>
          <w:szCs w:val="20"/>
        </w:rPr>
        <w:t> </w:t>
      </w:r>
      <w:r w:rsidRPr="00A67460">
        <w:rPr>
          <w:rFonts w:ascii="Arial" w:hAnsi="Arial" w:cs="Arial"/>
          <w:sz w:val="20"/>
          <w:szCs w:val="20"/>
        </w:rPr>
        <w:t>zásilce uvedena adresa pro doručování dle článku X. odst. 1</w:t>
      </w:r>
      <w:r w:rsidR="00202F29">
        <w:rPr>
          <w:rFonts w:ascii="Arial" w:hAnsi="Arial" w:cs="Arial"/>
          <w:sz w:val="20"/>
          <w:szCs w:val="20"/>
        </w:rPr>
        <w:t>0</w:t>
      </w:r>
      <w:r w:rsidRPr="00A67460">
        <w:rPr>
          <w:rFonts w:ascii="Arial" w:hAnsi="Arial" w:cs="Arial"/>
          <w:sz w:val="20"/>
          <w:szCs w:val="20"/>
        </w:rPr>
        <w:t>.2 smlouvy,</w:t>
      </w:r>
    </w:p>
    <w:p w14:paraId="09BD506C" w14:textId="77777777" w:rsidR="00A67460" w:rsidRPr="00A67460" w:rsidRDefault="00A67460" w:rsidP="00A67460">
      <w:pPr>
        <w:widowControl w:val="0"/>
        <w:numPr>
          <w:ilvl w:val="0"/>
          <w:numId w:val="19"/>
        </w:numPr>
        <w:suppressAutoHyphens/>
        <w:spacing w:after="120"/>
        <w:ind w:left="1068"/>
        <w:jc w:val="both"/>
        <w:rPr>
          <w:rFonts w:ascii="Arial" w:hAnsi="Arial" w:cs="Arial"/>
          <w:snapToGrid w:val="0"/>
          <w:sz w:val="20"/>
          <w:szCs w:val="20"/>
        </w:rPr>
      </w:pPr>
      <w:r w:rsidRPr="00A67460">
        <w:rPr>
          <w:rFonts w:ascii="Arial" w:hAnsi="Arial" w:cs="Arial"/>
          <w:snapToGrid w:val="0"/>
          <w:sz w:val="20"/>
          <w:szCs w:val="20"/>
        </w:rPr>
        <w:t>při doručování do datové schránky</w:t>
      </w:r>
    </w:p>
    <w:p w14:paraId="3EC2E7EC" w14:textId="77777777" w:rsidR="00A67460" w:rsidRPr="00A67460" w:rsidRDefault="00A67460" w:rsidP="00A67460">
      <w:pPr>
        <w:pStyle w:val="Odstavecseseznamem"/>
        <w:widowControl w:val="0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A67460">
        <w:rPr>
          <w:rFonts w:ascii="Arial" w:hAnsi="Arial" w:cs="Arial"/>
          <w:snapToGrid w:val="0"/>
          <w:sz w:val="20"/>
          <w:szCs w:val="20"/>
        </w:rPr>
        <w:t>dle zákona č. 300/2008 Sb., o elektronických úkonech a autorizované konverzi dokumentů</w:t>
      </w:r>
      <w:r w:rsidR="00010390">
        <w:rPr>
          <w:rFonts w:ascii="Arial" w:hAnsi="Arial" w:cs="Arial"/>
          <w:snapToGrid w:val="0"/>
          <w:sz w:val="20"/>
          <w:szCs w:val="20"/>
        </w:rPr>
        <w:t>, ve znění pozdějších předpisů</w:t>
      </w:r>
      <w:r w:rsidRPr="00A67460">
        <w:rPr>
          <w:rFonts w:ascii="Arial" w:hAnsi="Arial" w:cs="Arial"/>
          <w:snapToGrid w:val="0"/>
          <w:sz w:val="20"/>
          <w:szCs w:val="20"/>
        </w:rPr>
        <w:t>.</w:t>
      </w:r>
    </w:p>
    <w:p w14:paraId="56481469" w14:textId="77777777" w:rsidR="00A67460" w:rsidRDefault="00A67460" w:rsidP="00A67460">
      <w:pPr>
        <w:pStyle w:val="Zkladntext2"/>
        <w:spacing w:after="240"/>
        <w:ind w:left="567"/>
        <w:rPr>
          <w:rFonts w:ascii="Arial" w:hAnsi="Arial" w:cs="Arial"/>
          <w:color w:val="auto"/>
          <w:sz w:val="20"/>
          <w:szCs w:val="20"/>
        </w:rPr>
      </w:pPr>
    </w:p>
    <w:p w14:paraId="2643EB85" w14:textId="77777777" w:rsidR="006C7012" w:rsidRPr="00CA5B55" w:rsidRDefault="006C7012" w:rsidP="006C7012">
      <w:pPr>
        <w:pStyle w:val="Nadpis1"/>
        <w:numPr>
          <w:ilvl w:val="0"/>
          <w:numId w:val="3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CA5B55">
        <w:rPr>
          <w:rFonts w:ascii="Arial" w:hAnsi="Arial" w:cs="Arial"/>
          <w:color w:val="auto"/>
          <w:sz w:val="20"/>
          <w:szCs w:val="20"/>
        </w:rPr>
        <w:t>Závěrečná ustanovení</w:t>
      </w:r>
    </w:p>
    <w:p w14:paraId="16AF0BF6" w14:textId="77777777" w:rsidR="006C7012" w:rsidRPr="009F7D47" w:rsidRDefault="006C7012" w:rsidP="006C7012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>
        <w:rPr>
          <w:rStyle w:val="FontStyle29"/>
          <w:rFonts w:ascii="Arial" w:eastAsiaTheme="majorEastAsia" w:hAnsi="Arial" w:cs="Arial"/>
        </w:rPr>
        <w:t>Zhotovitel</w:t>
      </w:r>
      <w:r w:rsidRPr="009F7D47">
        <w:rPr>
          <w:rStyle w:val="FontStyle29"/>
          <w:rFonts w:ascii="Arial" w:eastAsiaTheme="majorEastAsia" w:hAnsi="Arial" w:cs="Arial"/>
        </w:rPr>
        <w:t xml:space="preserve"> bere na vědomí, že </w:t>
      </w:r>
      <w:r>
        <w:rPr>
          <w:rStyle w:val="FontStyle29"/>
          <w:rFonts w:ascii="Arial" w:eastAsiaTheme="majorEastAsia" w:hAnsi="Arial" w:cs="Arial"/>
        </w:rPr>
        <w:t>objednatel</w:t>
      </w:r>
      <w:r w:rsidRPr="009F7D47">
        <w:rPr>
          <w:rStyle w:val="FontStyle29"/>
          <w:rFonts w:ascii="Arial" w:eastAsiaTheme="majorEastAsia" w:hAnsi="Arial" w:cs="Arial"/>
        </w:rPr>
        <w:t xml:space="preserve"> je povinen uveřejnit tuto smlouvu ve smyslu zákona č.</w:t>
      </w:r>
      <w:r w:rsidR="00010390">
        <w:rPr>
          <w:rStyle w:val="FontStyle29"/>
          <w:rFonts w:ascii="Arial" w:eastAsiaTheme="majorEastAsia" w:hAnsi="Arial" w:cs="Arial"/>
        </w:rPr>
        <w:t> </w:t>
      </w:r>
      <w:r w:rsidRPr="009F7D47">
        <w:rPr>
          <w:rStyle w:val="FontStyle29"/>
          <w:rFonts w:ascii="Arial" w:eastAsiaTheme="majorEastAsia" w:hAnsi="Arial" w:cs="Arial"/>
        </w:rPr>
        <w:t>340/2015 Sb., o zvláštních podmínkách účinnosti některých smluv, uveřejňování těchto smluv a o registru smluv (zákon o registru smluv), ve znění pozdějších předpisů.</w:t>
      </w:r>
    </w:p>
    <w:p w14:paraId="546A8A26" w14:textId="77777777" w:rsidR="006C7012" w:rsidRDefault="006C7012" w:rsidP="006C7012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objednatel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>Objednatel</w:t>
      </w:r>
      <w:r w:rsidRPr="009F7D47">
        <w:rPr>
          <w:rStyle w:val="FontStyle29"/>
          <w:rFonts w:ascii="Arial" w:eastAsiaTheme="majorEastAsia" w:hAnsi="Arial" w:cs="Arial"/>
        </w:rPr>
        <w:t xml:space="preserve"> se současně zavazuje informovat </w:t>
      </w:r>
      <w:r>
        <w:rPr>
          <w:rStyle w:val="FontStyle29"/>
          <w:rFonts w:ascii="Arial" w:eastAsiaTheme="majorEastAsia" w:hAnsi="Arial" w:cs="Arial"/>
        </w:rPr>
        <w:t>zhotovitele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 </w:t>
      </w:r>
      <w:r>
        <w:rPr>
          <w:rStyle w:val="FontStyle29"/>
          <w:rFonts w:ascii="Arial" w:eastAsiaTheme="majorEastAsia" w:hAnsi="Arial" w:cs="Arial"/>
        </w:rPr>
        <w:t>zhotoviteli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obdrží, popř. již v průvodním formuláři vyplní příslušnou kolonku s ID datové schránky </w:t>
      </w:r>
      <w:r>
        <w:rPr>
          <w:rStyle w:val="FontStyle29"/>
          <w:rFonts w:ascii="Arial" w:eastAsiaTheme="majorEastAsia" w:hAnsi="Arial" w:cs="Arial"/>
        </w:rPr>
        <w:t>zhotovitele</w:t>
      </w:r>
      <w:r w:rsidRPr="009F7D47">
        <w:rPr>
          <w:rStyle w:val="FontStyle29"/>
          <w:rFonts w:ascii="Arial" w:eastAsiaTheme="majorEastAsia" w:hAnsi="Arial" w:cs="Arial"/>
        </w:rPr>
        <w:t xml:space="preserve"> (v takovém případě potvrzení od správce registru smluv o provedení registrace smlouvy obdrží obě smluvní strany zároveň).</w:t>
      </w:r>
    </w:p>
    <w:p w14:paraId="1642ACF9" w14:textId="77777777" w:rsidR="006C7012" w:rsidRPr="00CA5B55" w:rsidRDefault="006C7012" w:rsidP="006C7012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Tato smlouva nabývá platnosti podpisem smluvních stran a účinnosti dnem uveřejnění v</w:t>
      </w:r>
      <w:r w:rsidR="00010390">
        <w:rPr>
          <w:rStyle w:val="FontStyle29"/>
          <w:rFonts w:ascii="Arial" w:eastAsiaTheme="majorEastAsia" w:hAnsi="Arial" w:cs="Arial"/>
        </w:rPr>
        <w:t> </w:t>
      </w:r>
      <w:r w:rsidR="00202F29">
        <w:rPr>
          <w:rStyle w:val="FontStyle29"/>
          <w:rFonts w:ascii="Arial" w:eastAsiaTheme="majorEastAsia" w:hAnsi="Arial" w:cs="Arial"/>
        </w:rPr>
        <w:t>r</w:t>
      </w:r>
      <w:r w:rsidRPr="00CA5B55">
        <w:rPr>
          <w:rStyle w:val="FontStyle29"/>
          <w:rFonts w:ascii="Arial" w:eastAsiaTheme="majorEastAsia" w:hAnsi="Arial" w:cs="Arial"/>
        </w:rPr>
        <w:t>egistru smluv.</w:t>
      </w:r>
    </w:p>
    <w:p w14:paraId="16F285C8" w14:textId="77777777" w:rsidR="006C7012" w:rsidRPr="006C7012" w:rsidRDefault="006C7012" w:rsidP="006C7012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Smluvní strany se dohodly, že v případě zániku smlouvy zůstávají v platnosti a účinnosti i</w:t>
      </w:r>
      <w:r w:rsidR="00010390">
        <w:rPr>
          <w:rStyle w:val="FontStyle29"/>
          <w:rFonts w:ascii="Arial" w:eastAsiaTheme="majorEastAsia" w:hAnsi="Arial" w:cs="Arial"/>
        </w:rPr>
        <w:t> </w:t>
      </w:r>
      <w:r w:rsidRPr="00CA5B55">
        <w:rPr>
          <w:rStyle w:val="FontStyle29"/>
          <w:rFonts w:ascii="Arial" w:eastAsiaTheme="majorEastAsia" w:hAnsi="Arial" w:cs="Arial"/>
        </w:rPr>
        <w:t>nadále ustanovení, z jejichž povahy vyplývá, že mají zůstat nedotčena zánikem právního vztahu založeného touto smlouvou, především ustanovení o smluvních pokutách a náhradě újmy.</w:t>
      </w:r>
    </w:p>
    <w:p w14:paraId="7102FB68" w14:textId="77777777" w:rsidR="006C7012" w:rsidRPr="00CA5B55" w:rsidRDefault="006C7012" w:rsidP="006C7012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V případě neplatnosti nebo neúčinnosti některého ustanovení smlouvy nebudou dotčena ostatní ustanovení této smlouvy.</w:t>
      </w:r>
    </w:p>
    <w:p w14:paraId="1A73B600" w14:textId="77777777" w:rsidR="006C7012" w:rsidRDefault="006C7012" w:rsidP="006C7012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Tato smlouva se řídí českým právem. Případné spory vzniklé z</w:t>
      </w:r>
      <w:r w:rsidR="009A0AA2">
        <w:rPr>
          <w:rStyle w:val="FontStyle29"/>
          <w:rFonts w:ascii="Arial" w:eastAsiaTheme="majorEastAsia" w:hAnsi="Arial" w:cs="Arial"/>
        </w:rPr>
        <w:t>e</w:t>
      </w:r>
      <w:r w:rsidRPr="00CA5B55">
        <w:rPr>
          <w:rStyle w:val="FontStyle29"/>
          <w:rFonts w:ascii="Arial" w:eastAsiaTheme="majorEastAsia" w:hAnsi="Arial" w:cs="Arial"/>
        </w:rPr>
        <w:t> smlouvy budou řešeny věcně příslušným obecným soudem, jehož místní příslušnost bude určena dle sídla objednatele.</w:t>
      </w:r>
    </w:p>
    <w:p w14:paraId="6419E328" w14:textId="77777777" w:rsidR="006C7012" w:rsidRPr="00CA5B55" w:rsidRDefault="006C7012" w:rsidP="006C7012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Smlouva je vyhotovena ve čtyřech stejnopisech, z nichž obě smluvní strany obdrží po dvou stejnopisech smlouvy.</w:t>
      </w:r>
    </w:p>
    <w:p w14:paraId="502C6878" w14:textId="77777777" w:rsidR="006C7012" w:rsidRDefault="006C7012" w:rsidP="006C7012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Tuto smlouvu lze měnit, doplňovat a upřesňovat pouze oboustranně odsouhlasenými písemnými dodatky, podepsanými oprávněnými zástupci obou smluvních stran, které musí být obsaženy na jedné listině. Změna formy uzavírání dodatků musí být uzavřena písemně.</w:t>
      </w:r>
    </w:p>
    <w:p w14:paraId="52B0B5DC" w14:textId="77777777" w:rsidR="006C7012" w:rsidRDefault="006C7012" w:rsidP="006C7012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Obě smluvní strany potvrzují autentičnost smlouvy a prohlašují, že si smlouvu přečetly, s jejím obsahem souhlasí a že smlouva byla sepsána na základě pravdivých údajů, z jejich pravé a</w:t>
      </w:r>
      <w:r w:rsidR="000F6A2B">
        <w:rPr>
          <w:rStyle w:val="FontStyle29"/>
          <w:rFonts w:ascii="Arial" w:eastAsiaTheme="majorEastAsia" w:hAnsi="Arial" w:cs="Arial"/>
        </w:rPr>
        <w:t> </w:t>
      </w:r>
      <w:r w:rsidRPr="00CA5B55">
        <w:rPr>
          <w:rStyle w:val="FontStyle29"/>
          <w:rFonts w:ascii="Arial" w:eastAsiaTheme="majorEastAsia" w:hAnsi="Arial" w:cs="Arial"/>
        </w:rPr>
        <w:t>svobodné vůle, což stvrzují podpisem svého oprávněného zástupce.</w:t>
      </w:r>
    </w:p>
    <w:p w14:paraId="603D92D6" w14:textId="77777777" w:rsidR="001C5A5F" w:rsidRDefault="001C5A5F" w:rsidP="006C7012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eastAsiaTheme="majorEastAsia" w:hAnsi="Arial" w:cs="Arial"/>
        </w:rPr>
      </w:pPr>
    </w:p>
    <w:p w14:paraId="3536F462" w14:textId="77777777" w:rsidR="006C7012" w:rsidRPr="009F7D47" w:rsidRDefault="006C7012" w:rsidP="006C7012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7D47">
        <w:rPr>
          <w:rFonts w:ascii="Arial" w:hAnsi="Arial" w:cs="Arial"/>
          <w:color w:val="auto"/>
          <w:sz w:val="20"/>
          <w:szCs w:val="20"/>
        </w:rPr>
        <w:t xml:space="preserve">V </w:t>
      </w:r>
      <w:r w:rsidR="001C5A5F">
        <w:rPr>
          <w:rFonts w:ascii="Arial" w:hAnsi="Arial" w:cs="Arial"/>
          <w:color w:val="auto"/>
          <w:sz w:val="20"/>
          <w:szCs w:val="20"/>
        </w:rPr>
        <w:t>Praze</w:t>
      </w:r>
      <w:r w:rsidRPr="009F7D47">
        <w:rPr>
          <w:rFonts w:ascii="Arial" w:hAnsi="Arial" w:cs="Arial"/>
          <w:color w:val="auto"/>
          <w:sz w:val="20"/>
          <w:szCs w:val="20"/>
        </w:rPr>
        <w:t xml:space="preserve"> dne ……</w:t>
      </w:r>
      <w:r w:rsidR="001C5A5F">
        <w:rPr>
          <w:rFonts w:ascii="Arial" w:hAnsi="Arial" w:cs="Arial"/>
          <w:color w:val="auto"/>
          <w:sz w:val="20"/>
          <w:szCs w:val="20"/>
        </w:rPr>
        <w:t>……….</w:t>
      </w:r>
      <w:r w:rsidRPr="009F7D47">
        <w:rPr>
          <w:rFonts w:ascii="Arial" w:hAnsi="Arial" w:cs="Arial"/>
          <w:color w:val="auto"/>
          <w:sz w:val="20"/>
          <w:szCs w:val="20"/>
        </w:rPr>
        <w:t>…….</w:t>
      </w:r>
      <w:r w:rsidR="001C5A5F">
        <w:rPr>
          <w:rFonts w:ascii="Arial" w:hAnsi="Arial" w:cs="Arial"/>
          <w:color w:val="auto"/>
          <w:sz w:val="20"/>
          <w:szCs w:val="20"/>
        </w:rPr>
        <w:tab/>
      </w:r>
      <w:r w:rsidR="001C5A5F">
        <w:rPr>
          <w:rFonts w:ascii="Arial" w:hAnsi="Arial" w:cs="Arial"/>
          <w:color w:val="auto"/>
          <w:sz w:val="20"/>
          <w:szCs w:val="20"/>
        </w:rPr>
        <w:tab/>
      </w:r>
      <w:r w:rsidRPr="009F7D47">
        <w:rPr>
          <w:rFonts w:ascii="Arial" w:hAnsi="Arial" w:cs="Arial"/>
          <w:color w:val="auto"/>
          <w:sz w:val="20"/>
          <w:szCs w:val="20"/>
        </w:rPr>
        <w:tab/>
      </w:r>
      <w:r w:rsidRPr="009F7D47">
        <w:rPr>
          <w:rFonts w:ascii="Arial" w:hAnsi="Arial" w:cs="Arial"/>
          <w:color w:val="auto"/>
          <w:sz w:val="20"/>
          <w:szCs w:val="20"/>
        </w:rPr>
        <w:tab/>
        <w:t>V</w:t>
      </w:r>
      <w:r w:rsidR="001C5A5F">
        <w:rPr>
          <w:rFonts w:ascii="Arial" w:hAnsi="Arial" w:cs="Arial"/>
          <w:color w:val="auto"/>
          <w:sz w:val="20"/>
          <w:szCs w:val="20"/>
        </w:rPr>
        <w:t> Karlových Varech</w:t>
      </w:r>
      <w:r w:rsidRPr="009F7D47">
        <w:rPr>
          <w:rFonts w:ascii="Arial" w:hAnsi="Arial" w:cs="Arial"/>
          <w:color w:val="auto"/>
          <w:sz w:val="20"/>
          <w:szCs w:val="20"/>
        </w:rPr>
        <w:t xml:space="preserve"> dne ……</w:t>
      </w:r>
      <w:r w:rsidR="001C5A5F">
        <w:rPr>
          <w:rFonts w:ascii="Arial" w:hAnsi="Arial" w:cs="Arial"/>
          <w:color w:val="auto"/>
          <w:sz w:val="20"/>
          <w:szCs w:val="20"/>
        </w:rPr>
        <w:t>………</w:t>
      </w:r>
      <w:r w:rsidRPr="009F7D47">
        <w:rPr>
          <w:rFonts w:ascii="Arial" w:hAnsi="Arial" w:cs="Arial"/>
          <w:color w:val="auto"/>
          <w:sz w:val="20"/>
          <w:szCs w:val="20"/>
        </w:rPr>
        <w:t>……..</w:t>
      </w:r>
    </w:p>
    <w:p w14:paraId="184A28DF" w14:textId="77777777" w:rsidR="006C7012" w:rsidRDefault="006C7012" w:rsidP="006C7012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1266C45" w14:textId="53E41BDD" w:rsidR="002442DF" w:rsidRDefault="002442DF" w:rsidP="006C7012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372BFED" w14:textId="032067DB" w:rsidR="0011199A" w:rsidRPr="009F7D47" w:rsidRDefault="0011199A" w:rsidP="006C7012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A144A70" w14:textId="77777777" w:rsidR="006C7012" w:rsidRPr="009F7D47" w:rsidRDefault="006C7012" w:rsidP="006C7012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F7D47">
        <w:rPr>
          <w:rFonts w:ascii="Arial" w:hAnsi="Arial" w:cs="Arial"/>
          <w:color w:val="auto"/>
          <w:sz w:val="20"/>
          <w:szCs w:val="20"/>
        </w:rPr>
        <w:t>________</w:t>
      </w:r>
      <w:r w:rsidR="001C5A5F">
        <w:rPr>
          <w:rFonts w:ascii="Arial" w:hAnsi="Arial" w:cs="Arial"/>
          <w:color w:val="auto"/>
          <w:sz w:val="20"/>
          <w:szCs w:val="20"/>
        </w:rPr>
        <w:t>____</w:t>
      </w:r>
      <w:r w:rsidRPr="009F7D47">
        <w:rPr>
          <w:rFonts w:ascii="Arial" w:hAnsi="Arial" w:cs="Arial"/>
          <w:color w:val="auto"/>
          <w:sz w:val="20"/>
          <w:szCs w:val="20"/>
        </w:rPr>
        <w:t>_________________</w:t>
      </w:r>
      <w:r w:rsidR="001C5A5F">
        <w:rPr>
          <w:rFonts w:ascii="Arial" w:hAnsi="Arial" w:cs="Arial"/>
          <w:color w:val="auto"/>
          <w:sz w:val="20"/>
          <w:szCs w:val="20"/>
        </w:rPr>
        <w:t>_</w:t>
      </w:r>
      <w:r w:rsidRPr="009F7D47">
        <w:rPr>
          <w:rFonts w:ascii="Arial" w:hAnsi="Arial" w:cs="Arial"/>
          <w:color w:val="auto"/>
          <w:sz w:val="20"/>
          <w:szCs w:val="20"/>
        </w:rPr>
        <w:t>___</w:t>
      </w:r>
      <w:r w:rsidRPr="009F7D47">
        <w:rPr>
          <w:rFonts w:ascii="Arial" w:hAnsi="Arial" w:cs="Arial"/>
          <w:color w:val="auto"/>
          <w:sz w:val="20"/>
          <w:szCs w:val="20"/>
        </w:rPr>
        <w:tab/>
      </w:r>
      <w:r w:rsidR="001C5A5F">
        <w:rPr>
          <w:rFonts w:ascii="Arial" w:hAnsi="Arial" w:cs="Arial"/>
          <w:color w:val="auto"/>
          <w:sz w:val="20"/>
          <w:szCs w:val="20"/>
        </w:rPr>
        <w:tab/>
      </w:r>
      <w:r w:rsidRPr="009F7D47">
        <w:rPr>
          <w:rFonts w:ascii="Arial" w:hAnsi="Arial" w:cs="Arial"/>
          <w:color w:val="auto"/>
          <w:sz w:val="20"/>
          <w:szCs w:val="20"/>
        </w:rPr>
        <w:t>____________________________________</w:t>
      </w:r>
    </w:p>
    <w:p w14:paraId="37788D72" w14:textId="77777777" w:rsidR="006C7012" w:rsidRPr="009F7D47" w:rsidRDefault="006C7012" w:rsidP="006C7012">
      <w:pPr>
        <w:keepNext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14:paraId="26D71CCA" w14:textId="77777777" w:rsidR="00615392" w:rsidRDefault="001C5A5F" w:rsidP="002442DF">
      <w:pPr>
        <w:ind w:left="141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FE720A">
        <w:rPr>
          <w:rFonts w:ascii="Arial" w:hAnsi="Arial" w:cs="Arial"/>
          <w:color w:val="auto"/>
          <w:sz w:val="20"/>
          <w:szCs w:val="20"/>
        </w:rPr>
        <w:t>hotovitel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FE720A">
        <w:rPr>
          <w:rFonts w:ascii="Arial" w:hAnsi="Arial" w:cs="Arial"/>
          <w:color w:val="auto"/>
          <w:sz w:val="20"/>
          <w:szCs w:val="20"/>
        </w:rPr>
        <w:t>objednatel</w:t>
      </w:r>
    </w:p>
    <w:sectPr w:rsidR="0061539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B2B76" w14:textId="77777777" w:rsidR="00D10560" w:rsidRDefault="00D10560" w:rsidP="007F46AC">
      <w:r>
        <w:separator/>
      </w:r>
    </w:p>
  </w:endnote>
  <w:endnote w:type="continuationSeparator" w:id="0">
    <w:p w14:paraId="2BDC239D" w14:textId="77777777" w:rsidR="00D10560" w:rsidRDefault="00D10560" w:rsidP="007F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 AM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406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BAEBE89" w14:textId="29EC9C91" w:rsidR="007F46AC" w:rsidRPr="007F46AC" w:rsidRDefault="007F46AC">
        <w:pPr>
          <w:pStyle w:val="Zpat"/>
          <w:jc w:val="center"/>
          <w:rPr>
            <w:sz w:val="20"/>
            <w:szCs w:val="20"/>
          </w:rPr>
        </w:pPr>
        <w:r w:rsidRPr="007F46AC">
          <w:rPr>
            <w:sz w:val="20"/>
            <w:szCs w:val="20"/>
          </w:rPr>
          <w:fldChar w:fldCharType="begin"/>
        </w:r>
        <w:r w:rsidRPr="007F46AC">
          <w:rPr>
            <w:sz w:val="20"/>
            <w:szCs w:val="20"/>
          </w:rPr>
          <w:instrText>PAGE   \* MERGEFORMAT</w:instrText>
        </w:r>
        <w:r w:rsidRPr="007F46AC">
          <w:rPr>
            <w:sz w:val="20"/>
            <w:szCs w:val="20"/>
          </w:rPr>
          <w:fldChar w:fldCharType="separate"/>
        </w:r>
        <w:r w:rsidR="00D10560">
          <w:rPr>
            <w:noProof/>
            <w:sz w:val="20"/>
            <w:szCs w:val="20"/>
          </w:rPr>
          <w:t>1</w:t>
        </w:r>
        <w:r w:rsidRPr="007F46AC">
          <w:rPr>
            <w:sz w:val="20"/>
            <w:szCs w:val="20"/>
          </w:rPr>
          <w:fldChar w:fldCharType="end"/>
        </w:r>
      </w:p>
    </w:sdtContent>
  </w:sdt>
  <w:p w14:paraId="79D07757" w14:textId="77777777" w:rsidR="007F46AC" w:rsidRDefault="007F4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7309C" w14:textId="77777777" w:rsidR="00D10560" w:rsidRDefault="00D10560" w:rsidP="007F46AC">
      <w:r>
        <w:separator/>
      </w:r>
    </w:p>
  </w:footnote>
  <w:footnote w:type="continuationSeparator" w:id="0">
    <w:p w14:paraId="0E01748C" w14:textId="77777777" w:rsidR="00D10560" w:rsidRDefault="00D10560" w:rsidP="007F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1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C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C35A60"/>
    <w:multiLevelType w:val="multilevel"/>
    <w:tmpl w:val="868E9F20"/>
    <w:lvl w:ilvl="0">
      <w:start w:val="1"/>
      <w:numFmt w:val="decimal"/>
      <w:lvlText w:val="2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3E5A5D"/>
    <w:multiLevelType w:val="multilevel"/>
    <w:tmpl w:val="DAFA474A"/>
    <w:lvl w:ilvl="0">
      <w:start w:val="8"/>
      <w:numFmt w:val="none"/>
      <w:lvlText w:val="X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  <w:szCs w:val="22"/>
      </w:rPr>
    </w:lvl>
    <w:lvl w:ilvl="1">
      <w:start w:val="1"/>
      <w:numFmt w:val="decimal"/>
      <w:lvlText w:val="10.%2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9.1.%3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" w15:restartNumberingAfterBreak="0">
    <w:nsid w:val="0E1A3652"/>
    <w:multiLevelType w:val="multilevel"/>
    <w:tmpl w:val="BF6040E2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8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7FC4319"/>
    <w:multiLevelType w:val="multilevel"/>
    <w:tmpl w:val="B2C012AA"/>
    <w:name w:val=".m.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1C774503"/>
    <w:multiLevelType w:val="multilevel"/>
    <w:tmpl w:val="79BCA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7610C6"/>
    <w:multiLevelType w:val="hybridMultilevel"/>
    <w:tmpl w:val="574C7E2A"/>
    <w:lvl w:ilvl="0" w:tplc="65500F0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E124B"/>
    <w:multiLevelType w:val="hybridMultilevel"/>
    <w:tmpl w:val="CEEA8FFE"/>
    <w:lvl w:ilvl="0" w:tplc="DA9E9C2C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27011608"/>
    <w:multiLevelType w:val="multilevel"/>
    <w:tmpl w:val="91E68732"/>
    <w:lvl w:ilvl="0">
      <w:start w:val="8"/>
      <w:numFmt w:val="none"/>
      <w:lvlText w:val="9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  <w:szCs w:val="22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9.1.%3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2" w15:restartNumberingAfterBreak="0">
    <w:nsid w:val="291B3E0F"/>
    <w:multiLevelType w:val="hybridMultilevel"/>
    <w:tmpl w:val="07CC5D24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98520C0"/>
    <w:multiLevelType w:val="multilevel"/>
    <w:tmpl w:val="3434FE50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9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4" w15:restartNumberingAfterBreak="0">
    <w:nsid w:val="2F435227"/>
    <w:multiLevelType w:val="multilevel"/>
    <w:tmpl w:val="882C67A8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Bodytext2PRK"/>
      <w:lvlText w:val=""/>
      <w:lvlJc w:val="left"/>
      <w:pPr>
        <w:ind w:left="709" w:firstLine="0"/>
      </w:pPr>
      <w:rPr>
        <w:rFonts w:ascii="Symbol" w:hAnsi="Symbol"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6409C7"/>
    <w:multiLevelType w:val="multilevel"/>
    <w:tmpl w:val="95A6664E"/>
    <w:name w:val="WW8Num11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6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C377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68798E"/>
    <w:multiLevelType w:val="multilevel"/>
    <w:tmpl w:val="FC669DC6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389A1ED9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81459"/>
    <w:multiLevelType w:val="hybridMultilevel"/>
    <w:tmpl w:val="E1A64714"/>
    <w:lvl w:ilvl="0" w:tplc="56624DFA">
      <w:start w:val="1"/>
      <w:numFmt w:val="decimal"/>
      <w:lvlText w:val="19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D25D2C"/>
    <w:multiLevelType w:val="multilevel"/>
    <w:tmpl w:val="4A6A519E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875366"/>
    <w:multiLevelType w:val="hybridMultilevel"/>
    <w:tmpl w:val="95F2F89A"/>
    <w:lvl w:ilvl="0" w:tplc="9E3AB9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E00538"/>
    <w:multiLevelType w:val="multilevel"/>
    <w:tmpl w:val="87D0C864"/>
    <w:lvl w:ilvl="0">
      <w:start w:val="4"/>
      <w:numFmt w:val="none"/>
      <w:lvlText w:val="5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5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4D95262"/>
    <w:multiLevelType w:val="multilevel"/>
    <w:tmpl w:val="7990FD7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4D10A2"/>
    <w:multiLevelType w:val="multilevel"/>
    <w:tmpl w:val="E496F542"/>
    <w:name w:val="...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CF6ABD"/>
    <w:multiLevelType w:val="multilevel"/>
    <w:tmpl w:val="7E74AD4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A6EE5"/>
    <w:multiLevelType w:val="hybridMultilevel"/>
    <w:tmpl w:val="C61CD504"/>
    <w:lvl w:ilvl="0" w:tplc="02DC0714">
      <w:start w:val="1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D500CE3"/>
    <w:multiLevelType w:val="hybridMultilevel"/>
    <w:tmpl w:val="1A9413FA"/>
    <w:lvl w:ilvl="0" w:tplc="02DC0714">
      <w:start w:val="1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5E8721BF"/>
    <w:multiLevelType w:val="multilevel"/>
    <w:tmpl w:val="FEF0D30E"/>
    <w:lvl w:ilvl="0">
      <w:start w:val="1"/>
      <w:numFmt w:val="decimal"/>
      <w:lvlText w:val="1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5EE94926"/>
    <w:multiLevelType w:val="multilevel"/>
    <w:tmpl w:val="3FC25254"/>
    <w:lvl w:ilvl="0">
      <w:start w:val="1"/>
      <w:numFmt w:val="decimal"/>
      <w:lvlText w:val="3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660F1822"/>
    <w:multiLevelType w:val="hybridMultilevel"/>
    <w:tmpl w:val="F292862A"/>
    <w:lvl w:ilvl="0" w:tplc="48E0319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69647AED"/>
    <w:multiLevelType w:val="multilevel"/>
    <w:tmpl w:val="4FEC833C"/>
    <w:lvl w:ilvl="0">
      <w:start w:val="4"/>
      <w:numFmt w:val="none"/>
      <w:lvlText w:val="5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5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6F14B72"/>
    <w:multiLevelType w:val="hybridMultilevel"/>
    <w:tmpl w:val="C92ACEB2"/>
    <w:lvl w:ilvl="0" w:tplc="0FF6C2BC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BE553F6"/>
    <w:multiLevelType w:val="multilevel"/>
    <w:tmpl w:val="943ADA58"/>
    <w:lvl w:ilvl="0">
      <w:start w:val="8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DD5347B"/>
    <w:multiLevelType w:val="hybridMultilevel"/>
    <w:tmpl w:val="F292862A"/>
    <w:lvl w:ilvl="0" w:tplc="48E0319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7" w15:restartNumberingAfterBreak="0">
    <w:nsid w:val="7F3F780B"/>
    <w:multiLevelType w:val="multilevel"/>
    <w:tmpl w:val="24BEE3EC"/>
    <w:lvl w:ilvl="0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20" w:hanging="180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37"/>
  </w:num>
  <w:num w:numId="4">
    <w:abstractNumId w:val="12"/>
  </w:num>
  <w:num w:numId="5">
    <w:abstractNumId w:val="2"/>
  </w:num>
  <w:num w:numId="6">
    <w:abstractNumId w:val="31"/>
  </w:num>
  <w:num w:numId="7">
    <w:abstractNumId w:val="7"/>
  </w:num>
  <w:num w:numId="8">
    <w:abstractNumId w:val="16"/>
  </w:num>
  <w:num w:numId="9">
    <w:abstractNumId w:val="0"/>
  </w:num>
  <w:num w:numId="10">
    <w:abstractNumId w:val="35"/>
  </w:num>
  <w:num w:numId="11">
    <w:abstractNumId w:val="26"/>
  </w:num>
  <w:num w:numId="12">
    <w:abstractNumId w:val="23"/>
  </w:num>
  <w:num w:numId="13">
    <w:abstractNumId w:val="5"/>
  </w:num>
  <w:num w:numId="14">
    <w:abstractNumId w:val="24"/>
  </w:num>
  <w:num w:numId="15">
    <w:abstractNumId w:val="25"/>
  </w:num>
  <w:num w:numId="16">
    <w:abstractNumId w:val="9"/>
  </w:num>
  <w:num w:numId="17">
    <w:abstractNumId w:val="15"/>
  </w:num>
  <w:num w:numId="18">
    <w:abstractNumId w:val="19"/>
  </w:num>
  <w:num w:numId="19">
    <w:abstractNumId w:val="1"/>
  </w:num>
  <w:num w:numId="20">
    <w:abstractNumId w:val="28"/>
  </w:num>
  <w:num w:numId="21">
    <w:abstractNumId w:val="11"/>
  </w:num>
  <w:num w:numId="22">
    <w:abstractNumId w:val="3"/>
  </w:num>
  <w:num w:numId="23">
    <w:abstractNumId w:val="18"/>
  </w:num>
  <w:num w:numId="24">
    <w:abstractNumId w:val="20"/>
  </w:num>
  <w:num w:numId="25">
    <w:abstractNumId w:val="10"/>
  </w:num>
  <w:num w:numId="26">
    <w:abstractNumId w:val="6"/>
  </w:num>
  <w:num w:numId="27">
    <w:abstractNumId w:val="33"/>
  </w:num>
  <w:num w:numId="28">
    <w:abstractNumId w:val="34"/>
  </w:num>
  <w:num w:numId="29">
    <w:abstractNumId w:val="14"/>
  </w:num>
  <w:num w:numId="30">
    <w:abstractNumId w:val="13"/>
  </w:num>
  <w:num w:numId="31">
    <w:abstractNumId w:val="22"/>
  </w:num>
  <w:num w:numId="32">
    <w:abstractNumId w:val="21"/>
  </w:num>
  <w:num w:numId="33">
    <w:abstractNumId w:val="13"/>
  </w:num>
  <w:num w:numId="34">
    <w:abstractNumId w:val="8"/>
  </w:num>
  <w:num w:numId="35">
    <w:abstractNumId w:val="4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3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3C"/>
    <w:rsid w:val="00010390"/>
    <w:rsid w:val="00015BBE"/>
    <w:rsid w:val="00027B4A"/>
    <w:rsid w:val="00034DA2"/>
    <w:rsid w:val="00050D3C"/>
    <w:rsid w:val="00060568"/>
    <w:rsid w:val="000751BC"/>
    <w:rsid w:val="000775D7"/>
    <w:rsid w:val="00083401"/>
    <w:rsid w:val="000D603B"/>
    <w:rsid w:val="000F5C80"/>
    <w:rsid w:val="000F60BE"/>
    <w:rsid w:val="000F6A2B"/>
    <w:rsid w:val="0011199A"/>
    <w:rsid w:val="001215FE"/>
    <w:rsid w:val="00123EE7"/>
    <w:rsid w:val="00132937"/>
    <w:rsid w:val="0016765A"/>
    <w:rsid w:val="0017129A"/>
    <w:rsid w:val="00186AD0"/>
    <w:rsid w:val="001A0370"/>
    <w:rsid w:val="001A7E4F"/>
    <w:rsid w:val="001B4779"/>
    <w:rsid w:val="001C4B2D"/>
    <w:rsid w:val="001C5A5F"/>
    <w:rsid w:val="001D3CE0"/>
    <w:rsid w:val="001E6BF5"/>
    <w:rsid w:val="001F5729"/>
    <w:rsid w:val="00202F29"/>
    <w:rsid w:val="00211FDA"/>
    <w:rsid w:val="002442DF"/>
    <w:rsid w:val="00244935"/>
    <w:rsid w:val="002529D6"/>
    <w:rsid w:val="00262FAC"/>
    <w:rsid w:val="0028426B"/>
    <w:rsid w:val="0028632C"/>
    <w:rsid w:val="002A08DD"/>
    <w:rsid w:val="002A39FB"/>
    <w:rsid w:val="002E61D9"/>
    <w:rsid w:val="002E73FF"/>
    <w:rsid w:val="002F3C01"/>
    <w:rsid w:val="00303F4E"/>
    <w:rsid w:val="00307E43"/>
    <w:rsid w:val="00316CDF"/>
    <w:rsid w:val="00347214"/>
    <w:rsid w:val="00375428"/>
    <w:rsid w:val="003D4889"/>
    <w:rsid w:val="003E4DFD"/>
    <w:rsid w:val="003F1253"/>
    <w:rsid w:val="0042482B"/>
    <w:rsid w:val="00431915"/>
    <w:rsid w:val="004341F6"/>
    <w:rsid w:val="00435A75"/>
    <w:rsid w:val="00452B3C"/>
    <w:rsid w:val="004535B0"/>
    <w:rsid w:val="00457762"/>
    <w:rsid w:val="004761CF"/>
    <w:rsid w:val="00476741"/>
    <w:rsid w:val="00496B69"/>
    <w:rsid w:val="004A1A49"/>
    <w:rsid w:val="004D5B4E"/>
    <w:rsid w:val="004D7FC1"/>
    <w:rsid w:val="0050327F"/>
    <w:rsid w:val="00503B9E"/>
    <w:rsid w:val="00504D1C"/>
    <w:rsid w:val="00516A77"/>
    <w:rsid w:val="0053036F"/>
    <w:rsid w:val="00540BEC"/>
    <w:rsid w:val="00544A80"/>
    <w:rsid w:val="00565F92"/>
    <w:rsid w:val="00567614"/>
    <w:rsid w:val="0057791A"/>
    <w:rsid w:val="00580D1C"/>
    <w:rsid w:val="00582CA9"/>
    <w:rsid w:val="00585DF9"/>
    <w:rsid w:val="00595CC6"/>
    <w:rsid w:val="005C3667"/>
    <w:rsid w:val="005D1E3B"/>
    <w:rsid w:val="005F161C"/>
    <w:rsid w:val="00615392"/>
    <w:rsid w:val="00640BB7"/>
    <w:rsid w:val="00641A8A"/>
    <w:rsid w:val="00690C0B"/>
    <w:rsid w:val="006B6DFF"/>
    <w:rsid w:val="006C0D84"/>
    <w:rsid w:val="006C7012"/>
    <w:rsid w:val="00713620"/>
    <w:rsid w:val="00732C83"/>
    <w:rsid w:val="007555D7"/>
    <w:rsid w:val="00773973"/>
    <w:rsid w:val="00785A3E"/>
    <w:rsid w:val="00786595"/>
    <w:rsid w:val="00786A5E"/>
    <w:rsid w:val="007A5596"/>
    <w:rsid w:val="007B0E1F"/>
    <w:rsid w:val="007B161A"/>
    <w:rsid w:val="007E7E3A"/>
    <w:rsid w:val="007F46AC"/>
    <w:rsid w:val="0080263D"/>
    <w:rsid w:val="00804FD4"/>
    <w:rsid w:val="008227DD"/>
    <w:rsid w:val="00834D4D"/>
    <w:rsid w:val="00846464"/>
    <w:rsid w:val="00872BD3"/>
    <w:rsid w:val="0087469A"/>
    <w:rsid w:val="00876414"/>
    <w:rsid w:val="00886354"/>
    <w:rsid w:val="00886B51"/>
    <w:rsid w:val="008A1C93"/>
    <w:rsid w:val="008B63E0"/>
    <w:rsid w:val="008C2D68"/>
    <w:rsid w:val="009002E9"/>
    <w:rsid w:val="00901CCC"/>
    <w:rsid w:val="0092594A"/>
    <w:rsid w:val="00934090"/>
    <w:rsid w:val="00935518"/>
    <w:rsid w:val="00952D11"/>
    <w:rsid w:val="00952D2D"/>
    <w:rsid w:val="00991857"/>
    <w:rsid w:val="009A0AA2"/>
    <w:rsid w:val="009A6FCF"/>
    <w:rsid w:val="009C1B00"/>
    <w:rsid w:val="009D0A03"/>
    <w:rsid w:val="009F6733"/>
    <w:rsid w:val="00A036A2"/>
    <w:rsid w:val="00A0592D"/>
    <w:rsid w:val="00A137CD"/>
    <w:rsid w:val="00A266AC"/>
    <w:rsid w:val="00A303F6"/>
    <w:rsid w:val="00A3103E"/>
    <w:rsid w:val="00A317D5"/>
    <w:rsid w:val="00A415C3"/>
    <w:rsid w:val="00A515F4"/>
    <w:rsid w:val="00A6038C"/>
    <w:rsid w:val="00A657D8"/>
    <w:rsid w:val="00A67460"/>
    <w:rsid w:val="00A76E4C"/>
    <w:rsid w:val="00A86D88"/>
    <w:rsid w:val="00AD396F"/>
    <w:rsid w:val="00AF22AE"/>
    <w:rsid w:val="00B02373"/>
    <w:rsid w:val="00B2241C"/>
    <w:rsid w:val="00B232A8"/>
    <w:rsid w:val="00B2418D"/>
    <w:rsid w:val="00B80962"/>
    <w:rsid w:val="00B85A90"/>
    <w:rsid w:val="00B9026C"/>
    <w:rsid w:val="00B90497"/>
    <w:rsid w:val="00B93304"/>
    <w:rsid w:val="00BB66AB"/>
    <w:rsid w:val="00BD17B1"/>
    <w:rsid w:val="00BE70B5"/>
    <w:rsid w:val="00BF2B77"/>
    <w:rsid w:val="00C06255"/>
    <w:rsid w:val="00C0683E"/>
    <w:rsid w:val="00C16965"/>
    <w:rsid w:val="00C23C88"/>
    <w:rsid w:val="00C424D2"/>
    <w:rsid w:val="00C4531E"/>
    <w:rsid w:val="00C52A1F"/>
    <w:rsid w:val="00C97F7E"/>
    <w:rsid w:val="00CD502E"/>
    <w:rsid w:val="00CE40DD"/>
    <w:rsid w:val="00CF15DF"/>
    <w:rsid w:val="00CF1B68"/>
    <w:rsid w:val="00CF76D5"/>
    <w:rsid w:val="00D10560"/>
    <w:rsid w:val="00D20BC5"/>
    <w:rsid w:val="00D21B83"/>
    <w:rsid w:val="00D65644"/>
    <w:rsid w:val="00D65785"/>
    <w:rsid w:val="00D800E9"/>
    <w:rsid w:val="00D80ED3"/>
    <w:rsid w:val="00DB2560"/>
    <w:rsid w:val="00DF1AD6"/>
    <w:rsid w:val="00E2231E"/>
    <w:rsid w:val="00E2716B"/>
    <w:rsid w:val="00E31B47"/>
    <w:rsid w:val="00E4634B"/>
    <w:rsid w:val="00E52A99"/>
    <w:rsid w:val="00E6653C"/>
    <w:rsid w:val="00E87884"/>
    <w:rsid w:val="00E878F1"/>
    <w:rsid w:val="00E94030"/>
    <w:rsid w:val="00E943E7"/>
    <w:rsid w:val="00EB5B22"/>
    <w:rsid w:val="00EC2A54"/>
    <w:rsid w:val="00EC7B3A"/>
    <w:rsid w:val="00ED00CF"/>
    <w:rsid w:val="00EF3F00"/>
    <w:rsid w:val="00F038C2"/>
    <w:rsid w:val="00F05AD6"/>
    <w:rsid w:val="00F4356F"/>
    <w:rsid w:val="00F442FF"/>
    <w:rsid w:val="00F45665"/>
    <w:rsid w:val="00F54054"/>
    <w:rsid w:val="00F64C50"/>
    <w:rsid w:val="00F71A16"/>
    <w:rsid w:val="00F956C1"/>
    <w:rsid w:val="00FB3D21"/>
    <w:rsid w:val="00F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0EA4"/>
  <w15:chartTrackingRefBased/>
  <w15:docId w15:val="{6087747C-9E2D-486B-83E2-E10412A4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53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6653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56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6653C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E6653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6653C"/>
    <w:rPr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653C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E6653C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6653C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53C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53C"/>
    <w:rPr>
      <w:b/>
      <w:bCs/>
      <w:color w:val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53C"/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,A-Odrážky1,Odstavec se seznamem1,Odstavec se seznamem a odrážkou,1 úroveň Odstavec se seznamem,List Paragraph (Czech Tourism),s odrážkami"/>
    <w:basedOn w:val="Normln"/>
    <w:link w:val="OdstavecseseznamemChar"/>
    <w:uiPriority w:val="34"/>
    <w:qFormat/>
    <w:rsid w:val="00E6653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902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Default">
    <w:name w:val="Default"/>
    <w:rsid w:val="00C97F7E"/>
    <w:pPr>
      <w:autoSpaceDE w:val="0"/>
      <w:autoSpaceDN w:val="0"/>
      <w:adjustRightInd w:val="0"/>
      <w:spacing w:after="0" w:line="240" w:lineRule="auto"/>
    </w:pPr>
    <w:rPr>
      <w:rFonts w:ascii="Thorndale AMT" w:eastAsia="Times New Roman" w:hAnsi="Thorndale AMT" w:cs="Times New Roman"/>
      <w:color w:val="000000"/>
      <w:sz w:val="24"/>
      <w:szCs w:val="24"/>
      <w:lang w:eastAsia="cs-CZ"/>
    </w:rPr>
  </w:style>
  <w:style w:type="paragraph" w:customStyle="1" w:styleId="111-3rove">
    <w:name w:val="1.1.1-3 úroveň"/>
    <w:basedOn w:val="Normlnodsazen"/>
    <w:qFormat/>
    <w:rsid w:val="00934090"/>
    <w:pPr>
      <w:keepNext/>
      <w:numPr>
        <w:ilvl w:val="2"/>
        <w:numId w:val="8"/>
      </w:numPr>
      <w:tabs>
        <w:tab w:val="num" w:pos="360"/>
        <w:tab w:val="left" w:pos="992"/>
        <w:tab w:val="num" w:pos="2340"/>
      </w:tabs>
      <w:suppressAutoHyphens/>
      <w:ind w:left="2160" w:hanging="180"/>
      <w:jc w:val="both"/>
    </w:pPr>
    <w:rPr>
      <w:rFonts w:ascii="Arial" w:eastAsia="Calibri" w:hAnsi="Arial"/>
      <w:snapToGrid w:val="0"/>
      <w:color w:val="auto"/>
      <w:sz w:val="22"/>
      <w:szCs w:val="22"/>
    </w:rPr>
  </w:style>
  <w:style w:type="paragraph" w:customStyle="1" w:styleId="slovn1rove">
    <w:name w:val="číslování 1.úroveň"/>
    <w:basedOn w:val="Nadpis2"/>
    <w:qFormat/>
    <w:rsid w:val="00934090"/>
    <w:pPr>
      <w:keepLines w:val="0"/>
      <w:numPr>
        <w:numId w:val="8"/>
      </w:numPr>
      <w:tabs>
        <w:tab w:val="left" w:pos="357"/>
        <w:tab w:val="num" w:pos="680"/>
      </w:tabs>
      <w:suppressAutoHyphens/>
      <w:spacing w:before="240" w:after="240"/>
      <w:ind w:left="680" w:hanging="68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934090"/>
    <w:pPr>
      <w:keepNext/>
      <w:numPr>
        <w:ilvl w:val="1"/>
        <w:numId w:val="8"/>
      </w:numPr>
      <w:tabs>
        <w:tab w:val="left" w:pos="567"/>
        <w:tab w:val="num" w:pos="1363"/>
      </w:tabs>
      <w:suppressAutoHyphens/>
      <w:spacing w:before="120" w:after="120"/>
      <w:ind w:left="1363" w:hanging="283"/>
      <w:jc w:val="both"/>
    </w:pPr>
    <w:rPr>
      <w:rFonts w:ascii="Arial" w:eastAsia="Calibri" w:hAnsi="Arial"/>
      <w:snapToGrid w:val="0"/>
      <w:color w:val="auto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93409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340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56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45665"/>
    <w:pPr>
      <w:suppressAutoHyphens/>
      <w:ind w:left="567" w:hanging="567"/>
      <w:jc w:val="both"/>
    </w:pPr>
    <w:rPr>
      <w:rFonts w:cs="Calibri"/>
      <w:color w:val="auto"/>
      <w:sz w:val="22"/>
      <w:szCs w:val="20"/>
      <w:lang w:eastAsia="ar-SA"/>
    </w:rPr>
  </w:style>
  <w:style w:type="paragraph" w:customStyle="1" w:styleId="BodyText21">
    <w:name w:val="Body Text 21"/>
    <w:basedOn w:val="Normln"/>
    <w:rsid w:val="008B63E0"/>
    <w:pPr>
      <w:widowControl w:val="0"/>
      <w:suppressAutoHyphens/>
      <w:jc w:val="both"/>
    </w:pPr>
    <w:rPr>
      <w:rFonts w:cs="Calibri"/>
      <w:color w:val="auto"/>
      <w:sz w:val="22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3103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3103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A67460"/>
    <w:pPr>
      <w:suppressAutoHyphens/>
      <w:jc w:val="both"/>
    </w:pPr>
    <w:rPr>
      <w:rFonts w:cs="Calibri"/>
      <w:color w:val="auto"/>
      <w:sz w:val="20"/>
      <w:szCs w:val="20"/>
      <w:lang w:eastAsia="ar-SA"/>
    </w:rPr>
  </w:style>
  <w:style w:type="character" w:customStyle="1" w:styleId="FontStyle29">
    <w:name w:val="Font Style29"/>
    <w:basedOn w:val="Standardnpsmoodstavce"/>
    <w:rsid w:val="006C7012"/>
    <w:rPr>
      <w:rFonts w:ascii="Times New Roman" w:hAnsi="Times New Roman" w:cs="Times New Roman"/>
      <w:sz w:val="20"/>
      <w:szCs w:val="20"/>
    </w:rPr>
  </w:style>
  <w:style w:type="paragraph" w:customStyle="1" w:styleId="Heading1PRK">
    <w:name w:val="Heading 1 PRK"/>
    <w:basedOn w:val="Normln"/>
    <w:uiPriority w:val="6"/>
    <w:qFormat/>
    <w:rsid w:val="001215FE"/>
    <w:pPr>
      <w:keepNext/>
      <w:numPr>
        <w:numId w:val="30"/>
      </w:numPr>
      <w:spacing w:before="160" w:after="240"/>
      <w:jc w:val="both"/>
      <w:outlineLvl w:val="0"/>
    </w:pPr>
    <w:rPr>
      <w:rFonts w:ascii="Arial" w:hAnsi="Arial"/>
      <w:b/>
      <w:caps/>
      <w:color w:val="auto"/>
      <w:sz w:val="22"/>
      <w:szCs w:val="22"/>
    </w:rPr>
  </w:style>
  <w:style w:type="paragraph" w:customStyle="1" w:styleId="Heading2PRK">
    <w:name w:val="Heading 2 PRK"/>
    <w:basedOn w:val="Normln"/>
    <w:link w:val="Heading2PRKChar"/>
    <w:uiPriority w:val="6"/>
    <w:rsid w:val="001215FE"/>
    <w:pPr>
      <w:numPr>
        <w:ilvl w:val="1"/>
        <w:numId w:val="30"/>
      </w:numPr>
      <w:spacing w:after="240"/>
      <w:jc w:val="both"/>
      <w:outlineLvl w:val="1"/>
    </w:pPr>
    <w:rPr>
      <w:rFonts w:ascii="Arial" w:hAnsi="Arial"/>
      <w:color w:val="auto"/>
      <w:sz w:val="22"/>
      <w:szCs w:val="22"/>
    </w:rPr>
  </w:style>
  <w:style w:type="character" w:customStyle="1" w:styleId="Heading2PRKChar">
    <w:name w:val="Heading 2 PRK Char"/>
    <w:link w:val="Heading2PRK"/>
    <w:uiPriority w:val="6"/>
    <w:rsid w:val="001215FE"/>
    <w:rPr>
      <w:rFonts w:eastAsia="Times New Roman" w:cs="Times New Roman"/>
      <w:sz w:val="22"/>
      <w:szCs w:val="22"/>
      <w:lang w:eastAsia="cs-CZ"/>
    </w:rPr>
  </w:style>
  <w:style w:type="paragraph" w:customStyle="1" w:styleId="Heading3PRK">
    <w:name w:val="Heading 3 PRK"/>
    <w:basedOn w:val="Normln"/>
    <w:uiPriority w:val="6"/>
    <w:rsid w:val="001215FE"/>
    <w:pPr>
      <w:numPr>
        <w:ilvl w:val="2"/>
        <w:numId w:val="30"/>
      </w:numPr>
      <w:spacing w:after="24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Heading4PRK">
    <w:name w:val="Heading 4 PRK"/>
    <w:basedOn w:val="Normln"/>
    <w:uiPriority w:val="6"/>
    <w:rsid w:val="001215FE"/>
    <w:pPr>
      <w:numPr>
        <w:ilvl w:val="3"/>
        <w:numId w:val="30"/>
      </w:numPr>
      <w:spacing w:after="240"/>
      <w:jc w:val="both"/>
      <w:outlineLvl w:val="3"/>
    </w:pPr>
    <w:rPr>
      <w:rFonts w:ascii="Arial" w:hAnsi="Arial"/>
      <w:color w:val="auto"/>
      <w:sz w:val="22"/>
      <w:szCs w:val="22"/>
    </w:rPr>
  </w:style>
  <w:style w:type="paragraph" w:customStyle="1" w:styleId="Heading5PRK">
    <w:name w:val="Heading 5 PRK"/>
    <w:basedOn w:val="Normln"/>
    <w:uiPriority w:val="6"/>
    <w:rsid w:val="001215FE"/>
    <w:pPr>
      <w:numPr>
        <w:ilvl w:val="4"/>
        <w:numId w:val="30"/>
      </w:numPr>
      <w:spacing w:after="240"/>
      <w:jc w:val="both"/>
      <w:outlineLvl w:val="4"/>
    </w:pPr>
    <w:rPr>
      <w:rFonts w:ascii="Arial" w:hAnsi="Arial"/>
      <w:color w:val="auto"/>
      <w:sz w:val="22"/>
      <w:szCs w:val="22"/>
    </w:rPr>
  </w:style>
  <w:style w:type="paragraph" w:customStyle="1" w:styleId="Heading6PRK">
    <w:name w:val="Heading 6 PRK"/>
    <w:basedOn w:val="Normln"/>
    <w:uiPriority w:val="6"/>
    <w:rsid w:val="001215FE"/>
    <w:pPr>
      <w:numPr>
        <w:ilvl w:val="5"/>
        <w:numId w:val="30"/>
      </w:numPr>
      <w:spacing w:after="240"/>
      <w:jc w:val="both"/>
    </w:pPr>
    <w:rPr>
      <w:rFonts w:ascii="Arial" w:hAnsi="Arial"/>
      <w:color w:val="auto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1215FE"/>
    <w:pPr>
      <w:numPr>
        <w:numId w:val="29"/>
      </w:numPr>
      <w:spacing w:after="240"/>
      <w:jc w:val="both"/>
      <w:outlineLvl w:val="0"/>
    </w:pPr>
    <w:rPr>
      <w:rFonts w:ascii="Arial" w:hAnsi="Arial"/>
      <w:color w:val="auto"/>
      <w:sz w:val="22"/>
      <w:szCs w:val="22"/>
    </w:rPr>
  </w:style>
  <w:style w:type="paragraph" w:customStyle="1" w:styleId="Bodytext2PRK">
    <w:name w:val="Body text 2 PRK"/>
    <w:basedOn w:val="Normln"/>
    <w:uiPriority w:val="6"/>
    <w:rsid w:val="001215FE"/>
    <w:pPr>
      <w:numPr>
        <w:ilvl w:val="1"/>
        <w:numId w:val="29"/>
      </w:numPr>
      <w:spacing w:after="240"/>
      <w:jc w:val="both"/>
      <w:outlineLvl w:val="1"/>
    </w:pPr>
    <w:rPr>
      <w:rFonts w:ascii="Arial" w:hAnsi="Arial"/>
      <w:color w:val="auto"/>
      <w:sz w:val="22"/>
      <w:szCs w:val="22"/>
    </w:rPr>
  </w:style>
  <w:style w:type="paragraph" w:customStyle="1" w:styleId="Bodytext3PRK">
    <w:name w:val="Body text 3 PRK"/>
    <w:basedOn w:val="Normln"/>
    <w:uiPriority w:val="6"/>
    <w:rsid w:val="001215FE"/>
    <w:pPr>
      <w:numPr>
        <w:ilvl w:val="2"/>
        <w:numId w:val="29"/>
      </w:numPr>
      <w:spacing w:after="24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Bodytext4PRK">
    <w:name w:val="Body text 4 PRK"/>
    <w:basedOn w:val="Normln"/>
    <w:uiPriority w:val="6"/>
    <w:rsid w:val="001215FE"/>
    <w:pPr>
      <w:numPr>
        <w:ilvl w:val="3"/>
        <w:numId w:val="29"/>
      </w:numPr>
      <w:spacing w:after="240"/>
      <w:jc w:val="both"/>
      <w:outlineLvl w:val="3"/>
    </w:pPr>
    <w:rPr>
      <w:rFonts w:ascii="Arial" w:hAnsi="Arial"/>
      <w:color w:val="auto"/>
      <w:sz w:val="22"/>
      <w:szCs w:val="22"/>
    </w:rPr>
  </w:style>
  <w:style w:type="paragraph" w:customStyle="1" w:styleId="Bodytext5PRK">
    <w:name w:val="Body text 5 PRK"/>
    <w:basedOn w:val="Normln"/>
    <w:uiPriority w:val="6"/>
    <w:rsid w:val="001215FE"/>
    <w:pPr>
      <w:numPr>
        <w:ilvl w:val="4"/>
        <w:numId w:val="29"/>
      </w:numPr>
      <w:spacing w:after="240"/>
      <w:jc w:val="both"/>
      <w:outlineLvl w:val="4"/>
    </w:pPr>
    <w:rPr>
      <w:rFonts w:ascii="Arial" w:hAnsi="Arial"/>
      <w:color w:val="auto"/>
      <w:sz w:val="22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3C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3C8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46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46A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46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6A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61CF"/>
    <w:rPr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Odstavec se seznamem1 Char,Odstavec se seznamem a odrážkou Char,s odrážkami Char"/>
    <w:link w:val="Odstavecseseznamem"/>
    <w:uiPriority w:val="34"/>
    <w:qFormat/>
    <w:rsid w:val="004761C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0" ma:contentTypeDescription="Vytvoří nový dokument" ma:contentTypeScope="" ma:versionID="123ef427a3df1b26dbea5316cbeb689b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ab0bb005d050b3cd4c3e583bf518fc3e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A0E2-1E79-4360-9E9F-A13720542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D0EF8-675D-42F0-9A81-6AAB03E29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1B9E0-C2EB-4B93-8830-39A58CC9C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00C86-851B-41FF-81CD-3D25E95C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2764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Liprtová Pavlína</cp:lastModifiedBy>
  <cp:revision>2</cp:revision>
  <cp:lastPrinted>2019-07-24T07:54:00Z</cp:lastPrinted>
  <dcterms:created xsi:type="dcterms:W3CDTF">2019-08-19T10:44:00Z</dcterms:created>
  <dcterms:modified xsi:type="dcterms:W3CDTF">2019-08-19T10:44:00Z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