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D5" w:rsidRDefault="000E0CD5" w:rsidP="000E0CD5">
      <w:pPr>
        <w:pStyle w:val="PSTitul"/>
        <w:spacing w:before="0" w:after="0"/>
        <w:rPr>
          <w:rStyle w:val="PSTitulvelkydruhyradek"/>
        </w:rPr>
      </w:pPr>
      <w:r w:rsidRPr="000529B0">
        <w:t>Smlouva</w:t>
      </w:r>
      <w:r w:rsidR="000529B0" w:rsidRPr="000529B0">
        <w:t xml:space="preserve"> o dílo</w:t>
      </w:r>
      <w:r w:rsidRPr="00AE5E6C">
        <w:br/>
      </w:r>
      <w:r w:rsidR="000529B0" w:rsidRPr="000529B0">
        <w:rPr>
          <w:color w:val="595959" w:themeColor="text1" w:themeTint="A6"/>
          <w:sz w:val="48"/>
        </w:rPr>
        <w:t>Úvodní analýza k ZKB v teplárně České Budějovice</w:t>
      </w:r>
    </w:p>
    <w:p w:rsidR="000E0CD5" w:rsidRPr="001F6B29" w:rsidRDefault="000E0CD5" w:rsidP="00C3176C">
      <w:pPr>
        <w:pStyle w:val="PSNumLv1"/>
        <w:numPr>
          <w:ilvl w:val="0"/>
          <w:numId w:val="0"/>
        </w:numPr>
      </w:pPr>
      <w:r w:rsidRPr="00AE5E6C">
        <w:t>Smluvní strany</w:t>
      </w:r>
    </w:p>
    <w:p w:rsidR="000E0CD5" w:rsidRPr="007B658B" w:rsidRDefault="000E0CD5" w:rsidP="000E0CD5">
      <w:pPr>
        <w:pStyle w:val="PSosobyvlevoodsazen"/>
      </w:pPr>
      <w:r w:rsidRPr="007B658B">
        <w:tab/>
        <w:t>společnost:</w:t>
      </w:r>
      <w:r w:rsidRPr="007B658B">
        <w:tab/>
      </w:r>
      <w:r w:rsidR="008D65AC">
        <w:rPr>
          <w:rStyle w:val="Siln"/>
        </w:rPr>
        <w:t>Teplárna České Budějovice, a.s.</w:t>
      </w:r>
    </w:p>
    <w:p w:rsidR="000E0CD5" w:rsidRPr="007B658B" w:rsidRDefault="000E0CD5" w:rsidP="000E0CD5">
      <w:pPr>
        <w:pStyle w:val="PSosobyvlevoodsazen"/>
      </w:pPr>
      <w:r w:rsidRPr="007B658B">
        <w:tab/>
        <w:t>se sídlem na adrese:</w:t>
      </w:r>
      <w:r w:rsidRPr="007B658B">
        <w:tab/>
      </w:r>
      <w:r w:rsidR="008D65AC">
        <w:t>Novohradská 32, 370 01 České Budějovice</w:t>
      </w:r>
    </w:p>
    <w:p w:rsidR="000E0CD5" w:rsidRPr="007B658B" w:rsidRDefault="000E0CD5" w:rsidP="000E0CD5">
      <w:pPr>
        <w:pStyle w:val="PSosobyvlevoodsazen"/>
      </w:pPr>
      <w:r w:rsidRPr="007B658B">
        <w:tab/>
        <w:t>zapsaná:</w:t>
      </w:r>
      <w:r w:rsidRPr="007B658B">
        <w:tab/>
        <w:t xml:space="preserve">v obchodním rejstříku vedeném </w:t>
      </w:r>
      <w:r w:rsidR="008D65AC">
        <w:t>Krajským</w:t>
      </w:r>
      <w:r w:rsidRPr="007B658B">
        <w:t xml:space="preserve"> soudem v</w:t>
      </w:r>
      <w:r w:rsidR="008D65AC">
        <w:t> Českých Budějovicích</w:t>
      </w:r>
      <w:r w:rsidRPr="007B658B">
        <w:t>, oddíl </w:t>
      </w:r>
      <w:r w:rsidR="008D65AC">
        <w:t>B</w:t>
      </w:r>
      <w:r w:rsidRPr="007B658B">
        <w:t>, vložka </w:t>
      </w:r>
      <w:r w:rsidR="008D65AC">
        <w:t>637</w:t>
      </w:r>
    </w:p>
    <w:p w:rsidR="004E7B62" w:rsidRDefault="000E0CD5" w:rsidP="004E7B62">
      <w:pPr>
        <w:pStyle w:val="PSosobyvlevoodsazen"/>
      </w:pPr>
      <w:r w:rsidRPr="007B658B">
        <w:tab/>
        <w:t>IČO, DIČ:</w:t>
      </w:r>
      <w:r w:rsidRPr="007B658B">
        <w:tab/>
      </w:r>
      <w:r w:rsidR="008D65AC">
        <w:t>60826835</w:t>
      </w:r>
      <w:r w:rsidR="004E7B62">
        <w:t xml:space="preserve">, </w:t>
      </w:r>
      <w:r w:rsidR="004E7B62" w:rsidRPr="004E7B62">
        <w:t>CZ60826835</w:t>
      </w:r>
    </w:p>
    <w:p w:rsidR="00600636" w:rsidRPr="004E7B62" w:rsidRDefault="00600636" w:rsidP="004E7B62">
      <w:pPr>
        <w:pStyle w:val="PSosobyvlevoodsazen"/>
      </w:pPr>
      <w:r>
        <w:tab/>
        <w:t>ID datové schránky:</w:t>
      </w:r>
      <w:r>
        <w:tab/>
      </w:r>
      <w:r w:rsidR="00587024" w:rsidRPr="00587024">
        <w:t>gnxgmn8</w:t>
      </w:r>
    </w:p>
    <w:p w:rsidR="000E0CD5" w:rsidRDefault="000E0CD5" w:rsidP="000E0CD5">
      <w:pPr>
        <w:pStyle w:val="PSosobyvlevoodsazen"/>
      </w:pPr>
      <w:r w:rsidRPr="007B658B">
        <w:tab/>
        <w:t>jíž zastupuje:</w:t>
      </w:r>
      <w:r w:rsidRPr="007B658B">
        <w:tab/>
      </w:r>
      <w:r w:rsidR="00146FF1">
        <w:t>Ing. Václav Král, předseda představenstva</w:t>
      </w:r>
    </w:p>
    <w:p w:rsidR="00146FF1" w:rsidRDefault="00146FF1" w:rsidP="000E0CD5">
      <w:pPr>
        <w:pStyle w:val="PSosobyvlevoodsazen"/>
      </w:pPr>
      <w:r>
        <w:tab/>
      </w:r>
      <w:r>
        <w:tab/>
        <w:t>a</w:t>
      </w:r>
    </w:p>
    <w:p w:rsidR="00146FF1" w:rsidRPr="007B658B" w:rsidRDefault="00146FF1" w:rsidP="000E0CD5">
      <w:pPr>
        <w:pStyle w:val="PSosobyvlevoodsazen"/>
      </w:pPr>
      <w:r>
        <w:tab/>
      </w:r>
      <w:r>
        <w:tab/>
        <w:t>Mgr. Martin Žahourek, člen představenstva</w:t>
      </w:r>
    </w:p>
    <w:p w:rsidR="00C3176C" w:rsidRDefault="004E7B62" w:rsidP="00C3176C">
      <w:pPr>
        <w:pStyle w:val="PSosobyvlevoodsazen"/>
      </w:pPr>
      <w:r>
        <w:tab/>
      </w:r>
      <w:r w:rsidR="000E0CD5" w:rsidRPr="007B658B">
        <w:t>dále též jen:</w:t>
      </w:r>
      <w:r w:rsidR="000E0CD5" w:rsidRPr="007B658B">
        <w:tab/>
        <w:t>„</w:t>
      </w:r>
      <w:r w:rsidR="001B38B0">
        <w:rPr>
          <w:rStyle w:val="Siln"/>
        </w:rPr>
        <w:t>Objednatel</w:t>
      </w:r>
      <w:r w:rsidR="00C3176C">
        <w:t>“</w:t>
      </w:r>
    </w:p>
    <w:p w:rsidR="00C3176C" w:rsidRDefault="00C3176C" w:rsidP="000E0CD5">
      <w:pPr>
        <w:pStyle w:val="PSosobyvlevoodsazen"/>
      </w:pPr>
    </w:p>
    <w:p w:rsidR="000E0CD5" w:rsidRDefault="000E0CD5" w:rsidP="00C3176C">
      <w:pPr>
        <w:pStyle w:val="PSosobyvlevoodsazen"/>
        <w:jc w:val="center"/>
      </w:pPr>
      <w:r w:rsidRPr="007B658B">
        <w:t>a</w:t>
      </w:r>
    </w:p>
    <w:p w:rsidR="00C3176C" w:rsidRPr="007B658B" w:rsidRDefault="00C3176C" w:rsidP="000E0CD5">
      <w:pPr>
        <w:pStyle w:val="PSosobyvlevoodsazen"/>
      </w:pPr>
    </w:p>
    <w:p w:rsidR="000E0CD5" w:rsidRPr="007B658B" w:rsidRDefault="000E0CD5" w:rsidP="000E0CD5">
      <w:pPr>
        <w:pStyle w:val="PSosobyvlevoodsazen"/>
      </w:pPr>
      <w:r w:rsidRPr="007B658B">
        <w:tab/>
        <w:t>společnost:</w:t>
      </w:r>
      <w:r w:rsidRPr="007B658B">
        <w:tab/>
      </w:r>
      <w:r w:rsidRPr="007B658B">
        <w:rPr>
          <w:rStyle w:val="Siln"/>
        </w:rPr>
        <w:t>Asseco Central Europe, a.s.</w:t>
      </w:r>
    </w:p>
    <w:p w:rsidR="000E0CD5" w:rsidRPr="007B658B" w:rsidRDefault="000E0CD5" w:rsidP="000E0CD5">
      <w:pPr>
        <w:pStyle w:val="PSosobyvlevoodsazen"/>
      </w:pPr>
      <w:r w:rsidRPr="007B658B">
        <w:tab/>
        <w:t>se sídlem na adrese:</w:t>
      </w:r>
      <w:r w:rsidRPr="007B658B">
        <w:tab/>
        <w:t>Budějovická 778/3a, 14000 Praha 4</w:t>
      </w:r>
    </w:p>
    <w:p w:rsidR="000E0CD5" w:rsidRPr="007B658B" w:rsidRDefault="000E0CD5" w:rsidP="000E0CD5">
      <w:pPr>
        <w:pStyle w:val="PSosobyvlevoodsazen"/>
      </w:pPr>
      <w:r w:rsidRPr="007B658B">
        <w:tab/>
        <w:t>zapsaná:</w:t>
      </w:r>
      <w:r w:rsidRPr="007B658B">
        <w:tab/>
        <w:t>v obchodním rejstříku vedeném Městským soudem v Praze, oddíl B, vložka 8525</w:t>
      </w:r>
    </w:p>
    <w:p w:rsidR="000E0CD5" w:rsidRDefault="000E0CD5" w:rsidP="000E0CD5">
      <w:pPr>
        <w:pStyle w:val="PSosobyvlevoodsazen"/>
      </w:pPr>
      <w:r w:rsidRPr="007B658B">
        <w:tab/>
        <w:t>IČO, DIČ:</w:t>
      </w:r>
      <w:r w:rsidRPr="007B658B">
        <w:tab/>
        <w:t>27074358, CZ27074358</w:t>
      </w:r>
    </w:p>
    <w:p w:rsidR="00600636" w:rsidRPr="007B658B" w:rsidRDefault="00600636" w:rsidP="000E0CD5">
      <w:pPr>
        <w:pStyle w:val="PSosobyvlevoodsazen"/>
      </w:pPr>
      <w:r>
        <w:tab/>
        <w:t>ID datové schránky:</w:t>
      </w:r>
      <w:r>
        <w:tab/>
      </w:r>
      <w:r w:rsidR="00587024" w:rsidRPr="00587024">
        <w:t>qrhcwzg</w:t>
      </w:r>
    </w:p>
    <w:p w:rsidR="000E0CD5" w:rsidRPr="007B658B" w:rsidRDefault="000E0CD5" w:rsidP="00324843">
      <w:pPr>
        <w:pStyle w:val="PSosobyvlevoodsazen"/>
      </w:pPr>
      <w:r w:rsidRPr="007B658B">
        <w:tab/>
        <w:t>jíž zastupuje:</w:t>
      </w:r>
      <w:r w:rsidRPr="007B658B">
        <w:tab/>
      </w:r>
      <w:r w:rsidR="00C825A9">
        <w:t>Hana Bečková</w:t>
      </w:r>
      <w:r w:rsidRPr="007B658B">
        <w:t>,</w:t>
      </w:r>
      <w:r w:rsidR="00324843">
        <w:t xml:space="preserve"> prokurist</w:t>
      </w:r>
      <w:r w:rsidR="00C825A9">
        <w:t>k</w:t>
      </w:r>
      <w:r w:rsidR="00324843">
        <w:t>a</w:t>
      </w:r>
    </w:p>
    <w:p w:rsidR="000E0CD5" w:rsidRPr="007B658B" w:rsidRDefault="000E0CD5" w:rsidP="000E0CD5">
      <w:pPr>
        <w:pStyle w:val="PSosobyvlevoodsazen"/>
      </w:pPr>
      <w:r w:rsidRPr="007B658B">
        <w:tab/>
        <w:t>dále též jen:</w:t>
      </w:r>
      <w:r w:rsidRPr="007B658B">
        <w:tab/>
        <w:t>„</w:t>
      </w:r>
      <w:r>
        <w:rPr>
          <w:rStyle w:val="Siln"/>
        </w:rPr>
        <w:t>Zhotovitel</w:t>
      </w:r>
      <w:r w:rsidRPr="007B658B">
        <w:t>“</w:t>
      </w:r>
    </w:p>
    <w:p w:rsidR="000E0CD5" w:rsidRPr="001F6B29" w:rsidRDefault="000E0CD5" w:rsidP="000E0CD5">
      <w:pPr>
        <w:pStyle w:val="PSzkladntext"/>
      </w:pPr>
      <w:r w:rsidRPr="00AE5E6C">
        <w:t>(dále jednotlivě jako „</w:t>
      </w:r>
      <w:r w:rsidRPr="00AE5E6C">
        <w:rPr>
          <w:b/>
        </w:rPr>
        <w:t>Smluvní strana</w:t>
      </w:r>
      <w:r w:rsidRPr="00AE5E6C">
        <w:t>“ a společně jen „</w:t>
      </w:r>
      <w:r w:rsidRPr="00AE5E6C">
        <w:rPr>
          <w:b/>
        </w:rPr>
        <w:t>Smluvní strany</w:t>
      </w:r>
      <w:r w:rsidRPr="00AE5E6C">
        <w:t>“)</w:t>
      </w:r>
    </w:p>
    <w:p w:rsidR="000E0CD5" w:rsidRDefault="000E0CD5" w:rsidP="000E0CD5">
      <w:pPr>
        <w:pStyle w:val="PSzkladntext"/>
      </w:pPr>
      <w:r>
        <w:t>Smluvní strany se dohodly na realizaci zakázky „Úvodní analýza k ZKB v teplárně České Budějovice“</w:t>
      </w:r>
      <w:r w:rsidR="00B97599">
        <w:t xml:space="preserve"> </w:t>
      </w:r>
      <w:r w:rsidR="00F721BF">
        <w:t>a </w:t>
      </w:r>
      <w:r w:rsidR="00AF2B2D">
        <w:t>za tímto účelem níže uvedeného dne, měsíce a roku uzavřely tuto smlouvy o dílo (dále jen „Smlouva“)</w:t>
      </w:r>
      <w:r w:rsidR="00B97599">
        <w:t>:</w:t>
      </w:r>
    </w:p>
    <w:p w:rsidR="00B97599" w:rsidRPr="001F6B29" w:rsidRDefault="00B97599" w:rsidP="00C3176C">
      <w:pPr>
        <w:pStyle w:val="PSNumLv1"/>
      </w:pPr>
      <w:r w:rsidRPr="001F6B29">
        <w:t xml:space="preserve">Předmět </w:t>
      </w:r>
      <w:r w:rsidRPr="00C3176C">
        <w:t>Smlouvy</w:t>
      </w:r>
    </w:p>
    <w:p w:rsidR="00B97599" w:rsidRPr="001F6B29" w:rsidRDefault="00B97599" w:rsidP="008D65AC">
      <w:pPr>
        <w:pStyle w:val="PSNumLv2"/>
      </w:pPr>
      <w:r w:rsidRPr="001F6B29">
        <w:t xml:space="preserve">Předmětem této Smlouvy je </w:t>
      </w:r>
      <w:r>
        <w:t xml:space="preserve">závazek Zhotovitele </w:t>
      </w:r>
      <w:r w:rsidR="001B38B0">
        <w:t xml:space="preserve">na své náklady a nebezpečí </w:t>
      </w:r>
      <w:r w:rsidR="00441343">
        <w:t>vypracovat</w:t>
      </w:r>
      <w:r w:rsidR="00527653">
        <w:t xml:space="preserve"> pro O</w:t>
      </w:r>
      <w:r w:rsidR="001B38B0">
        <w:t>bjednatele</w:t>
      </w:r>
      <w:r>
        <w:t xml:space="preserve"> analýzu kybernetické bezpečnosti ve smyslu zákona č. 181/2014 Sb., o kybernetické bezpečnosti a o změně souvisejících zákonů (</w:t>
      </w:r>
      <w:r w:rsidR="008D65AC">
        <w:t xml:space="preserve">zákon o kybernetické bezpečnosti, </w:t>
      </w:r>
      <w:r>
        <w:t>dále jen „ZKB“</w:t>
      </w:r>
      <w:r w:rsidR="00441343">
        <w:t>),</w:t>
      </w:r>
      <w:r w:rsidR="008D65AC">
        <w:t xml:space="preserve"> porovnat současný stav organizace </w:t>
      </w:r>
      <w:r w:rsidR="00E465B7">
        <w:t xml:space="preserve">Objednatele </w:t>
      </w:r>
      <w:r w:rsidR="008D65AC">
        <w:t>s požadavky ZKB a vyhláškou č. 82/2018 Sb.</w:t>
      </w:r>
      <w:r w:rsidR="001B38B0">
        <w:t>,</w:t>
      </w:r>
      <w:r w:rsidR="001B38B0">
        <w:br/>
      </w:r>
      <w:r w:rsidR="008D65AC" w:rsidRPr="008D65AC">
        <w:t>o bezpečnostních opatřeních, kybernetických bezpečnostních incidentech, reaktivních opatřeních, náležitostech podání v</w:t>
      </w:r>
      <w:r w:rsidR="00F721BF">
        <w:t> </w:t>
      </w:r>
      <w:r w:rsidR="008D65AC" w:rsidRPr="008D65AC">
        <w:t>oblasti kybernetické bezpečnosti a likvidaci dat (vyhláška o kybernetické bezpečnosti</w:t>
      </w:r>
      <w:r w:rsidR="008D65AC">
        <w:t>, dále jen „VKB“</w:t>
      </w:r>
      <w:r w:rsidR="008D65AC" w:rsidRPr="008D65AC">
        <w:t>)</w:t>
      </w:r>
      <w:r w:rsidR="008D65AC">
        <w:t xml:space="preserve"> a na základě případných nalezených nedostatků doporučit opatření na jejich odstranění</w:t>
      </w:r>
      <w:r w:rsidR="00AF2B2D">
        <w:t xml:space="preserve"> dle specifikací v odstavci 2 této Smlouvy</w:t>
      </w:r>
      <w:r w:rsidR="00146FF1">
        <w:t xml:space="preserve"> (dále jen „Dílo“)</w:t>
      </w:r>
      <w:r w:rsidR="001B38B0">
        <w:t>, a to řádně a včas</w:t>
      </w:r>
      <w:r w:rsidR="00733D19">
        <w:t xml:space="preserve"> a v jakosti dle této Smlouvy.</w:t>
      </w:r>
    </w:p>
    <w:p w:rsidR="000529B0" w:rsidRDefault="00146FF1" w:rsidP="000529B0">
      <w:pPr>
        <w:pStyle w:val="PSNumLv2"/>
      </w:pPr>
      <w:r>
        <w:lastRenderedPageBreak/>
        <w:t>Předmětem této S</w:t>
      </w:r>
      <w:r w:rsidR="008D65AC">
        <w:t xml:space="preserve">mlouvy je </w:t>
      </w:r>
      <w:r w:rsidR="00AF2B2D">
        <w:t>dále</w:t>
      </w:r>
      <w:r>
        <w:t xml:space="preserve"> závazek </w:t>
      </w:r>
      <w:r w:rsidR="00733D19">
        <w:t>Objednatele</w:t>
      </w:r>
      <w:r>
        <w:t xml:space="preserve"> </w:t>
      </w:r>
      <w:r w:rsidR="00733D19">
        <w:t xml:space="preserve">dílo převzít a </w:t>
      </w:r>
      <w:r>
        <w:t>za</w:t>
      </w:r>
      <w:r w:rsidR="00733D19">
        <w:t xml:space="preserve"> řádné</w:t>
      </w:r>
      <w:r>
        <w:t xml:space="preserve"> z</w:t>
      </w:r>
      <w:r w:rsidR="008D65AC">
        <w:t xml:space="preserve">hotovení </w:t>
      </w:r>
      <w:r>
        <w:t>D</w:t>
      </w:r>
      <w:r w:rsidR="008D65AC">
        <w:t xml:space="preserve">íla zaplatit Zhotoviteli cenu </w:t>
      </w:r>
      <w:r w:rsidR="00AF2B2D">
        <w:t xml:space="preserve">dle odstavce </w:t>
      </w:r>
      <w:r w:rsidR="00AF2B2D" w:rsidRPr="001C3BF0">
        <w:t>3</w:t>
      </w:r>
      <w:r w:rsidR="00441343">
        <w:t xml:space="preserve"> této S</w:t>
      </w:r>
      <w:r w:rsidR="008D65AC">
        <w:t>mlouvy.</w:t>
      </w:r>
    </w:p>
    <w:p w:rsidR="00AF2B2D" w:rsidRDefault="00AF2B2D" w:rsidP="00C3176C">
      <w:pPr>
        <w:pStyle w:val="PSNumLv1"/>
      </w:pPr>
      <w:r>
        <w:t>Specifikace díla</w:t>
      </w:r>
    </w:p>
    <w:p w:rsidR="002B44A7" w:rsidRDefault="002B44A7" w:rsidP="002B44A7">
      <w:pPr>
        <w:pStyle w:val="PSNumLv2"/>
      </w:pPr>
      <w:r>
        <w:t>Z</w:t>
      </w:r>
      <w:r w:rsidR="00146FF1">
        <w:t>hotovitel se zavazuje zhotovit D</w:t>
      </w:r>
      <w:r>
        <w:t>ílo uvedené v bodu 1.1</w:t>
      </w:r>
      <w:r w:rsidR="00441343">
        <w:t>.</w:t>
      </w:r>
      <w:r>
        <w:t xml:space="preserve"> </w:t>
      </w:r>
      <w:r w:rsidR="00A23E18">
        <w:t>v následujícím rozsahu</w:t>
      </w:r>
      <w:r>
        <w:t>:</w:t>
      </w:r>
    </w:p>
    <w:p w:rsidR="002B44A7" w:rsidRDefault="002B44A7" w:rsidP="002B44A7">
      <w:pPr>
        <w:pStyle w:val="PSNumLv3"/>
      </w:pPr>
      <w:r>
        <w:t>vypracování požadavků § 4 a § 5 VKB – zhodnocení aktuálních aktiv a rizik a jejich vazeb na okolní systémy,</w:t>
      </w:r>
    </w:p>
    <w:p w:rsidR="002B44A7" w:rsidRDefault="002B44A7" w:rsidP="002B44A7">
      <w:pPr>
        <w:pStyle w:val="PSNumLv3"/>
      </w:pPr>
      <w:r>
        <w:t>posouzení stávajícího stavu bezpečnostních opatření uvedených v § 4 a § 5 ZKB,</w:t>
      </w:r>
    </w:p>
    <w:p w:rsidR="002B44A7" w:rsidRDefault="002B44A7" w:rsidP="002B44A7">
      <w:pPr>
        <w:pStyle w:val="PSNumLv3"/>
      </w:pPr>
      <w:r>
        <w:t xml:space="preserve">vyhodnocení shromážděných nálezů a jejich srovnání s platnými právními </w:t>
      </w:r>
      <w:r w:rsidR="00A23E18">
        <w:t>předpisy, vnitřními předpisy, jinými předpisy a smluvními závazky vztahujícími se k informačním systémům,</w:t>
      </w:r>
    </w:p>
    <w:p w:rsidR="00A23E18" w:rsidRDefault="00A23E18" w:rsidP="002B44A7">
      <w:pPr>
        <w:pStyle w:val="PSNumLv3"/>
      </w:pPr>
      <w:r>
        <w:t>vypracování seznamu splněných a nesplněných požadavků VKB a ZKB,</w:t>
      </w:r>
    </w:p>
    <w:p w:rsidR="00A23E18" w:rsidRDefault="00A23E18" w:rsidP="002B44A7">
      <w:pPr>
        <w:pStyle w:val="PSNumLv3"/>
      </w:pPr>
      <w:r>
        <w:t>zpracování návrhu jednotlivých opatření vedoucích k dosažení souladu s požadovanou úrovní bezpečnosti, dle platné legislativy v oblasti kybernetické bezpečnosti ČR,</w:t>
      </w:r>
    </w:p>
    <w:p w:rsidR="00A23E18" w:rsidRDefault="00A23E18" w:rsidP="00A23E18">
      <w:pPr>
        <w:pStyle w:val="PSNumLv3"/>
      </w:pPr>
      <w:r>
        <w:t>provedení formálního ověření předpisové základny (GAP analysis) formou porovnání aktuálního stavu dokumentace (vnitřních předpisů) s požadavky ZKB</w:t>
      </w:r>
      <w:r w:rsidR="00527653">
        <w:t xml:space="preserve"> a VKB</w:t>
      </w:r>
      <w:r>
        <w:t>.</w:t>
      </w:r>
    </w:p>
    <w:p w:rsidR="00A23E18" w:rsidRDefault="00A23E18" w:rsidP="00A23E18">
      <w:pPr>
        <w:pStyle w:val="PSNumLv2"/>
      </w:pPr>
      <w:r>
        <w:t xml:space="preserve">Zhotovitel se zároveň zavazuje, že proškolí v problematice </w:t>
      </w:r>
      <w:r w:rsidR="00733D19">
        <w:t xml:space="preserve">kybernetické bezpečnosti (dle </w:t>
      </w:r>
      <w:r>
        <w:t>ZKB</w:t>
      </w:r>
      <w:r w:rsidR="00733D19">
        <w:t xml:space="preserve"> a VKB)</w:t>
      </w:r>
      <w:r>
        <w:t xml:space="preserve"> a seznámí se závěry Díla 5</w:t>
      </w:r>
      <w:r w:rsidR="001C3BF0">
        <w:t> </w:t>
      </w:r>
      <w:r>
        <w:t>klíčových osob</w:t>
      </w:r>
      <w:r w:rsidR="00F721BF">
        <w:t xml:space="preserve">. </w:t>
      </w:r>
    </w:p>
    <w:p w:rsidR="009D7187" w:rsidRDefault="009D7187" w:rsidP="009D7187">
      <w:pPr>
        <w:pStyle w:val="PSNumLv2"/>
      </w:pPr>
      <w:r w:rsidRPr="009D7187">
        <w:t xml:space="preserve">Zhotovitel se zavazuje současně s předáním Díla předat </w:t>
      </w:r>
      <w:r w:rsidR="00E465B7">
        <w:t>Objednateli</w:t>
      </w:r>
      <w:r w:rsidR="00E465B7" w:rsidRPr="009D7187">
        <w:t xml:space="preserve"> </w:t>
      </w:r>
      <w:r w:rsidRPr="009D7187">
        <w:t>i související dokumentaci ze</w:t>
      </w:r>
      <w:r w:rsidR="00F721BF">
        <w:t> </w:t>
      </w:r>
      <w:r w:rsidRPr="009D7187">
        <w:t>všech jednotlivých prováděných analýz podle bodu 2.1. této Smlouvy. Související dokumentací se rozumí zejména zprávy a další záznamy Zhotovitele.</w:t>
      </w:r>
    </w:p>
    <w:p w:rsidR="00B85170" w:rsidRPr="001F6B29" w:rsidRDefault="00B85170" w:rsidP="00C3176C">
      <w:pPr>
        <w:pStyle w:val="PSNumLv1"/>
      </w:pPr>
      <w:r>
        <w:t>Cena a platební podmínky</w:t>
      </w:r>
    </w:p>
    <w:p w:rsidR="00B85170" w:rsidRDefault="00146FF1" w:rsidP="00D31F6A">
      <w:pPr>
        <w:pStyle w:val="PSNumLv2"/>
      </w:pPr>
      <w:r>
        <w:t>C</w:t>
      </w:r>
      <w:r w:rsidR="00B85170" w:rsidRPr="00F06D65">
        <w:t xml:space="preserve">ena za dodávku služeb činí </w:t>
      </w:r>
      <w:r w:rsidR="00452A09">
        <w:rPr>
          <w:rFonts w:cs="Segoe UI"/>
        </w:rPr>
        <w:t>xxxxx</w:t>
      </w:r>
      <w:r w:rsidR="00B85170" w:rsidRPr="00F06D65">
        <w:rPr>
          <w:b/>
        </w:rPr>
        <w:t xml:space="preserve"> </w:t>
      </w:r>
      <w:r w:rsidR="00B85170" w:rsidRPr="00D31F6A">
        <w:t>bez DPH</w:t>
      </w:r>
      <w:r w:rsidR="00B85170" w:rsidRPr="00F06D65">
        <w:rPr>
          <w:b/>
        </w:rPr>
        <w:t xml:space="preserve"> </w:t>
      </w:r>
      <w:r w:rsidR="00D31F6A">
        <w:t xml:space="preserve">(slovy: </w:t>
      </w:r>
      <w:r w:rsidR="00452A09">
        <w:rPr>
          <w:rFonts w:cs="Segoe UI"/>
        </w:rPr>
        <w:t>xxxxx</w:t>
      </w:r>
      <w:r w:rsidR="00B85170" w:rsidRPr="00F06D65">
        <w:t xml:space="preserve">), s tím, že výše DPH </w:t>
      </w:r>
      <w:r w:rsidR="00D547AD">
        <w:t>dle platných právních předpi</w:t>
      </w:r>
      <w:r w:rsidR="00733D19">
        <w:t xml:space="preserve">sů v době podpisu smlouvy </w:t>
      </w:r>
      <w:r w:rsidR="00B85170" w:rsidRPr="00F06D65">
        <w:t>činí</w:t>
      </w:r>
      <w:r w:rsidR="00D31F6A">
        <w:t xml:space="preserve"> </w:t>
      </w:r>
      <w:r w:rsidR="00452A09">
        <w:rPr>
          <w:rFonts w:cs="Segoe UI"/>
        </w:rPr>
        <w:t>xxxxx</w:t>
      </w:r>
      <w:r w:rsidR="00452A09">
        <w:t xml:space="preserve"> </w:t>
      </w:r>
      <w:r w:rsidR="00B85170">
        <w:t>Kč</w:t>
      </w:r>
      <w:r w:rsidR="00733D19">
        <w:t>.</w:t>
      </w:r>
      <w:r w:rsidR="00F721BF">
        <w:t> </w:t>
      </w:r>
      <w:r>
        <w:t>C</w:t>
      </w:r>
      <w:r w:rsidR="004E7B62">
        <w:t>elková</w:t>
      </w:r>
      <w:r w:rsidR="00B85170">
        <w:t> </w:t>
      </w:r>
      <w:r w:rsidR="00B85170" w:rsidRPr="00F06D65">
        <w:t xml:space="preserve">cena </w:t>
      </w:r>
      <w:r w:rsidR="004E7B62">
        <w:t>za zhotovení Díla</w:t>
      </w:r>
      <w:r w:rsidR="00B85170" w:rsidRPr="00F06D65">
        <w:t xml:space="preserve"> činí</w:t>
      </w:r>
      <w:r w:rsidR="00D31F6A">
        <w:t xml:space="preserve"> </w:t>
      </w:r>
      <w:r w:rsidR="00452A09">
        <w:rPr>
          <w:rFonts w:cs="Segoe UI"/>
        </w:rPr>
        <w:t>xxxxx</w:t>
      </w:r>
      <w:r w:rsidR="00452A09" w:rsidRPr="00F06D65">
        <w:t xml:space="preserve"> </w:t>
      </w:r>
      <w:bookmarkStart w:id="0" w:name="_GoBack"/>
      <w:bookmarkEnd w:id="0"/>
      <w:r w:rsidR="00B85170" w:rsidRPr="00F06D65">
        <w:t>Kč včetně DPH</w:t>
      </w:r>
      <w:r>
        <w:t xml:space="preserve"> </w:t>
      </w:r>
      <w:r w:rsidRPr="00F06D65">
        <w:t>(dále jen „Celková cena“)</w:t>
      </w:r>
      <w:r w:rsidR="00B85170" w:rsidRPr="00F06D65">
        <w:t xml:space="preserve">. Celková cena bez DPH je cena smluvní, pevná a neměnná. Celková cena bez DPH je stanovena mezi smluvními stranami jako nepřekročitelná a nejvýše přípustná za </w:t>
      </w:r>
      <w:r>
        <w:t xml:space="preserve">plnění celého Díla podle </w:t>
      </w:r>
      <w:r w:rsidR="00D85504">
        <w:t>čl</w:t>
      </w:r>
      <w:r>
        <w:t xml:space="preserve">. 2 </w:t>
      </w:r>
      <w:r w:rsidRPr="00F06D65">
        <w:t>a zahrnuje</w:t>
      </w:r>
      <w:r w:rsidR="00B85170" w:rsidRPr="00F06D65">
        <w:t xml:space="preserve"> veškeré náklady, výdaje a činnosti </w:t>
      </w:r>
      <w:r w:rsidR="004E7B62">
        <w:t>Zhotovitele</w:t>
      </w:r>
      <w:r w:rsidR="00B85170" w:rsidRPr="00F06D65">
        <w:t xml:space="preserve"> a jeho případných subdodavatelů související s</w:t>
      </w:r>
      <w:r w:rsidR="00F721BF">
        <w:t> </w:t>
      </w:r>
      <w:r w:rsidR="00B85170" w:rsidRPr="00F06D65">
        <w:t xml:space="preserve">řádným a úplným </w:t>
      </w:r>
      <w:r w:rsidR="00B85170">
        <w:t>zhotovením díla</w:t>
      </w:r>
      <w:r w:rsidR="007F0C53">
        <w:t xml:space="preserve"> a nemůže být navýšena o další náklady</w:t>
      </w:r>
      <w:r w:rsidR="00B85170">
        <w:t>.</w:t>
      </w:r>
      <w:r w:rsidR="00B85170" w:rsidRPr="00F06D65">
        <w:t xml:space="preserve"> </w:t>
      </w:r>
    </w:p>
    <w:p w:rsidR="005A79A7" w:rsidRDefault="004E7B62" w:rsidP="001C3BF0">
      <w:pPr>
        <w:pStyle w:val="PSNumLv2"/>
      </w:pPr>
      <w:r>
        <w:t>V případě změny sazby DPH se S</w:t>
      </w:r>
      <w:r w:rsidR="00B85170" w:rsidRPr="00F06D65">
        <w:t>mluvní strany dohodly, že k ceně dodávky bude účtována sazba DPH aktuální ke dni uskutečnění zdanitelného plnění.</w:t>
      </w:r>
    </w:p>
    <w:p w:rsidR="007F0C53" w:rsidRDefault="00E465B7" w:rsidP="00B85170">
      <w:pPr>
        <w:pStyle w:val="PSNumLv2"/>
      </w:pPr>
      <w:r>
        <w:t xml:space="preserve">Objednatel </w:t>
      </w:r>
      <w:r w:rsidR="007F0C53">
        <w:t xml:space="preserve">je povinen uhradit Celkovou cenu </w:t>
      </w:r>
      <w:r w:rsidR="00733D19">
        <w:t xml:space="preserve">na základě faktury </w:t>
      </w:r>
      <w:r w:rsidR="00A90550">
        <w:t xml:space="preserve">vystavené Zhotovitelem a </w:t>
      </w:r>
      <w:r w:rsidR="00733D19">
        <w:t xml:space="preserve">doručené elektronicky na </w:t>
      </w:r>
      <w:r w:rsidR="00A90550">
        <w:t xml:space="preserve">e-mailovou adresu: </w:t>
      </w:r>
      <w:hyperlink r:id="rId7" w:history="1">
        <w:r w:rsidR="00733D19" w:rsidRPr="00D65610">
          <w:rPr>
            <w:rStyle w:val="Hypertextovodkaz"/>
          </w:rPr>
          <w:t>podatelna@teplarna-cb.cz</w:t>
        </w:r>
      </w:hyperlink>
      <w:r w:rsidR="00733D19">
        <w:t xml:space="preserve"> se splatností 30 dní od </w:t>
      </w:r>
      <w:r w:rsidR="00A90550">
        <w:lastRenderedPageBreak/>
        <w:t xml:space="preserve">data </w:t>
      </w:r>
      <w:r w:rsidR="00733D19">
        <w:t>vystavení</w:t>
      </w:r>
      <w:r w:rsidR="00CF13EA">
        <w:t>, přičem</w:t>
      </w:r>
      <w:r w:rsidR="00A90550">
        <w:t xml:space="preserve">ž </w:t>
      </w:r>
      <w:r w:rsidR="00D85504">
        <w:t>bude Zhotovitelem vystavena nejdříve po řádném převzetí Díla Objednatelem.</w:t>
      </w:r>
      <w:r w:rsidR="00CF13EA">
        <w:t xml:space="preserve"> Převzetím </w:t>
      </w:r>
      <w:r w:rsidR="00590C3A">
        <w:t xml:space="preserve">řádně provedeného </w:t>
      </w:r>
      <w:r w:rsidR="00CF13EA">
        <w:t>Díla jako celku vzniká Zhotoviteli nárok na zaplacení smluvní ceny.</w:t>
      </w:r>
      <w:r w:rsidR="00D85504">
        <w:t xml:space="preserve"> Zhotovitel se zavazuje, že </w:t>
      </w:r>
      <w:r w:rsidR="00A90550">
        <w:t>na faktuře bude</w:t>
      </w:r>
      <w:r w:rsidR="00733D19">
        <w:t> uveden</w:t>
      </w:r>
      <w:r w:rsidR="00A90550">
        <w:t>o</w:t>
      </w:r>
      <w:r w:rsidR="00733D19">
        <w:t xml:space="preserve"> čísl</w:t>
      </w:r>
      <w:r w:rsidR="00A90550">
        <w:t>o</w:t>
      </w:r>
      <w:r w:rsidR="00733D19">
        <w:t xml:space="preserve"> smlouvy </w:t>
      </w:r>
      <w:r w:rsidR="00D85504">
        <w:t>O</w:t>
      </w:r>
      <w:r w:rsidR="00733D19">
        <w:t>bjedn</w:t>
      </w:r>
      <w:r w:rsidR="00A90550">
        <w:t>atele</w:t>
      </w:r>
      <w:r w:rsidR="00733D19">
        <w:t xml:space="preserve"> a čísl</w:t>
      </w:r>
      <w:r w:rsidR="00A90550">
        <w:t>o</w:t>
      </w:r>
      <w:r w:rsidR="00733D19">
        <w:t xml:space="preserve"> účtu Zhotovitele, na který má být </w:t>
      </w:r>
      <w:r w:rsidR="00A90550">
        <w:t>smluvní cena</w:t>
      </w:r>
      <w:r w:rsidR="00733D19">
        <w:t xml:space="preserve"> zaplacena.</w:t>
      </w:r>
    </w:p>
    <w:p w:rsidR="005A79A7" w:rsidRDefault="005A79A7" w:rsidP="00B85170">
      <w:pPr>
        <w:pStyle w:val="PSNumLv2"/>
      </w:pPr>
      <w:r>
        <w:t xml:space="preserve">Za každý započatý den, kdy je </w:t>
      </w:r>
      <w:r w:rsidR="00E465B7">
        <w:t xml:space="preserve">Objednatel </w:t>
      </w:r>
      <w:r>
        <w:t xml:space="preserve">v prodlení s uhrazením Celkové ceny, uhradí </w:t>
      </w:r>
      <w:r w:rsidR="00E465B7">
        <w:t xml:space="preserve">Objednatel </w:t>
      </w:r>
      <w:r>
        <w:t xml:space="preserve">Zhotoviteli smluvní pokutu ve výši 0.05% </w:t>
      </w:r>
      <w:r w:rsidR="00A90550">
        <w:t xml:space="preserve">z </w:t>
      </w:r>
      <w:r>
        <w:t>dlužné částky.</w:t>
      </w:r>
    </w:p>
    <w:p w:rsidR="005A79A7" w:rsidRPr="001F6B29" w:rsidRDefault="005A79A7" w:rsidP="00C3176C">
      <w:pPr>
        <w:pStyle w:val="PSNumLv1"/>
      </w:pPr>
      <w:r>
        <w:t>termín a místo plnění</w:t>
      </w:r>
      <w:r w:rsidR="003A0F76">
        <w:t>, SANKCE</w:t>
      </w:r>
    </w:p>
    <w:p w:rsidR="005A79A7" w:rsidRDefault="005A79A7" w:rsidP="005A79A7">
      <w:pPr>
        <w:pStyle w:val="PSNumLv2"/>
      </w:pPr>
      <w:r>
        <w:t xml:space="preserve">Místem plnění je sídlo </w:t>
      </w:r>
      <w:r w:rsidR="00E465B7">
        <w:t>Objednatele</w:t>
      </w:r>
      <w:r>
        <w:t xml:space="preserve">, tedy areál Teplárny České Budějovice, a.s., </w:t>
      </w:r>
      <w:r w:rsidR="006B0C4E">
        <w:t xml:space="preserve">na adrese </w:t>
      </w:r>
      <w:r>
        <w:t>Novohradská 32, 370 01 České Budějovice.</w:t>
      </w:r>
    </w:p>
    <w:p w:rsidR="005A79A7" w:rsidRDefault="005A79A7" w:rsidP="005A79A7">
      <w:pPr>
        <w:pStyle w:val="PSNumLv2"/>
      </w:pPr>
      <w:r>
        <w:t xml:space="preserve">Zhotovitel za zavazuje předat všechny části zhotoveného Díla v termínu nejdéle </w:t>
      </w:r>
      <w:r w:rsidR="00146FF1">
        <w:t xml:space="preserve">do </w:t>
      </w:r>
      <w:r w:rsidRPr="007F0C53">
        <w:t>30. 4. 2019</w:t>
      </w:r>
      <w:r>
        <w:t xml:space="preserve">. Předání </w:t>
      </w:r>
      <w:r w:rsidR="00590C3A">
        <w:t xml:space="preserve">a převzetí </w:t>
      </w:r>
      <w:r>
        <w:t xml:space="preserve">Díla bude potvrzeno podepsáním předávacího protokolu </w:t>
      </w:r>
      <w:r w:rsidR="006B0C4E">
        <w:t>oprávněnými zástupci</w:t>
      </w:r>
      <w:r>
        <w:t xml:space="preserve"> </w:t>
      </w:r>
      <w:r w:rsidR="006B0C4E">
        <w:t xml:space="preserve">obou </w:t>
      </w:r>
      <w:r>
        <w:t>Smluvní</w:t>
      </w:r>
      <w:r w:rsidR="006B0C4E">
        <w:t>ch</w:t>
      </w:r>
      <w:r>
        <w:t xml:space="preserve"> stran.</w:t>
      </w:r>
    </w:p>
    <w:p w:rsidR="005A79A7" w:rsidRDefault="005A79A7" w:rsidP="005A79A7">
      <w:pPr>
        <w:pStyle w:val="PSNumLv2"/>
      </w:pPr>
      <w:r>
        <w:t xml:space="preserve">V případě, že bude Zhotovitel v prodlení s předáním Díla </w:t>
      </w:r>
      <w:r w:rsidR="004F5AE4">
        <w:t xml:space="preserve">v termínu dle bodu 4.2. </w:t>
      </w:r>
      <w:r>
        <w:t xml:space="preserve">po dobu </w:t>
      </w:r>
      <w:r w:rsidR="00A90550">
        <w:t xml:space="preserve">delší </w:t>
      </w:r>
      <w:r>
        <w:t xml:space="preserve">než </w:t>
      </w:r>
      <w:r w:rsidR="006D2A19">
        <w:t>1 měsíc</w:t>
      </w:r>
      <w:r>
        <w:t xml:space="preserve"> od písemné výzvy </w:t>
      </w:r>
      <w:r w:rsidR="00E465B7">
        <w:t>Objednatele</w:t>
      </w:r>
      <w:r w:rsidR="004F5AE4">
        <w:t xml:space="preserve"> </w:t>
      </w:r>
      <w:r w:rsidR="00FF03D3">
        <w:t xml:space="preserve">k splnění </w:t>
      </w:r>
      <w:r w:rsidR="004F5AE4">
        <w:t>učiněné oprávněné osobě Zhotovitele dle bodu 6.2.</w:t>
      </w:r>
      <w:r>
        <w:t xml:space="preserve">, má </w:t>
      </w:r>
      <w:r w:rsidR="00E465B7">
        <w:t xml:space="preserve">Objednatel </w:t>
      </w:r>
      <w:r>
        <w:t xml:space="preserve">právo </w:t>
      </w:r>
      <w:r w:rsidR="00EF299A">
        <w:t>od této Smlouvy odstoupit postupem dle bodu 7.2. písm. b) Smlouvy.</w:t>
      </w:r>
    </w:p>
    <w:p w:rsidR="005A79A7" w:rsidRDefault="005A79A7" w:rsidP="005A79A7">
      <w:pPr>
        <w:pStyle w:val="PSNumLv2"/>
      </w:pPr>
      <w:r>
        <w:t>Zhotovitel není v prodlení s předáním Díla, pokud bylo nedodržení termínu uvedeného v </w:t>
      </w:r>
      <w:r w:rsidR="00600636">
        <w:t xml:space="preserve">bodě 4.2. </w:t>
      </w:r>
      <w:r>
        <w:t xml:space="preserve">způsobeno </w:t>
      </w:r>
      <w:r w:rsidR="00E465B7">
        <w:t>Objednatelem</w:t>
      </w:r>
      <w:r>
        <w:t xml:space="preserve">, zejména </w:t>
      </w:r>
      <w:r w:rsidR="004F5AE4">
        <w:t xml:space="preserve">prokazatelným </w:t>
      </w:r>
      <w:r>
        <w:t xml:space="preserve">neposkytnutím dostatečné součinnosti při sdílení rozhodných informací, </w:t>
      </w:r>
      <w:r w:rsidR="004F5AE4">
        <w:t xml:space="preserve">prokazatelnými </w:t>
      </w:r>
      <w:r>
        <w:t>obstrukcemi při předávání Díla</w:t>
      </w:r>
      <w:r w:rsidR="00F721BF">
        <w:t xml:space="preserve"> </w:t>
      </w:r>
      <w:r>
        <w:t xml:space="preserve">apod. Za prodlení se rovněž nepovažuje zpoždění </w:t>
      </w:r>
      <w:r w:rsidR="00D761C3">
        <w:t xml:space="preserve">předání </w:t>
      </w:r>
      <w:r>
        <w:t>předmětu Díla z důvodu zásahu vyšší moci. Zásahem vyšší moci se rozumí především přírodní katastrofy, průmyslové a jiné havárie, vyhlášení nouzového, krizového či</w:t>
      </w:r>
      <w:r w:rsidR="00F721BF">
        <w:t> </w:t>
      </w:r>
      <w:r>
        <w:t>válečného stavu apod.</w:t>
      </w:r>
    </w:p>
    <w:p w:rsidR="00AF2B2D" w:rsidRDefault="006845CA" w:rsidP="00C3176C">
      <w:pPr>
        <w:pStyle w:val="PSNumLv1"/>
      </w:pPr>
      <w:r>
        <w:t>ochrana zpřístupněných informací</w:t>
      </w:r>
      <w:r w:rsidR="009D7187">
        <w:t xml:space="preserve"> a součinnost </w:t>
      </w:r>
      <w:r w:rsidR="00E465B7">
        <w:t>Objednatele</w:t>
      </w:r>
    </w:p>
    <w:p w:rsidR="006845CA" w:rsidRDefault="006845CA" w:rsidP="009D7187">
      <w:pPr>
        <w:pStyle w:val="PSNumLv2"/>
      </w:pPr>
      <w:r>
        <w:t>Smluvní strany se zavazují</w:t>
      </w:r>
      <w:r w:rsidR="001C3BF0">
        <w:t xml:space="preserve"> vzájemně</w:t>
      </w:r>
      <w:r w:rsidR="00B85170">
        <w:t xml:space="preserve"> chránit veškeré </w:t>
      </w:r>
      <w:r w:rsidR="00587024">
        <w:t>důvěrné</w:t>
      </w:r>
      <w:r>
        <w:t xml:space="preserve"> informace, které se v souvislosti s plněním práv a o povinností vyplývajících z této </w:t>
      </w:r>
      <w:r w:rsidR="001C3BF0">
        <w:t>S</w:t>
      </w:r>
      <w:r w:rsidR="005A79A7">
        <w:t xml:space="preserve">mlouvy dozví, a to i </w:t>
      </w:r>
      <w:r w:rsidR="001C3BF0">
        <w:t xml:space="preserve">po </w:t>
      </w:r>
      <w:r w:rsidR="005A79A7">
        <w:t>předání Díla.</w:t>
      </w:r>
    </w:p>
    <w:p w:rsidR="006845CA" w:rsidRPr="005A79A7" w:rsidRDefault="00587024" w:rsidP="009D7187">
      <w:pPr>
        <w:pStyle w:val="PSNumLv2"/>
        <w:rPr>
          <w:rFonts w:cs="Segoe UI"/>
        </w:rPr>
      </w:pPr>
      <w:r>
        <w:rPr>
          <w:rFonts w:cs="Segoe UI"/>
        </w:rPr>
        <w:t>Důvěrnými</w:t>
      </w:r>
      <w:r w:rsidR="006845CA" w:rsidRPr="005A79A7">
        <w:rPr>
          <w:rFonts w:cs="Segoe UI"/>
        </w:rPr>
        <w:t xml:space="preserve"> informacemi se rozumí všechny informace, které jsou a nebo by mohly být součástí obchodního tajemství, tj. např. popisy nebo části popisů technologických procesů a vzorců, technických vzorců a technického know-how, informace o provozních metodách, procedurách a</w:t>
      </w:r>
      <w:r w:rsidR="00F721BF">
        <w:rPr>
          <w:rFonts w:cs="Segoe UI"/>
        </w:rPr>
        <w:t> </w:t>
      </w:r>
      <w:r w:rsidR="006845CA" w:rsidRPr="005A79A7">
        <w:rPr>
          <w:rFonts w:cs="Segoe UI"/>
        </w:rPr>
        <w:t xml:space="preserve">pracovních postupech, </w:t>
      </w:r>
      <w:r w:rsidR="00B85170" w:rsidRPr="005A79A7">
        <w:rPr>
          <w:rFonts w:cs="Segoe UI"/>
        </w:rPr>
        <w:t xml:space="preserve">informace o infrastruktuře, software a hardware vybavení, </w:t>
      </w:r>
      <w:r w:rsidR="006845CA" w:rsidRPr="005A79A7">
        <w:rPr>
          <w:rFonts w:cs="Segoe UI"/>
        </w:rPr>
        <w:t>obchodní nebo marketingové plány, koncepce a strategie nebo jejich části, nabídky, kontrakty, smlouvy, dohody nebo jiná ujednání s třetími stranami, informace o výsledcích hospodaření, o vztazích s</w:t>
      </w:r>
      <w:r w:rsidR="00C3176C">
        <w:rPr>
          <w:rFonts w:cs="Segoe UI"/>
        </w:rPr>
        <w:t> </w:t>
      </w:r>
      <w:r w:rsidR="006845CA" w:rsidRPr="005A79A7">
        <w:rPr>
          <w:rFonts w:cs="Segoe UI"/>
        </w:rPr>
        <w:t>obchodními partnery, o pracovněprávních otázkách a všechny další informace, jejichž zveřejnění přijímající (která je získává) stranou by předávající straně (jíž se týkají) mohlo způsobit škodu</w:t>
      </w:r>
      <w:r w:rsidR="00B85170" w:rsidRPr="005A79A7">
        <w:rPr>
          <w:rFonts w:cs="Segoe UI"/>
        </w:rPr>
        <w:t xml:space="preserve"> nebo nemajetkovou újmu.</w:t>
      </w:r>
    </w:p>
    <w:p w:rsidR="001C3BF0" w:rsidRDefault="00B85170" w:rsidP="001C3BF0">
      <w:pPr>
        <w:pStyle w:val="PSNumLv2"/>
        <w:tabs>
          <w:tab w:val="clear" w:pos="567"/>
        </w:tabs>
      </w:pPr>
      <w:r w:rsidRPr="00B339F0">
        <w:t>Bez ohledu na výše uvedená ustanovení se za důvěrné nepovažují informace, (a) které se staly veřejně známými, aniž by to zavinila záměrně či opominutím přijímající strana</w:t>
      </w:r>
      <w:r w:rsidR="00587024">
        <w:t>, (b</w:t>
      </w:r>
      <w:r w:rsidRPr="00B339F0">
        <w:t xml:space="preserve">) které měla </w:t>
      </w:r>
      <w:r w:rsidRPr="00B339F0">
        <w:lastRenderedPageBreak/>
        <w:t>přijímající strana legálně k dispozici před uzavřením této smlouvy, pokud takové informace nebyly předmětem jiné, dříve mezi smluvními stranami uzavřené smlouvy o ochraně informací (c) jsou výsledkem postupu, při kterém k nim přijímající strana dospěje nezávisle a je to schopna doložit svými záznamy nebo důvěrnými informacemi třetí strany; (d) je přijímající strana povinna poskytnout oprávněnému subjektu na základě povinnosti vyplývající z právních předpisů nebo rozhodnutí oprávněného orgánu; tato výjimka však platí pouze pro poskytnutí informací v</w:t>
      </w:r>
      <w:r w:rsidR="00C3176C">
        <w:t> </w:t>
      </w:r>
      <w:r w:rsidRPr="00B339F0">
        <w:t xml:space="preserve">nezbytně nutném rozsahu </w:t>
      </w:r>
      <w:r w:rsidR="001C3BF0">
        <w:t>uvedenému oprávněnému subjektu.</w:t>
      </w:r>
    </w:p>
    <w:p w:rsidR="00B85170" w:rsidRPr="00B85170" w:rsidRDefault="006845CA" w:rsidP="009D7187">
      <w:pPr>
        <w:pStyle w:val="PSNumLv2"/>
      </w:pPr>
      <w:r>
        <w:rPr>
          <w:rFonts w:eastAsia="Calibri"/>
          <w:sz w:val="22"/>
          <w:szCs w:val="22"/>
        </w:rPr>
        <w:t xml:space="preserve">Zhotovitel se </w:t>
      </w:r>
      <w:r w:rsidRPr="00673CF1">
        <w:rPr>
          <w:rFonts w:eastAsia="Calibri"/>
          <w:sz w:val="22"/>
          <w:szCs w:val="22"/>
        </w:rPr>
        <w:t xml:space="preserve">zavazuje chránit Důvěrné </w:t>
      </w:r>
      <w:r w:rsidR="00B85170">
        <w:rPr>
          <w:rFonts w:eastAsia="Calibri"/>
          <w:sz w:val="22"/>
          <w:szCs w:val="22"/>
        </w:rPr>
        <w:t xml:space="preserve">informace, </w:t>
      </w:r>
      <w:r w:rsidRPr="00673CF1">
        <w:rPr>
          <w:rFonts w:eastAsia="Calibri"/>
          <w:sz w:val="22"/>
          <w:szCs w:val="22"/>
        </w:rPr>
        <w:t>používat je pouze k účelům vymezeným touto Smlouvou</w:t>
      </w:r>
      <w:r w:rsidR="00B85170">
        <w:rPr>
          <w:rFonts w:eastAsia="Calibri"/>
          <w:sz w:val="22"/>
          <w:szCs w:val="22"/>
        </w:rPr>
        <w:t xml:space="preserve"> a nesdělit je třetím osobám. Za třetí osoby se pro účely této Smlouvy nepovažují osoby, s nimiž Zhotovitel tvoří podnikatelské uskupení, resp. koncern</w:t>
      </w:r>
      <w:r w:rsidR="00C3176C">
        <w:rPr>
          <w:rFonts w:eastAsia="Calibri"/>
          <w:sz w:val="22"/>
          <w:szCs w:val="22"/>
        </w:rPr>
        <w:t>.</w:t>
      </w:r>
      <w:r w:rsidR="00B85170">
        <w:rPr>
          <w:rFonts w:eastAsia="Calibri"/>
          <w:sz w:val="22"/>
          <w:szCs w:val="22"/>
        </w:rPr>
        <w:t xml:space="preserve"> Za</w:t>
      </w:r>
      <w:r w:rsidR="00C3176C">
        <w:rPr>
          <w:rFonts w:eastAsia="Calibri"/>
          <w:sz w:val="22"/>
          <w:szCs w:val="22"/>
        </w:rPr>
        <w:t> </w:t>
      </w:r>
      <w:r w:rsidR="00B85170">
        <w:rPr>
          <w:rFonts w:eastAsia="Calibri"/>
          <w:sz w:val="22"/>
          <w:szCs w:val="22"/>
        </w:rPr>
        <w:t>porušení povinnosti mlčenlivosti takovými osobami odpovídá Zhotovitel tak, jako by se jich dopustil sám</w:t>
      </w:r>
      <w:r>
        <w:rPr>
          <w:rFonts w:eastAsia="Calibri"/>
          <w:sz w:val="22"/>
          <w:szCs w:val="22"/>
        </w:rPr>
        <w:t>.</w:t>
      </w:r>
      <w:r w:rsidR="00B85170">
        <w:rPr>
          <w:rFonts w:eastAsia="Calibri"/>
          <w:sz w:val="22"/>
          <w:szCs w:val="22"/>
        </w:rPr>
        <w:t xml:space="preserve"> </w:t>
      </w:r>
    </w:p>
    <w:p w:rsidR="00587024" w:rsidRPr="00B85170" w:rsidRDefault="00E465B7" w:rsidP="00587024">
      <w:pPr>
        <w:pStyle w:val="PSNumLv2"/>
      </w:pPr>
      <w:r>
        <w:t xml:space="preserve">Objednatel </w:t>
      </w:r>
      <w:r w:rsidR="00587024">
        <w:t>se zavazuje poskytnout Zhotoviteli veškerou možnou součinnost ve věci zpřístupnění informací a přístupu do prostor, v nichž jsou informace uloženy, za účelem naplnění předmětu této Smlouvy.</w:t>
      </w:r>
    </w:p>
    <w:p w:rsidR="006845CA" w:rsidRPr="00B85170" w:rsidRDefault="00B85170" w:rsidP="009D7187">
      <w:pPr>
        <w:pStyle w:val="PSNumLv2"/>
      </w:pPr>
      <w:r>
        <w:rPr>
          <w:rFonts w:eastAsia="Calibri"/>
          <w:sz w:val="22"/>
          <w:szCs w:val="22"/>
        </w:rPr>
        <w:t xml:space="preserve">Zhotovitel podnikne vhodné kroky k ochraně </w:t>
      </w:r>
      <w:r w:rsidR="00587024">
        <w:rPr>
          <w:rFonts w:eastAsia="Calibri"/>
          <w:sz w:val="22"/>
          <w:szCs w:val="22"/>
        </w:rPr>
        <w:t>Důvěrných informací</w:t>
      </w:r>
      <w:r>
        <w:rPr>
          <w:rFonts w:eastAsia="Calibri"/>
          <w:sz w:val="22"/>
          <w:szCs w:val="22"/>
        </w:rPr>
        <w:t xml:space="preserve"> směřující k jejich ochraně na úložišti.</w:t>
      </w:r>
    </w:p>
    <w:p w:rsidR="00324843" w:rsidRDefault="007F0C53" w:rsidP="00C3176C">
      <w:pPr>
        <w:pStyle w:val="PSNumLv1"/>
      </w:pPr>
      <w:r>
        <w:t>Oprávněné osoby</w:t>
      </w:r>
    </w:p>
    <w:p w:rsidR="007F0C53" w:rsidRDefault="005A79A7" w:rsidP="007F0C53">
      <w:pPr>
        <w:pStyle w:val="PSNumLv2"/>
      </w:pPr>
      <w:r>
        <w:t>Každá ze Smluvních stran jmenuje za účelem věcného plnění</w:t>
      </w:r>
      <w:r w:rsidR="0016490B">
        <w:t xml:space="preserve"> této Smlouvy, plnění běžné agendy a vzájemné komunikace</w:t>
      </w:r>
      <w:r>
        <w:t xml:space="preserve"> oprávněnou osobu.</w:t>
      </w:r>
    </w:p>
    <w:p w:rsidR="0016490B" w:rsidRDefault="005A79A7" w:rsidP="0016490B">
      <w:pPr>
        <w:pStyle w:val="PSNumLv2"/>
      </w:pPr>
      <w:r>
        <w:t>Osoby oprávněné zastupovat Smluvní strany ve věcném plnění</w:t>
      </w:r>
      <w:r w:rsidR="00587024">
        <w:t xml:space="preserve"> Smlouvy, plnění běžné agendy a</w:t>
      </w:r>
      <w:r w:rsidR="00C3176C">
        <w:t> </w:t>
      </w:r>
      <w:r w:rsidR="00587024">
        <w:t>vzájemné komunikace jsou</w:t>
      </w:r>
      <w:r>
        <w:t>:</w:t>
      </w:r>
    </w:p>
    <w:p w:rsidR="0016490B" w:rsidRPr="0016490B" w:rsidRDefault="00587024" w:rsidP="00C3176C">
      <w:pPr>
        <w:pStyle w:val="PSNumLv3"/>
        <w:spacing w:after="0"/>
      </w:pPr>
      <w:r>
        <w:t>z</w:t>
      </w:r>
      <w:r w:rsidR="005A79A7">
        <w:t xml:space="preserve">a Zhotovitele: </w:t>
      </w:r>
      <w:r w:rsidR="005A79A7">
        <w:tab/>
      </w:r>
      <w:r w:rsidR="0002517C">
        <w:rPr>
          <w:rFonts w:cs="Segoe UI"/>
        </w:rPr>
        <w:t>xxxxx</w:t>
      </w:r>
    </w:p>
    <w:p w:rsidR="0016490B" w:rsidRDefault="0016490B" w:rsidP="00C3176C">
      <w:pPr>
        <w:pStyle w:val="PSNumLv3"/>
        <w:numPr>
          <w:ilvl w:val="0"/>
          <w:numId w:val="0"/>
        </w:numPr>
        <w:spacing w:after="0"/>
        <w:ind w:left="2574" w:firstLine="306"/>
        <w:rPr>
          <w:rFonts w:cs="Segoe UI"/>
        </w:rPr>
      </w:pPr>
      <w:r>
        <w:rPr>
          <w:rFonts w:cs="Segoe UI"/>
        </w:rPr>
        <w:t>telefon:</w:t>
      </w:r>
      <w:r>
        <w:rPr>
          <w:rFonts w:cs="Segoe UI"/>
        </w:rPr>
        <w:tab/>
      </w:r>
      <w:r w:rsidR="0002517C">
        <w:rPr>
          <w:rFonts w:cs="Segoe UI"/>
        </w:rPr>
        <w:t>xxxxx</w:t>
      </w:r>
    </w:p>
    <w:p w:rsidR="0016490B" w:rsidRDefault="0016490B" w:rsidP="00C3176C">
      <w:pPr>
        <w:pStyle w:val="PSNumLv3"/>
        <w:numPr>
          <w:ilvl w:val="0"/>
          <w:numId w:val="0"/>
        </w:numPr>
        <w:spacing w:after="0"/>
        <w:ind w:left="2268" w:firstLine="612"/>
      </w:pPr>
      <w:r>
        <w:rPr>
          <w:rFonts w:cs="Segoe UI"/>
        </w:rPr>
        <w:t xml:space="preserve">e-mail: </w:t>
      </w:r>
      <w:r w:rsidR="0002517C">
        <w:rPr>
          <w:rFonts w:cs="Segoe UI"/>
        </w:rPr>
        <w:t>xxxxx</w:t>
      </w:r>
    </w:p>
    <w:p w:rsidR="00452A09" w:rsidRDefault="00587024" w:rsidP="00EB4CB3">
      <w:pPr>
        <w:pStyle w:val="PSNumLv3"/>
        <w:numPr>
          <w:ilvl w:val="0"/>
          <w:numId w:val="0"/>
        </w:numPr>
        <w:spacing w:after="0"/>
        <w:ind w:left="2574" w:firstLine="306"/>
        <w:rPr>
          <w:rFonts w:cs="Segoe UI"/>
        </w:rPr>
      </w:pPr>
      <w:r w:rsidRPr="0002517C">
        <w:rPr>
          <w:rFonts w:cs="Segoe UI"/>
        </w:rPr>
        <w:t>z</w:t>
      </w:r>
      <w:r w:rsidR="005A79A7" w:rsidRPr="0002517C">
        <w:rPr>
          <w:rFonts w:cs="Segoe UI"/>
        </w:rPr>
        <w:t xml:space="preserve">a </w:t>
      </w:r>
      <w:r w:rsidR="00E465B7" w:rsidRPr="0002517C">
        <w:rPr>
          <w:rFonts w:cs="Segoe UI"/>
        </w:rPr>
        <w:t>Objednatele</w:t>
      </w:r>
      <w:r w:rsidR="005A79A7" w:rsidRPr="0002517C">
        <w:rPr>
          <w:rFonts w:cs="Segoe UI"/>
        </w:rPr>
        <w:t xml:space="preserve">: </w:t>
      </w:r>
      <w:r w:rsidR="0016490B" w:rsidRPr="0002517C">
        <w:rPr>
          <w:rFonts w:cs="Segoe UI"/>
        </w:rPr>
        <w:tab/>
      </w:r>
      <w:r w:rsidR="0002517C">
        <w:rPr>
          <w:rFonts w:cs="Segoe UI"/>
        </w:rPr>
        <w:t>xxxxx</w:t>
      </w:r>
    </w:p>
    <w:p w:rsidR="0016490B" w:rsidRPr="0002517C" w:rsidRDefault="00F721BF" w:rsidP="00EB4CB3">
      <w:pPr>
        <w:pStyle w:val="PSNumLv3"/>
        <w:numPr>
          <w:ilvl w:val="0"/>
          <w:numId w:val="0"/>
        </w:numPr>
        <w:spacing w:after="0"/>
        <w:ind w:left="2574" w:firstLine="306"/>
        <w:rPr>
          <w:rFonts w:cs="Segoe UI"/>
        </w:rPr>
      </w:pPr>
      <w:r w:rsidRPr="0002517C">
        <w:rPr>
          <w:rFonts w:cs="Segoe UI"/>
        </w:rPr>
        <w:t>telefon:</w:t>
      </w:r>
      <w:r w:rsidR="006B0C4E" w:rsidRPr="0002517C">
        <w:rPr>
          <w:rFonts w:cs="Segoe UI"/>
        </w:rPr>
        <w:t xml:space="preserve"> </w:t>
      </w:r>
      <w:r w:rsidR="00452A09">
        <w:rPr>
          <w:rFonts w:cs="Segoe UI"/>
        </w:rPr>
        <w:t>xxxxx</w:t>
      </w:r>
    </w:p>
    <w:p w:rsidR="0016490B" w:rsidRDefault="0016490B" w:rsidP="00C3176C">
      <w:pPr>
        <w:pStyle w:val="PSNumLv3"/>
        <w:numPr>
          <w:ilvl w:val="0"/>
          <w:numId w:val="0"/>
        </w:numPr>
        <w:spacing w:after="0"/>
        <w:ind w:left="2574" w:firstLine="306"/>
        <w:rPr>
          <w:rFonts w:cs="Segoe UI"/>
        </w:rPr>
      </w:pPr>
      <w:r w:rsidRPr="0016490B">
        <w:rPr>
          <w:rFonts w:cs="Segoe UI"/>
        </w:rPr>
        <w:t xml:space="preserve">e-mail: </w:t>
      </w:r>
      <w:r w:rsidR="00452A09">
        <w:rPr>
          <w:rFonts w:cs="Segoe UI"/>
        </w:rPr>
        <w:t>xxxxx</w:t>
      </w:r>
    </w:p>
    <w:p w:rsidR="007658A2" w:rsidRDefault="007658A2" w:rsidP="007658A2">
      <w:pPr>
        <w:pStyle w:val="PSNumLv3"/>
        <w:numPr>
          <w:ilvl w:val="0"/>
          <w:numId w:val="0"/>
        </w:numPr>
        <w:spacing w:after="0"/>
        <w:rPr>
          <w:rFonts w:cs="Segoe UI"/>
        </w:rPr>
      </w:pPr>
    </w:p>
    <w:p w:rsidR="0016490B" w:rsidRDefault="0016490B" w:rsidP="0016490B">
      <w:pPr>
        <w:pStyle w:val="PSNumLv2"/>
      </w:pPr>
      <w:r>
        <w:t xml:space="preserve">Smluvní strany jsou oprávněny změnit výše uvedené oprávněné osoby. Tuto změnu ohlásí druhé Smluvní straně písemně </w:t>
      </w:r>
      <w:r w:rsidR="00DD35AB">
        <w:t xml:space="preserve">na e-mailovou kontaktní adresu </w:t>
      </w:r>
      <w:r>
        <w:t>bez zbytečného odkladu, přičemž změna je vůči druhé Smluvní straně účinná dnem doručení písemného oznámení.</w:t>
      </w:r>
    </w:p>
    <w:p w:rsidR="00F04B9E" w:rsidRPr="002B034E" w:rsidRDefault="00F04B9E" w:rsidP="00CA4A23">
      <w:pPr>
        <w:pStyle w:val="PSNumLv1"/>
      </w:pPr>
      <w:r>
        <w:t>TRVÁNÍ SMLOUVY</w:t>
      </w:r>
    </w:p>
    <w:p w:rsidR="00F04B9E" w:rsidRPr="00291DAE" w:rsidRDefault="00F04B9E" w:rsidP="00F04B9E">
      <w:pPr>
        <w:pStyle w:val="PSNumLv2"/>
      </w:pPr>
      <w:r w:rsidRPr="00291DAE">
        <w:t xml:space="preserve">Tato </w:t>
      </w:r>
      <w:r>
        <w:t>Smlouv</w:t>
      </w:r>
      <w:r w:rsidRPr="00291DAE">
        <w:t xml:space="preserve">a </w:t>
      </w:r>
      <w:r w:rsidR="00681145">
        <w:t xml:space="preserve">se </w:t>
      </w:r>
      <w:r w:rsidRPr="00291DAE">
        <w:t xml:space="preserve">uzavírá na dobu </w:t>
      </w:r>
      <w:r>
        <w:t>do řádného splnění závazků z ní vyplývajících</w:t>
      </w:r>
      <w:r w:rsidRPr="00291DAE">
        <w:t>.</w:t>
      </w:r>
    </w:p>
    <w:p w:rsidR="00F04B9E" w:rsidRPr="007119CA" w:rsidRDefault="00F04B9E" w:rsidP="00F04B9E">
      <w:pPr>
        <w:pStyle w:val="PSNumLv2"/>
      </w:pPr>
      <w:r w:rsidRPr="007119CA">
        <w:t xml:space="preserve">Tato </w:t>
      </w:r>
      <w:r>
        <w:t>Smlouv</w:t>
      </w:r>
      <w:r w:rsidRPr="007119CA">
        <w:t xml:space="preserve">a může být </w:t>
      </w:r>
      <w:r>
        <w:t xml:space="preserve">předčasně </w:t>
      </w:r>
      <w:r w:rsidRPr="007119CA">
        <w:t>ukončena:</w:t>
      </w:r>
    </w:p>
    <w:p w:rsidR="00F04B9E" w:rsidRPr="00120A57" w:rsidRDefault="00F04B9E" w:rsidP="00F04B9E">
      <w:pPr>
        <w:pStyle w:val="PSNumLv3"/>
      </w:pPr>
      <w:r w:rsidRPr="00120A57">
        <w:lastRenderedPageBreak/>
        <w:t>Dohodou smluvních stran;</w:t>
      </w:r>
    </w:p>
    <w:p w:rsidR="00F04B9E" w:rsidRDefault="00F04B9E" w:rsidP="00CA4A23">
      <w:pPr>
        <w:pStyle w:val="PSNumLv3"/>
      </w:pPr>
      <w:r w:rsidRPr="00120A57">
        <w:t xml:space="preserve">Písemným odstoupením </w:t>
      </w:r>
      <w:r w:rsidR="00EF299A">
        <w:t xml:space="preserve">Objednatele </w:t>
      </w:r>
      <w:r w:rsidRPr="00120A57">
        <w:t>účinným okamžikem doručení</w:t>
      </w:r>
      <w:r>
        <w:t xml:space="preserve"> s účinky </w:t>
      </w:r>
      <w:r w:rsidRPr="00E8044C">
        <w:rPr>
          <w:i/>
        </w:rPr>
        <w:t>ex-nunc</w:t>
      </w:r>
      <w:r>
        <w:t xml:space="preserve">, a to </w:t>
      </w:r>
      <w:r w:rsidRPr="00120A57">
        <w:t xml:space="preserve">ze zákonných důvodů </w:t>
      </w:r>
      <w:r>
        <w:t>a</w:t>
      </w:r>
      <w:r w:rsidRPr="00120A57">
        <w:t xml:space="preserve">nebo </w:t>
      </w:r>
      <w:r>
        <w:t xml:space="preserve">z důvodu </w:t>
      </w:r>
      <w:r w:rsidRPr="00120A57">
        <w:t>podstatné</w:t>
      </w:r>
      <w:r>
        <w:t>ho</w:t>
      </w:r>
      <w:r w:rsidRPr="00120A57">
        <w:t xml:space="preserve"> porušení sjednaných závazků druhou smluvní stranou, přičemž platí, že</w:t>
      </w:r>
      <w:r>
        <w:t xml:space="preserve"> </w:t>
      </w:r>
      <w:r w:rsidR="00EF299A">
        <w:t>za</w:t>
      </w:r>
      <w:r w:rsidRPr="009D3200">
        <w:t xml:space="preserve"> podstatné porušení </w:t>
      </w:r>
      <w:r>
        <w:t>Smlouv</w:t>
      </w:r>
      <w:r w:rsidRPr="009D3200">
        <w:t>y ze stran</w:t>
      </w:r>
      <w:r w:rsidR="00EF299A">
        <w:t xml:space="preserve">y Zhotovitele se považuje nesplnění předání řádně dokončeného předmětu Díla ani v dodatečně poskytnutém termínu k plnění dle bodu 4.3. Smlouvy, v takovém případě </w:t>
      </w:r>
      <w:r w:rsidRPr="009D3200">
        <w:t xml:space="preserve">může </w:t>
      </w:r>
      <w:r w:rsidR="00EF299A">
        <w:t xml:space="preserve">Objednatel </w:t>
      </w:r>
      <w:r w:rsidRPr="009D3200">
        <w:t xml:space="preserve">odstoupit od </w:t>
      </w:r>
      <w:r>
        <w:t>Smlouv</w:t>
      </w:r>
      <w:r w:rsidRPr="009D3200">
        <w:t>y do tří měsíců ode dne, kdy se</w:t>
      </w:r>
      <w:r>
        <w:t xml:space="preserve"> o </w:t>
      </w:r>
      <w:r w:rsidRPr="009D3200">
        <w:t>takovém porušení dozvěděl, nejpozději do 6 měsíců ode dne tohoto porušení.</w:t>
      </w:r>
    </w:p>
    <w:p w:rsidR="00DD35AB" w:rsidRDefault="00DD35AB" w:rsidP="00C3176C">
      <w:pPr>
        <w:pStyle w:val="PSNumLv1"/>
      </w:pPr>
      <w:r>
        <w:t>Závěrečná ujednání</w:t>
      </w:r>
    </w:p>
    <w:p w:rsidR="00E96672" w:rsidRDefault="00681145" w:rsidP="00681145">
      <w:pPr>
        <w:pStyle w:val="PSNumLv2"/>
      </w:pPr>
      <w:r>
        <w:t>Zhotovitel</w:t>
      </w:r>
      <w:r w:rsidRPr="00681145">
        <w:t xml:space="preserve"> bere na vědomí, že </w:t>
      </w:r>
      <w:r>
        <w:t>Objednatel</w:t>
      </w:r>
      <w:r w:rsidRPr="00681145">
        <w:t xml:space="preserve"> je právnickou osobou, v níž má většinovou majetkovou účast územní samosprávný celek, a proto se na tuto Smlouvu v souladu s § 2 odst. 1 písm. n) zákona č. 340/2015 Sb., o zvláštních podmínkách účinnosti některých smluv, uveřejňování těchto smluv a o registru smluv (zákon o registru smluv), ve znění pozdějších předpisů (dále také jen „ZRS“), vztahuje povinnost uveřejnění prostřednictvím registru smluv (dále také jen „Registr“).</w:t>
      </w:r>
      <w:r>
        <w:t xml:space="preserve"> </w:t>
      </w:r>
      <w:r w:rsidRPr="00D17147">
        <w:t xml:space="preserve">Smluvní strany ve shodě potvrzují, že informace, které nelze poskytnout při postupu podle předpisů upravujících svobodný přístup k informacím a které se neuveřejňují v Registru v souladu s § 3 odst. 1 ZRS, budou v elektronickém obrazu textového obsahu Smlouvy zaslaného k uveřejnění do Registru (tj. verze této Smlouvy pro uveřejnění) znečitelněny. Konkrétně se jedná o údaje o smluvní </w:t>
      </w:r>
      <w:r>
        <w:t>ceně</w:t>
      </w:r>
      <w:r w:rsidRPr="00D17147">
        <w:t>. Zároveň budou v souladu s ust. § 5 odst. 6 ZRS z uveřejnění vyloučena metadata uved</w:t>
      </w:r>
      <w:r>
        <w:t>ená v § 5 odst. 5 písm. c) ZRS, tj. smluvní cena.</w:t>
      </w:r>
    </w:p>
    <w:p w:rsidR="0016490B" w:rsidRDefault="0016490B" w:rsidP="0016490B">
      <w:pPr>
        <w:pStyle w:val="PSNumLv2"/>
      </w:pPr>
      <w:r>
        <w:t>Tato Smlouva nabývá platnosti dnem p</w:t>
      </w:r>
      <w:r w:rsidR="00F721BF">
        <w:t>odpisu oběma smluvními stranami</w:t>
      </w:r>
      <w:r w:rsidR="00681145">
        <w:t xml:space="preserve"> a </w:t>
      </w:r>
      <w:r w:rsidR="00681145" w:rsidRPr="00291DAE">
        <w:t>účinnosti</w:t>
      </w:r>
      <w:r w:rsidR="00681145">
        <w:t xml:space="preserve"> dnem uveřejnění v Registru postupem popsaným v odst. 8.1. Smlouvy</w:t>
      </w:r>
      <w:r w:rsidR="00F721BF">
        <w:t>.</w:t>
      </w:r>
    </w:p>
    <w:p w:rsidR="0016490B" w:rsidRDefault="0016490B" w:rsidP="0016490B">
      <w:pPr>
        <w:pStyle w:val="PSNumLv2"/>
      </w:pPr>
      <w:r>
        <w:t>Tato smlouva a všechny práva a povinnosti z ní vyplývající nebo s ní související se řídí českým právním řádem.</w:t>
      </w:r>
      <w:r w:rsidR="00F721BF">
        <w:t xml:space="preserve"> Smluvní strany se dohodly, že případné spory ze smlouvy vzniklé nebo s ní související budou řešit obecné soudy České republiky.</w:t>
      </w:r>
    </w:p>
    <w:p w:rsidR="0016490B" w:rsidRDefault="0016490B" w:rsidP="0016490B">
      <w:pPr>
        <w:pStyle w:val="PSNumLv2"/>
      </w:pPr>
      <w:r>
        <w:t>Smlouvu je možné měnit pouze formou písemných vzestupně číslovaných dodatků podepsaných oběma Smluvními stranami.</w:t>
      </w:r>
    </w:p>
    <w:p w:rsidR="001C3BF0" w:rsidRDefault="001C3BF0" w:rsidP="001C3BF0">
      <w:pPr>
        <w:pStyle w:val="PSNumLv2"/>
      </w:pPr>
      <w:r w:rsidRPr="001F6B29">
        <w:t>Tato Smlouva se vyhotovuje ve 2 vyhotoveních, po jednom pro každou Smluvní stranu.</w:t>
      </w:r>
    </w:p>
    <w:p w:rsidR="0016490B" w:rsidRDefault="0016490B" w:rsidP="001C3BF0">
      <w:pPr>
        <w:pStyle w:val="PSNumLv2"/>
      </w:pPr>
      <w:r w:rsidRPr="00B339F0">
        <w:t>Smluvní strany výslovně prohlašují, že tato smlouva byla sepsána podle jejich pravé, svobodné a</w:t>
      </w:r>
      <w:r w:rsidR="00C3176C">
        <w:t> </w:t>
      </w:r>
      <w:r w:rsidRPr="00B339F0">
        <w:t>vážné vůle, nikoliv v tísni, z nezkušenosti, rozumové slabosti, rozrušení nebo lehkomyslnost</w:t>
      </w:r>
      <w:r w:rsidR="00F721BF">
        <w:t>i, že vzájemná plnění S</w:t>
      </w:r>
      <w:r w:rsidRPr="00B339F0">
        <w:t>mluvních stran nejsou vůči sobě v hrubém nepoměru, a</w:t>
      </w:r>
      <w:r w:rsidR="00F721BF">
        <w:t xml:space="preserve"> že se seznámily s textem této S</w:t>
      </w:r>
      <w:r w:rsidRPr="00B339F0">
        <w:t>mlouvy a tento je pro ně srozumitelný. Na důkaz toho připojují své vlastnoruční podpisy.</w:t>
      </w:r>
    </w:p>
    <w:p w:rsidR="00C3176C" w:rsidRPr="001C3BF0" w:rsidRDefault="00C3176C" w:rsidP="00C3176C">
      <w:pPr>
        <w:pStyle w:val="PSNumLv2"/>
        <w:numPr>
          <w:ilvl w:val="0"/>
          <w:numId w:val="0"/>
        </w:numPr>
        <w:ind w:left="567"/>
      </w:pPr>
    </w:p>
    <w:tbl>
      <w:tblPr>
        <w:tblW w:w="9579" w:type="dxa"/>
        <w:tblInd w:w="-2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61"/>
        <w:gridCol w:w="1451"/>
        <w:gridCol w:w="3967"/>
      </w:tblGrid>
      <w:tr w:rsidR="001C3BF0" w:rsidRPr="001C3BF0" w:rsidTr="00C3176C">
        <w:trPr>
          <w:trHeight w:val="193"/>
        </w:trPr>
        <w:tc>
          <w:tcPr>
            <w:tcW w:w="4161" w:type="dxa"/>
          </w:tcPr>
          <w:p w:rsidR="001C3BF0" w:rsidRPr="001C3BF0" w:rsidRDefault="001C3BF0" w:rsidP="0002517C">
            <w:pPr>
              <w:pStyle w:val="PS11dek"/>
              <w:rPr>
                <w:rFonts w:ascii="Segoe UI" w:hAnsi="Segoe UI" w:cs="Segoe UI"/>
              </w:rPr>
            </w:pPr>
            <w:r w:rsidRPr="001C3BF0">
              <w:rPr>
                <w:rFonts w:ascii="Segoe UI" w:hAnsi="Segoe UI" w:cs="Segoe UI"/>
              </w:rPr>
              <w:t xml:space="preserve">V Praze dne </w:t>
            </w:r>
            <w:r w:rsidR="0002517C">
              <w:rPr>
                <w:rFonts w:ascii="Segoe UI" w:hAnsi="Segoe UI" w:cs="Segoe UI"/>
              </w:rPr>
              <w:t>……………………………….</w:t>
            </w:r>
          </w:p>
        </w:tc>
        <w:tc>
          <w:tcPr>
            <w:tcW w:w="1451" w:type="dxa"/>
          </w:tcPr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</w:rPr>
            </w:pPr>
          </w:p>
        </w:tc>
        <w:tc>
          <w:tcPr>
            <w:tcW w:w="3967" w:type="dxa"/>
          </w:tcPr>
          <w:p w:rsidR="001C3BF0" w:rsidRPr="001C3BF0" w:rsidRDefault="001C3BF0" w:rsidP="001C3BF0">
            <w:pPr>
              <w:pStyle w:val="PS11dek"/>
              <w:rPr>
                <w:rFonts w:ascii="Segoe UI" w:hAnsi="Segoe UI" w:cs="Segoe UI"/>
              </w:rPr>
            </w:pPr>
            <w:r w:rsidRPr="001C3BF0">
              <w:rPr>
                <w:rFonts w:ascii="Segoe UI" w:hAnsi="Segoe UI" w:cs="Segoe UI"/>
              </w:rPr>
              <w:t>V Českých Budějovicích dne ………………………</w:t>
            </w:r>
          </w:p>
        </w:tc>
      </w:tr>
      <w:tr w:rsidR="001C3BF0" w:rsidRPr="001C3BF0" w:rsidTr="00C3176C">
        <w:trPr>
          <w:trHeight w:val="791"/>
        </w:trPr>
        <w:tc>
          <w:tcPr>
            <w:tcW w:w="4161" w:type="dxa"/>
          </w:tcPr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</w:rPr>
            </w:pPr>
          </w:p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</w:rPr>
            </w:pPr>
          </w:p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</w:rPr>
            </w:pPr>
            <w:r w:rsidRPr="001C3BF0">
              <w:rPr>
                <w:rFonts w:ascii="Segoe UI" w:hAnsi="Segoe UI" w:cs="Segoe UI"/>
              </w:rPr>
              <w:t>Zhotovitel</w:t>
            </w:r>
            <w:r w:rsidRPr="001C3BF0">
              <w:rPr>
                <w:rFonts w:ascii="Segoe UI" w:hAnsi="Segoe UI" w:cs="Segoe UI"/>
              </w:rPr>
              <w:br/>
            </w:r>
            <w:r w:rsidRPr="001C3BF0">
              <w:rPr>
                <w:rFonts w:ascii="Segoe UI" w:hAnsi="Segoe UI" w:cs="Segoe UI"/>
                <w:b/>
              </w:rPr>
              <w:t>Asseco Central Europe, a.s.</w:t>
            </w:r>
          </w:p>
        </w:tc>
        <w:tc>
          <w:tcPr>
            <w:tcW w:w="1451" w:type="dxa"/>
          </w:tcPr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</w:rPr>
            </w:pPr>
          </w:p>
        </w:tc>
        <w:tc>
          <w:tcPr>
            <w:tcW w:w="3967" w:type="dxa"/>
          </w:tcPr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</w:rPr>
            </w:pPr>
          </w:p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</w:rPr>
            </w:pPr>
          </w:p>
          <w:p w:rsidR="001C3BF0" w:rsidRPr="001C3BF0" w:rsidRDefault="00E465B7" w:rsidP="00D761C3">
            <w:pPr>
              <w:pStyle w:val="PS11de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Objednatel</w:t>
            </w:r>
            <w:r w:rsidR="001C3BF0" w:rsidRPr="001C3BF0">
              <w:rPr>
                <w:rFonts w:ascii="Segoe UI" w:hAnsi="Segoe UI" w:cs="Segoe UI"/>
              </w:rPr>
              <w:br/>
            </w:r>
            <w:r w:rsidR="001C3BF0" w:rsidRPr="001C3BF0">
              <w:rPr>
                <w:rStyle w:val="Siln"/>
                <w:rFonts w:ascii="Segoe UI" w:hAnsi="Segoe UI" w:cs="Segoe UI"/>
              </w:rPr>
              <w:t>Teplárna České Budějovice, a.s.</w:t>
            </w:r>
          </w:p>
        </w:tc>
      </w:tr>
      <w:tr w:rsidR="001C3BF0" w:rsidRPr="001C3BF0" w:rsidTr="00C3176C">
        <w:trPr>
          <w:trHeight w:val="782"/>
        </w:trPr>
        <w:tc>
          <w:tcPr>
            <w:tcW w:w="4161" w:type="dxa"/>
          </w:tcPr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  <w:highlight w:val="yellow"/>
              </w:rPr>
            </w:pPr>
          </w:p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  <w:highlight w:val="yellow"/>
              </w:rPr>
            </w:pPr>
          </w:p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  <w:highlight w:val="yellow"/>
              </w:rPr>
            </w:pPr>
          </w:p>
          <w:p w:rsidR="001C3BF0" w:rsidRDefault="001C3BF0" w:rsidP="00D761C3">
            <w:pPr>
              <w:pStyle w:val="PS11dek"/>
              <w:rPr>
                <w:rFonts w:ascii="Segoe UI" w:hAnsi="Segoe UI" w:cs="Segoe UI"/>
              </w:rPr>
            </w:pPr>
            <w:r w:rsidRPr="001C3BF0">
              <w:rPr>
                <w:rFonts w:ascii="Segoe UI" w:hAnsi="Segoe UI" w:cs="Segoe UI"/>
              </w:rPr>
              <w:t>……………………………………………………………</w:t>
            </w:r>
          </w:p>
          <w:p w:rsidR="00C3176C" w:rsidRDefault="00D31F6A" w:rsidP="00D761C3">
            <w:pPr>
              <w:pStyle w:val="PS11de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Hana Bečková</w:t>
            </w:r>
          </w:p>
          <w:p w:rsidR="00C3176C" w:rsidRPr="001C3BF0" w:rsidRDefault="00D31F6A" w:rsidP="00D761C3">
            <w:pPr>
              <w:pStyle w:val="PS11dek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</w:rPr>
              <w:t>prokuristka</w:t>
            </w:r>
          </w:p>
        </w:tc>
        <w:tc>
          <w:tcPr>
            <w:tcW w:w="1451" w:type="dxa"/>
          </w:tcPr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3967" w:type="dxa"/>
          </w:tcPr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  <w:highlight w:val="yellow"/>
              </w:rPr>
            </w:pPr>
          </w:p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  <w:highlight w:val="yellow"/>
              </w:rPr>
            </w:pPr>
          </w:p>
          <w:p w:rsidR="001C3BF0" w:rsidRPr="001C3BF0" w:rsidRDefault="001C3BF0" w:rsidP="00D761C3">
            <w:pPr>
              <w:pStyle w:val="PS11dek"/>
              <w:rPr>
                <w:rFonts w:ascii="Segoe UI" w:hAnsi="Segoe UI" w:cs="Segoe UI"/>
                <w:highlight w:val="yellow"/>
              </w:rPr>
            </w:pPr>
          </w:p>
          <w:p w:rsidR="001C3BF0" w:rsidRDefault="001C3BF0" w:rsidP="00D761C3">
            <w:pPr>
              <w:pStyle w:val="PS11dek"/>
              <w:rPr>
                <w:rFonts w:ascii="Segoe UI" w:hAnsi="Segoe UI" w:cs="Segoe UI"/>
              </w:rPr>
            </w:pPr>
            <w:r w:rsidRPr="001C3BF0">
              <w:rPr>
                <w:rFonts w:ascii="Segoe UI" w:hAnsi="Segoe UI" w:cs="Segoe UI"/>
              </w:rPr>
              <w:t>……………………………………………………………</w:t>
            </w:r>
          </w:p>
          <w:p w:rsidR="00C3176C" w:rsidRDefault="00C3176C" w:rsidP="00D761C3">
            <w:pPr>
              <w:pStyle w:val="PS11de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Ing. Václav Král</w:t>
            </w:r>
          </w:p>
          <w:p w:rsidR="00C3176C" w:rsidRDefault="00C3176C" w:rsidP="00D761C3">
            <w:pPr>
              <w:pStyle w:val="PS11de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Předseda představenstva</w:t>
            </w:r>
          </w:p>
          <w:p w:rsidR="00B309C0" w:rsidRDefault="00B309C0" w:rsidP="00D761C3">
            <w:pPr>
              <w:pStyle w:val="PS11dek"/>
              <w:rPr>
                <w:rFonts w:ascii="Segoe UI" w:hAnsi="Segoe UI" w:cs="Segoe UI"/>
              </w:rPr>
            </w:pPr>
          </w:p>
          <w:p w:rsidR="00B309C0" w:rsidRDefault="00B309C0" w:rsidP="00D761C3">
            <w:pPr>
              <w:pStyle w:val="PS11dek"/>
              <w:rPr>
                <w:rFonts w:ascii="Segoe UI" w:hAnsi="Segoe UI" w:cs="Segoe UI"/>
              </w:rPr>
            </w:pPr>
          </w:p>
          <w:p w:rsidR="00B309C0" w:rsidRDefault="00B309C0" w:rsidP="00D761C3">
            <w:pPr>
              <w:pStyle w:val="PS11dek"/>
              <w:rPr>
                <w:rFonts w:ascii="Segoe UI" w:hAnsi="Segoe UI" w:cs="Segoe UI"/>
              </w:rPr>
            </w:pPr>
          </w:p>
          <w:p w:rsidR="00B309C0" w:rsidRDefault="00B309C0" w:rsidP="00D761C3">
            <w:pPr>
              <w:pStyle w:val="PS11dek"/>
              <w:rPr>
                <w:rFonts w:ascii="Segoe UI" w:hAnsi="Segoe UI" w:cs="Segoe UI"/>
              </w:rPr>
            </w:pPr>
          </w:p>
          <w:p w:rsidR="00B309C0" w:rsidRDefault="00B309C0" w:rsidP="00B309C0">
            <w:pPr>
              <w:pStyle w:val="PS11dek"/>
              <w:rPr>
                <w:rFonts w:ascii="Segoe UI" w:hAnsi="Segoe UI" w:cs="Segoe UI"/>
              </w:rPr>
            </w:pPr>
            <w:r w:rsidRPr="001C3BF0">
              <w:rPr>
                <w:rFonts w:ascii="Segoe UI" w:hAnsi="Segoe UI" w:cs="Segoe UI"/>
              </w:rPr>
              <w:t>……………………………………………………………</w:t>
            </w:r>
          </w:p>
          <w:p w:rsidR="00B309C0" w:rsidRDefault="00B309C0" w:rsidP="00B309C0">
            <w:pPr>
              <w:pStyle w:val="PS11de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Mgr. Martin Žahourek</w:t>
            </w:r>
          </w:p>
          <w:p w:rsidR="00B309C0" w:rsidRPr="00C3176C" w:rsidRDefault="00B309C0" w:rsidP="00B309C0">
            <w:pPr>
              <w:pStyle w:val="PS11de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Člen představenstva</w:t>
            </w:r>
          </w:p>
        </w:tc>
      </w:tr>
    </w:tbl>
    <w:p w:rsidR="00EE64C5" w:rsidRDefault="00EE64C5" w:rsidP="00C3176C"/>
    <w:sectPr w:rsidR="00EE64C5" w:rsidSect="007658A2">
      <w:headerReference w:type="default" r:id="rId8"/>
      <w:footerReference w:type="default" r:id="rId9"/>
      <w:pgSz w:w="12240" w:h="15840"/>
      <w:pgMar w:top="1440" w:right="1440" w:bottom="1134" w:left="144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76D" w:rsidRDefault="0064476D" w:rsidP="00B309C0">
      <w:pPr>
        <w:spacing w:after="0" w:line="240" w:lineRule="auto"/>
      </w:pPr>
      <w:r>
        <w:separator/>
      </w:r>
    </w:p>
  </w:endnote>
  <w:endnote w:type="continuationSeparator" w:id="0">
    <w:p w:rsidR="0064476D" w:rsidRDefault="0064476D" w:rsidP="00B3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imbus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163800"/>
      <w:docPartObj>
        <w:docPartGallery w:val="Page Numbers (Bottom of Page)"/>
        <w:docPartUnique/>
      </w:docPartObj>
    </w:sdtPr>
    <w:sdtEndPr/>
    <w:sdtContent>
      <w:p w:rsidR="0064476D" w:rsidRDefault="006447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A09" w:rsidRPr="00452A09">
          <w:rPr>
            <w:noProof/>
            <w:lang w:val="cs-CZ"/>
          </w:rPr>
          <w:t>3</w:t>
        </w:r>
        <w:r>
          <w:fldChar w:fldCharType="end"/>
        </w:r>
      </w:p>
    </w:sdtContent>
  </w:sdt>
  <w:p w:rsidR="0064476D" w:rsidRDefault="006447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76D" w:rsidRDefault="0064476D" w:rsidP="00B309C0">
      <w:pPr>
        <w:spacing w:after="0" w:line="240" w:lineRule="auto"/>
      </w:pPr>
      <w:r>
        <w:separator/>
      </w:r>
    </w:p>
  </w:footnote>
  <w:footnote w:type="continuationSeparator" w:id="0">
    <w:p w:rsidR="0064476D" w:rsidRDefault="0064476D" w:rsidP="00B3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76D" w:rsidRPr="00B309C0" w:rsidRDefault="0064476D" w:rsidP="00B309C0">
    <w:pPr>
      <w:autoSpaceDE w:val="0"/>
      <w:autoSpaceDN w:val="0"/>
      <w:spacing w:after="0"/>
      <w:rPr>
        <w:rFonts w:ascii="Segoe UI" w:hAnsi="Segoe UI" w:cs="Segoe UI"/>
        <w:lang w:val="cs-CZ"/>
      </w:rPr>
    </w:pPr>
    <w:r w:rsidRPr="00B309C0">
      <w:rPr>
        <w:rFonts w:ascii="Segoe UI" w:hAnsi="Segoe UI" w:cs="Segoe UI"/>
        <w:lang w:val="cs-CZ"/>
      </w:rPr>
      <w:t>Asseco Central Europe, a.s. – evidenční číslo smlouvy:</w:t>
    </w:r>
  </w:p>
  <w:p w:rsidR="0064476D" w:rsidRPr="00B309C0" w:rsidRDefault="0064476D" w:rsidP="00B309C0">
    <w:pPr>
      <w:pStyle w:val="Zhlav"/>
      <w:rPr>
        <w:rFonts w:ascii="Segoe UI" w:hAnsi="Segoe UI" w:cs="Segoe UI"/>
        <w:lang w:val="cs-CZ"/>
      </w:rPr>
    </w:pPr>
    <w:r w:rsidRPr="00B309C0">
      <w:rPr>
        <w:rFonts w:ascii="Segoe UI" w:hAnsi="Segoe UI" w:cs="Segoe UI"/>
        <w:lang w:val="cs-CZ"/>
      </w:rPr>
      <w:t>Teplárna České Budějovice, a.s. – evidenční číslo smlouvy:</w:t>
    </w:r>
    <w:r>
      <w:rPr>
        <w:rFonts w:ascii="Segoe UI" w:hAnsi="Segoe UI" w:cs="Segoe UI"/>
        <w:lang w:val="cs-CZ"/>
      </w:rPr>
      <w:t xml:space="preserve"> 2019/0023/2300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31677"/>
    <w:multiLevelType w:val="multilevel"/>
    <w:tmpl w:val="51FEF55C"/>
    <w:lvl w:ilvl="0">
      <w:start w:val="1"/>
      <w:numFmt w:val="decimal"/>
      <w:pStyle w:val="PSNumLv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PSNumLv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PSNumLv3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PSNumLv4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pStyle w:val="PSNumLv5"/>
      <w:lvlText w:val="%5)"/>
      <w:lvlJc w:val="left"/>
      <w:pPr>
        <w:tabs>
          <w:tab w:val="num" w:pos="2268"/>
        </w:tabs>
        <w:ind w:left="2268" w:hanging="567"/>
      </w:pPr>
    </w:lvl>
    <w:lvl w:ilvl="5">
      <w:start w:val="1"/>
      <w:numFmt w:val="lowerLetter"/>
      <w:pStyle w:val="PSNumLv6"/>
      <w:lvlText w:val="%6)"/>
      <w:lvlJc w:val="left"/>
      <w:pPr>
        <w:tabs>
          <w:tab w:val="num" w:pos="2835"/>
        </w:tabs>
        <w:ind w:left="2835" w:hanging="567"/>
      </w:pPr>
    </w:lvl>
    <w:lvl w:ilvl="6">
      <w:start w:val="1"/>
      <w:numFmt w:val="lowerRoman"/>
      <w:pStyle w:val="PSNumLv7"/>
      <w:lvlText w:val="%7)"/>
      <w:lvlJc w:val="left"/>
      <w:pPr>
        <w:tabs>
          <w:tab w:val="num" w:pos="3402"/>
        </w:tabs>
        <w:ind w:left="3402" w:hanging="567"/>
      </w:pPr>
    </w:lvl>
    <w:lvl w:ilvl="7">
      <w:start w:val="1"/>
      <w:numFmt w:val="decimal"/>
      <w:pStyle w:val="PSNumLv8"/>
      <w:lvlText w:val="(%8)"/>
      <w:lvlJc w:val="left"/>
      <w:pPr>
        <w:tabs>
          <w:tab w:val="num" w:pos="3969"/>
        </w:tabs>
        <w:ind w:left="3969" w:hanging="567"/>
      </w:pPr>
    </w:lvl>
    <w:lvl w:ilvl="8">
      <w:start w:val="1"/>
      <w:numFmt w:val="lowerLetter"/>
      <w:pStyle w:val="PSNumLv9"/>
      <w:lvlText w:val="(%9)"/>
      <w:lvlJc w:val="left"/>
      <w:pPr>
        <w:tabs>
          <w:tab w:val="num" w:pos="4535"/>
        </w:tabs>
        <w:ind w:left="4535" w:hanging="566"/>
      </w:pPr>
    </w:lvl>
  </w:abstractNum>
  <w:abstractNum w:abstractNumId="1" w15:restartNumberingAfterBreak="0">
    <w:nsid w:val="42BF65AC"/>
    <w:multiLevelType w:val="multilevel"/>
    <w:tmpl w:val="31142254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587"/>
      </w:pPr>
    </w:lvl>
    <w:lvl w:ilvl="1">
      <w:start w:val="1"/>
      <w:numFmt w:val="decimal"/>
      <w:lvlText w:val="%1.%2."/>
      <w:lvlJc w:val="left"/>
      <w:pPr>
        <w:tabs>
          <w:tab w:val="num" w:pos="587"/>
        </w:tabs>
        <w:ind w:left="587" w:hanging="587"/>
      </w:pPr>
    </w:lvl>
    <w:lvl w:ilvl="2">
      <w:start w:val="1"/>
      <w:numFmt w:val="lowerLetter"/>
      <w:lvlText w:val="%3."/>
      <w:lvlJc w:val="left"/>
      <w:pPr>
        <w:tabs>
          <w:tab w:val="num" w:pos="1174"/>
        </w:tabs>
        <w:ind w:left="1174" w:hanging="587"/>
      </w:pPr>
    </w:lvl>
    <w:lvl w:ilvl="3">
      <w:start w:val="1"/>
      <w:numFmt w:val="lowerRoman"/>
      <w:lvlText w:val="%4."/>
      <w:lvlJc w:val="left"/>
      <w:pPr>
        <w:tabs>
          <w:tab w:val="num" w:pos="1760"/>
        </w:tabs>
        <w:ind w:left="1760" w:hanging="586"/>
      </w:pPr>
    </w:lvl>
    <w:lvl w:ilvl="4">
      <w:start w:val="1"/>
      <w:numFmt w:val="decimal"/>
      <w:lvlText w:val="%5)"/>
      <w:lvlJc w:val="left"/>
      <w:pPr>
        <w:tabs>
          <w:tab w:val="num" w:pos="2347"/>
        </w:tabs>
        <w:ind w:left="2347" w:hanging="587"/>
      </w:pPr>
    </w:lvl>
    <w:lvl w:ilvl="5">
      <w:start w:val="1"/>
      <w:numFmt w:val="lowerLetter"/>
      <w:lvlText w:val="%6)"/>
      <w:lvlJc w:val="left"/>
      <w:pPr>
        <w:tabs>
          <w:tab w:val="num" w:pos="2934"/>
        </w:tabs>
        <w:ind w:left="2934" w:hanging="587"/>
      </w:pPr>
    </w:lvl>
    <w:lvl w:ilvl="6">
      <w:start w:val="1"/>
      <w:numFmt w:val="lowerRoman"/>
      <w:lvlText w:val="%7)"/>
      <w:lvlJc w:val="left"/>
      <w:pPr>
        <w:tabs>
          <w:tab w:val="num" w:pos="3521"/>
        </w:tabs>
        <w:ind w:left="3521" w:hanging="587"/>
      </w:pPr>
    </w:lvl>
    <w:lvl w:ilvl="7">
      <w:start w:val="1"/>
      <w:numFmt w:val="decimal"/>
      <w:lvlText w:val="(%8)"/>
      <w:lvlJc w:val="left"/>
      <w:pPr>
        <w:tabs>
          <w:tab w:val="num" w:pos="4107"/>
        </w:tabs>
        <w:ind w:left="4107" w:hanging="586"/>
      </w:pPr>
    </w:lvl>
    <w:lvl w:ilvl="8">
      <w:start w:val="1"/>
      <w:numFmt w:val="lowerLetter"/>
      <w:lvlText w:val="(%9)"/>
      <w:lvlJc w:val="left"/>
      <w:pPr>
        <w:tabs>
          <w:tab w:val="num" w:pos="4694"/>
        </w:tabs>
        <w:ind w:left="4694" w:hanging="587"/>
      </w:pPr>
    </w:lvl>
  </w:abstractNum>
  <w:abstractNum w:abstractNumId="2" w15:restartNumberingAfterBreak="0">
    <w:nsid w:val="6E503338"/>
    <w:multiLevelType w:val="multilevel"/>
    <w:tmpl w:val="45D21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D30757F"/>
    <w:multiLevelType w:val="multilevel"/>
    <w:tmpl w:val="D920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30"/>
    <w:rsid w:val="00013F95"/>
    <w:rsid w:val="0002517C"/>
    <w:rsid w:val="000529B0"/>
    <w:rsid w:val="000B3FD8"/>
    <w:rsid w:val="000E0CD5"/>
    <w:rsid w:val="00146FF1"/>
    <w:rsid w:val="0016490B"/>
    <w:rsid w:val="0019134A"/>
    <w:rsid w:val="001B38B0"/>
    <w:rsid w:val="001C3BF0"/>
    <w:rsid w:val="002B44A7"/>
    <w:rsid w:val="00324843"/>
    <w:rsid w:val="0035691C"/>
    <w:rsid w:val="003A0F76"/>
    <w:rsid w:val="00441343"/>
    <w:rsid w:val="00452A09"/>
    <w:rsid w:val="004E7B62"/>
    <w:rsid w:val="004F5AE4"/>
    <w:rsid w:val="00527653"/>
    <w:rsid w:val="00587024"/>
    <w:rsid w:val="00590C3A"/>
    <w:rsid w:val="005A79A7"/>
    <w:rsid w:val="00600636"/>
    <w:rsid w:val="0063709C"/>
    <w:rsid w:val="0064476D"/>
    <w:rsid w:val="00681145"/>
    <w:rsid w:val="006845CA"/>
    <w:rsid w:val="006B0C4E"/>
    <w:rsid w:val="006D2A19"/>
    <w:rsid w:val="00733D19"/>
    <w:rsid w:val="007658A2"/>
    <w:rsid w:val="007F0C53"/>
    <w:rsid w:val="0081636C"/>
    <w:rsid w:val="00821230"/>
    <w:rsid w:val="008B591D"/>
    <w:rsid w:val="008D65AC"/>
    <w:rsid w:val="0093796D"/>
    <w:rsid w:val="009D7187"/>
    <w:rsid w:val="00A23E18"/>
    <w:rsid w:val="00A90550"/>
    <w:rsid w:val="00AF2B2D"/>
    <w:rsid w:val="00B309C0"/>
    <w:rsid w:val="00B85170"/>
    <w:rsid w:val="00B97599"/>
    <w:rsid w:val="00BE0B46"/>
    <w:rsid w:val="00C3176C"/>
    <w:rsid w:val="00C825A9"/>
    <w:rsid w:val="00CA4A23"/>
    <w:rsid w:val="00CF13EA"/>
    <w:rsid w:val="00D31F6A"/>
    <w:rsid w:val="00D547AD"/>
    <w:rsid w:val="00D761C3"/>
    <w:rsid w:val="00D85504"/>
    <w:rsid w:val="00DD35AB"/>
    <w:rsid w:val="00DE7266"/>
    <w:rsid w:val="00E465B7"/>
    <w:rsid w:val="00E96672"/>
    <w:rsid w:val="00EE64C5"/>
    <w:rsid w:val="00EF299A"/>
    <w:rsid w:val="00F04B9E"/>
    <w:rsid w:val="00F34F3D"/>
    <w:rsid w:val="00F42475"/>
    <w:rsid w:val="00F721BF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4739BF8-A199-4F19-990F-D23CE1F6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E7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STitulvelkydruhyradek">
    <w:name w:val="PS Titul velky druhy radek"/>
    <w:basedOn w:val="Standardnpsmoodstavce"/>
    <w:uiPriority w:val="1"/>
    <w:qFormat/>
    <w:rsid w:val="000E0CD5"/>
    <w:rPr>
      <w:color w:val="595959" w:themeColor="text1" w:themeTint="A6"/>
    </w:rPr>
  </w:style>
  <w:style w:type="paragraph" w:customStyle="1" w:styleId="PSTitul">
    <w:name w:val="PS Titul"/>
    <w:basedOn w:val="Normln"/>
    <w:rsid w:val="000E0CD5"/>
    <w:pPr>
      <w:spacing w:before="113" w:after="227" w:line="567" w:lineRule="exact"/>
      <w:contextualSpacing/>
    </w:pPr>
    <w:rPr>
      <w:rFonts w:eastAsiaTheme="majorEastAsia" w:cstheme="majorBidi"/>
      <w:color w:val="00A4E0"/>
      <w:spacing w:val="-10"/>
      <w:kern w:val="28"/>
      <w:sz w:val="56"/>
      <w:szCs w:val="56"/>
      <w:lang w:val="cs-CZ"/>
    </w:rPr>
  </w:style>
  <w:style w:type="paragraph" w:customStyle="1" w:styleId="PSNumLv1">
    <w:name w:val="PS Num Lv1"/>
    <w:basedOn w:val="Normln"/>
    <w:qFormat/>
    <w:rsid w:val="00C3176C"/>
    <w:pPr>
      <w:keepNext/>
      <w:numPr>
        <w:numId w:val="1"/>
      </w:numPr>
      <w:tabs>
        <w:tab w:val="clear" w:pos="567"/>
        <w:tab w:val="num" w:pos="360"/>
      </w:tabs>
      <w:spacing w:before="360" w:after="284" w:line="284" w:lineRule="exact"/>
      <w:ind w:left="0" w:firstLine="0"/>
      <w:outlineLvl w:val="0"/>
    </w:pPr>
    <w:rPr>
      <w:rFonts w:ascii="Segoe UI" w:eastAsiaTheme="majorEastAsia" w:hAnsi="Segoe UI" w:cs="Times New Roman"/>
      <w:b/>
      <w:caps/>
      <w:spacing w:val="4"/>
      <w:kern w:val="16"/>
      <w:sz w:val="21"/>
      <w:szCs w:val="19"/>
      <w:lang w:val="cs-CZ" w:eastAsia="cs-CZ"/>
    </w:rPr>
  </w:style>
  <w:style w:type="paragraph" w:customStyle="1" w:styleId="PSNumLv2">
    <w:name w:val="PS Num Lv2"/>
    <w:basedOn w:val="Normln"/>
    <w:qFormat/>
    <w:rsid w:val="000E0CD5"/>
    <w:pPr>
      <w:numPr>
        <w:ilvl w:val="1"/>
        <w:numId w:val="1"/>
      </w:numPr>
      <w:spacing w:after="284" w:line="284" w:lineRule="exact"/>
      <w:jc w:val="both"/>
      <w:outlineLvl w:val="1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PSNumLv3">
    <w:name w:val="PS Num Lv3"/>
    <w:basedOn w:val="Normln"/>
    <w:qFormat/>
    <w:rsid w:val="000E0CD5"/>
    <w:pPr>
      <w:numPr>
        <w:ilvl w:val="2"/>
        <w:numId w:val="1"/>
      </w:numPr>
      <w:spacing w:after="284" w:line="284" w:lineRule="exact"/>
      <w:jc w:val="both"/>
      <w:outlineLvl w:val="2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PSNumLv4">
    <w:name w:val="PS Num Lv4"/>
    <w:basedOn w:val="Normln"/>
    <w:qFormat/>
    <w:rsid w:val="000E0CD5"/>
    <w:pPr>
      <w:numPr>
        <w:ilvl w:val="3"/>
        <w:numId w:val="1"/>
      </w:numPr>
      <w:tabs>
        <w:tab w:val="clear" w:pos="1701"/>
      </w:tabs>
      <w:spacing w:after="284" w:line="284" w:lineRule="exact"/>
      <w:jc w:val="both"/>
      <w:outlineLvl w:val="3"/>
    </w:pPr>
    <w:rPr>
      <w:rFonts w:ascii="Segoe UI" w:eastAsia="Times New Roman" w:hAnsi="Segoe UI" w:cs="Times New Roman"/>
      <w:kern w:val="16"/>
      <w:sz w:val="21"/>
      <w:szCs w:val="19"/>
      <w:shd w:val="clear" w:color="auto" w:fill="FFFFFF"/>
      <w:lang w:val="cs-CZ" w:eastAsia="cs-CZ"/>
    </w:rPr>
  </w:style>
  <w:style w:type="paragraph" w:customStyle="1" w:styleId="PSNumLv5">
    <w:name w:val="PS Num Lv5"/>
    <w:basedOn w:val="Normln"/>
    <w:qFormat/>
    <w:rsid w:val="000E0CD5"/>
    <w:pPr>
      <w:numPr>
        <w:ilvl w:val="4"/>
        <w:numId w:val="1"/>
      </w:numPr>
      <w:spacing w:after="284" w:line="284" w:lineRule="exact"/>
      <w:jc w:val="both"/>
      <w:outlineLvl w:val="4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PSNumLv6">
    <w:name w:val="PS Num Lv6"/>
    <w:basedOn w:val="Normln"/>
    <w:rsid w:val="000E0CD5"/>
    <w:pPr>
      <w:numPr>
        <w:ilvl w:val="5"/>
        <w:numId w:val="1"/>
      </w:numPr>
      <w:spacing w:after="284" w:line="284" w:lineRule="exact"/>
      <w:jc w:val="both"/>
      <w:outlineLvl w:val="5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PSNumLv7">
    <w:name w:val="PS Num Lv7"/>
    <w:basedOn w:val="Normln"/>
    <w:rsid w:val="000E0CD5"/>
    <w:pPr>
      <w:numPr>
        <w:ilvl w:val="6"/>
        <w:numId w:val="1"/>
      </w:numPr>
      <w:spacing w:after="284" w:line="284" w:lineRule="exact"/>
      <w:jc w:val="both"/>
      <w:outlineLvl w:val="6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PSNumLv8">
    <w:name w:val="PS Num Lv8"/>
    <w:basedOn w:val="Normln"/>
    <w:rsid w:val="000E0CD5"/>
    <w:pPr>
      <w:numPr>
        <w:ilvl w:val="7"/>
        <w:numId w:val="1"/>
      </w:numPr>
      <w:spacing w:after="284" w:line="284" w:lineRule="exact"/>
      <w:jc w:val="both"/>
      <w:outlineLvl w:val="7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PSNumLv9">
    <w:name w:val="PS Num Lv9"/>
    <w:basedOn w:val="Normln"/>
    <w:rsid w:val="000E0CD5"/>
    <w:pPr>
      <w:numPr>
        <w:ilvl w:val="8"/>
        <w:numId w:val="1"/>
      </w:numPr>
      <w:spacing w:after="284" w:line="284" w:lineRule="exact"/>
      <w:jc w:val="both"/>
      <w:outlineLvl w:val="8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PSosobyvlevoodsazen">
    <w:name w:val="PS osoby vlevo odsazené"/>
    <w:basedOn w:val="Normln"/>
    <w:rsid w:val="000E0CD5"/>
    <w:pPr>
      <w:tabs>
        <w:tab w:val="left" w:pos="567"/>
      </w:tabs>
      <w:spacing w:after="284" w:line="284" w:lineRule="exact"/>
      <w:ind w:left="2835" w:hanging="2835"/>
      <w:contextualSpacing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character" w:styleId="Siln">
    <w:name w:val="Strong"/>
    <w:basedOn w:val="Standardnpsmoodstavce"/>
    <w:qFormat/>
    <w:rsid w:val="000E0CD5"/>
    <w:rPr>
      <w:b/>
      <w:bCs/>
    </w:rPr>
  </w:style>
  <w:style w:type="paragraph" w:customStyle="1" w:styleId="PSzkladntext">
    <w:name w:val="PS základní text"/>
    <w:qFormat/>
    <w:rsid w:val="000E0CD5"/>
    <w:pPr>
      <w:spacing w:after="284" w:line="284" w:lineRule="exact"/>
      <w:jc w:val="both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Text1">
    <w:name w:val="Text1"/>
    <w:basedOn w:val="Normln"/>
    <w:uiPriority w:val="99"/>
    <w:rsid w:val="00B85170"/>
    <w:pPr>
      <w:spacing w:before="120" w:after="60" w:line="240" w:lineRule="auto"/>
      <w:ind w:firstLine="720"/>
      <w:jc w:val="both"/>
    </w:pPr>
    <w:rPr>
      <w:rFonts w:ascii="NimbusRoman" w:eastAsia="Times New Roman" w:hAnsi="NimbusRoman" w:cs="Times New Roman"/>
      <w:szCs w:val="20"/>
      <w:lang w:val="en-GB" w:eastAsia="cs-CZ"/>
    </w:rPr>
  </w:style>
  <w:style w:type="paragraph" w:customStyle="1" w:styleId="PS11dek">
    <w:name w:val="PS 1/1 řádek"/>
    <w:basedOn w:val="PSzkladntext"/>
    <w:rsid w:val="001C3BF0"/>
    <w:pPr>
      <w:spacing w:after="0" w:line="280" w:lineRule="exact"/>
    </w:pPr>
    <w:rPr>
      <w:rFonts w:ascii="Verdana" w:hAnsi="Verdana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4E7B6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E7B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FF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9C0"/>
  </w:style>
  <w:style w:type="paragraph" w:styleId="Zpat">
    <w:name w:val="footer"/>
    <w:basedOn w:val="Normln"/>
    <w:link w:val="ZpatChar"/>
    <w:uiPriority w:val="99"/>
    <w:unhideWhenUsed/>
    <w:rsid w:val="00B3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9C0"/>
  </w:style>
  <w:style w:type="paragraph" w:styleId="Revize">
    <w:name w:val="Revision"/>
    <w:hidden/>
    <w:uiPriority w:val="99"/>
    <w:semiHidden/>
    <w:rsid w:val="003A0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teplarna-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1741</Words>
  <Characters>10276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HAMETOVÁ</dc:creator>
  <cp:keywords/>
  <dc:description/>
  <cp:lastModifiedBy>Langová Zuzana Mgr.</cp:lastModifiedBy>
  <cp:revision>2</cp:revision>
  <cp:lastPrinted>2018-12-19T13:53:00Z</cp:lastPrinted>
  <dcterms:created xsi:type="dcterms:W3CDTF">2019-08-19T08:51:00Z</dcterms:created>
  <dcterms:modified xsi:type="dcterms:W3CDTF">2019-08-19T08:51:00Z</dcterms:modified>
</cp:coreProperties>
</file>