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9C40BA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9C40BA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OSM-O/0205/2019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 Pavel - ERIMP</w:t>
            </w: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40BA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není v režimu přenesené daňové povinnosti,   </w:t>
            </w:r>
            <w:proofErr w:type="spellStart"/>
            <w:r>
              <w:rPr>
                <w:rFonts w:ascii="Arial" w:hAnsi="Arial"/>
                <w:sz w:val="18"/>
              </w:rPr>
              <w:t>inv.akce</w:t>
            </w:r>
            <w:proofErr w:type="spellEnd"/>
            <w:r>
              <w:rPr>
                <w:rFonts w:ascii="Arial" w:hAnsi="Arial"/>
                <w:sz w:val="18"/>
              </w:rPr>
              <w:t xml:space="preserve"> č. 04/2019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Negativní nasvícení přechodu pro chodce - Plzeňská ulice u hypermarketu </w:t>
            </w:r>
            <w:r>
              <w:rPr>
                <w:rFonts w:ascii="Arial" w:hAnsi="Arial"/>
                <w:sz w:val="18"/>
              </w:rPr>
              <w:t xml:space="preserve">Albert, dle usnesení RM č. 232/19 ze dne </w:t>
            </w:r>
            <w:proofErr w:type="gramStart"/>
            <w:r>
              <w:rPr>
                <w:rFonts w:ascii="Arial" w:hAnsi="Arial"/>
                <w:sz w:val="18"/>
              </w:rPr>
              <w:t>20.3.2019</w:t>
            </w:r>
            <w:proofErr w:type="gramEnd"/>
          </w:p>
        </w:tc>
      </w:tr>
      <w:tr w:rsidR="009C40BA">
        <w:trPr>
          <w:cantSplit/>
        </w:trPr>
        <w:tc>
          <w:tcPr>
            <w:tcW w:w="11055" w:type="dxa"/>
            <w:gridSpan w:val="13"/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40BA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130 969,86 Kč</w:t>
            </w: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30.06.2019</w:t>
            </w:r>
            <w:proofErr w:type="gramEnd"/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C40B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Platební </w:t>
            </w:r>
            <w:r>
              <w:rPr>
                <w:rFonts w:ascii="Arial" w:hAnsi="Arial"/>
                <w:b/>
                <w:sz w:val="18"/>
              </w:rPr>
              <w:t>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9C40B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C40BA">
        <w:trPr>
          <w:cantSplit/>
        </w:trPr>
        <w:tc>
          <w:tcPr>
            <w:tcW w:w="1880" w:type="dxa"/>
            <w:gridSpan w:val="2"/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9C40BA" w:rsidRDefault="0053014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25.03.2019</w:t>
            </w:r>
            <w:proofErr w:type="gramEnd"/>
          </w:p>
        </w:tc>
      </w:tr>
      <w:tr w:rsidR="009C40BA">
        <w:trPr>
          <w:cantSplit/>
        </w:trPr>
        <w:tc>
          <w:tcPr>
            <w:tcW w:w="11055" w:type="dxa"/>
            <w:gridSpan w:val="13"/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40BA">
        <w:trPr>
          <w:cantSplit/>
        </w:trPr>
        <w:tc>
          <w:tcPr>
            <w:tcW w:w="11055" w:type="dxa"/>
            <w:gridSpan w:val="13"/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C40BA">
        <w:trPr>
          <w:cantSplit/>
        </w:trPr>
        <w:tc>
          <w:tcPr>
            <w:tcW w:w="5527" w:type="dxa"/>
            <w:gridSpan w:val="4"/>
          </w:tcPr>
          <w:p w:rsidR="009C40BA" w:rsidRDefault="009C40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9C40BA" w:rsidRDefault="009C40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9C40BA">
        <w:trPr>
          <w:cantSplit/>
        </w:trPr>
        <w:tc>
          <w:tcPr>
            <w:tcW w:w="11055" w:type="dxa"/>
          </w:tcPr>
          <w:p w:rsidR="009C40BA" w:rsidRDefault="0053014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C40BA">
        <w:trPr>
          <w:cantSplit/>
        </w:trPr>
        <w:tc>
          <w:tcPr>
            <w:tcW w:w="11055" w:type="dxa"/>
          </w:tcPr>
          <w:p w:rsidR="009C40BA" w:rsidRDefault="00530145" w:rsidP="0053014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9C40BA">
        <w:trPr>
          <w:cantSplit/>
        </w:trPr>
        <w:tc>
          <w:tcPr>
            <w:tcW w:w="11055" w:type="dxa"/>
          </w:tcPr>
          <w:p w:rsidR="009C40BA" w:rsidRDefault="00530145" w:rsidP="0053014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530145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C40BA"/>
    <w:rsid w:val="00530145"/>
    <w:rsid w:val="009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Company>Město Rakovník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2019-08-19T08:10:00Z</dcterms:created>
  <dcterms:modified xsi:type="dcterms:W3CDTF">2019-08-19T08:11:00Z</dcterms:modified>
</cp:coreProperties>
</file>